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26E26" w14:textId="0F2F1369" w:rsidR="00A12781" w:rsidRDefault="00A12781" w:rsidP="7932EC54">
      <w:pPr>
        <w:jc w:val="center"/>
        <w:rPr>
          <w:b/>
          <w:bCs/>
          <w:caps/>
        </w:rPr>
      </w:pPr>
      <w:r w:rsidRPr="00D42AA0">
        <w:rPr>
          <w:noProof/>
          <w:color w:val="000000"/>
          <w:sz w:val="28"/>
          <w:szCs w:val="28"/>
        </w:rPr>
        <mc:AlternateContent>
          <mc:Choice Requires="wps">
            <w:drawing>
              <wp:anchor distT="0" distB="0" distL="114300" distR="114300" simplePos="0" relativeHeight="251659264" behindDoc="1" locked="0" layoutInCell="1" allowOverlap="1" wp14:anchorId="1C0866A8" wp14:editId="486D5CB1">
                <wp:simplePos x="0" y="0"/>
                <wp:positionH relativeFrom="page">
                  <wp:align>right</wp:align>
                </wp:positionH>
                <wp:positionV relativeFrom="paragraph">
                  <wp:posOffset>-731202</wp:posOffset>
                </wp:positionV>
                <wp:extent cx="7553325" cy="10677525"/>
                <wp:effectExtent l="0" t="0" r="9525" b="9525"/>
                <wp:wrapNone/>
                <wp:docPr id="72" name="직사각형 72"/>
                <wp:cNvGraphicFramePr/>
                <a:graphic xmlns:a="http://schemas.openxmlformats.org/drawingml/2006/main">
                  <a:graphicData uri="http://schemas.microsoft.com/office/word/2010/wordprocessingShape">
                    <wps:wsp>
                      <wps:cNvSpPr/>
                      <wps:spPr>
                        <a:xfrm>
                          <a:off x="0" y="0"/>
                          <a:ext cx="7553325" cy="10677525"/>
                        </a:xfrm>
                        <a:prstGeom prst="rect">
                          <a:avLst/>
                        </a:prstGeom>
                        <a:blipFill>
                          <a:blip r:embed="rId12">
                            <a:extLst>
                              <a:ext uri="{28A0092B-C50C-407E-A947-70E740481C1C}">
                                <a14:useLocalDpi xmlns:a14="http://schemas.microsoft.com/office/drawing/2010/main" val="0"/>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FC82C6" id="직사각형 72" o:spid="_x0000_s1026" style="position:absolute;margin-left:543.55pt;margin-top:-57.55pt;width:594.75pt;height:840.75pt;z-index:-25165721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" stroked="f" strokeweight="2pt">
                <v:fill r:id="rId13" o:title="" recolor="t" rotate="t" type="frame"/>
                <w10:wrap anchorx="page"/>
              </v:rect>
            </w:pict>
          </mc:Fallback>
        </mc:AlternateContent>
      </w:r>
    </w:p>
    <w:p w14:paraId="6512D470" w14:textId="77777777" w:rsidR="00A12781" w:rsidRDefault="00A12781" w:rsidP="7932EC54">
      <w:pPr>
        <w:jc w:val="center"/>
        <w:rPr>
          <w:b/>
          <w:bCs/>
          <w:caps/>
        </w:rPr>
      </w:pPr>
    </w:p>
    <w:p w14:paraId="184FC38E" w14:textId="77777777" w:rsidR="00A12781" w:rsidRPr="005B1006" w:rsidRDefault="00A12781" w:rsidP="00A12781">
      <w:pPr>
        <w:spacing w:afterLines="50" w:after="120"/>
        <w:jc w:val="center"/>
        <w:rPr>
          <w:rFonts w:eastAsia="MS Mincho"/>
          <w:bCs/>
          <w:lang w:val="en-AU" w:eastAsia="ja-JP"/>
        </w:rPr>
      </w:pPr>
    </w:p>
    <w:p w14:paraId="470DDF53" w14:textId="77777777" w:rsidR="00A12781" w:rsidRPr="005B1006" w:rsidRDefault="00A12781" w:rsidP="00A12781">
      <w:pPr>
        <w:contextualSpacing/>
        <w:rPr>
          <w:sz w:val="28"/>
          <w:szCs w:val="28"/>
        </w:rPr>
      </w:pPr>
    </w:p>
    <w:p w14:paraId="7A3D4A97" w14:textId="77777777" w:rsidR="00A12781" w:rsidRPr="005B1006" w:rsidRDefault="00A12781" w:rsidP="00A12781">
      <w:pPr>
        <w:ind w:firstLine="720"/>
        <w:contextualSpacing/>
        <w:rPr>
          <w:sz w:val="28"/>
          <w:szCs w:val="28"/>
        </w:rPr>
      </w:pPr>
    </w:p>
    <w:p w14:paraId="1C638216" w14:textId="77777777" w:rsidR="00A12781" w:rsidRPr="005B1006" w:rsidRDefault="00A12781" w:rsidP="00A12781">
      <w:pPr>
        <w:contextualSpacing/>
        <w:rPr>
          <w:sz w:val="28"/>
          <w:szCs w:val="28"/>
        </w:rPr>
      </w:pPr>
    </w:p>
    <w:p w14:paraId="308249F4" w14:textId="77777777" w:rsidR="00A12781" w:rsidRPr="005B1006" w:rsidRDefault="00A12781" w:rsidP="00A12781">
      <w:pPr>
        <w:contextualSpacing/>
        <w:rPr>
          <w:sz w:val="28"/>
          <w:szCs w:val="28"/>
        </w:rPr>
      </w:pPr>
    </w:p>
    <w:p w14:paraId="115BE5D1" w14:textId="77777777" w:rsidR="00A12781" w:rsidRPr="005B1006" w:rsidRDefault="00A12781" w:rsidP="00A12781">
      <w:pPr>
        <w:ind w:firstLineChars="100" w:firstLine="280"/>
        <w:contextualSpacing/>
        <w:rPr>
          <w:sz w:val="28"/>
          <w:szCs w:val="28"/>
        </w:rPr>
      </w:pPr>
    </w:p>
    <w:p w14:paraId="591B078D" w14:textId="77777777" w:rsidR="00A12781" w:rsidRPr="005B1006" w:rsidRDefault="00A12781" w:rsidP="00A12781">
      <w:pPr>
        <w:tabs>
          <w:tab w:val="left" w:pos="1365"/>
        </w:tabs>
        <w:contextualSpacing/>
        <w:rPr>
          <w:sz w:val="28"/>
          <w:szCs w:val="28"/>
        </w:rPr>
      </w:pPr>
      <w:r w:rsidRPr="005B1006">
        <w:rPr>
          <w:sz w:val="28"/>
          <w:szCs w:val="28"/>
        </w:rPr>
        <w:tab/>
      </w:r>
    </w:p>
    <w:p w14:paraId="7CFD96D8" w14:textId="77777777" w:rsidR="00A12781" w:rsidRPr="005B1006" w:rsidRDefault="00A12781" w:rsidP="00A12781">
      <w:pPr>
        <w:contextualSpacing/>
      </w:pPr>
      <w:r w:rsidRPr="005B1006">
        <w:rPr>
          <w:b/>
          <w:bCs/>
          <w:noProof/>
        </w:rPr>
        <w:drawing>
          <wp:inline distT="0" distB="0" distL="0" distR="0" wp14:anchorId="22BA27F7" wp14:editId="5A9BE188">
            <wp:extent cx="853440" cy="731520"/>
            <wp:effectExtent l="0" t="0" r="3810" b="0"/>
            <wp:docPr id="2074715473" name="그림 73" descr="텍스트, 클립아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그림 73" descr="텍스트, 클립아트이(가) 표시된 사진&#10;&#10;자동 생성된 설명"/>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3440" cy="731520"/>
                    </a:xfrm>
                    <a:prstGeom prst="rect">
                      <a:avLst/>
                    </a:prstGeom>
                    <a:noFill/>
                    <a:ln>
                      <a:noFill/>
                    </a:ln>
                  </pic:spPr>
                </pic:pic>
              </a:graphicData>
            </a:graphic>
          </wp:inline>
        </w:drawing>
      </w:r>
    </w:p>
    <w:p w14:paraId="2790C884" w14:textId="77777777" w:rsidR="00A12781" w:rsidRPr="005B1006" w:rsidRDefault="00A12781" w:rsidP="00A12781">
      <w:pPr>
        <w:spacing w:line="276" w:lineRule="auto"/>
        <w:contextualSpacing/>
        <w:rPr>
          <w:sz w:val="28"/>
          <w:szCs w:val="28"/>
        </w:rPr>
      </w:pPr>
    </w:p>
    <w:p w14:paraId="78694717" w14:textId="77777777" w:rsidR="00A12781" w:rsidRPr="005B1006" w:rsidRDefault="00A12781" w:rsidP="00A12781">
      <w:pPr>
        <w:spacing w:line="276" w:lineRule="auto"/>
        <w:contextualSpacing/>
        <w:rPr>
          <w:sz w:val="28"/>
          <w:szCs w:val="28"/>
        </w:rPr>
      </w:pPr>
    </w:p>
    <w:p w14:paraId="79D94712" w14:textId="77777777" w:rsidR="00A12781" w:rsidRPr="005B1006" w:rsidRDefault="00A12781" w:rsidP="00A12781">
      <w:pPr>
        <w:spacing w:line="276" w:lineRule="auto"/>
        <w:contextualSpacing/>
        <w:rPr>
          <w:b/>
          <w:bCs/>
          <w:sz w:val="44"/>
          <w:szCs w:val="44"/>
        </w:rPr>
      </w:pPr>
      <w:r w:rsidRPr="005B1006">
        <w:rPr>
          <w:b/>
          <w:bCs/>
          <w:sz w:val="44"/>
          <w:szCs w:val="44"/>
        </w:rPr>
        <w:t>APT REPORT ON</w:t>
      </w:r>
    </w:p>
    <w:p w14:paraId="1F887859" w14:textId="77777777" w:rsidR="00A12781" w:rsidRPr="005B1006" w:rsidRDefault="00A12781" w:rsidP="00A12781">
      <w:pPr>
        <w:tabs>
          <w:tab w:val="left" w:pos="1440"/>
        </w:tabs>
        <w:spacing w:after="160" w:line="276" w:lineRule="auto"/>
        <w:contextualSpacing/>
        <w:rPr>
          <w:rFonts w:cs="Mangal"/>
          <w:color w:val="000000"/>
          <w:sz w:val="28"/>
          <w:szCs w:val="28"/>
        </w:rPr>
      </w:pPr>
    </w:p>
    <w:p w14:paraId="517DBD15" w14:textId="21908A1B" w:rsidR="00A12781" w:rsidRPr="00A12781" w:rsidRDefault="00A12781" w:rsidP="00A12781">
      <w:pPr>
        <w:spacing w:after="160" w:line="276" w:lineRule="auto"/>
        <w:contextualSpacing/>
        <w:jc w:val="both"/>
        <w:rPr>
          <w:rFonts w:ascii="Times New Roman Bold" w:hAnsi="Times New Roman Bold" w:cs="Mangal"/>
          <w:b/>
          <w:bCs/>
          <w:spacing w:val="-4"/>
          <w:sz w:val="30"/>
          <w:szCs w:val="30"/>
        </w:rPr>
      </w:pPr>
      <w:r w:rsidRPr="00A12781">
        <w:rPr>
          <w:rFonts w:ascii="Times New Roman Bold" w:hAnsi="Times New Roman Bold" w:cs="Mangal"/>
          <w:b/>
          <w:bCs/>
          <w:spacing w:val="-4"/>
          <w:sz w:val="30"/>
          <w:szCs w:val="30"/>
        </w:rPr>
        <w:t>APPLICATIONS AND TECHNOLOGIES FOR INTEROPERABILITY OF MULTIPLE NTN AND TN OPERATING SYSTEMS</w:t>
      </w:r>
    </w:p>
    <w:p w14:paraId="5FCBA4CB" w14:textId="77777777" w:rsidR="00A12781" w:rsidRPr="005B1006" w:rsidRDefault="00A12781" w:rsidP="00A12781">
      <w:pPr>
        <w:spacing w:after="160" w:line="276" w:lineRule="auto"/>
        <w:contextualSpacing/>
        <w:rPr>
          <w:rFonts w:cs="Mangal"/>
          <w:sz w:val="28"/>
          <w:szCs w:val="28"/>
        </w:rPr>
      </w:pPr>
    </w:p>
    <w:p w14:paraId="227DFB9B" w14:textId="77777777" w:rsidR="00A12781" w:rsidRPr="005B1006" w:rsidRDefault="00A12781" w:rsidP="00A12781">
      <w:pPr>
        <w:spacing w:after="160" w:line="276" w:lineRule="auto"/>
        <w:contextualSpacing/>
        <w:rPr>
          <w:rFonts w:cs="Mangal"/>
          <w:sz w:val="28"/>
          <w:szCs w:val="28"/>
        </w:rPr>
      </w:pPr>
    </w:p>
    <w:p w14:paraId="562A2673" w14:textId="77777777" w:rsidR="00A12781" w:rsidRPr="005B1006" w:rsidRDefault="00A12781" w:rsidP="00A12781">
      <w:pPr>
        <w:spacing w:after="160" w:line="276" w:lineRule="auto"/>
        <w:contextualSpacing/>
        <w:rPr>
          <w:rFonts w:cs="Mangal"/>
          <w:sz w:val="28"/>
          <w:szCs w:val="28"/>
        </w:rPr>
      </w:pPr>
    </w:p>
    <w:p w14:paraId="2A11EC03" w14:textId="77777777" w:rsidR="00A12781" w:rsidRPr="005B1006" w:rsidRDefault="00A12781" w:rsidP="00A12781">
      <w:pPr>
        <w:spacing w:after="160" w:line="276" w:lineRule="auto"/>
        <w:contextualSpacing/>
        <w:rPr>
          <w:rFonts w:cs="Mangal"/>
          <w:b/>
          <w:sz w:val="28"/>
          <w:szCs w:val="28"/>
        </w:rPr>
      </w:pPr>
      <w:r w:rsidRPr="005B1006">
        <w:rPr>
          <w:rFonts w:cs="Mangal"/>
          <w:b/>
          <w:sz w:val="28"/>
          <w:szCs w:val="28"/>
        </w:rPr>
        <w:t>Edition: September 2026</w:t>
      </w:r>
    </w:p>
    <w:p w14:paraId="0C97E797" w14:textId="77777777" w:rsidR="00A12781" w:rsidRPr="005B1006" w:rsidRDefault="00A12781" w:rsidP="00A12781">
      <w:pPr>
        <w:spacing w:after="160" w:line="276" w:lineRule="auto"/>
        <w:contextualSpacing/>
        <w:rPr>
          <w:rFonts w:cs="Mangal"/>
          <w:bCs/>
          <w:sz w:val="28"/>
          <w:szCs w:val="28"/>
        </w:rPr>
      </w:pPr>
    </w:p>
    <w:p w14:paraId="3A9C3DAF" w14:textId="77777777" w:rsidR="00A12781" w:rsidRPr="005B1006" w:rsidRDefault="00A12781" w:rsidP="00A12781">
      <w:pPr>
        <w:spacing w:after="160" w:line="276" w:lineRule="auto"/>
        <w:contextualSpacing/>
        <w:rPr>
          <w:rFonts w:cs="Mangal"/>
          <w:bCs/>
          <w:sz w:val="28"/>
          <w:szCs w:val="28"/>
        </w:rPr>
      </w:pPr>
    </w:p>
    <w:p w14:paraId="16F73466" w14:textId="77777777" w:rsidR="00A12781" w:rsidRPr="005B1006" w:rsidRDefault="00A12781" w:rsidP="00A12781">
      <w:pPr>
        <w:spacing w:after="160" w:line="276" w:lineRule="auto"/>
        <w:contextualSpacing/>
        <w:rPr>
          <w:rFonts w:cs="Mangal"/>
          <w:bCs/>
          <w:sz w:val="28"/>
          <w:szCs w:val="28"/>
        </w:rPr>
      </w:pPr>
    </w:p>
    <w:p w14:paraId="24A1EE05" w14:textId="77777777" w:rsidR="00A12781" w:rsidRPr="005B1006" w:rsidRDefault="00A12781" w:rsidP="00A12781">
      <w:pPr>
        <w:spacing w:after="160" w:line="276" w:lineRule="auto"/>
        <w:contextualSpacing/>
        <w:rPr>
          <w:rFonts w:cs="Mangal"/>
          <w:b/>
          <w:sz w:val="28"/>
          <w:szCs w:val="28"/>
        </w:rPr>
      </w:pPr>
      <w:r w:rsidRPr="005B1006">
        <w:rPr>
          <w:rFonts w:cs="Mangal"/>
          <w:b/>
          <w:iCs/>
          <w:sz w:val="28"/>
          <w:szCs w:val="28"/>
        </w:rPr>
        <w:t xml:space="preserve">The 37th Meeting of </w:t>
      </w:r>
      <w:r w:rsidRPr="005B1006">
        <w:rPr>
          <w:rFonts w:cs="Mangal"/>
          <w:b/>
          <w:sz w:val="28"/>
          <w:szCs w:val="28"/>
        </w:rPr>
        <w:t>APT Wireless Group</w:t>
      </w:r>
    </w:p>
    <w:p w14:paraId="7334FBCC" w14:textId="77777777" w:rsidR="00A12781" w:rsidRPr="005B1006" w:rsidRDefault="00A12781" w:rsidP="00A12781">
      <w:pPr>
        <w:spacing w:after="160" w:line="276" w:lineRule="auto"/>
        <w:contextualSpacing/>
        <w:rPr>
          <w:rFonts w:cs="Mangal"/>
          <w:b/>
          <w:sz w:val="28"/>
          <w:szCs w:val="28"/>
        </w:rPr>
      </w:pPr>
      <w:r w:rsidRPr="005B1006">
        <w:rPr>
          <w:rFonts w:cs="Mangal"/>
          <w:b/>
          <w:sz w:val="28"/>
          <w:szCs w:val="28"/>
        </w:rPr>
        <w:t>7 – 11 September 2026</w:t>
      </w:r>
    </w:p>
    <w:p w14:paraId="52ACB3F9" w14:textId="77777777" w:rsidR="00A12781" w:rsidRPr="005B1006" w:rsidRDefault="00A12781" w:rsidP="00A12781">
      <w:pPr>
        <w:spacing w:after="160" w:line="276" w:lineRule="auto"/>
        <w:contextualSpacing/>
        <w:rPr>
          <w:rFonts w:cs="Mangal"/>
          <w:b/>
          <w:sz w:val="28"/>
          <w:szCs w:val="28"/>
          <w:lang w:eastAsia="ko-KR"/>
        </w:rPr>
      </w:pPr>
      <w:r w:rsidRPr="005B1006">
        <w:rPr>
          <w:rFonts w:cs="Mangal"/>
          <w:b/>
          <w:sz w:val="28"/>
          <w:szCs w:val="28"/>
          <w:lang w:eastAsia="ko-KR"/>
        </w:rPr>
        <w:t>Dhaka, Bangladesh (Hybrid)</w:t>
      </w:r>
    </w:p>
    <w:p w14:paraId="468142D4" w14:textId="77777777" w:rsidR="00A12781" w:rsidRPr="005B1006" w:rsidRDefault="00A12781" w:rsidP="00A12781">
      <w:pPr>
        <w:spacing w:after="160" w:line="276" w:lineRule="auto"/>
        <w:contextualSpacing/>
        <w:rPr>
          <w:rFonts w:cs="Mangal"/>
          <w:color w:val="FF0000"/>
          <w:sz w:val="28"/>
          <w:szCs w:val="28"/>
        </w:rPr>
      </w:pPr>
    </w:p>
    <w:p w14:paraId="67EDA404" w14:textId="235755CE" w:rsidR="00A12781" w:rsidRPr="005B1006" w:rsidRDefault="00A12781" w:rsidP="00A12781">
      <w:pPr>
        <w:spacing w:after="160" w:line="276" w:lineRule="auto"/>
        <w:contextualSpacing/>
        <w:rPr>
          <w:rFonts w:cs="Mangal"/>
          <w:b/>
          <w:bCs/>
          <w:i/>
          <w:iCs/>
          <w:sz w:val="28"/>
          <w:szCs w:val="28"/>
          <w:lang w:eastAsia="ko-KR"/>
        </w:rPr>
      </w:pPr>
      <w:r w:rsidRPr="005B1006">
        <w:rPr>
          <w:rFonts w:cs="Mangal"/>
          <w:b/>
          <w:bCs/>
          <w:i/>
          <w:iCs/>
          <w:sz w:val="28"/>
          <w:szCs w:val="28"/>
          <w:lang w:eastAsia="ko-KR"/>
        </w:rPr>
        <w:t>(Source: AWG-37/OUT-</w:t>
      </w:r>
      <w:r>
        <w:rPr>
          <w:rFonts w:cs="Mangal"/>
          <w:b/>
          <w:bCs/>
          <w:i/>
          <w:iCs/>
          <w:sz w:val="28"/>
          <w:szCs w:val="28"/>
          <w:lang w:eastAsia="ko-KR"/>
        </w:rPr>
        <w:t>20</w:t>
      </w:r>
      <w:r w:rsidRPr="005B1006">
        <w:rPr>
          <w:rFonts w:cs="Mangal"/>
          <w:b/>
          <w:bCs/>
          <w:i/>
          <w:iCs/>
          <w:sz w:val="28"/>
          <w:szCs w:val="28"/>
          <w:lang w:eastAsia="ko-KR"/>
        </w:rPr>
        <w:t>)</w:t>
      </w:r>
    </w:p>
    <w:p w14:paraId="4A908B74" w14:textId="77777777" w:rsidR="00A12781" w:rsidRDefault="00A12781" w:rsidP="7932EC54">
      <w:pPr>
        <w:jc w:val="center"/>
        <w:rPr>
          <w:b/>
          <w:bCs/>
          <w:caps/>
        </w:rPr>
      </w:pPr>
    </w:p>
    <w:p w14:paraId="6AD7EC29" w14:textId="77777777" w:rsidR="00A12781" w:rsidRDefault="00A12781" w:rsidP="7932EC54">
      <w:pPr>
        <w:jc w:val="center"/>
        <w:rPr>
          <w:b/>
          <w:bCs/>
          <w:caps/>
        </w:rPr>
      </w:pPr>
    </w:p>
    <w:p w14:paraId="28221B06" w14:textId="7B3774EA" w:rsidR="00A12781" w:rsidRDefault="00A12781" w:rsidP="7932EC54">
      <w:pPr>
        <w:jc w:val="center"/>
        <w:rPr>
          <w:b/>
          <w:bCs/>
          <w:caps/>
        </w:rPr>
      </w:pPr>
    </w:p>
    <w:p w14:paraId="4A407E2B" w14:textId="3671B084" w:rsidR="00A12781" w:rsidRDefault="00A12781" w:rsidP="7932EC54">
      <w:pPr>
        <w:jc w:val="center"/>
        <w:rPr>
          <w:b/>
          <w:bCs/>
          <w:caps/>
        </w:rPr>
      </w:pPr>
    </w:p>
    <w:p w14:paraId="39563444" w14:textId="2FC1D0A0" w:rsidR="00A12781" w:rsidRDefault="00A12781" w:rsidP="7932EC54">
      <w:pPr>
        <w:jc w:val="center"/>
        <w:rPr>
          <w:b/>
          <w:bCs/>
          <w:caps/>
        </w:rPr>
      </w:pPr>
    </w:p>
    <w:p w14:paraId="509C785C" w14:textId="2D2E3C38" w:rsidR="00A12781" w:rsidRDefault="00A12781" w:rsidP="7932EC54">
      <w:pPr>
        <w:jc w:val="center"/>
        <w:rPr>
          <w:b/>
          <w:bCs/>
          <w:caps/>
        </w:rPr>
      </w:pPr>
    </w:p>
    <w:p w14:paraId="41BE301D" w14:textId="6E32AE94" w:rsidR="00A12781" w:rsidRDefault="00A12781" w:rsidP="7932EC54">
      <w:pPr>
        <w:jc w:val="center"/>
        <w:rPr>
          <w:b/>
          <w:bCs/>
          <w:caps/>
        </w:rPr>
      </w:pPr>
    </w:p>
    <w:p w14:paraId="537EE615" w14:textId="38CBF076" w:rsidR="00A12781" w:rsidRDefault="00A12781" w:rsidP="7932EC54">
      <w:pPr>
        <w:jc w:val="center"/>
        <w:rPr>
          <w:b/>
          <w:bCs/>
          <w:caps/>
        </w:rPr>
      </w:pPr>
    </w:p>
    <w:p w14:paraId="2B526293" w14:textId="76A97BF9" w:rsidR="00A12781" w:rsidRDefault="00A12781" w:rsidP="7932EC54">
      <w:pPr>
        <w:jc w:val="center"/>
        <w:rPr>
          <w:b/>
          <w:bCs/>
          <w:caps/>
        </w:rPr>
      </w:pPr>
    </w:p>
    <w:p w14:paraId="146536E9" w14:textId="3C08CDD8" w:rsidR="00A12781" w:rsidRDefault="00A12781" w:rsidP="7932EC54">
      <w:pPr>
        <w:jc w:val="center"/>
        <w:rPr>
          <w:b/>
          <w:bCs/>
          <w:caps/>
        </w:rPr>
      </w:pPr>
    </w:p>
    <w:p w14:paraId="14DC2F47" w14:textId="38CDA638" w:rsidR="00A12781" w:rsidRDefault="007A4184" w:rsidP="7932EC54">
      <w:pPr>
        <w:jc w:val="center"/>
        <w:rPr>
          <w:b/>
          <w:bCs/>
          <w:caps/>
        </w:rPr>
      </w:pPr>
      <w:r w:rsidRPr="007527EE">
        <w:rPr>
          <w:rFonts w:eastAsia="DengXian"/>
          <w:noProof/>
          <w:color w:val="FF0000"/>
          <w:kern w:val="2"/>
          <w:sz w:val="28"/>
          <w:szCs w:val="28"/>
          <w:lang w:eastAsia="ko-KR"/>
          <w14:ligatures w14:val="standardContextual"/>
        </w:rPr>
        <mc:AlternateContent>
          <mc:Choice Requires="wps">
            <w:drawing>
              <wp:anchor distT="0" distB="0" distL="114300" distR="114300" simplePos="0" relativeHeight="251661312" behindDoc="0" locked="0" layoutInCell="1" allowOverlap="1" wp14:anchorId="788EE13B" wp14:editId="17C68632">
                <wp:simplePos x="0" y="0"/>
                <wp:positionH relativeFrom="margin">
                  <wp:posOffset>4237990</wp:posOffset>
                </wp:positionH>
                <wp:positionV relativeFrom="paragraph">
                  <wp:posOffset>64453</wp:posOffset>
                </wp:positionV>
                <wp:extent cx="2138680" cy="381000"/>
                <wp:effectExtent l="0" t="0" r="0" b="0"/>
                <wp:wrapNone/>
                <wp:docPr id="538728034" name="Text Box 538728034"/>
                <wp:cNvGraphicFramePr/>
                <a:graphic xmlns:a="http://schemas.openxmlformats.org/drawingml/2006/main">
                  <a:graphicData uri="http://schemas.microsoft.com/office/word/2010/wordprocessingShape">
                    <wps:wsp>
                      <wps:cNvSpPr txBox="1"/>
                      <wps:spPr>
                        <a:xfrm>
                          <a:off x="0" y="0"/>
                          <a:ext cx="2138680" cy="381000"/>
                        </a:xfrm>
                        <a:prstGeom prst="rect">
                          <a:avLst/>
                        </a:prstGeom>
                        <a:noFill/>
                        <a:ln w="6350">
                          <a:noFill/>
                        </a:ln>
                      </wps:spPr>
                      <wps:txbx>
                        <w:txbxContent>
                          <w:p w14:paraId="046466DE" w14:textId="0B38B2CB" w:rsidR="00A12781" w:rsidRPr="00422CF6" w:rsidRDefault="00A12781" w:rsidP="00A12781">
                            <w:pPr>
                              <w:rPr>
                                <w:b/>
                                <w:bCs/>
                                <w:spacing w:val="4"/>
                                <w:sz w:val="28"/>
                                <w:szCs w:val="28"/>
                              </w:rPr>
                            </w:pPr>
                            <w:r w:rsidRPr="00422CF6">
                              <w:rPr>
                                <w:b/>
                                <w:spacing w:val="4"/>
                                <w:sz w:val="28"/>
                                <w:szCs w:val="28"/>
                              </w:rPr>
                              <w:t>No. APT/AWG/REP-1</w:t>
                            </w:r>
                            <w:r>
                              <w:rPr>
                                <w:b/>
                                <w:spacing w:val="4"/>
                                <w:sz w:val="28"/>
                                <w:szCs w:val="28"/>
                              </w:rPr>
                              <w:t>6</w:t>
                            </w:r>
                            <w:r>
                              <w:rPr>
                                <w:b/>
                                <w:spacing w:val="4"/>
                                <w:sz w:val="28"/>
                                <w:szCs w:val="2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88EE13B" id="_x0000_t202" coordsize="21600,21600" o:spt="202" path="m,l,21600r21600,l21600,xe">
                <v:stroke joinstyle="miter"/>
                <v:path gradientshapeok="t" o:connecttype="rect"/>
              </v:shapetype>
              <v:shape id="Text Box 538728034" o:spid="_x0000_s1026" type="#_x0000_t202" style="position:absolute;left:0;text-align:left;margin-left:333.7pt;margin-top:5.1pt;width:168.4pt;height:30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" filled="f" stroked="f" strokeweight=".5pt">
                <v:textbox>
                  <w:txbxContent>
                    <w:p w14:paraId="046466DE" w14:textId="0B38B2CB" w:rsidR="00A12781" w:rsidRPr="00422CF6" w:rsidRDefault="00A12781" w:rsidP="00A12781">
                      <w:pPr>
                        <w:rPr>
                          <w:b/>
                          <w:bCs/>
                          <w:spacing w:val="4"/>
                          <w:sz w:val="28"/>
                          <w:szCs w:val="28"/>
                        </w:rPr>
                      </w:pPr>
                      <w:r w:rsidRPr="00422CF6">
                        <w:rPr>
                          <w:b/>
                          <w:spacing w:val="4"/>
                          <w:sz w:val="28"/>
                          <w:szCs w:val="28"/>
                        </w:rPr>
                        <w:t>No. APT/AWG/REP-1</w:t>
                      </w:r>
                      <w:r>
                        <w:rPr>
                          <w:b/>
                          <w:spacing w:val="4"/>
                          <w:sz w:val="28"/>
                          <w:szCs w:val="28"/>
                        </w:rPr>
                        <w:t>6</w:t>
                      </w:r>
                      <w:r>
                        <w:rPr>
                          <w:b/>
                          <w:spacing w:val="4"/>
                          <w:sz w:val="28"/>
                          <w:szCs w:val="28"/>
                        </w:rPr>
                        <w:t>5</w:t>
                      </w:r>
                    </w:p>
                  </w:txbxContent>
                </v:textbox>
                <w10:wrap anchorx="margin"/>
              </v:shape>
            </w:pict>
          </mc:Fallback>
        </mc:AlternateContent>
      </w:r>
    </w:p>
    <w:p w14:paraId="547D4874" w14:textId="77777777" w:rsidR="007A4184" w:rsidRDefault="007A4184" w:rsidP="00A12781">
      <w:pPr>
        <w:jc w:val="center"/>
        <w:rPr>
          <w:b/>
          <w:bCs/>
          <w:caps/>
        </w:rPr>
      </w:pPr>
    </w:p>
    <w:p w14:paraId="3F947B59" w14:textId="285809D0" w:rsidR="001A374B" w:rsidRPr="00D932A9" w:rsidRDefault="4C38BE81" w:rsidP="00A12781">
      <w:pPr>
        <w:jc w:val="center"/>
        <w:rPr>
          <w:b/>
          <w:bCs/>
          <w:caps/>
        </w:rPr>
      </w:pPr>
      <w:r w:rsidRPr="00D932A9">
        <w:rPr>
          <w:b/>
          <w:bCs/>
          <w:caps/>
        </w:rPr>
        <w:lastRenderedPageBreak/>
        <w:t>APT REPORT ON</w:t>
      </w:r>
    </w:p>
    <w:p w14:paraId="59E265C1" w14:textId="7849BAE9" w:rsidR="00345F2C" w:rsidRDefault="4C38BE81" w:rsidP="7932EC54">
      <w:pPr>
        <w:jc w:val="center"/>
        <w:rPr>
          <w:b/>
          <w:bCs/>
          <w:caps/>
        </w:rPr>
      </w:pPr>
      <w:r w:rsidRPr="00D932A9">
        <w:rPr>
          <w:b/>
          <w:bCs/>
          <w:caps/>
        </w:rPr>
        <w:t xml:space="preserve">APPLICATIONS AND TECHNOLOGIES FOR </w:t>
      </w:r>
      <w:r w:rsidR="1C3F366D" w:rsidRPr="00D932A9">
        <w:rPr>
          <w:b/>
          <w:bCs/>
          <w:caps/>
        </w:rPr>
        <w:t>interoperab</w:t>
      </w:r>
      <w:r w:rsidR="755E83AA" w:rsidRPr="00D932A9">
        <w:rPr>
          <w:b/>
          <w:bCs/>
          <w:caps/>
        </w:rPr>
        <w:t>i</w:t>
      </w:r>
      <w:r w:rsidR="1C3F366D" w:rsidRPr="00D932A9">
        <w:rPr>
          <w:b/>
          <w:bCs/>
          <w:caps/>
        </w:rPr>
        <w:t>l</w:t>
      </w:r>
      <w:r w:rsidR="3D2B5AFB" w:rsidRPr="00D932A9">
        <w:rPr>
          <w:b/>
          <w:bCs/>
          <w:caps/>
        </w:rPr>
        <w:t>ity</w:t>
      </w:r>
      <w:r w:rsidR="1C3F366D" w:rsidRPr="00D932A9">
        <w:rPr>
          <w:b/>
          <w:bCs/>
          <w:caps/>
        </w:rPr>
        <w:t xml:space="preserve"> </w:t>
      </w:r>
      <w:r w:rsidR="4E631EB7" w:rsidRPr="00D932A9">
        <w:rPr>
          <w:b/>
          <w:bCs/>
          <w:caps/>
        </w:rPr>
        <w:t xml:space="preserve">of </w:t>
      </w:r>
      <w:r w:rsidR="1C3F366D" w:rsidRPr="00D932A9">
        <w:rPr>
          <w:b/>
          <w:bCs/>
          <w:caps/>
        </w:rPr>
        <w:t>multi</w:t>
      </w:r>
      <w:r w:rsidR="29742DC5" w:rsidRPr="00D932A9">
        <w:rPr>
          <w:b/>
          <w:bCs/>
          <w:caps/>
        </w:rPr>
        <w:t xml:space="preserve">ple </w:t>
      </w:r>
      <w:r w:rsidRPr="00D932A9">
        <w:rPr>
          <w:b/>
          <w:bCs/>
          <w:caps/>
        </w:rPr>
        <w:t>NTN AND TN OPERATING SYSTEMS</w:t>
      </w:r>
    </w:p>
    <w:p w14:paraId="3AC96BFE" w14:textId="77777777" w:rsidR="00A12781" w:rsidRDefault="00A12781" w:rsidP="7932EC54">
      <w:pPr>
        <w:jc w:val="center"/>
        <w:rPr>
          <w:b/>
          <w:bCs/>
          <w:caps/>
        </w:rPr>
      </w:pPr>
    </w:p>
    <w:p w14:paraId="3D4205C4" w14:textId="77777777" w:rsidR="00A12781" w:rsidRDefault="00A12781" w:rsidP="7932EC54">
      <w:pPr>
        <w:jc w:val="center"/>
        <w:rPr>
          <w:b/>
          <w:bCs/>
          <w:caps/>
        </w:rPr>
      </w:pPr>
    </w:p>
    <w:p w14:paraId="5D667E38" w14:textId="77777777" w:rsidR="00345F2C" w:rsidRPr="00D932A9" w:rsidRDefault="00345F2C">
      <w:pPr>
        <w:widowControl w:val="0"/>
        <w:contextualSpacing/>
        <w:jc w:val="both"/>
        <w:rPr>
          <w:kern w:val="2"/>
          <w:lang w:eastAsia="ja-JP"/>
        </w:rPr>
      </w:pPr>
    </w:p>
    <w:sdt>
      <w:sdtPr>
        <w:rPr>
          <w:lang w:eastAsia="en-US"/>
        </w:rPr>
        <w:id w:val="457071504"/>
        <w:docPartObj>
          <w:docPartGallery w:val="Table of Contents"/>
          <w:docPartUnique/>
        </w:docPartObj>
      </w:sdtPr>
      <w:sdtContent>
        <w:p w14:paraId="6B1BB50E" w14:textId="64FDA24E" w:rsidR="00345F2C" w:rsidRPr="00A12781" w:rsidRDefault="001B50DD">
          <w:pPr>
            <w:rPr>
              <w:lang w:eastAsia="en-US"/>
            </w:rPr>
          </w:pPr>
          <w:r w:rsidRPr="00D932A9">
            <w:rPr>
              <w:b/>
            </w:rPr>
            <w:t>Table of Contents</w:t>
          </w:r>
        </w:p>
        <w:p w14:paraId="20FDC0F7" w14:textId="77777777" w:rsidR="00345F2C" w:rsidRPr="00D932A9" w:rsidRDefault="00345F2C">
          <w:pPr>
            <w:rPr>
              <w:b/>
            </w:rPr>
          </w:pPr>
        </w:p>
        <w:p w14:paraId="772CE6C6" w14:textId="289990B7" w:rsidR="00B70032" w:rsidRPr="00D932A9" w:rsidRDefault="00B26516">
          <w:pPr>
            <w:pStyle w:val="TOC1"/>
            <w:rPr>
              <w:rFonts w:eastAsiaTheme="minorEastAsia"/>
              <w:noProof/>
              <w:kern w:val="2"/>
              <w14:ligatures w14:val="standardContextual"/>
            </w:rPr>
          </w:pPr>
          <w:r w:rsidRPr="00D932A9">
            <w:fldChar w:fldCharType="begin"/>
          </w:r>
          <w:r w:rsidRPr="00D932A9">
            <w:instrText xml:space="preserve"> TOC \o "1-2" \h \z \u </w:instrText>
          </w:r>
          <w:r w:rsidRPr="00D932A9">
            <w:fldChar w:fldCharType="separate"/>
          </w:r>
          <w:hyperlink w:anchor="_Toc239765867" w:history="1">
            <w:r w:rsidR="00B70032" w:rsidRPr="00D932A9">
              <w:rPr>
                <w:rStyle w:val="Hyperlink"/>
                <w:noProof/>
              </w:rPr>
              <w:t>1.</w:t>
            </w:r>
            <w:r w:rsidR="00B70032" w:rsidRPr="00D932A9">
              <w:rPr>
                <w:rFonts w:eastAsiaTheme="minorEastAsia"/>
                <w:noProof/>
                <w:kern w:val="2"/>
                <w14:ligatures w14:val="standardContextual"/>
              </w:rPr>
              <w:tab/>
            </w:r>
            <w:r w:rsidR="00B70032" w:rsidRPr="00D932A9">
              <w:rPr>
                <w:rStyle w:val="Hyperlink"/>
                <w:noProof/>
              </w:rPr>
              <w:t>Introduction</w:t>
            </w:r>
            <w:r w:rsidR="00B70032" w:rsidRPr="00D932A9">
              <w:rPr>
                <w:noProof/>
                <w:webHidden/>
              </w:rPr>
              <w:tab/>
            </w:r>
            <w:r w:rsidR="00B70032" w:rsidRPr="00D932A9">
              <w:rPr>
                <w:noProof/>
                <w:webHidden/>
              </w:rPr>
              <w:fldChar w:fldCharType="begin"/>
            </w:r>
            <w:r w:rsidR="00B70032" w:rsidRPr="00D932A9">
              <w:rPr>
                <w:noProof/>
                <w:webHidden/>
              </w:rPr>
              <w:instrText xml:space="preserve"> PAGEREF _Toc239765867 \h </w:instrText>
            </w:r>
            <w:r w:rsidR="00B70032" w:rsidRPr="00D932A9">
              <w:rPr>
                <w:noProof/>
                <w:webHidden/>
              </w:rPr>
            </w:r>
            <w:r w:rsidR="00B70032" w:rsidRPr="00D932A9">
              <w:rPr>
                <w:noProof/>
                <w:webHidden/>
              </w:rPr>
              <w:fldChar w:fldCharType="separate"/>
            </w:r>
            <w:r w:rsidR="007A4184">
              <w:rPr>
                <w:noProof/>
                <w:webHidden/>
              </w:rPr>
              <w:t>4</w:t>
            </w:r>
            <w:r w:rsidR="00B70032" w:rsidRPr="00D932A9">
              <w:rPr>
                <w:noProof/>
                <w:webHidden/>
              </w:rPr>
              <w:fldChar w:fldCharType="end"/>
            </w:r>
          </w:hyperlink>
        </w:p>
        <w:p w14:paraId="109E2442" w14:textId="1FC4BEB6" w:rsidR="00B70032" w:rsidRPr="00D932A9" w:rsidRDefault="00B70032">
          <w:pPr>
            <w:pStyle w:val="TOC1"/>
            <w:rPr>
              <w:rFonts w:eastAsiaTheme="minorEastAsia"/>
              <w:noProof/>
              <w:kern w:val="2"/>
              <w14:ligatures w14:val="standardContextual"/>
            </w:rPr>
          </w:pPr>
          <w:hyperlink w:anchor="_Toc239765868" w:history="1">
            <w:r w:rsidRPr="00D932A9">
              <w:rPr>
                <w:rStyle w:val="Hyperlink"/>
                <w:noProof/>
              </w:rPr>
              <w:t>2.</w:t>
            </w:r>
            <w:r w:rsidRPr="00D932A9">
              <w:rPr>
                <w:rFonts w:eastAsiaTheme="minorEastAsia"/>
                <w:noProof/>
                <w:kern w:val="2"/>
                <w14:ligatures w14:val="standardContextual"/>
              </w:rPr>
              <w:tab/>
            </w:r>
            <w:r w:rsidRPr="00D932A9">
              <w:rPr>
                <w:rStyle w:val="Hyperlink"/>
                <w:noProof/>
              </w:rPr>
              <w:t>Scope</w:t>
            </w:r>
            <w:r w:rsidRPr="00D932A9">
              <w:rPr>
                <w:noProof/>
                <w:webHidden/>
              </w:rPr>
              <w:tab/>
            </w:r>
            <w:r w:rsidRPr="00D932A9">
              <w:rPr>
                <w:noProof/>
                <w:webHidden/>
              </w:rPr>
              <w:fldChar w:fldCharType="begin"/>
            </w:r>
            <w:r w:rsidRPr="00D932A9">
              <w:rPr>
                <w:noProof/>
                <w:webHidden/>
              </w:rPr>
              <w:instrText xml:space="preserve"> PAGEREF _Toc239765868 \h </w:instrText>
            </w:r>
            <w:r w:rsidRPr="00D932A9">
              <w:rPr>
                <w:noProof/>
                <w:webHidden/>
              </w:rPr>
            </w:r>
            <w:r w:rsidRPr="00D932A9">
              <w:rPr>
                <w:noProof/>
                <w:webHidden/>
              </w:rPr>
              <w:fldChar w:fldCharType="separate"/>
            </w:r>
            <w:r w:rsidR="007A4184">
              <w:rPr>
                <w:noProof/>
                <w:webHidden/>
              </w:rPr>
              <w:t>6</w:t>
            </w:r>
            <w:r w:rsidRPr="00D932A9">
              <w:rPr>
                <w:noProof/>
                <w:webHidden/>
              </w:rPr>
              <w:fldChar w:fldCharType="end"/>
            </w:r>
          </w:hyperlink>
        </w:p>
        <w:p w14:paraId="1DE1A1DD" w14:textId="5AF100CE" w:rsidR="00B70032" w:rsidRPr="00D932A9" w:rsidRDefault="00B70032">
          <w:pPr>
            <w:pStyle w:val="TOC1"/>
            <w:rPr>
              <w:rFonts w:eastAsiaTheme="minorEastAsia"/>
              <w:noProof/>
              <w:kern w:val="2"/>
              <w14:ligatures w14:val="standardContextual"/>
            </w:rPr>
          </w:pPr>
          <w:hyperlink w:anchor="_Toc239765869" w:history="1">
            <w:r w:rsidRPr="00D932A9">
              <w:rPr>
                <w:rStyle w:val="Hyperlink"/>
                <w:noProof/>
              </w:rPr>
              <w:t>3.</w:t>
            </w:r>
            <w:r w:rsidRPr="00D932A9">
              <w:rPr>
                <w:rFonts w:eastAsiaTheme="minorEastAsia"/>
                <w:noProof/>
                <w:kern w:val="2"/>
                <w14:ligatures w14:val="standardContextual"/>
              </w:rPr>
              <w:tab/>
            </w:r>
            <w:r w:rsidRPr="00D932A9">
              <w:rPr>
                <w:rStyle w:val="Hyperlink"/>
                <w:noProof/>
              </w:rPr>
              <w:t>Vocabulary of terms</w:t>
            </w:r>
            <w:r w:rsidRPr="00D932A9">
              <w:rPr>
                <w:noProof/>
                <w:webHidden/>
              </w:rPr>
              <w:tab/>
            </w:r>
            <w:r w:rsidRPr="00D932A9">
              <w:rPr>
                <w:noProof/>
                <w:webHidden/>
              </w:rPr>
              <w:fldChar w:fldCharType="begin"/>
            </w:r>
            <w:r w:rsidRPr="00D932A9">
              <w:rPr>
                <w:noProof/>
                <w:webHidden/>
              </w:rPr>
              <w:instrText xml:space="preserve"> PAGEREF _Toc239765869 \h </w:instrText>
            </w:r>
            <w:r w:rsidRPr="00D932A9">
              <w:rPr>
                <w:noProof/>
                <w:webHidden/>
              </w:rPr>
            </w:r>
            <w:r w:rsidRPr="00D932A9">
              <w:rPr>
                <w:noProof/>
                <w:webHidden/>
              </w:rPr>
              <w:fldChar w:fldCharType="separate"/>
            </w:r>
            <w:r w:rsidR="007A4184">
              <w:rPr>
                <w:noProof/>
                <w:webHidden/>
              </w:rPr>
              <w:t>6</w:t>
            </w:r>
            <w:r w:rsidRPr="00D932A9">
              <w:rPr>
                <w:noProof/>
                <w:webHidden/>
              </w:rPr>
              <w:fldChar w:fldCharType="end"/>
            </w:r>
          </w:hyperlink>
        </w:p>
        <w:p w14:paraId="740B635D" w14:textId="4BF911DD" w:rsidR="00B70032" w:rsidRPr="00D932A9" w:rsidRDefault="00B70032">
          <w:pPr>
            <w:pStyle w:val="TOC1"/>
            <w:rPr>
              <w:rFonts w:eastAsiaTheme="minorEastAsia"/>
              <w:noProof/>
              <w:kern w:val="2"/>
              <w14:ligatures w14:val="standardContextual"/>
            </w:rPr>
          </w:pPr>
          <w:hyperlink w:anchor="_Toc239765870" w:history="1">
            <w:r w:rsidRPr="00D932A9">
              <w:rPr>
                <w:rStyle w:val="Hyperlink"/>
                <w:noProof/>
              </w:rPr>
              <w:t>4.</w:t>
            </w:r>
            <w:r w:rsidRPr="00D932A9">
              <w:rPr>
                <w:rFonts w:eastAsiaTheme="minorEastAsia"/>
                <w:noProof/>
                <w:kern w:val="2"/>
                <w14:ligatures w14:val="standardContextual"/>
              </w:rPr>
              <w:tab/>
            </w:r>
            <w:r w:rsidRPr="00D932A9">
              <w:rPr>
                <w:rStyle w:val="Hyperlink"/>
                <w:noProof/>
              </w:rPr>
              <w:t>Network Architecture Consisting of Multiple Network Operators/Operating Systems</w:t>
            </w:r>
            <w:r w:rsidRPr="00D932A9">
              <w:rPr>
                <w:noProof/>
                <w:webHidden/>
              </w:rPr>
              <w:tab/>
            </w:r>
            <w:r w:rsidRPr="00D932A9">
              <w:rPr>
                <w:noProof/>
                <w:webHidden/>
              </w:rPr>
              <w:fldChar w:fldCharType="begin"/>
            </w:r>
            <w:r w:rsidRPr="00D932A9">
              <w:rPr>
                <w:noProof/>
                <w:webHidden/>
              </w:rPr>
              <w:instrText xml:space="preserve"> PAGEREF _Toc239765870 \h </w:instrText>
            </w:r>
            <w:r w:rsidRPr="00D932A9">
              <w:rPr>
                <w:noProof/>
                <w:webHidden/>
              </w:rPr>
            </w:r>
            <w:r w:rsidRPr="00D932A9">
              <w:rPr>
                <w:noProof/>
                <w:webHidden/>
              </w:rPr>
              <w:fldChar w:fldCharType="separate"/>
            </w:r>
            <w:r w:rsidR="007A4184">
              <w:rPr>
                <w:noProof/>
                <w:webHidden/>
              </w:rPr>
              <w:t>7</w:t>
            </w:r>
            <w:r w:rsidRPr="00D932A9">
              <w:rPr>
                <w:noProof/>
                <w:webHidden/>
              </w:rPr>
              <w:fldChar w:fldCharType="end"/>
            </w:r>
          </w:hyperlink>
        </w:p>
        <w:p w14:paraId="73EFDCF2" w14:textId="05624648" w:rsidR="00B70032" w:rsidRPr="00D932A9" w:rsidRDefault="00B70032">
          <w:pPr>
            <w:pStyle w:val="TOC2"/>
            <w:rPr>
              <w:rFonts w:eastAsiaTheme="minorEastAsia"/>
              <w:b w:val="0"/>
              <w:bCs w:val="0"/>
              <w:kern w:val="2"/>
              <w14:ligatures w14:val="standardContextual"/>
            </w:rPr>
          </w:pPr>
          <w:hyperlink w:anchor="_Toc239765871" w:history="1">
            <w:r w:rsidRPr="00D932A9">
              <w:rPr>
                <w:rStyle w:val="Hyperlink"/>
                <w:b w:val="0"/>
                <w:bCs w:val="0"/>
              </w:rPr>
              <w:t>4.1.</w:t>
            </w:r>
            <w:r w:rsidRPr="00D932A9">
              <w:rPr>
                <w:rFonts w:eastAsiaTheme="minorEastAsia"/>
                <w:b w:val="0"/>
                <w:bCs w:val="0"/>
                <w:kern w:val="2"/>
                <w14:ligatures w14:val="standardContextual"/>
              </w:rPr>
              <w:tab/>
            </w:r>
            <w:r w:rsidRPr="00D932A9">
              <w:rPr>
                <w:rStyle w:val="Hyperlink"/>
                <w:b w:val="0"/>
                <w:bCs w:val="0"/>
              </w:rPr>
              <w:t>Network architecture</w:t>
            </w:r>
            <w:r w:rsidRPr="00D932A9">
              <w:rPr>
                <w:rStyle w:val="Hyperlink"/>
                <w:b w:val="0"/>
                <w:bCs w:val="0"/>
                <w:lang w:eastAsia="ja-JP"/>
              </w:rPr>
              <w:t xml:space="preserve"> layouts for</w:t>
            </w:r>
            <w:r w:rsidRPr="00D932A9">
              <w:rPr>
                <w:rStyle w:val="Hyperlink"/>
                <w:b w:val="0"/>
                <w:bCs w:val="0"/>
              </w:rPr>
              <w:t xml:space="preserve"> </w:t>
            </w:r>
            <w:r w:rsidRPr="00D932A9">
              <w:rPr>
                <w:rStyle w:val="Hyperlink"/>
                <w:rFonts w:eastAsia="MS Mincho"/>
                <w:b w:val="0"/>
                <w:bCs w:val="0"/>
                <w:lang w:eastAsia="ja-JP"/>
              </w:rPr>
              <w:t xml:space="preserve">multiple </w:t>
            </w:r>
            <w:r w:rsidRPr="00D932A9">
              <w:rPr>
                <w:rStyle w:val="Hyperlink"/>
                <w:b w:val="0"/>
                <w:bCs w:val="0"/>
              </w:rPr>
              <w:t xml:space="preserve">NTN </w:t>
            </w:r>
            <w:r w:rsidRPr="00D932A9">
              <w:rPr>
                <w:rStyle w:val="Hyperlink"/>
                <w:b w:val="0"/>
                <w:bCs w:val="0"/>
                <w:lang w:eastAsia="ja-JP"/>
              </w:rPr>
              <w:t>interconnection</w:t>
            </w:r>
            <w:r w:rsidRPr="00D932A9">
              <w:rPr>
                <w:b w:val="0"/>
                <w:bCs w:val="0"/>
                <w:webHidden/>
              </w:rPr>
              <w:tab/>
            </w:r>
            <w:r w:rsidRPr="00D932A9">
              <w:rPr>
                <w:b w:val="0"/>
                <w:bCs w:val="0"/>
                <w:webHidden/>
              </w:rPr>
              <w:fldChar w:fldCharType="begin"/>
            </w:r>
            <w:r w:rsidRPr="00D932A9">
              <w:rPr>
                <w:b w:val="0"/>
                <w:bCs w:val="0"/>
                <w:webHidden/>
              </w:rPr>
              <w:instrText xml:space="preserve"> PAGEREF _Toc239765871 \h </w:instrText>
            </w:r>
            <w:r w:rsidRPr="00D932A9">
              <w:rPr>
                <w:b w:val="0"/>
                <w:bCs w:val="0"/>
                <w:webHidden/>
              </w:rPr>
            </w:r>
            <w:r w:rsidRPr="00D932A9">
              <w:rPr>
                <w:b w:val="0"/>
                <w:bCs w:val="0"/>
                <w:webHidden/>
              </w:rPr>
              <w:fldChar w:fldCharType="separate"/>
            </w:r>
            <w:r w:rsidR="007A4184">
              <w:rPr>
                <w:b w:val="0"/>
                <w:bCs w:val="0"/>
                <w:webHidden/>
              </w:rPr>
              <w:t>8</w:t>
            </w:r>
            <w:r w:rsidRPr="00D932A9">
              <w:rPr>
                <w:b w:val="0"/>
                <w:bCs w:val="0"/>
                <w:webHidden/>
              </w:rPr>
              <w:fldChar w:fldCharType="end"/>
            </w:r>
          </w:hyperlink>
        </w:p>
        <w:p w14:paraId="53FC1AFC" w14:textId="72F561CB" w:rsidR="00B70032" w:rsidRPr="00D932A9" w:rsidRDefault="00B70032">
          <w:pPr>
            <w:pStyle w:val="TOC2"/>
            <w:rPr>
              <w:rFonts w:eastAsiaTheme="minorEastAsia"/>
              <w:b w:val="0"/>
              <w:bCs w:val="0"/>
              <w:kern w:val="2"/>
              <w14:ligatures w14:val="standardContextual"/>
            </w:rPr>
          </w:pPr>
          <w:hyperlink w:anchor="_Toc239765872" w:history="1">
            <w:r w:rsidRPr="00D932A9">
              <w:rPr>
                <w:rStyle w:val="Hyperlink"/>
                <w:b w:val="0"/>
                <w:bCs w:val="0"/>
              </w:rPr>
              <w:t>4.2.</w:t>
            </w:r>
            <w:r w:rsidRPr="00D932A9">
              <w:rPr>
                <w:rFonts w:eastAsiaTheme="minorEastAsia"/>
                <w:b w:val="0"/>
                <w:bCs w:val="0"/>
                <w:kern w:val="2"/>
                <w14:ligatures w14:val="standardContextual"/>
              </w:rPr>
              <w:tab/>
            </w:r>
            <w:r w:rsidRPr="00D932A9">
              <w:rPr>
                <w:rStyle w:val="Hyperlink"/>
                <w:b w:val="0"/>
                <w:bCs w:val="0"/>
                <w:lang w:eastAsia="ja-JP"/>
              </w:rPr>
              <w:t xml:space="preserve">Overview of 3GPP network architecture for </w:t>
            </w:r>
            <w:r w:rsidRPr="00D932A9">
              <w:rPr>
                <w:rStyle w:val="Hyperlink"/>
                <w:b w:val="0"/>
                <w:bCs w:val="0"/>
              </w:rPr>
              <w:t>shared satellite access</w:t>
            </w:r>
            <w:r w:rsidRPr="00D932A9">
              <w:rPr>
                <w:b w:val="0"/>
                <w:bCs w:val="0"/>
                <w:webHidden/>
              </w:rPr>
              <w:tab/>
            </w:r>
            <w:r w:rsidRPr="00D932A9">
              <w:rPr>
                <w:b w:val="0"/>
                <w:bCs w:val="0"/>
                <w:webHidden/>
              </w:rPr>
              <w:fldChar w:fldCharType="begin"/>
            </w:r>
            <w:r w:rsidRPr="00D932A9">
              <w:rPr>
                <w:b w:val="0"/>
                <w:bCs w:val="0"/>
                <w:webHidden/>
              </w:rPr>
              <w:instrText xml:space="preserve"> PAGEREF _Toc239765872 \h </w:instrText>
            </w:r>
            <w:r w:rsidRPr="00D932A9">
              <w:rPr>
                <w:b w:val="0"/>
                <w:bCs w:val="0"/>
                <w:webHidden/>
              </w:rPr>
            </w:r>
            <w:r w:rsidRPr="00D932A9">
              <w:rPr>
                <w:b w:val="0"/>
                <w:bCs w:val="0"/>
                <w:webHidden/>
              </w:rPr>
              <w:fldChar w:fldCharType="separate"/>
            </w:r>
            <w:r w:rsidR="007A4184">
              <w:rPr>
                <w:b w:val="0"/>
                <w:bCs w:val="0"/>
                <w:webHidden/>
              </w:rPr>
              <w:t>11</w:t>
            </w:r>
            <w:r w:rsidRPr="00D932A9">
              <w:rPr>
                <w:b w:val="0"/>
                <w:bCs w:val="0"/>
                <w:webHidden/>
              </w:rPr>
              <w:fldChar w:fldCharType="end"/>
            </w:r>
          </w:hyperlink>
        </w:p>
        <w:p w14:paraId="09A4251E" w14:textId="35C907E8" w:rsidR="00B70032" w:rsidRPr="00D932A9" w:rsidRDefault="00B70032">
          <w:pPr>
            <w:pStyle w:val="TOC1"/>
            <w:rPr>
              <w:rFonts w:eastAsiaTheme="minorEastAsia"/>
              <w:noProof/>
              <w:kern w:val="2"/>
              <w14:ligatures w14:val="standardContextual"/>
            </w:rPr>
          </w:pPr>
          <w:hyperlink w:anchor="_Toc239765873" w:history="1">
            <w:r w:rsidRPr="00D932A9">
              <w:rPr>
                <w:rStyle w:val="Hyperlink"/>
                <w:noProof/>
              </w:rPr>
              <w:t>5.</w:t>
            </w:r>
            <w:r w:rsidRPr="00D932A9">
              <w:rPr>
                <w:rFonts w:eastAsiaTheme="minorEastAsia"/>
                <w:noProof/>
                <w:kern w:val="2"/>
                <w14:ligatures w14:val="standardContextual"/>
              </w:rPr>
              <w:tab/>
            </w:r>
            <w:r w:rsidRPr="00D932A9">
              <w:rPr>
                <w:rStyle w:val="Hyperlink"/>
                <w:noProof/>
              </w:rPr>
              <w:t>Enabling Technologies for a Network Consisting of Multiple Network Operated by Each Operator/Operating System</w:t>
            </w:r>
            <w:r w:rsidRPr="00D932A9">
              <w:rPr>
                <w:noProof/>
                <w:webHidden/>
              </w:rPr>
              <w:tab/>
            </w:r>
            <w:r w:rsidRPr="00D932A9">
              <w:rPr>
                <w:noProof/>
                <w:webHidden/>
              </w:rPr>
              <w:fldChar w:fldCharType="begin"/>
            </w:r>
            <w:r w:rsidRPr="00D932A9">
              <w:rPr>
                <w:noProof/>
                <w:webHidden/>
              </w:rPr>
              <w:instrText xml:space="preserve"> PAGEREF _Toc239765873 \h </w:instrText>
            </w:r>
            <w:r w:rsidRPr="00D932A9">
              <w:rPr>
                <w:noProof/>
                <w:webHidden/>
              </w:rPr>
            </w:r>
            <w:r w:rsidRPr="00D932A9">
              <w:rPr>
                <w:noProof/>
                <w:webHidden/>
              </w:rPr>
              <w:fldChar w:fldCharType="separate"/>
            </w:r>
            <w:r w:rsidR="007A4184">
              <w:rPr>
                <w:noProof/>
                <w:webHidden/>
              </w:rPr>
              <w:t>15</w:t>
            </w:r>
            <w:r w:rsidRPr="00D932A9">
              <w:rPr>
                <w:noProof/>
                <w:webHidden/>
              </w:rPr>
              <w:fldChar w:fldCharType="end"/>
            </w:r>
          </w:hyperlink>
        </w:p>
        <w:p w14:paraId="7930B521" w14:textId="67556427" w:rsidR="00B70032" w:rsidRPr="00D932A9" w:rsidRDefault="00B70032">
          <w:pPr>
            <w:pStyle w:val="TOC2"/>
            <w:rPr>
              <w:rFonts w:eastAsiaTheme="minorEastAsia"/>
              <w:b w:val="0"/>
              <w:bCs w:val="0"/>
              <w:kern w:val="2"/>
              <w14:ligatures w14:val="standardContextual"/>
            </w:rPr>
          </w:pPr>
          <w:hyperlink w:anchor="_Toc239765874" w:history="1">
            <w:r w:rsidRPr="00D932A9">
              <w:rPr>
                <w:rStyle w:val="Hyperlink"/>
                <w:b w:val="0"/>
                <w:bCs w:val="0"/>
              </w:rPr>
              <w:t>5.1.</w:t>
            </w:r>
            <w:r w:rsidRPr="00D932A9">
              <w:rPr>
                <w:rFonts w:eastAsiaTheme="minorEastAsia"/>
                <w:b w:val="0"/>
                <w:bCs w:val="0"/>
                <w:kern w:val="2"/>
                <w14:ligatures w14:val="standardContextual"/>
              </w:rPr>
              <w:tab/>
            </w:r>
            <w:r w:rsidRPr="00D932A9">
              <w:rPr>
                <w:rStyle w:val="Hyperlink"/>
                <w:b w:val="0"/>
                <w:bCs w:val="0"/>
              </w:rPr>
              <w:t>Overview of Enabling Technologies</w:t>
            </w:r>
            <w:r w:rsidRPr="00D932A9">
              <w:rPr>
                <w:b w:val="0"/>
                <w:bCs w:val="0"/>
                <w:webHidden/>
              </w:rPr>
              <w:tab/>
            </w:r>
            <w:r w:rsidRPr="00D932A9">
              <w:rPr>
                <w:b w:val="0"/>
                <w:bCs w:val="0"/>
                <w:webHidden/>
              </w:rPr>
              <w:fldChar w:fldCharType="begin"/>
            </w:r>
            <w:r w:rsidRPr="00D932A9">
              <w:rPr>
                <w:b w:val="0"/>
                <w:bCs w:val="0"/>
                <w:webHidden/>
              </w:rPr>
              <w:instrText xml:space="preserve"> PAGEREF _Toc239765874 \h </w:instrText>
            </w:r>
            <w:r w:rsidRPr="00D932A9">
              <w:rPr>
                <w:b w:val="0"/>
                <w:bCs w:val="0"/>
                <w:webHidden/>
              </w:rPr>
            </w:r>
            <w:r w:rsidRPr="00D932A9">
              <w:rPr>
                <w:b w:val="0"/>
                <w:bCs w:val="0"/>
                <w:webHidden/>
              </w:rPr>
              <w:fldChar w:fldCharType="separate"/>
            </w:r>
            <w:r w:rsidR="007A4184">
              <w:rPr>
                <w:b w:val="0"/>
                <w:bCs w:val="0"/>
                <w:webHidden/>
              </w:rPr>
              <w:t>15</w:t>
            </w:r>
            <w:r w:rsidRPr="00D932A9">
              <w:rPr>
                <w:b w:val="0"/>
                <w:bCs w:val="0"/>
                <w:webHidden/>
              </w:rPr>
              <w:fldChar w:fldCharType="end"/>
            </w:r>
          </w:hyperlink>
        </w:p>
        <w:p w14:paraId="5CA1ACE5" w14:textId="026DB205" w:rsidR="00B70032" w:rsidRPr="00D932A9" w:rsidRDefault="00B70032">
          <w:pPr>
            <w:pStyle w:val="TOC2"/>
            <w:rPr>
              <w:rFonts w:eastAsiaTheme="minorEastAsia"/>
              <w:b w:val="0"/>
              <w:bCs w:val="0"/>
              <w:kern w:val="2"/>
              <w14:ligatures w14:val="standardContextual"/>
            </w:rPr>
          </w:pPr>
          <w:hyperlink w:anchor="_Toc239765875" w:history="1">
            <w:r w:rsidRPr="00D932A9">
              <w:rPr>
                <w:rStyle w:val="Hyperlink"/>
                <w:b w:val="0"/>
                <w:bCs w:val="0"/>
              </w:rPr>
              <w:t>5.2.</w:t>
            </w:r>
            <w:r w:rsidRPr="00D932A9">
              <w:rPr>
                <w:rFonts w:eastAsiaTheme="minorEastAsia"/>
                <w:b w:val="0"/>
                <w:bCs w:val="0"/>
                <w:kern w:val="2"/>
                <w14:ligatures w14:val="standardContextual"/>
              </w:rPr>
              <w:tab/>
            </w:r>
            <w:r w:rsidRPr="00D932A9">
              <w:rPr>
                <w:rStyle w:val="Hyperlink"/>
                <w:b w:val="0"/>
                <w:bCs w:val="0"/>
              </w:rPr>
              <w:t>Orchestrations technology for multiple operating systems</w:t>
            </w:r>
            <w:r w:rsidRPr="00D932A9">
              <w:rPr>
                <w:b w:val="0"/>
                <w:bCs w:val="0"/>
                <w:webHidden/>
              </w:rPr>
              <w:tab/>
            </w:r>
            <w:r w:rsidRPr="00D932A9">
              <w:rPr>
                <w:b w:val="0"/>
                <w:bCs w:val="0"/>
                <w:webHidden/>
              </w:rPr>
              <w:fldChar w:fldCharType="begin"/>
            </w:r>
            <w:r w:rsidRPr="00D932A9">
              <w:rPr>
                <w:b w:val="0"/>
                <w:bCs w:val="0"/>
                <w:webHidden/>
              </w:rPr>
              <w:instrText xml:space="preserve"> PAGEREF _Toc239765875 \h </w:instrText>
            </w:r>
            <w:r w:rsidRPr="00D932A9">
              <w:rPr>
                <w:b w:val="0"/>
                <w:bCs w:val="0"/>
                <w:webHidden/>
              </w:rPr>
            </w:r>
            <w:r w:rsidRPr="00D932A9">
              <w:rPr>
                <w:b w:val="0"/>
                <w:bCs w:val="0"/>
                <w:webHidden/>
              </w:rPr>
              <w:fldChar w:fldCharType="separate"/>
            </w:r>
            <w:r w:rsidR="007A4184">
              <w:rPr>
                <w:b w:val="0"/>
                <w:bCs w:val="0"/>
                <w:webHidden/>
              </w:rPr>
              <w:t>16</w:t>
            </w:r>
            <w:r w:rsidRPr="00D932A9">
              <w:rPr>
                <w:b w:val="0"/>
                <w:bCs w:val="0"/>
                <w:webHidden/>
              </w:rPr>
              <w:fldChar w:fldCharType="end"/>
            </w:r>
          </w:hyperlink>
        </w:p>
        <w:p w14:paraId="4172BB69" w14:textId="2104D302" w:rsidR="00B70032" w:rsidRPr="00D932A9" w:rsidRDefault="00B70032">
          <w:pPr>
            <w:pStyle w:val="TOC2"/>
            <w:rPr>
              <w:rFonts w:eastAsiaTheme="minorEastAsia"/>
              <w:b w:val="0"/>
              <w:bCs w:val="0"/>
              <w:kern w:val="2"/>
              <w14:ligatures w14:val="standardContextual"/>
            </w:rPr>
          </w:pPr>
          <w:hyperlink w:anchor="_Toc239765876" w:history="1">
            <w:r w:rsidRPr="00D932A9">
              <w:rPr>
                <w:rStyle w:val="Hyperlink"/>
                <w:b w:val="0"/>
                <w:bCs w:val="0"/>
              </w:rPr>
              <w:t>5.3.</w:t>
            </w:r>
            <w:r w:rsidRPr="00D932A9">
              <w:rPr>
                <w:rFonts w:eastAsiaTheme="minorEastAsia"/>
                <w:b w:val="0"/>
                <w:bCs w:val="0"/>
                <w:kern w:val="2"/>
                <w14:ligatures w14:val="standardContextual"/>
              </w:rPr>
              <w:tab/>
            </w:r>
            <w:r w:rsidRPr="00D932A9">
              <w:rPr>
                <w:rStyle w:val="Hyperlink"/>
                <w:b w:val="0"/>
                <w:bCs w:val="0"/>
              </w:rPr>
              <w:t>Network Sharing</w:t>
            </w:r>
            <w:r w:rsidRPr="00D932A9">
              <w:rPr>
                <w:b w:val="0"/>
                <w:bCs w:val="0"/>
                <w:webHidden/>
              </w:rPr>
              <w:tab/>
            </w:r>
            <w:r w:rsidRPr="00D932A9">
              <w:rPr>
                <w:b w:val="0"/>
                <w:bCs w:val="0"/>
                <w:webHidden/>
              </w:rPr>
              <w:fldChar w:fldCharType="begin"/>
            </w:r>
            <w:r w:rsidRPr="00D932A9">
              <w:rPr>
                <w:b w:val="0"/>
                <w:bCs w:val="0"/>
                <w:webHidden/>
              </w:rPr>
              <w:instrText xml:space="preserve"> PAGEREF _Toc239765876 \h </w:instrText>
            </w:r>
            <w:r w:rsidRPr="00D932A9">
              <w:rPr>
                <w:b w:val="0"/>
                <w:bCs w:val="0"/>
                <w:webHidden/>
              </w:rPr>
            </w:r>
            <w:r w:rsidRPr="00D932A9">
              <w:rPr>
                <w:b w:val="0"/>
                <w:bCs w:val="0"/>
                <w:webHidden/>
              </w:rPr>
              <w:fldChar w:fldCharType="separate"/>
            </w:r>
            <w:r w:rsidR="007A4184">
              <w:rPr>
                <w:b w:val="0"/>
                <w:bCs w:val="0"/>
                <w:webHidden/>
              </w:rPr>
              <w:t>21</w:t>
            </w:r>
            <w:r w:rsidRPr="00D932A9">
              <w:rPr>
                <w:b w:val="0"/>
                <w:bCs w:val="0"/>
                <w:webHidden/>
              </w:rPr>
              <w:fldChar w:fldCharType="end"/>
            </w:r>
          </w:hyperlink>
        </w:p>
        <w:p w14:paraId="698C8C66" w14:textId="4946C611" w:rsidR="00B70032" w:rsidRPr="00D932A9" w:rsidRDefault="00B70032" w:rsidP="002724DE">
          <w:pPr>
            <w:pStyle w:val="TOC2"/>
            <w:ind w:left="1080" w:hanging="630"/>
            <w:rPr>
              <w:rFonts w:eastAsiaTheme="minorEastAsia"/>
              <w:b w:val="0"/>
              <w:bCs w:val="0"/>
              <w:kern w:val="2"/>
              <w14:ligatures w14:val="standardContextual"/>
            </w:rPr>
          </w:pPr>
          <w:hyperlink w:anchor="_Toc239765877" w:history="1">
            <w:r w:rsidRPr="00D932A9">
              <w:rPr>
                <w:rStyle w:val="Hyperlink"/>
                <w:b w:val="0"/>
                <w:bCs w:val="0"/>
              </w:rPr>
              <w:t>5.4.</w:t>
            </w:r>
            <w:r w:rsidRPr="00D932A9">
              <w:rPr>
                <w:rFonts w:eastAsiaTheme="minorEastAsia"/>
                <w:b w:val="0"/>
                <w:bCs w:val="0"/>
                <w:kern w:val="2"/>
                <w14:ligatures w14:val="standardContextual"/>
              </w:rPr>
              <w:tab/>
            </w:r>
            <w:r w:rsidRPr="00D932A9">
              <w:rPr>
                <w:rStyle w:val="Hyperlink"/>
                <w:b w:val="0"/>
                <w:bCs w:val="0"/>
              </w:rPr>
              <w:t>Multi-RAT load-balancing associated with both a Satellite RAN and a Terrestrial RAN</w:t>
            </w:r>
            <w:r w:rsidRPr="00D932A9">
              <w:rPr>
                <w:b w:val="0"/>
                <w:bCs w:val="0"/>
                <w:webHidden/>
              </w:rPr>
              <w:tab/>
            </w:r>
            <w:r w:rsidRPr="00D932A9">
              <w:rPr>
                <w:b w:val="0"/>
                <w:bCs w:val="0"/>
                <w:webHidden/>
              </w:rPr>
              <w:fldChar w:fldCharType="begin"/>
            </w:r>
            <w:r w:rsidRPr="00D932A9">
              <w:rPr>
                <w:b w:val="0"/>
                <w:bCs w:val="0"/>
                <w:webHidden/>
              </w:rPr>
              <w:instrText xml:space="preserve"> PAGEREF _Toc239765877 \h </w:instrText>
            </w:r>
            <w:r w:rsidRPr="00D932A9">
              <w:rPr>
                <w:b w:val="0"/>
                <w:bCs w:val="0"/>
                <w:webHidden/>
              </w:rPr>
            </w:r>
            <w:r w:rsidRPr="00D932A9">
              <w:rPr>
                <w:b w:val="0"/>
                <w:bCs w:val="0"/>
                <w:webHidden/>
              </w:rPr>
              <w:fldChar w:fldCharType="separate"/>
            </w:r>
            <w:r w:rsidR="007A4184">
              <w:rPr>
                <w:b w:val="0"/>
                <w:bCs w:val="0"/>
                <w:webHidden/>
              </w:rPr>
              <w:t>21</w:t>
            </w:r>
            <w:r w:rsidRPr="00D932A9">
              <w:rPr>
                <w:b w:val="0"/>
                <w:bCs w:val="0"/>
                <w:webHidden/>
              </w:rPr>
              <w:fldChar w:fldCharType="end"/>
            </w:r>
          </w:hyperlink>
        </w:p>
        <w:p w14:paraId="4FF31C6A" w14:textId="3C7D4422" w:rsidR="00B70032" w:rsidRPr="00D932A9" w:rsidRDefault="00B70032">
          <w:pPr>
            <w:pStyle w:val="TOC2"/>
            <w:rPr>
              <w:rFonts w:eastAsiaTheme="minorEastAsia"/>
              <w:b w:val="0"/>
              <w:bCs w:val="0"/>
              <w:kern w:val="2"/>
              <w14:ligatures w14:val="standardContextual"/>
            </w:rPr>
          </w:pPr>
          <w:hyperlink w:anchor="_Toc239765878" w:history="1">
            <w:r w:rsidRPr="00D932A9">
              <w:rPr>
                <w:rStyle w:val="Hyperlink"/>
                <w:b w:val="0"/>
                <w:bCs w:val="0"/>
              </w:rPr>
              <w:t>5.5.</w:t>
            </w:r>
            <w:r w:rsidRPr="00D932A9">
              <w:rPr>
                <w:rFonts w:eastAsiaTheme="minorEastAsia"/>
                <w:b w:val="0"/>
                <w:bCs w:val="0"/>
                <w:kern w:val="2"/>
                <w14:ligatures w14:val="standardContextual"/>
              </w:rPr>
              <w:tab/>
            </w:r>
            <w:r w:rsidRPr="00D932A9">
              <w:rPr>
                <w:rStyle w:val="Hyperlink"/>
                <w:b w:val="0"/>
                <w:bCs w:val="0"/>
              </w:rPr>
              <w:t>Interworking between NTN and Terrestrial Networks</w:t>
            </w:r>
            <w:r w:rsidRPr="00D932A9">
              <w:rPr>
                <w:b w:val="0"/>
                <w:bCs w:val="0"/>
                <w:webHidden/>
              </w:rPr>
              <w:tab/>
            </w:r>
            <w:r w:rsidRPr="00D932A9">
              <w:rPr>
                <w:b w:val="0"/>
                <w:bCs w:val="0"/>
                <w:webHidden/>
              </w:rPr>
              <w:fldChar w:fldCharType="begin"/>
            </w:r>
            <w:r w:rsidRPr="00D932A9">
              <w:rPr>
                <w:b w:val="0"/>
                <w:bCs w:val="0"/>
                <w:webHidden/>
              </w:rPr>
              <w:instrText xml:space="preserve"> PAGEREF _Toc239765878 \h </w:instrText>
            </w:r>
            <w:r w:rsidRPr="00D932A9">
              <w:rPr>
                <w:b w:val="0"/>
                <w:bCs w:val="0"/>
                <w:webHidden/>
              </w:rPr>
            </w:r>
            <w:r w:rsidRPr="00D932A9">
              <w:rPr>
                <w:b w:val="0"/>
                <w:bCs w:val="0"/>
                <w:webHidden/>
              </w:rPr>
              <w:fldChar w:fldCharType="separate"/>
            </w:r>
            <w:r w:rsidR="007A4184">
              <w:rPr>
                <w:b w:val="0"/>
                <w:bCs w:val="0"/>
                <w:webHidden/>
              </w:rPr>
              <w:t>22</w:t>
            </w:r>
            <w:r w:rsidRPr="00D932A9">
              <w:rPr>
                <w:b w:val="0"/>
                <w:bCs w:val="0"/>
                <w:webHidden/>
              </w:rPr>
              <w:fldChar w:fldCharType="end"/>
            </w:r>
          </w:hyperlink>
        </w:p>
        <w:p w14:paraId="3C95F5E9" w14:textId="4F41A0EA" w:rsidR="00B70032" w:rsidRPr="00D932A9" w:rsidRDefault="00B70032">
          <w:pPr>
            <w:pStyle w:val="TOC2"/>
            <w:rPr>
              <w:rFonts w:eastAsiaTheme="minorEastAsia"/>
              <w:b w:val="0"/>
              <w:bCs w:val="0"/>
              <w:kern w:val="2"/>
              <w14:ligatures w14:val="standardContextual"/>
            </w:rPr>
          </w:pPr>
          <w:hyperlink w:anchor="_Toc239765879" w:history="1">
            <w:r w:rsidRPr="00D932A9">
              <w:rPr>
                <w:rStyle w:val="Hyperlink"/>
                <w:b w:val="0"/>
                <w:bCs w:val="0"/>
              </w:rPr>
              <w:t>5.6.</w:t>
            </w:r>
            <w:r w:rsidRPr="00D932A9">
              <w:rPr>
                <w:rFonts w:eastAsiaTheme="minorEastAsia"/>
                <w:b w:val="0"/>
                <w:bCs w:val="0"/>
                <w:kern w:val="2"/>
                <w14:ligatures w14:val="standardContextual"/>
              </w:rPr>
              <w:tab/>
            </w:r>
            <w:r w:rsidRPr="00D932A9">
              <w:rPr>
                <w:rStyle w:val="Hyperlink"/>
                <w:b w:val="0"/>
                <w:bCs w:val="0"/>
              </w:rPr>
              <w:t>Mobility Management between NTN and TN</w:t>
            </w:r>
            <w:r w:rsidRPr="00D932A9">
              <w:rPr>
                <w:b w:val="0"/>
                <w:bCs w:val="0"/>
                <w:webHidden/>
              </w:rPr>
              <w:tab/>
            </w:r>
            <w:r w:rsidRPr="00D932A9">
              <w:rPr>
                <w:b w:val="0"/>
                <w:bCs w:val="0"/>
                <w:webHidden/>
              </w:rPr>
              <w:fldChar w:fldCharType="begin"/>
            </w:r>
            <w:r w:rsidRPr="00D932A9">
              <w:rPr>
                <w:b w:val="0"/>
                <w:bCs w:val="0"/>
                <w:webHidden/>
              </w:rPr>
              <w:instrText xml:space="preserve"> PAGEREF _Toc239765879 \h </w:instrText>
            </w:r>
            <w:r w:rsidRPr="00D932A9">
              <w:rPr>
                <w:b w:val="0"/>
                <w:bCs w:val="0"/>
                <w:webHidden/>
              </w:rPr>
            </w:r>
            <w:r w:rsidRPr="00D932A9">
              <w:rPr>
                <w:b w:val="0"/>
                <w:bCs w:val="0"/>
                <w:webHidden/>
              </w:rPr>
              <w:fldChar w:fldCharType="separate"/>
            </w:r>
            <w:r w:rsidR="007A4184">
              <w:rPr>
                <w:b w:val="0"/>
                <w:bCs w:val="0"/>
                <w:webHidden/>
              </w:rPr>
              <w:t>24</w:t>
            </w:r>
            <w:r w:rsidRPr="00D932A9">
              <w:rPr>
                <w:b w:val="0"/>
                <w:bCs w:val="0"/>
                <w:webHidden/>
              </w:rPr>
              <w:fldChar w:fldCharType="end"/>
            </w:r>
          </w:hyperlink>
        </w:p>
        <w:p w14:paraId="6007B898" w14:textId="24FDE3C2" w:rsidR="00B70032" w:rsidRPr="00D932A9" w:rsidRDefault="00B70032" w:rsidP="002724DE">
          <w:pPr>
            <w:pStyle w:val="TOC2"/>
            <w:ind w:left="1080" w:hanging="630"/>
            <w:rPr>
              <w:rFonts w:eastAsiaTheme="minorEastAsia"/>
              <w:b w:val="0"/>
              <w:bCs w:val="0"/>
              <w:kern w:val="2"/>
              <w14:ligatures w14:val="standardContextual"/>
            </w:rPr>
          </w:pPr>
          <w:hyperlink w:anchor="_Toc239765880" w:history="1">
            <w:r w:rsidRPr="00D932A9">
              <w:rPr>
                <w:rStyle w:val="Hyperlink"/>
                <w:b w:val="0"/>
                <w:bCs w:val="0"/>
              </w:rPr>
              <w:t>5.7.</w:t>
            </w:r>
            <w:r w:rsidRPr="00D932A9">
              <w:rPr>
                <w:rFonts w:eastAsiaTheme="minorEastAsia"/>
                <w:b w:val="0"/>
                <w:bCs w:val="0"/>
                <w:kern w:val="2"/>
                <w14:ligatures w14:val="standardContextual"/>
              </w:rPr>
              <w:tab/>
            </w:r>
            <w:r w:rsidRPr="00D932A9">
              <w:rPr>
                <w:rStyle w:val="Hyperlink"/>
                <w:b w:val="0"/>
                <w:bCs w:val="0"/>
              </w:rPr>
              <w:t>Regulatory and Spectrum Management Considerations for Multi-Operator NTN/TN Systems</w:t>
            </w:r>
            <w:r w:rsidRPr="00D932A9">
              <w:rPr>
                <w:b w:val="0"/>
                <w:bCs w:val="0"/>
                <w:webHidden/>
              </w:rPr>
              <w:tab/>
            </w:r>
            <w:r w:rsidRPr="00D932A9">
              <w:rPr>
                <w:b w:val="0"/>
                <w:bCs w:val="0"/>
                <w:webHidden/>
              </w:rPr>
              <w:fldChar w:fldCharType="begin"/>
            </w:r>
            <w:r w:rsidRPr="00D932A9">
              <w:rPr>
                <w:b w:val="0"/>
                <w:bCs w:val="0"/>
                <w:webHidden/>
              </w:rPr>
              <w:instrText xml:space="preserve"> PAGEREF _Toc239765880 \h </w:instrText>
            </w:r>
            <w:r w:rsidRPr="00D932A9">
              <w:rPr>
                <w:b w:val="0"/>
                <w:bCs w:val="0"/>
                <w:webHidden/>
              </w:rPr>
            </w:r>
            <w:r w:rsidRPr="00D932A9">
              <w:rPr>
                <w:b w:val="0"/>
                <w:bCs w:val="0"/>
                <w:webHidden/>
              </w:rPr>
              <w:fldChar w:fldCharType="separate"/>
            </w:r>
            <w:r w:rsidR="007A4184">
              <w:rPr>
                <w:b w:val="0"/>
                <w:bCs w:val="0"/>
                <w:webHidden/>
              </w:rPr>
              <w:t>24</w:t>
            </w:r>
            <w:r w:rsidRPr="00D932A9">
              <w:rPr>
                <w:b w:val="0"/>
                <w:bCs w:val="0"/>
                <w:webHidden/>
              </w:rPr>
              <w:fldChar w:fldCharType="end"/>
            </w:r>
          </w:hyperlink>
        </w:p>
        <w:p w14:paraId="23418DF7" w14:textId="0775B834" w:rsidR="00B70032" w:rsidRPr="00D932A9" w:rsidRDefault="00B70032">
          <w:pPr>
            <w:pStyle w:val="TOC2"/>
            <w:rPr>
              <w:rFonts w:eastAsiaTheme="minorEastAsia"/>
              <w:b w:val="0"/>
              <w:bCs w:val="0"/>
              <w:kern w:val="2"/>
              <w14:ligatures w14:val="standardContextual"/>
            </w:rPr>
          </w:pPr>
          <w:hyperlink w:anchor="_Toc239765881" w:history="1">
            <w:r w:rsidRPr="00D932A9">
              <w:rPr>
                <w:rStyle w:val="Hyperlink"/>
                <w:b w:val="0"/>
                <w:bCs w:val="0"/>
              </w:rPr>
              <w:t>5.8.</w:t>
            </w:r>
            <w:r w:rsidRPr="00D932A9">
              <w:rPr>
                <w:rFonts w:eastAsiaTheme="minorEastAsia"/>
                <w:b w:val="0"/>
                <w:bCs w:val="0"/>
                <w:kern w:val="2"/>
                <w14:ligatures w14:val="standardContextual"/>
              </w:rPr>
              <w:tab/>
            </w:r>
            <w:r w:rsidRPr="00D932A9">
              <w:rPr>
                <w:rStyle w:val="Hyperlink"/>
                <w:b w:val="0"/>
                <w:bCs w:val="0"/>
              </w:rPr>
              <w:t>Security and Trust Frameworks</w:t>
            </w:r>
            <w:r w:rsidRPr="00D932A9">
              <w:rPr>
                <w:b w:val="0"/>
                <w:bCs w:val="0"/>
                <w:webHidden/>
              </w:rPr>
              <w:tab/>
            </w:r>
            <w:r w:rsidRPr="00D932A9">
              <w:rPr>
                <w:b w:val="0"/>
                <w:bCs w:val="0"/>
                <w:webHidden/>
              </w:rPr>
              <w:fldChar w:fldCharType="begin"/>
            </w:r>
            <w:r w:rsidRPr="00D932A9">
              <w:rPr>
                <w:b w:val="0"/>
                <w:bCs w:val="0"/>
                <w:webHidden/>
              </w:rPr>
              <w:instrText xml:space="preserve"> PAGEREF _Toc239765881 \h </w:instrText>
            </w:r>
            <w:r w:rsidRPr="00D932A9">
              <w:rPr>
                <w:b w:val="0"/>
                <w:bCs w:val="0"/>
                <w:webHidden/>
              </w:rPr>
            </w:r>
            <w:r w:rsidRPr="00D932A9">
              <w:rPr>
                <w:b w:val="0"/>
                <w:bCs w:val="0"/>
                <w:webHidden/>
              </w:rPr>
              <w:fldChar w:fldCharType="separate"/>
            </w:r>
            <w:r w:rsidR="007A4184">
              <w:rPr>
                <w:b w:val="0"/>
                <w:bCs w:val="0"/>
                <w:webHidden/>
              </w:rPr>
              <w:t>25</w:t>
            </w:r>
            <w:r w:rsidRPr="00D932A9">
              <w:rPr>
                <w:b w:val="0"/>
                <w:bCs w:val="0"/>
                <w:webHidden/>
              </w:rPr>
              <w:fldChar w:fldCharType="end"/>
            </w:r>
          </w:hyperlink>
        </w:p>
        <w:p w14:paraId="24F0020B" w14:textId="06559F0B" w:rsidR="00B70032" w:rsidRPr="00D932A9" w:rsidRDefault="00B70032">
          <w:pPr>
            <w:pStyle w:val="TOC2"/>
            <w:rPr>
              <w:rFonts w:eastAsiaTheme="minorEastAsia"/>
              <w:b w:val="0"/>
              <w:bCs w:val="0"/>
              <w:kern w:val="2"/>
              <w14:ligatures w14:val="standardContextual"/>
            </w:rPr>
          </w:pPr>
          <w:hyperlink w:anchor="_Toc239765882" w:history="1">
            <w:r w:rsidRPr="00D932A9">
              <w:rPr>
                <w:rStyle w:val="Hyperlink"/>
                <w:b w:val="0"/>
                <w:bCs w:val="0"/>
              </w:rPr>
              <w:t>5.9.</w:t>
            </w:r>
            <w:r w:rsidRPr="00D932A9">
              <w:rPr>
                <w:rFonts w:eastAsiaTheme="minorEastAsia"/>
                <w:b w:val="0"/>
                <w:bCs w:val="0"/>
                <w:kern w:val="2"/>
                <w14:ligatures w14:val="standardContextual"/>
              </w:rPr>
              <w:tab/>
            </w:r>
            <w:r w:rsidRPr="00D932A9">
              <w:rPr>
                <w:rStyle w:val="Hyperlink"/>
                <w:b w:val="0"/>
                <w:bCs w:val="0"/>
              </w:rPr>
              <w:t>Issues not Addressed in this Report</w:t>
            </w:r>
            <w:r w:rsidRPr="00D932A9">
              <w:rPr>
                <w:b w:val="0"/>
                <w:bCs w:val="0"/>
                <w:webHidden/>
              </w:rPr>
              <w:tab/>
            </w:r>
            <w:r w:rsidRPr="00D932A9">
              <w:rPr>
                <w:b w:val="0"/>
                <w:bCs w:val="0"/>
                <w:webHidden/>
              </w:rPr>
              <w:fldChar w:fldCharType="begin"/>
            </w:r>
            <w:r w:rsidRPr="00D932A9">
              <w:rPr>
                <w:b w:val="0"/>
                <w:bCs w:val="0"/>
                <w:webHidden/>
              </w:rPr>
              <w:instrText xml:space="preserve"> PAGEREF _Toc239765882 \h </w:instrText>
            </w:r>
            <w:r w:rsidRPr="00D932A9">
              <w:rPr>
                <w:b w:val="0"/>
                <w:bCs w:val="0"/>
                <w:webHidden/>
              </w:rPr>
            </w:r>
            <w:r w:rsidRPr="00D932A9">
              <w:rPr>
                <w:b w:val="0"/>
                <w:bCs w:val="0"/>
                <w:webHidden/>
              </w:rPr>
              <w:fldChar w:fldCharType="separate"/>
            </w:r>
            <w:r w:rsidR="007A4184">
              <w:rPr>
                <w:b w:val="0"/>
                <w:bCs w:val="0"/>
                <w:webHidden/>
              </w:rPr>
              <w:t>25</w:t>
            </w:r>
            <w:r w:rsidRPr="00D932A9">
              <w:rPr>
                <w:b w:val="0"/>
                <w:bCs w:val="0"/>
                <w:webHidden/>
              </w:rPr>
              <w:fldChar w:fldCharType="end"/>
            </w:r>
          </w:hyperlink>
        </w:p>
        <w:p w14:paraId="268B1426" w14:textId="60C943E5" w:rsidR="00B70032" w:rsidRPr="00D932A9" w:rsidRDefault="00B70032">
          <w:pPr>
            <w:pStyle w:val="TOC1"/>
            <w:rPr>
              <w:rFonts w:eastAsiaTheme="minorEastAsia"/>
              <w:noProof/>
              <w:kern w:val="2"/>
              <w14:ligatures w14:val="standardContextual"/>
            </w:rPr>
          </w:pPr>
          <w:hyperlink w:anchor="_Toc239765883" w:history="1">
            <w:r w:rsidRPr="00D932A9">
              <w:rPr>
                <w:rStyle w:val="Hyperlink"/>
                <w:noProof/>
              </w:rPr>
              <w:t>6.</w:t>
            </w:r>
            <w:r w:rsidRPr="00D932A9">
              <w:rPr>
                <w:rFonts w:eastAsiaTheme="minorEastAsia"/>
                <w:noProof/>
                <w:kern w:val="2"/>
                <w14:ligatures w14:val="standardContextual"/>
              </w:rPr>
              <w:tab/>
            </w:r>
            <w:r w:rsidRPr="00D932A9">
              <w:rPr>
                <w:rStyle w:val="Hyperlink"/>
                <w:noProof/>
              </w:rPr>
              <w:t>Use Cases and Potential Benefits</w:t>
            </w:r>
            <w:r w:rsidRPr="00D932A9">
              <w:rPr>
                <w:noProof/>
                <w:webHidden/>
              </w:rPr>
              <w:tab/>
            </w:r>
            <w:r w:rsidRPr="00D932A9">
              <w:rPr>
                <w:noProof/>
                <w:webHidden/>
              </w:rPr>
              <w:fldChar w:fldCharType="begin"/>
            </w:r>
            <w:r w:rsidRPr="00D932A9">
              <w:rPr>
                <w:noProof/>
                <w:webHidden/>
              </w:rPr>
              <w:instrText xml:space="preserve"> PAGEREF _Toc239765883 \h </w:instrText>
            </w:r>
            <w:r w:rsidRPr="00D932A9">
              <w:rPr>
                <w:noProof/>
                <w:webHidden/>
              </w:rPr>
            </w:r>
            <w:r w:rsidRPr="00D932A9">
              <w:rPr>
                <w:noProof/>
                <w:webHidden/>
              </w:rPr>
              <w:fldChar w:fldCharType="separate"/>
            </w:r>
            <w:r w:rsidR="007A4184">
              <w:rPr>
                <w:noProof/>
                <w:webHidden/>
              </w:rPr>
              <w:t>25</w:t>
            </w:r>
            <w:r w:rsidRPr="00D932A9">
              <w:rPr>
                <w:noProof/>
                <w:webHidden/>
              </w:rPr>
              <w:fldChar w:fldCharType="end"/>
            </w:r>
          </w:hyperlink>
        </w:p>
        <w:p w14:paraId="4090B977" w14:textId="101FFB46" w:rsidR="00B70032" w:rsidRPr="00D932A9" w:rsidRDefault="00B70032">
          <w:pPr>
            <w:pStyle w:val="TOC2"/>
            <w:rPr>
              <w:rFonts w:eastAsiaTheme="minorEastAsia"/>
              <w:b w:val="0"/>
              <w:bCs w:val="0"/>
              <w:kern w:val="2"/>
              <w14:ligatures w14:val="standardContextual"/>
            </w:rPr>
          </w:pPr>
          <w:hyperlink w:anchor="_Toc239765884" w:history="1">
            <w:r w:rsidRPr="00D932A9">
              <w:rPr>
                <w:rStyle w:val="Hyperlink"/>
                <w:rFonts w:eastAsia="MS Mincho"/>
                <w:b w:val="0"/>
                <w:bCs w:val="0"/>
                <w:lang w:eastAsia="ja-JP"/>
              </w:rPr>
              <w:t>6.1.</w:t>
            </w:r>
            <w:r w:rsidRPr="00D932A9">
              <w:rPr>
                <w:rFonts w:eastAsiaTheme="minorEastAsia"/>
                <w:b w:val="0"/>
                <w:bCs w:val="0"/>
                <w:kern w:val="2"/>
                <w14:ligatures w14:val="standardContextual"/>
              </w:rPr>
              <w:tab/>
            </w:r>
            <w:r w:rsidRPr="00D932A9">
              <w:rPr>
                <w:rStyle w:val="Hyperlink"/>
                <w:b w:val="0"/>
                <w:bCs w:val="0"/>
              </w:rPr>
              <w:t xml:space="preserve">User-side </w:t>
            </w:r>
            <w:r w:rsidRPr="00D932A9">
              <w:rPr>
                <w:rStyle w:val="Hyperlink"/>
                <w:rFonts w:eastAsia="MS Mincho"/>
                <w:b w:val="0"/>
                <w:bCs w:val="0"/>
                <w:lang w:eastAsia="ja-JP"/>
              </w:rPr>
              <w:t>Use Cases</w:t>
            </w:r>
            <w:r w:rsidRPr="00D932A9">
              <w:rPr>
                <w:b w:val="0"/>
                <w:bCs w:val="0"/>
                <w:webHidden/>
              </w:rPr>
              <w:tab/>
            </w:r>
            <w:r w:rsidRPr="00D932A9">
              <w:rPr>
                <w:b w:val="0"/>
                <w:bCs w:val="0"/>
                <w:webHidden/>
              </w:rPr>
              <w:fldChar w:fldCharType="begin"/>
            </w:r>
            <w:r w:rsidRPr="00D932A9">
              <w:rPr>
                <w:b w:val="0"/>
                <w:bCs w:val="0"/>
                <w:webHidden/>
              </w:rPr>
              <w:instrText xml:space="preserve"> PAGEREF _Toc239765884 \h </w:instrText>
            </w:r>
            <w:r w:rsidRPr="00D932A9">
              <w:rPr>
                <w:b w:val="0"/>
                <w:bCs w:val="0"/>
                <w:webHidden/>
              </w:rPr>
            </w:r>
            <w:r w:rsidRPr="00D932A9">
              <w:rPr>
                <w:b w:val="0"/>
                <w:bCs w:val="0"/>
                <w:webHidden/>
              </w:rPr>
              <w:fldChar w:fldCharType="separate"/>
            </w:r>
            <w:r w:rsidR="007A4184">
              <w:rPr>
                <w:b w:val="0"/>
                <w:bCs w:val="0"/>
                <w:webHidden/>
              </w:rPr>
              <w:t>26</w:t>
            </w:r>
            <w:r w:rsidRPr="00D932A9">
              <w:rPr>
                <w:b w:val="0"/>
                <w:bCs w:val="0"/>
                <w:webHidden/>
              </w:rPr>
              <w:fldChar w:fldCharType="end"/>
            </w:r>
          </w:hyperlink>
        </w:p>
        <w:p w14:paraId="0B27E4E6" w14:textId="71F58D1C" w:rsidR="00B70032" w:rsidRPr="00D932A9" w:rsidRDefault="00B70032">
          <w:pPr>
            <w:pStyle w:val="TOC2"/>
            <w:rPr>
              <w:rFonts w:eastAsiaTheme="minorEastAsia"/>
              <w:b w:val="0"/>
              <w:bCs w:val="0"/>
              <w:kern w:val="2"/>
              <w14:ligatures w14:val="standardContextual"/>
            </w:rPr>
          </w:pPr>
          <w:hyperlink w:anchor="_Toc239765885" w:history="1">
            <w:r w:rsidRPr="00D932A9">
              <w:rPr>
                <w:rStyle w:val="Hyperlink"/>
                <w:rFonts w:eastAsia="MS Mincho"/>
                <w:b w:val="0"/>
                <w:bCs w:val="0"/>
                <w:lang w:eastAsia="ja-JP"/>
              </w:rPr>
              <w:t>6.2.</w:t>
            </w:r>
            <w:r w:rsidRPr="00D932A9">
              <w:rPr>
                <w:rFonts w:eastAsiaTheme="minorEastAsia"/>
                <w:b w:val="0"/>
                <w:bCs w:val="0"/>
                <w:kern w:val="2"/>
                <w14:ligatures w14:val="standardContextual"/>
              </w:rPr>
              <w:tab/>
            </w:r>
            <w:r w:rsidRPr="00D932A9">
              <w:rPr>
                <w:rStyle w:val="Hyperlink"/>
                <w:rFonts w:eastAsia="MS Mincho"/>
                <w:b w:val="0"/>
                <w:bCs w:val="0"/>
                <w:lang w:eastAsia="ja-JP"/>
              </w:rPr>
              <w:t>User-side Benefits</w:t>
            </w:r>
            <w:r w:rsidRPr="00D932A9">
              <w:rPr>
                <w:b w:val="0"/>
                <w:bCs w:val="0"/>
                <w:webHidden/>
              </w:rPr>
              <w:tab/>
            </w:r>
            <w:r w:rsidRPr="00D932A9">
              <w:rPr>
                <w:b w:val="0"/>
                <w:bCs w:val="0"/>
                <w:webHidden/>
              </w:rPr>
              <w:fldChar w:fldCharType="begin"/>
            </w:r>
            <w:r w:rsidRPr="00D932A9">
              <w:rPr>
                <w:b w:val="0"/>
                <w:bCs w:val="0"/>
                <w:webHidden/>
              </w:rPr>
              <w:instrText xml:space="preserve"> PAGEREF _Toc239765885 \h </w:instrText>
            </w:r>
            <w:r w:rsidRPr="00D932A9">
              <w:rPr>
                <w:b w:val="0"/>
                <w:bCs w:val="0"/>
                <w:webHidden/>
              </w:rPr>
            </w:r>
            <w:r w:rsidRPr="00D932A9">
              <w:rPr>
                <w:b w:val="0"/>
                <w:bCs w:val="0"/>
                <w:webHidden/>
              </w:rPr>
              <w:fldChar w:fldCharType="separate"/>
            </w:r>
            <w:r w:rsidR="007A4184">
              <w:rPr>
                <w:b w:val="0"/>
                <w:bCs w:val="0"/>
                <w:webHidden/>
              </w:rPr>
              <w:t>27</w:t>
            </w:r>
            <w:r w:rsidRPr="00D932A9">
              <w:rPr>
                <w:b w:val="0"/>
                <w:bCs w:val="0"/>
                <w:webHidden/>
              </w:rPr>
              <w:fldChar w:fldCharType="end"/>
            </w:r>
          </w:hyperlink>
        </w:p>
        <w:p w14:paraId="1484F6CB" w14:textId="71358FDE" w:rsidR="00B70032" w:rsidRPr="00D932A9" w:rsidRDefault="00B70032">
          <w:pPr>
            <w:pStyle w:val="TOC2"/>
            <w:rPr>
              <w:rFonts w:eastAsiaTheme="minorEastAsia"/>
              <w:b w:val="0"/>
              <w:bCs w:val="0"/>
              <w:kern w:val="2"/>
              <w14:ligatures w14:val="standardContextual"/>
            </w:rPr>
          </w:pPr>
          <w:hyperlink w:anchor="_Toc239765886" w:history="1">
            <w:r w:rsidRPr="00D932A9">
              <w:rPr>
                <w:rStyle w:val="Hyperlink"/>
                <w:rFonts w:eastAsia="MS Mincho"/>
                <w:b w:val="0"/>
                <w:bCs w:val="0"/>
                <w:lang w:eastAsia="ja-JP"/>
              </w:rPr>
              <w:t>6.3.</w:t>
            </w:r>
            <w:r w:rsidRPr="00D932A9">
              <w:rPr>
                <w:rFonts w:eastAsiaTheme="minorEastAsia"/>
                <w:b w:val="0"/>
                <w:bCs w:val="0"/>
                <w:kern w:val="2"/>
                <w14:ligatures w14:val="standardContextual"/>
              </w:rPr>
              <w:tab/>
            </w:r>
            <w:r w:rsidRPr="00D932A9">
              <w:rPr>
                <w:rStyle w:val="Hyperlink"/>
                <w:rFonts w:eastAsia="MS Mincho"/>
                <w:b w:val="0"/>
                <w:bCs w:val="0"/>
                <w:lang w:eastAsia="ja-JP"/>
              </w:rPr>
              <w:t>Operator-side Use Cases</w:t>
            </w:r>
            <w:r w:rsidRPr="00D932A9">
              <w:rPr>
                <w:b w:val="0"/>
                <w:bCs w:val="0"/>
                <w:webHidden/>
              </w:rPr>
              <w:tab/>
            </w:r>
            <w:r w:rsidRPr="00D932A9">
              <w:rPr>
                <w:b w:val="0"/>
                <w:bCs w:val="0"/>
                <w:webHidden/>
              </w:rPr>
              <w:fldChar w:fldCharType="begin"/>
            </w:r>
            <w:r w:rsidRPr="00D932A9">
              <w:rPr>
                <w:b w:val="0"/>
                <w:bCs w:val="0"/>
                <w:webHidden/>
              </w:rPr>
              <w:instrText xml:space="preserve"> PAGEREF _Toc239765886 \h </w:instrText>
            </w:r>
            <w:r w:rsidRPr="00D932A9">
              <w:rPr>
                <w:b w:val="0"/>
                <w:bCs w:val="0"/>
                <w:webHidden/>
              </w:rPr>
            </w:r>
            <w:r w:rsidRPr="00D932A9">
              <w:rPr>
                <w:b w:val="0"/>
                <w:bCs w:val="0"/>
                <w:webHidden/>
              </w:rPr>
              <w:fldChar w:fldCharType="separate"/>
            </w:r>
            <w:r w:rsidR="007A4184">
              <w:rPr>
                <w:b w:val="0"/>
                <w:bCs w:val="0"/>
                <w:webHidden/>
              </w:rPr>
              <w:t>28</w:t>
            </w:r>
            <w:r w:rsidRPr="00D932A9">
              <w:rPr>
                <w:b w:val="0"/>
                <w:bCs w:val="0"/>
                <w:webHidden/>
              </w:rPr>
              <w:fldChar w:fldCharType="end"/>
            </w:r>
          </w:hyperlink>
        </w:p>
        <w:p w14:paraId="4BFC75CE" w14:textId="74EB9803" w:rsidR="00B70032" w:rsidRPr="00D932A9" w:rsidRDefault="00B70032">
          <w:pPr>
            <w:pStyle w:val="TOC2"/>
            <w:rPr>
              <w:rFonts w:eastAsiaTheme="minorEastAsia"/>
              <w:b w:val="0"/>
              <w:bCs w:val="0"/>
              <w:kern w:val="2"/>
              <w14:ligatures w14:val="standardContextual"/>
            </w:rPr>
          </w:pPr>
          <w:hyperlink w:anchor="_Toc239765887" w:history="1">
            <w:r w:rsidRPr="00D932A9">
              <w:rPr>
                <w:rStyle w:val="Hyperlink"/>
                <w:rFonts w:eastAsia="MS Mincho"/>
                <w:b w:val="0"/>
                <w:bCs w:val="0"/>
                <w:lang w:eastAsia="ja-JP"/>
              </w:rPr>
              <w:t>6.4.</w:t>
            </w:r>
            <w:r w:rsidRPr="00D932A9">
              <w:rPr>
                <w:rFonts w:eastAsiaTheme="minorEastAsia"/>
                <w:b w:val="0"/>
                <w:bCs w:val="0"/>
                <w:kern w:val="2"/>
                <w14:ligatures w14:val="standardContextual"/>
              </w:rPr>
              <w:tab/>
            </w:r>
            <w:r w:rsidRPr="00D932A9">
              <w:rPr>
                <w:rStyle w:val="Hyperlink"/>
                <w:b w:val="0"/>
                <w:bCs w:val="0"/>
              </w:rPr>
              <w:t>Operator-side Benefits</w:t>
            </w:r>
            <w:r w:rsidRPr="00D932A9">
              <w:rPr>
                <w:b w:val="0"/>
                <w:bCs w:val="0"/>
                <w:webHidden/>
              </w:rPr>
              <w:tab/>
            </w:r>
            <w:r w:rsidRPr="00D932A9">
              <w:rPr>
                <w:b w:val="0"/>
                <w:bCs w:val="0"/>
                <w:webHidden/>
              </w:rPr>
              <w:fldChar w:fldCharType="begin"/>
            </w:r>
            <w:r w:rsidRPr="00D932A9">
              <w:rPr>
                <w:b w:val="0"/>
                <w:bCs w:val="0"/>
                <w:webHidden/>
              </w:rPr>
              <w:instrText xml:space="preserve"> PAGEREF _Toc239765887 \h </w:instrText>
            </w:r>
            <w:r w:rsidRPr="00D932A9">
              <w:rPr>
                <w:b w:val="0"/>
                <w:bCs w:val="0"/>
                <w:webHidden/>
              </w:rPr>
            </w:r>
            <w:r w:rsidRPr="00D932A9">
              <w:rPr>
                <w:b w:val="0"/>
                <w:bCs w:val="0"/>
                <w:webHidden/>
              </w:rPr>
              <w:fldChar w:fldCharType="separate"/>
            </w:r>
            <w:r w:rsidR="007A4184">
              <w:rPr>
                <w:b w:val="0"/>
                <w:bCs w:val="0"/>
                <w:webHidden/>
              </w:rPr>
              <w:t>29</w:t>
            </w:r>
            <w:r w:rsidRPr="00D932A9">
              <w:rPr>
                <w:b w:val="0"/>
                <w:bCs w:val="0"/>
                <w:webHidden/>
              </w:rPr>
              <w:fldChar w:fldCharType="end"/>
            </w:r>
          </w:hyperlink>
        </w:p>
        <w:p w14:paraId="2F40322F" w14:textId="11285A9E" w:rsidR="00B70032" w:rsidRPr="00D932A9" w:rsidRDefault="00B70032">
          <w:pPr>
            <w:pStyle w:val="TOC1"/>
            <w:rPr>
              <w:rFonts w:eastAsiaTheme="minorEastAsia"/>
              <w:noProof/>
              <w:kern w:val="2"/>
              <w14:ligatures w14:val="standardContextual"/>
            </w:rPr>
          </w:pPr>
          <w:hyperlink w:anchor="_Toc239765888" w:history="1">
            <w:r w:rsidRPr="00D932A9">
              <w:rPr>
                <w:rStyle w:val="Hyperlink"/>
                <w:noProof/>
              </w:rPr>
              <w:t>7.</w:t>
            </w:r>
            <w:r w:rsidRPr="00D932A9">
              <w:rPr>
                <w:rFonts w:eastAsiaTheme="minorEastAsia"/>
                <w:noProof/>
                <w:kern w:val="2"/>
                <w14:ligatures w14:val="standardContextual"/>
              </w:rPr>
              <w:tab/>
            </w:r>
            <w:r w:rsidRPr="00D932A9">
              <w:rPr>
                <w:rStyle w:val="Hyperlink"/>
                <w:noProof/>
              </w:rPr>
              <w:t>Global Standardization and Country-level Activities</w:t>
            </w:r>
            <w:r w:rsidRPr="00D932A9">
              <w:rPr>
                <w:noProof/>
                <w:webHidden/>
              </w:rPr>
              <w:tab/>
            </w:r>
            <w:r w:rsidRPr="00D932A9">
              <w:rPr>
                <w:noProof/>
                <w:webHidden/>
              </w:rPr>
              <w:fldChar w:fldCharType="begin"/>
            </w:r>
            <w:r w:rsidRPr="00D932A9">
              <w:rPr>
                <w:noProof/>
                <w:webHidden/>
              </w:rPr>
              <w:instrText xml:space="preserve"> PAGEREF _Toc239765888 \h </w:instrText>
            </w:r>
            <w:r w:rsidRPr="00D932A9">
              <w:rPr>
                <w:noProof/>
                <w:webHidden/>
              </w:rPr>
            </w:r>
            <w:r w:rsidRPr="00D932A9">
              <w:rPr>
                <w:noProof/>
                <w:webHidden/>
              </w:rPr>
              <w:fldChar w:fldCharType="separate"/>
            </w:r>
            <w:r w:rsidR="007A4184">
              <w:rPr>
                <w:noProof/>
                <w:webHidden/>
              </w:rPr>
              <w:t>29</w:t>
            </w:r>
            <w:r w:rsidRPr="00D932A9">
              <w:rPr>
                <w:noProof/>
                <w:webHidden/>
              </w:rPr>
              <w:fldChar w:fldCharType="end"/>
            </w:r>
          </w:hyperlink>
        </w:p>
        <w:p w14:paraId="4CD20074" w14:textId="45759C2E" w:rsidR="00B70032" w:rsidRPr="00D932A9" w:rsidRDefault="00B70032">
          <w:pPr>
            <w:pStyle w:val="TOC2"/>
            <w:rPr>
              <w:rFonts w:eastAsiaTheme="minorEastAsia"/>
              <w:b w:val="0"/>
              <w:bCs w:val="0"/>
              <w:kern w:val="2"/>
              <w14:ligatures w14:val="standardContextual"/>
            </w:rPr>
          </w:pPr>
          <w:hyperlink w:anchor="_Toc239765889" w:history="1">
            <w:r w:rsidRPr="00D932A9">
              <w:rPr>
                <w:rStyle w:val="Hyperlink"/>
                <w:b w:val="0"/>
                <w:bCs w:val="0"/>
              </w:rPr>
              <w:t>7.1.</w:t>
            </w:r>
            <w:r w:rsidRPr="00D932A9">
              <w:rPr>
                <w:rFonts w:eastAsiaTheme="minorEastAsia"/>
                <w:b w:val="0"/>
                <w:bCs w:val="0"/>
                <w:kern w:val="2"/>
                <w14:ligatures w14:val="standardContextual"/>
              </w:rPr>
              <w:tab/>
            </w:r>
            <w:r w:rsidRPr="00D932A9">
              <w:rPr>
                <w:rStyle w:val="Hyperlink"/>
                <w:b w:val="0"/>
                <w:bCs w:val="0"/>
              </w:rPr>
              <w:t>Activities in standardization bodies</w:t>
            </w:r>
            <w:r w:rsidRPr="00D932A9">
              <w:rPr>
                <w:b w:val="0"/>
                <w:bCs w:val="0"/>
                <w:webHidden/>
              </w:rPr>
              <w:tab/>
            </w:r>
            <w:r w:rsidRPr="00D932A9">
              <w:rPr>
                <w:b w:val="0"/>
                <w:bCs w:val="0"/>
                <w:webHidden/>
              </w:rPr>
              <w:fldChar w:fldCharType="begin"/>
            </w:r>
            <w:r w:rsidRPr="00D932A9">
              <w:rPr>
                <w:b w:val="0"/>
                <w:bCs w:val="0"/>
                <w:webHidden/>
              </w:rPr>
              <w:instrText xml:space="preserve"> PAGEREF _Toc239765889 \h </w:instrText>
            </w:r>
            <w:r w:rsidRPr="00D932A9">
              <w:rPr>
                <w:b w:val="0"/>
                <w:bCs w:val="0"/>
                <w:webHidden/>
              </w:rPr>
            </w:r>
            <w:r w:rsidRPr="00D932A9">
              <w:rPr>
                <w:b w:val="0"/>
                <w:bCs w:val="0"/>
                <w:webHidden/>
              </w:rPr>
              <w:fldChar w:fldCharType="separate"/>
            </w:r>
            <w:r w:rsidR="007A4184">
              <w:rPr>
                <w:b w:val="0"/>
                <w:bCs w:val="0"/>
                <w:webHidden/>
              </w:rPr>
              <w:t>29</w:t>
            </w:r>
            <w:r w:rsidRPr="00D932A9">
              <w:rPr>
                <w:b w:val="0"/>
                <w:bCs w:val="0"/>
                <w:webHidden/>
              </w:rPr>
              <w:fldChar w:fldCharType="end"/>
            </w:r>
          </w:hyperlink>
        </w:p>
        <w:p w14:paraId="2F6831A4" w14:textId="1E78F241" w:rsidR="00B70032" w:rsidRPr="00D932A9" w:rsidRDefault="00B70032">
          <w:pPr>
            <w:pStyle w:val="TOC2"/>
            <w:rPr>
              <w:rFonts w:eastAsiaTheme="minorEastAsia"/>
              <w:b w:val="0"/>
              <w:bCs w:val="0"/>
              <w:kern w:val="2"/>
              <w14:ligatures w14:val="standardContextual"/>
            </w:rPr>
          </w:pPr>
          <w:hyperlink w:anchor="_Toc239765890" w:history="1">
            <w:r w:rsidRPr="00D932A9">
              <w:rPr>
                <w:rStyle w:val="Hyperlink"/>
                <w:b w:val="0"/>
                <w:bCs w:val="0"/>
              </w:rPr>
              <w:t>7.2.</w:t>
            </w:r>
            <w:r w:rsidRPr="00D932A9">
              <w:rPr>
                <w:rFonts w:eastAsiaTheme="minorEastAsia"/>
                <w:b w:val="0"/>
                <w:bCs w:val="0"/>
                <w:kern w:val="2"/>
                <w14:ligatures w14:val="standardContextual"/>
              </w:rPr>
              <w:tab/>
            </w:r>
            <w:r w:rsidRPr="00D932A9">
              <w:rPr>
                <w:rStyle w:val="Hyperlink"/>
                <w:b w:val="0"/>
                <w:bCs w:val="0"/>
              </w:rPr>
              <w:t>Activities in Japan</w:t>
            </w:r>
            <w:r w:rsidRPr="00D932A9">
              <w:rPr>
                <w:b w:val="0"/>
                <w:bCs w:val="0"/>
                <w:webHidden/>
              </w:rPr>
              <w:tab/>
            </w:r>
            <w:r w:rsidRPr="00D932A9">
              <w:rPr>
                <w:b w:val="0"/>
                <w:bCs w:val="0"/>
                <w:webHidden/>
              </w:rPr>
              <w:fldChar w:fldCharType="begin"/>
            </w:r>
            <w:r w:rsidRPr="00D932A9">
              <w:rPr>
                <w:b w:val="0"/>
                <w:bCs w:val="0"/>
                <w:webHidden/>
              </w:rPr>
              <w:instrText xml:space="preserve"> PAGEREF _Toc239765890 \h </w:instrText>
            </w:r>
            <w:r w:rsidRPr="00D932A9">
              <w:rPr>
                <w:b w:val="0"/>
                <w:bCs w:val="0"/>
                <w:webHidden/>
              </w:rPr>
            </w:r>
            <w:r w:rsidRPr="00D932A9">
              <w:rPr>
                <w:b w:val="0"/>
                <w:bCs w:val="0"/>
                <w:webHidden/>
              </w:rPr>
              <w:fldChar w:fldCharType="separate"/>
            </w:r>
            <w:r w:rsidR="007A4184">
              <w:rPr>
                <w:b w:val="0"/>
                <w:bCs w:val="0"/>
                <w:webHidden/>
              </w:rPr>
              <w:t>31</w:t>
            </w:r>
            <w:r w:rsidRPr="00D932A9">
              <w:rPr>
                <w:b w:val="0"/>
                <w:bCs w:val="0"/>
                <w:webHidden/>
              </w:rPr>
              <w:fldChar w:fldCharType="end"/>
            </w:r>
          </w:hyperlink>
        </w:p>
        <w:p w14:paraId="4B452FB4" w14:textId="0EC25A54" w:rsidR="00B70032" w:rsidRPr="00D932A9" w:rsidRDefault="00B70032" w:rsidP="002724DE">
          <w:pPr>
            <w:pStyle w:val="TOC2"/>
            <w:ind w:left="1080" w:hanging="630"/>
            <w:rPr>
              <w:rFonts w:eastAsiaTheme="minorEastAsia"/>
              <w:b w:val="0"/>
              <w:bCs w:val="0"/>
              <w:kern w:val="2"/>
              <w14:ligatures w14:val="standardContextual"/>
            </w:rPr>
          </w:pPr>
          <w:hyperlink w:anchor="_Toc239765891" w:history="1">
            <w:r w:rsidRPr="00D932A9">
              <w:rPr>
                <w:rStyle w:val="Hyperlink"/>
                <w:b w:val="0"/>
                <w:bCs w:val="0"/>
              </w:rPr>
              <w:t>7.2.1</w:t>
            </w:r>
            <w:r w:rsidRPr="00D932A9">
              <w:rPr>
                <w:rFonts w:eastAsiaTheme="minorEastAsia"/>
                <w:b w:val="0"/>
                <w:bCs w:val="0"/>
                <w:kern w:val="2"/>
                <w14:ligatures w14:val="standardContextual"/>
              </w:rPr>
              <w:tab/>
            </w:r>
            <w:r w:rsidRPr="00D932A9">
              <w:rPr>
                <w:rStyle w:val="Hyperlink"/>
                <w:b w:val="0"/>
                <w:bCs w:val="0"/>
              </w:rPr>
              <w:t>Development of NGSO constellations for multi-layered network and multi operators</w:t>
            </w:r>
            <w:r w:rsidRPr="00D932A9">
              <w:rPr>
                <w:b w:val="0"/>
                <w:bCs w:val="0"/>
                <w:webHidden/>
              </w:rPr>
              <w:tab/>
            </w:r>
            <w:r w:rsidRPr="00D932A9">
              <w:rPr>
                <w:b w:val="0"/>
                <w:bCs w:val="0"/>
                <w:webHidden/>
              </w:rPr>
              <w:fldChar w:fldCharType="begin"/>
            </w:r>
            <w:r w:rsidRPr="00D932A9">
              <w:rPr>
                <w:b w:val="0"/>
                <w:bCs w:val="0"/>
                <w:webHidden/>
              </w:rPr>
              <w:instrText xml:space="preserve"> PAGEREF _Toc239765891 \h </w:instrText>
            </w:r>
            <w:r w:rsidRPr="00D932A9">
              <w:rPr>
                <w:b w:val="0"/>
                <w:bCs w:val="0"/>
                <w:webHidden/>
              </w:rPr>
            </w:r>
            <w:r w:rsidRPr="00D932A9">
              <w:rPr>
                <w:b w:val="0"/>
                <w:bCs w:val="0"/>
                <w:webHidden/>
              </w:rPr>
              <w:fldChar w:fldCharType="separate"/>
            </w:r>
            <w:r w:rsidR="007A4184">
              <w:rPr>
                <w:b w:val="0"/>
                <w:bCs w:val="0"/>
                <w:webHidden/>
              </w:rPr>
              <w:t>31</w:t>
            </w:r>
            <w:r w:rsidRPr="00D932A9">
              <w:rPr>
                <w:b w:val="0"/>
                <w:bCs w:val="0"/>
                <w:webHidden/>
              </w:rPr>
              <w:fldChar w:fldCharType="end"/>
            </w:r>
          </w:hyperlink>
        </w:p>
        <w:p w14:paraId="3843DF0A" w14:textId="6FF7D1C6" w:rsidR="00B70032" w:rsidRPr="00D932A9" w:rsidRDefault="00B70032" w:rsidP="002724DE">
          <w:pPr>
            <w:pStyle w:val="TOC2"/>
            <w:ind w:left="1080" w:hanging="630"/>
            <w:rPr>
              <w:rFonts w:eastAsiaTheme="minorEastAsia"/>
              <w:b w:val="0"/>
              <w:bCs w:val="0"/>
              <w:kern w:val="2"/>
              <w14:ligatures w14:val="standardContextual"/>
            </w:rPr>
          </w:pPr>
          <w:hyperlink w:anchor="_Toc239765892" w:history="1">
            <w:r w:rsidRPr="00D932A9">
              <w:rPr>
                <w:rStyle w:val="Hyperlink"/>
                <w:b w:val="0"/>
                <w:bCs w:val="0"/>
              </w:rPr>
              <w:t>7.2.2</w:t>
            </w:r>
            <w:r w:rsidRPr="00D932A9">
              <w:rPr>
                <w:rFonts w:eastAsiaTheme="minorEastAsia"/>
                <w:b w:val="0"/>
                <w:bCs w:val="0"/>
                <w:kern w:val="2"/>
                <w14:ligatures w14:val="standardContextual"/>
              </w:rPr>
              <w:tab/>
            </w:r>
            <w:r w:rsidRPr="00D932A9">
              <w:rPr>
                <w:rStyle w:val="Hyperlink"/>
                <w:b w:val="0"/>
                <w:bCs w:val="0"/>
              </w:rPr>
              <w:t xml:space="preserve">Development of orchestrator architecture </w:t>
            </w:r>
            <w:r w:rsidRPr="00D932A9">
              <w:rPr>
                <w:rStyle w:val="Hyperlink"/>
                <w:rFonts w:eastAsia="MS Mincho"/>
                <w:b w:val="0"/>
                <w:bCs w:val="0"/>
                <w:lang w:eastAsia="ja-JP"/>
              </w:rPr>
              <w:t xml:space="preserve">for </w:t>
            </w:r>
            <w:r w:rsidRPr="00D932A9">
              <w:rPr>
                <w:rStyle w:val="Hyperlink"/>
                <w:b w:val="0"/>
                <w:bCs w:val="0"/>
              </w:rPr>
              <w:t>integrated network control system architecture for the convergence of multiple TN and NTN domains</w:t>
            </w:r>
            <w:r w:rsidRPr="00D932A9">
              <w:rPr>
                <w:b w:val="0"/>
                <w:bCs w:val="0"/>
                <w:webHidden/>
              </w:rPr>
              <w:tab/>
            </w:r>
            <w:r w:rsidRPr="00D932A9">
              <w:rPr>
                <w:b w:val="0"/>
                <w:bCs w:val="0"/>
                <w:webHidden/>
              </w:rPr>
              <w:fldChar w:fldCharType="begin"/>
            </w:r>
            <w:r w:rsidRPr="00D932A9">
              <w:rPr>
                <w:b w:val="0"/>
                <w:bCs w:val="0"/>
                <w:webHidden/>
              </w:rPr>
              <w:instrText xml:space="preserve"> PAGEREF _Toc239765892 \h </w:instrText>
            </w:r>
            <w:r w:rsidRPr="00D932A9">
              <w:rPr>
                <w:b w:val="0"/>
                <w:bCs w:val="0"/>
                <w:webHidden/>
              </w:rPr>
            </w:r>
            <w:r w:rsidRPr="00D932A9">
              <w:rPr>
                <w:b w:val="0"/>
                <w:bCs w:val="0"/>
                <w:webHidden/>
              </w:rPr>
              <w:fldChar w:fldCharType="separate"/>
            </w:r>
            <w:r w:rsidR="007A4184">
              <w:rPr>
                <w:b w:val="0"/>
                <w:bCs w:val="0"/>
                <w:webHidden/>
              </w:rPr>
              <w:t>32</w:t>
            </w:r>
            <w:r w:rsidRPr="00D932A9">
              <w:rPr>
                <w:b w:val="0"/>
                <w:bCs w:val="0"/>
                <w:webHidden/>
              </w:rPr>
              <w:fldChar w:fldCharType="end"/>
            </w:r>
          </w:hyperlink>
        </w:p>
        <w:p w14:paraId="1ED04386" w14:textId="1D8D1894" w:rsidR="00B70032" w:rsidRPr="00D932A9" w:rsidRDefault="00B70032">
          <w:pPr>
            <w:pStyle w:val="TOC2"/>
            <w:rPr>
              <w:rFonts w:eastAsiaTheme="minorEastAsia"/>
              <w:b w:val="0"/>
              <w:bCs w:val="0"/>
              <w:kern w:val="2"/>
              <w14:ligatures w14:val="standardContextual"/>
            </w:rPr>
          </w:pPr>
          <w:hyperlink w:anchor="_Toc239765893" w:history="1">
            <w:r w:rsidRPr="00D932A9">
              <w:rPr>
                <w:rStyle w:val="Hyperlink"/>
                <w:b w:val="0"/>
                <w:bCs w:val="0"/>
              </w:rPr>
              <w:t>7.3.</w:t>
            </w:r>
            <w:r w:rsidRPr="00D932A9">
              <w:rPr>
                <w:rFonts w:eastAsiaTheme="minorEastAsia"/>
                <w:b w:val="0"/>
                <w:bCs w:val="0"/>
                <w:kern w:val="2"/>
                <w14:ligatures w14:val="standardContextual"/>
              </w:rPr>
              <w:tab/>
            </w:r>
            <w:r w:rsidRPr="00D932A9">
              <w:rPr>
                <w:rStyle w:val="Hyperlink"/>
                <w:b w:val="0"/>
                <w:bCs w:val="0"/>
              </w:rPr>
              <w:t>Activities in China</w:t>
            </w:r>
            <w:r w:rsidRPr="00D932A9">
              <w:rPr>
                <w:b w:val="0"/>
                <w:bCs w:val="0"/>
                <w:webHidden/>
              </w:rPr>
              <w:tab/>
            </w:r>
            <w:r w:rsidRPr="00D932A9">
              <w:rPr>
                <w:b w:val="0"/>
                <w:bCs w:val="0"/>
                <w:webHidden/>
              </w:rPr>
              <w:fldChar w:fldCharType="begin"/>
            </w:r>
            <w:r w:rsidRPr="00D932A9">
              <w:rPr>
                <w:b w:val="0"/>
                <w:bCs w:val="0"/>
                <w:webHidden/>
              </w:rPr>
              <w:instrText xml:space="preserve"> PAGEREF _Toc239765893 \h </w:instrText>
            </w:r>
            <w:r w:rsidRPr="00D932A9">
              <w:rPr>
                <w:b w:val="0"/>
                <w:bCs w:val="0"/>
                <w:webHidden/>
              </w:rPr>
            </w:r>
            <w:r w:rsidRPr="00D932A9">
              <w:rPr>
                <w:b w:val="0"/>
                <w:bCs w:val="0"/>
                <w:webHidden/>
              </w:rPr>
              <w:fldChar w:fldCharType="separate"/>
            </w:r>
            <w:r w:rsidR="007A4184">
              <w:rPr>
                <w:b w:val="0"/>
                <w:bCs w:val="0"/>
                <w:webHidden/>
              </w:rPr>
              <w:t>37</w:t>
            </w:r>
            <w:r w:rsidRPr="00D932A9">
              <w:rPr>
                <w:b w:val="0"/>
                <w:bCs w:val="0"/>
                <w:webHidden/>
              </w:rPr>
              <w:fldChar w:fldCharType="end"/>
            </w:r>
          </w:hyperlink>
        </w:p>
        <w:p w14:paraId="36BB2AB2" w14:textId="6FAC9762" w:rsidR="00B70032" w:rsidRPr="00D932A9" w:rsidRDefault="00B70032">
          <w:pPr>
            <w:pStyle w:val="TOC2"/>
            <w:rPr>
              <w:rFonts w:eastAsiaTheme="minorEastAsia"/>
              <w:b w:val="0"/>
              <w:bCs w:val="0"/>
              <w:kern w:val="2"/>
              <w14:ligatures w14:val="standardContextual"/>
            </w:rPr>
          </w:pPr>
          <w:hyperlink w:anchor="_Toc239765894" w:history="1">
            <w:r w:rsidRPr="00D932A9">
              <w:rPr>
                <w:rStyle w:val="Hyperlink"/>
                <w:b w:val="0"/>
                <w:bCs w:val="0"/>
              </w:rPr>
              <w:t>7.4.</w:t>
            </w:r>
            <w:r w:rsidRPr="00D932A9">
              <w:rPr>
                <w:rFonts w:eastAsiaTheme="minorEastAsia"/>
                <w:b w:val="0"/>
                <w:bCs w:val="0"/>
                <w:kern w:val="2"/>
                <w14:ligatures w14:val="standardContextual"/>
              </w:rPr>
              <w:tab/>
            </w:r>
            <w:r w:rsidRPr="00D932A9">
              <w:rPr>
                <w:rStyle w:val="Hyperlink"/>
                <w:b w:val="0"/>
                <w:bCs w:val="0"/>
              </w:rPr>
              <w:t>Activities in Indonesia</w:t>
            </w:r>
            <w:r w:rsidRPr="00D932A9">
              <w:rPr>
                <w:b w:val="0"/>
                <w:bCs w:val="0"/>
                <w:webHidden/>
              </w:rPr>
              <w:tab/>
            </w:r>
            <w:r w:rsidRPr="00D932A9">
              <w:rPr>
                <w:b w:val="0"/>
                <w:bCs w:val="0"/>
                <w:webHidden/>
              </w:rPr>
              <w:fldChar w:fldCharType="begin"/>
            </w:r>
            <w:r w:rsidRPr="00D932A9">
              <w:rPr>
                <w:b w:val="0"/>
                <w:bCs w:val="0"/>
                <w:webHidden/>
              </w:rPr>
              <w:instrText xml:space="preserve"> PAGEREF _Toc239765894 \h </w:instrText>
            </w:r>
            <w:r w:rsidRPr="00D932A9">
              <w:rPr>
                <w:b w:val="0"/>
                <w:bCs w:val="0"/>
                <w:webHidden/>
              </w:rPr>
            </w:r>
            <w:r w:rsidRPr="00D932A9">
              <w:rPr>
                <w:b w:val="0"/>
                <w:bCs w:val="0"/>
                <w:webHidden/>
              </w:rPr>
              <w:fldChar w:fldCharType="separate"/>
            </w:r>
            <w:r w:rsidR="007A4184">
              <w:rPr>
                <w:b w:val="0"/>
                <w:bCs w:val="0"/>
                <w:webHidden/>
              </w:rPr>
              <w:t>39</w:t>
            </w:r>
            <w:r w:rsidRPr="00D932A9">
              <w:rPr>
                <w:b w:val="0"/>
                <w:bCs w:val="0"/>
                <w:webHidden/>
              </w:rPr>
              <w:fldChar w:fldCharType="end"/>
            </w:r>
          </w:hyperlink>
        </w:p>
        <w:p w14:paraId="4561BF49" w14:textId="5306B472" w:rsidR="00B70032" w:rsidRPr="00D932A9" w:rsidRDefault="00B70032">
          <w:pPr>
            <w:pStyle w:val="TOC1"/>
            <w:rPr>
              <w:rFonts w:eastAsiaTheme="minorEastAsia"/>
              <w:noProof/>
              <w:kern w:val="2"/>
              <w14:ligatures w14:val="standardContextual"/>
            </w:rPr>
          </w:pPr>
          <w:hyperlink w:anchor="_Toc239765895" w:history="1">
            <w:r w:rsidRPr="00D932A9">
              <w:rPr>
                <w:rStyle w:val="Hyperlink"/>
                <w:noProof/>
              </w:rPr>
              <w:t>8.</w:t>
            </w:r>
            <w:r w:rsidRPr="00D932A9">
              <w:rPr>
                <w:rFonts w:eastAsiaTheme="minorEastAsia"/>
                <w:noProof/>
                <w:kern w:val="2"/>
                <w14:ligatures w14:val="standardContextual"/>
              </w:rPr>
              <w:tab/>
            </w:r>
            <w:r w:rsidRPr="00D932A9">
              <w:rPr>
                <w:rStyle w:val="Hyperlink"/>
                <w:noProof/>
              </w:rPr>
              <w:t>Conclusions</w:t>
            </w:r>
            <w:r w:rsidRPr="00D932A9">
              <w:rPr>
                <w:noProof/>
                <w:webHidden/>
              </w:rPr>
              <w:tab/>
            </w:r>
            <w:r w:rsidRPr="00D932A9">
              <w:rPr>
                <w:noProof/>
                <w:webHidden/>
              </w:rPr>
              <w:fldChar w:fldCharType="begin"/>
            </w:r>
            <w:r w:rsidRPr="00D932A9">
              <w:rPr>
                <w:noProof/>
                <w:webHidden/>
              </w:rPr>
              <w:instrText xml:space="preserve"> PAGEREF _Toc239765895 \h </w:instrText>
            </w:r>
            <w:r w:rsidRPr="00D932A9">
              <w:rPr>
                <w:noProof/>
                <w:webHidden/>
              </w:rPr>
            </w:r>
            <w:r w:rsidRPr="00D932A9">
              <w:rPr>
                <w:noProof/>
                <w:webHidden/>
              </w:rPr>
              <w:fldChar w:fldCharType="separate"/>
            </w:r>
            <w:r w:rsidR="007A4184">
              <w:rPr>
                <w:noProof/>
                <w:webHidden/>
              </w:rPr>
              <w:t>40</w:t>
            </w:r>
            <w:r w:rsidRPr="00D932A9">
              <w:rPr>
                <w:noProof/>
                <w:webHidden/>
              </w:rPr>
              <w:fldChar w:fldCharType="end"/>
            </w:r>
          </w:hyperlink>
        </w:p>
        <w:p w14:paraId="51F43E71" w14:textId="590A2E95" w:rsidR="00B70032" w:rsidRPr="00D932A9" w:rsidRDefault="00B70032">
          <w:pPr>
            <w:pStyle w:val="TOC1"/>
            <w:rPr>
              <w:rFonts w:eastAsiaTheme="minorEastAsia"/>
              <w:noProof/>
              <w:kern w:val="2"/>
              <w14:ligatures w14:val="standardContextual"/>
            </w:rPr>
          </w:pPr>
          <w:hyperlink w:anchor="_Toc239765896" w:history="1">
            <w:r w:rsidRPr="00D932A9">
              <w:rPr>
                <w:rStyle w:val="Hyperlink"/>
                <w:noProof/>
              </w:rPr>
              <w:t>Appendix 1</w:t>
            </w:r>
            <w:r w:rsidRPr="00D932A9">
              <w:rPr>
                <w:rStyle w:val="Hyperlink"/>
                <w:rFonts w:eastAsia="MS Mincho"/>
                <w:noProof/>
                <w:lang w:eastAsia="ja-JP"/>
              </w:rPr>
              <w:t>: Types and layouts of orchestrators</w:t>
            </w:r>
            <w:r w:rsidRPr="00D932A9">
              <w:rPr>
                <w:noProof/>
                <w:webHidden/>
              </w:rPr>
              <w:tab/>
            </w:r>
            <w:r w:rsidRPr="00D932A9">
              <w:rPr>
                <w:noProof/>
                <w:webHidden/>
              </w:rPr>
              <w:fldChar w:fldCharType="begin"/>
            </w:r>
            <w:r w:rsidRPr="00D932A9">
              <w:rPr>
                <w:noProof/>
                <w:webHidden/>
              </w:rPr>
              <w:instrText xml:space="preserve"> PAGEREF _Toc239765896 \h </w:instrText>
            </w:r>
            <w:r w:rsidRPr="00D932A9">
              <w:rPr>
                <w:noProof/>
                <w:webHidden/>
              </w:rPr>
            </w:r>
            <w:r w:rsidRPr="00D932A9">
              <w:rPr>
                <w:noProof/>
                <w:webHidden/>
              </w:rPr>
              <w:fldChar w:fldCharType="separate"/>
            </w:r>
            <w:r w:rsidR="007A4184">
              <w:rPr>
                <w:noProof/>
                <w:webHidden/>
              </w:rPr>
              <w:t>42</w:t>
            </w:r>
            <w:r w:rsidRPr="00D932A9">
              <w:rPr>
                <w:noProof/>
                <w:webHidden/>
              </w:rPr>
              <w:fldChar w:fldCharType="end"/>
            </w:r>
          </w:hyperlink>
        </w:p>
        <w:p w14:paraId="694B8F90" w14:textId="220C569C" w:rsidR="00345F2C" w:rsidRPr="00D932A9" w:rsidRDefault="00B26516" w:rsidP="00E93A18">
          <w:pPr>
            <w:pStyle w:val="TOC1"/>
          </w:pPr>
          <w:r w:rsidRPr="00D932A9">
            <w:fldChar w:fldCharType="end"/>
          </w:r>
        </w:p>
      </w:sdtContent>
    </w:sdt>
    <w:p w14:paraId="7899F949" w14:textId="77777777" w:rsidR="00A12781" w:rsidRDefault="00A12781" w:rsidP="00A12781">
      <w:pPr>
        <w:pStyle w:val="Heading1"/>
        <w:numPr>
          <w:ilvl w:val="0"/>
          <w:numId w:val="0"/>
        </w:numPr>
        <w:ind w:left="720"/>
      </w:pPr>
      <w:bookmarkStart w:id="0" w:name="_Toc239765867"/>
    </w:p>
    <w:p w14:paraId="23850F5B" w14:textId="77777777" w:rsidR="00A12781" w:rsidRDefault="00A12781" w:rsidP="00A12781">
      <w:pPr>
        <w:rPr>
          <w:lang w:eastAsia="en-US"/>
        </w:rPr>
      </w:pPr>
    </w:p>
    <w:p w14:paraId="2EA32BB1" w14:textId="77777777" w:rsidR="00A12781" w:rsidRDefault="00A12781" w:rsidP="00A12781">
      <w:pPr>
        <w:rPr>
          <w:lang w:eastAsia="en-US"/>
        </w:rPr>
      </w:pPr>
    </w:p>
    <w:p w14:paraId="771AA0AD" w14:textId="77777777" w:rsidR="00A12781" w:rsidRDefault="00A12781" w:rsidP="00A12781">
      <w:pPr>
        <w:rPr>
          <w:lang w:eastAsia="en-US"/>
        </w:rPr>
      </w:pPr>
    </w:p>
    <w:p w14:paraId="47830A45" w14:textId="77777777" w:rsidR="00A12781" w:rsidRDefault="00A12781" w:rsidP="00A12781">
      <w:pPr>
        <w:rPr>
          <w:lang w:eastAsia="en-US"/>
        </w:rPr>
      </w:pPr>
    </w:p>
    <w:p w14:paraId="3F84EE7F" w14:textId="77777777" w:rsidR="00A12781" w:rsidRDefault="00A12781" w:rsidP="00A12781">
      <w:pPr>
        <w:rPr>
          <w:lang w:eastAsia="en-US"/>
        </w:rPr>
      </w:pPr>
    </w:p>
    <w:p w14:paraId="434DE581" w14:textId="77777777" w:rsidR="00A12781" w:rsidRDefault="00A12781" w:rsidP="00A12781">
      <w:pPr>
        <w:rPr>
          <w:lang w:eastAsia="en-US"/>
        </w:rPr>
      </w:pPr>
    </w:p>
    <w:p w14:paraId="7347DE27" w14:textId="77777777" w:rsidR="00A12781" w:rsidRDefault="00A12781" w:rsidP="00A12781">
      <w:pPr>
        <w:rPr>
          <w:lang w:eastAsia="en-US"/>
        </w:rPr>
      </w:pPr>
    </w:p>
    <w:p w14:paraId="700C430E" w14:textId="77777777" w:rsidR="00A12781" w:rsidRDefault="00A12781" w:rsidP="00A12781">
      <w:pPr>
        <w:rPr>
          <w:lang w:eastAsia="en-US"/>
        </w:rPr>
      </w:pPr>
    </w:p>
    <w:p w14:paraId="2D98E44A" w14:textId="77777777" w:rsidR="00A12781" w:rsidRDefault="00A12781" w:rsidP="00A12781">
      <w:pPr>
        <w:rPr>
          <w:lang w:eastAsia="en-US"/>
        </w:rPr>
      </w:pPr>
    </w:p>
    <w:p w14:paraId="47477C7F" w14:textId="77777777" w:rsidR="00A12781" w:rsidRDefault="00A12781" w:rsidP="00A12781">
      <w:pPr>
        <w:rPr>
          <w:lang w:eastAsia="en-US"/>
        </w:rPr>
      </w:pPr>
    </w:p>
    <w:p w14:paraId="707ADCC7" w14:textId="77777777" w:rsidR="00A12781" w:rsidRDefault="00A12781" w:rsidP="00A12781">
      <w:pPr>
        <w:rPr>
          <w:lang w:eastAsia="en-US"/>
        </w:rPr>
      </w:pPr>
    </w:p>
    <w:p w14:paraId="7BC016D9" w14:textId="77777777" w:rsidR="00A12781" w:rsidRDefault="00A12781" w:rsidP="00A12781">
      <w:pPr>
        <w:rPr>
          <w:lang w:eastAsia="en-US"/>
        </w:rPr>
      </w:pPr>
    </w:p>
    <w:p w14:paraId="1CBE8C20" w14:textId="77777777" w:rsidR="00A12781" w:rsidRDefault="00A12781" w:rsidP="00A12781">
      <w:pPr>
        <w:rPr>
          <w:lang w:eastAsia="en-US"/>
        </w:rPr>
      </w:pPr>
    </w:p>
    <w:p w14:paraId="3DC1D4A9" w14:textId="77777777" w:rsidR="00A12781" w:rsidRDefault="00A12781" w:rsidP="00A12781">
      <w:pPr>
        <w:rPr>
          <w:lang w:eastAsia="en-US"/>
        </w:rPr>
      </w:pPr>
    </w:p>
    <w:p w14:paraId="62619E7B" w14:textId="77777777" w:rsidR="00A12781" w:rsidRDefault="00A12781" w:rsidP="00A12781">
      <w:pPr>
        <w:rPr>
          <w:lang w:eastAsia="en-US"/>
        </w:rPr>
      </w:pPr>
    </w:p>
    <w:p w14:paraId="4DDAAC72" w14:textId="77777777" w:rsidR="00A12781" w:rsidRDefault="00A12781" w:rsidP="00A12781">
      <w:pPr>
        <w:rPr>
          <w:lang w:eastAsia="en-US"/>
        </w:rPr>
      </w:pPr>
    </w:p>
    <w:p w14:paraId="4AD2DD28" w14:textId="77777777" w:rsidR="00A12781" w:rsidRDefault="00A12781" w:rsidP="00A12781">
      <w:pPr>
        <w:rPr>
          <w:lang w:eastAsia="en-US"/>
        </w:rPr>
      </w:pPr>
    </w:p>
    <w:p w14:paraId="0EB3148E" w14:textId="77777777" w:rsidR="00A12781" w:rsidRDefault="00A12781" w:rsidP="00A12781">
      <w:pPr>
        <w:rPr>
          <w:lang w:eastAsia="en-US"/>
        </w:rPr>
      </w:pPr>
    </w:p>
    <w:p w14:paraId="2F1EEDF1" w14:textId="77777777" w:rsidR="00A12781" w:rsidRDefault="00A12781" w:rsidP="00A12781">
      <w:pPr>
        <w:rPr>
          <w:lang w:eastAsia="en-US"/>
        </w:rPr>
      </w:pPr>
    </w:p>
    <w:p w14:paraId="65555A94" w14:textId="77777777" w:rsidR="00A12781" w:rsidRDefault="00A12781" w:rsidP="00A12781">
      <w:pPr>
        <w:rPr>
          <w:lang w:eastAsia="en-US"/>
        </w:rPr>
      </w:pPr>
    </w:p>
    <w:p w14:paraId="678D70BD" w14:textId="77777777" w:rsidR="00A12781" w:rsidRDefault="00A12781" w:rsidP="00A12781">
      <w:pPr>
        <w:rPr>
          <w:lang w:eastAsia="en-US"/>
        </w:rPr>
      </w:pPr>
    </w:p>
    <w:p w14:paraId="64A3CF42" w14:textId="77777777" w:rsidR="00A12781" w:rsidRDefault="00A12781" w:rsidP="00A12781">
      <w:pPr>
        <w:rPr>
          <w:lang w:eastAsia="en-US"/>
        </w:rPr>
      </w:pPr>
    </w:p>
    <w:p w14:paraId="3A2F199B" w14:textId="77777777" w:rsidR="00A12781" w:rsidRDefault="00A12781" w:rsidP="00A12781">
      <w:pPr>
        <w:rPr>
          <w:lang w:eastAsia="en-US"/>
        </w:rPr>
      </w:pPr>
    </w:p>
    <w:p w14:paraId="6A20104F" w14:textId="77777777" w:rsidR="00A12781" w:rsidRDefault="00A12781" w:rsidP="00A12781">
      <w:pPr>
        <w:rPr>
          <w:lang w:eastAsia="en-US"/>
        </w:rPr>
      </w:pPr>
    </w:p>
    <w:p w14:paraId="0CA33AE5" w14:textId="77777777" w:rsidR="00A12781" w:rsidRDefault="00A12781" w:rsidP="00A12781">
      <w:pPr>
        <w:rPr>
          <w:lang w:eastAsia="en-US"/>
        </w:rPr>
      </w:pPr>
    </w:p>
    <w:p w14:paraId="29437601" w14:textId="77777777" w:rsidR="00A12781" w:rsidRDefault="00A12781" w:rsidP="00A12781">
      <w:pPr>
        <w:rPr>
          <w:lang w:eastAsia="en-US"/>
        </w:rPr>
      </w:pPr>
    </w:p>
    <w:p w14:paraId="15FDFAF4" w14:textId="77777777" w:rsidR="00A12781" w:rsidRDefault="00A12781" w:rsidP="00A12781">
      <w:pPr>
        <w:rPr>
          <w:lang w:eastAsia="en-US"/>
        </w:rPr>
      </w:pPr>
    </w:p>
    <w:p w14:paraId="17079A36" w14:textId="77777777" w:rsidR="00A12781" w:rsidRDefault="00A12781" w:rsidP="00A12781">
      <w:pPr>
        <w:rPr>
          <w:lang w:eastAsia="en-US"/>
        </w:rPr>
      </w:pPr>
    </w:p>
    <w:p w14:paraId="232FE7F0" w14:textId="77777777" w:rsidR="00A12781" w:rsidRDefault="00A12781" w:rsidP="00A12781">
      <w:pPr>
        <w:rPr>
          <w:lang w:eastAsia="en-US"/>
        </w:rPr>
      </w:pPr>
    </w:p>
    <w:p w14:paraId="115BF134" w14:textId="77777777" w:rsidR="00A12781" w:rsidRDefault="00A12781" w:rsidP="00A12781">
      <w:pPr>
        <w:rPr>
          <w:lang w:eastAsia="en-US"/>
        </w:rPr>
      </w:pPr>
    </w:p>
    <w:p w14:paraId="4C2774C9" w14:textId="77777777" w:rsidR="00A12781" w:rsidRDefault="00A12781" w:rsidP="00A12781">
      <w:pPr>
        <w:rPr>
          <w:lang w:eastAsia="en-US"/>
        </w:rPr>
      </w:pPr>
    </w:p>
    <w:p w14:paraId="559C0E89" w14:textId="77777777" w:rsidR="00A12781" w:rsidRDefault="00A12781" w:rsidP="00A12781">
      <w:pPr>
        <w:rPr>
          <w:lang w:eastAsia="en-US"/>
        </w:rPr>
      </w:pPr>
    </w:p>
    <w:p w14:paraId="4DAC4922" w14:textId="77777777" w:rsidR="00A12781" w:rsidRDefault="00A12781" w:rsidP="00A12781">
      <w:pPr>
        <w:rPr>
          <w:lang w:eastAsia="en-US"/>
        </w:rPr>
      </w:pPr>
    </w:p>
    <w:p w14:paraId="3F2B2A6C" w14:textId="77777777" w:rsidR="00A12781" w:rsidRDefault="00A12781" w:rsidP="00A12781">
      <w:pPr>
        <w:rPr>
          <w:lang w:eastAsia="en-US"/>
        </w:rPr>
      </w:pPr>
    </w:p>
    <w:p w14:paraId="10706E3C" w14:textId="77777777" w:rsidR="00A12781" w:rsidRDefault="00A12781" w:rsidP="00A12781">
      <w:pPr>
        <w:rPr>
          <w:lang w:eastAsia="en-US"/>
        </w:rPr>
      </w:pPr>
    </w:p>
    <w:p w14:paraId="24EC036A" w14:textId="77777777" w:rsidR="00A12781" w:rsidRDefault="00A12781" w:rsidP="00A12781">
      <w:pPr>
        <w:rPr>
          <w:lang w:eastAsia="en-US"/>
        </w:rPr>
      </w:pPr>
    </w:p>
    <w:p w14:paraId="2F5FA15F" w14:textId="77777777" w:rsidR="00A12781" w:rsidRDefault="00A12781" w:rsidP="00A12781">
      <w:pPr>
        <w:rPr>
          <w:lang w:eastAsia="en-US"/>
        </w:rPr>
      </w:pPr>
    </w:p>
    <w:p w14:paraId="5FCC678B" w14:textId="77777777" w:rsidR="00A12781" w:rsidRDefault="00A12781" w:rsidP="00A12781">
      <w:pPr>
        <w:rPr>
          <w:lang w:eastAsia="en-US"/>
        </w:rPr>
      </w:pPr>
    </w:p>
    <w:p w14:paraId="7288F4AF" w14:textId="77777777" w:rsidR="00A12781" w:rsidRDefault="00A12781" w:rsidP="00A12781">
      <w:pPr>
        <w:rPr>
          <w:lang w:eastAsia="en-US"/>
        </w:rPr>
      </w:pPr>
    </w:p>
    <w:p w14:paraId="60A00C35" w14:textId="77777777" w:rsidR="00A12781" w:rsidRDefault="00A12781" w:rsidP="00A12781">
      <w:pPr>
        <w:rPr>
          <w:lang w:eastAsia="en-US"/>
        </w:rPr>
      </w:pPr>
    </w:p>
    <w:p w14:paraId="05B80DB1" w14:textId="77777777" w:rsidR="00A12781" w:rsidRPr="00A12781" w:rsidRDefault="00A12781" w:rsidP="00A12781">
      <w:pPr>
        <w:rPr>
          <w:lang w:eastAsia="en-US"/>
        </w:rPr>
      </w:pPr>
    </w:p>
    <w:p w14:paraId="3BA06661" w14:textId="2790C9C9" w:rsidR="00345F2C" w:rsidRPr="00D932A9" w:rsidRDefault="001B50DD" w:rsidP="00AC78F5">
      <w:pPr>
        <w:pStyle w:val="Heading1"/>
      </w:pPr>
      <w:r w:rsidRPr="00D932A9">
        <w:lastRenderedPageBreak/>
        <w:t>Introduction</w:t>
      </w:r>
      <w:bookmarkEnd w:id="0"/>
    </w:p>
    <w:p w14:paraId="1384720E" w14:textId="77777777" w:rsidR="00C22BE2" w:rsidRPr="00D932A9" w:rsidRDefault="00C22BE2" w:rsidP="00C22BE2">
      <w:pPr>
        <w:widowControl w:val="0"/>
        <w:contextualSpacing/>
        <w:jc w:val="both"/>
        <w:rPr>
          <w:lang w:eastAsia="ja-JP"/>
        </w:rPr>
      </w:pPr>
      <w:r w:rsidRPr="00D932A9">
        <w:rPr>
          <w:lang w:eastAsia="ja-JP"/>
        </w:rPr>
        <w:t xml:space="preserve">In recent years, there have been rapid developments and deployments of Non-Terrestrial Networks (NTN) such as communication satellite constellations, especially </w:t>
      </w:r>
      <w:r w:rsidR="004622C1" w:rsidRPr="00D932A9">
        <w:rPr>
          <w:lang w:eastAsia="ja-JP"/>
        </w:rPr>
        <w:t>the</w:t>
      </w:r>
      <w:r w:rsidRPr="00D932A9">
        <w:rPr>
          <w:lang w:eastAsia="ja-JP"/>
        </w:rPr>
        <w:t xml:space="preserve"> Non-Geostationary Satellite Orbit (NGSO) satellites and</w:t>
      </w:r>
      <w:r w:rsidR="004622C1" w:rsidRPr="00D932A9">
        <w:rPr>
          <w:lang w:eastAsia="ja-JP"/>
        </w:rPr>
        <w:t xml:space="preserve"> possibly Unmanned A</w:t>
      </w:r>
      <w:r w:rsidR="00133F73" w:rsidRPr="00D932A9">
        <w:rPr>
          <w:lang w:eastAsia="ja-JP"/>
        </w:rPr>
        <w:t>e</w:t>
      </w:r>
      <w:r w:rsidR="004622C1" w:rsidRPr="00D932A9">
        <w:rPr>
          <w:lang w:eastAsia="ja-JP"/>
        </w:rPr>
        <w:t>r</w:t>
      </w:r>
      <w:r w:rsidR="00133F73" w:rsidRPr="00D932A9">
        <w:rPr>
          <w:lang w:eastAsia="ja-JP"/>
        </w:rPr>
        <w:t>ial</w:t>
      </w:r>
      <w:r w:rsidR="004622C1" w:rsidRPr="00D932A9">
        <w:rPr>
          <w:lang w:eastAsia="ja-JP"/>
        </w:rPr>
        <w:t xml:space="preserve"> Vehicle (UAV)</w:t>
      </w:r>
      <w:r w:rsidR="001C330D" w:rsidRPr="00D932A9">
        <w:rPr>
          <w:rStyle w:val="FootnoteReference"/>
          <w:lang w:eastAsia="ja-JP"/>
        </w:rPr>
        <w:footnoteReference w:id="2"/>
      </w:r>
      <w:r w:rsidR="004622C1" w:rsidRPr="00D932A9">
        <w:rPr>
          <w:lang w:eastAsia="ja-JP"/>
        </w:rPr>
        <w:t xml:space="preserve"> as well as</w:t>
      </w:r>
      <w:r w:rsidRPr="00D932A9">
        <w:rPr>
          <w:lang w:eastAsia="ja-JP"/>
        </w:rPr>
        <w:t xml:space="preserve"> High-Altitude Platform Station</w:t>
      </w:r>
      <w:r w:rsidRPr="00D932A9">
        <w:rPr>
          <w:rFonts w:eastAsia="MS Mincho"/>
          <w:lang w:eastAsia="ja-JP"/>
        </w:rPr>
        <w:t>s</w:t>
      </w:r>
      <w:r w:rsidRPr="00D932A9">
        <w:rPr>
          <w:lang w:eastAsia="ja-JP"/>
        </w:rPr>
        <w:t xml:space="preserve"> (HAPS).</w:t>
      </w:r>
      <w:r w:rsidR="00BA6DDE" w:rsidRPr="00D932A9">
        <w:rPr>
          <w:lang w:eastAsia="ja-JP"/>
        </w:rPr>
        <w:t xml:space="preserve"> </w:t>
      </w:r>
      <w:r w:rsidRPr="00D932A9">
        <w:rPr>
          <w:lang w:eastAsia="ja-JP"/>
        </w:rPr>
        <w:t>NGSO satellites of low-earth orbits (LEO) provide low-latency</w:t>
      </w:r>
      <w:r w:rsidRPr="00D932A9">
        <w:t>, high data rate</w:t>
      </w:r>
      <w:r w:rsidRPr="00D932A9">
        <w:rPr>
          <w:lang w:eastAsia="ja-JP"/>
        </w:rPr>
        <w:t xml:space="preserve"> communications and are smaller, lighter, and lower in cost than Geostationary Satellite Orbit (G</w:t>
      </w:r>
      <w:r w:rsidRPr="00D932A9">
        <w:rPr>
          <w:rFonts w:eastAsia="MS Mincho"/>
          <w:lang w:eastAsia="ja-JP"/>
        </w:rPr>
        <w:t>S</w:t>
      </w:r>
      <w:r w:rsidRPr="00D932A9">
        <w:rPr>
          <w:lang w:eastAsia="ja-JP"/>
        </w:rPr>
        <w:t xml:space="preserve">O) satellites, while </w:t>
      </w:r>
      <w:r w:rsidRPr="00D932A9">
        <w:rPr>
          <w:rFonts w:eastAsia="MS Mincho"/>
          <w:lang w:eastAsia="ja-JP"/>
        </w:rPr>
        <w:t>GSO</w:t>
      </w:r>
      <w:r w:rsidRPr="00D932A9">
        <w:rPr>
          <w:lang w:eastAsia="ja-JP"/>
        </w:rPr>
        <w:t xml:space="preserve"> satellites have a larger communication area </w:t>
      </w:r>
      <w:r w:rsidRPr="00D932A9">
        <w:t xml:space="preserve">coverage and </w:t>
      </w:r>
      <w:r w:rsidRPr="00D932A9">
        <w:rPr>
          <w:rFonts w:eastAsia="MS Mincho"/>
          <w:lang w:eastAsia="ja-JP"/>
        </w:rPr>
        <w:t xml:space="preserve">more </w:t>
      </w:r>
      <w:r w:rsidRPr="00D932A9">
        <w:t xml:space="preserve">stable connectivity </w:t>
      </w:r>
      <w:r w:rsidRPr="00D932A9">
        <w:rPr>
          <w:lang w:eastAsia="ja-JP"/>
        </w:rPr>
        <w:t xml:space="preserve">than NGSO satellites. In addition, technologies for interoperating or integrating Terrestrial Networks (TN) and NTN </w:t>
      </w:r>
      <w:r w:rsidRPr="00D932A9">
        <w:rPr>
          <w:rFonts w:eastAsia="MS Mincho"/>
          <w:lang w:eastAsia="ja-JP"/>
        </w:rPr>
        <w:t>are</w:t>
      </w:r>
      <w:r w:rsidRPr="00D932A9">
        <w:rPr>
          <w:lang w:eastAsia="ja-JP"/>
        </w:rPr>
        <w:t xml:space="preserve"> be</w:t>
      </w:r>
      <w:r w:rsidRPr="00D932A9">
        <w:rPr>
          <w:rFonts w:eastAsia="MS Mincho"/>
          <w:lang w:eastAsia="ja-JP"/>
        </w:rPr>
        <w:t>ing</w:t>
      </w:r>
      <w:r w:rsidRPr="00D932A9">
        <w:rPr>
          <w:lang w:eastAsia="ja-JP"/>
        </w:rPr>
        <w:t xml:space="preserve"> developed</w:t>
      </w:r>
      <w:r w:rsidRPr="00D932A9">
        <w:t xml:space="preserve"> rapidly</w:t>
      </w:r>
      <w:r w:rsidRPr="00D932A9">
        <w:rPr>
          <w:rFonts w:eastAsia="MS Mincho"/>
          <w:lang w:eastAsia="ja-JP"/>
        </w:rPr>
        <w:t xml:space="preserve"> </w:t>
      </w:r>
      <w:r w:rsidRPr="00D932A9">
        <w:rPr>
          <w:lang w:eastAsia="ja-JP"/>
        </w:rPr>
        <w:t>both by research and development communities and standards development organizations such as the International Telecommunication Union (ITU) and the 3</w:t>
      </w:r>
      <w:r w:rsidRPr="00D932A9">
        <w:rPr>
          <w:vertAlign w:val="superscript"/>
          <w:lang w:eastAsia="ja-JP"/>
        </w:rPr>
        <w:t>rd</w:t>
      </w:r>
      <w:r w:rsidRPr="00D932A9">
        <w:rPr>
          <w:lang w:eastAsia="ja-JP"/>
        </w:rPr>
        <w:t xml:space="preserve"> Generation Partnership Project (3GPP). </w:t>
      </w:r>
    </w:p>
    <w:p w14:paraId="5B183C41" w14:textId="77777777" w:rsidR="00E54A14" w:rsidRPr="00D932A9" w:rsidRDefault="00E54A14">
      <w:pPr>
        <w:widowControl w:val="0"/>
        <w:contextualSpacing/>
        <w:jc w:val="both"/>
        <w:rPr>
          <w:lang w:eastAsia="ja-JP"/>
        </w:rPr>
      </w:pPr>
    </w:p>
    <w:p w14:paraId="4BCC7A28" w14:textId="10FD53E1" w:rsidR="00E54A14" w:rsidRPr="00D932A9" w:rsidRDefault="4C38BE81" w:rsidP="7932EC54">
      <w:pPr>
        <w:widowControl w:val="0"/>
        <w:contextualSpacing/>
        <w:jc w:val="both"/>
        <w:rPr>
          <w:rFonts w:eastAsia="MS Mincho"/>
          <w:lang w:eastAsia="ja-JP"/>
        </w:rPr>
      </w:pPr>
      <w:r w:rsidRPr="00D932A9">
        <w:rPr>
          <w:lang w:eastAsia="ja-JP"/>
        </w:rPr>
        <w:t xml:space="preserve">By </w:t>
      </w:r>
      <w:r w:rsidR="40E4EEA5" w:rsidRPr="00D932A9">
        <w:rPr>
          <w:lang w:eastAsia="ja-JP"/>
        </w:rPr>
        <w:t xml:space="preserve">a </w:t>
      </w:r>
      <w:r w:rsidRPr="00D932A9">
        <w:t>forming multilayered network by integrating</w:t>
      </w:r>
      <w:r w:rsidRPr="00D932A9">
        <w:rPr>
          <w:rFonts w:eastAsia="MS Mincho"/>
          <w:lang w:eastAsia="ja-JP"/>
        </w:rPr>
        <w:t xml:space="preserve"> </w:t>
      </w:r>
      <w:r w:rsidR="046BB778" w:rsidRPr="00D932A9">
        <w:rPr>
          <w:lang w:eastAsia="ja-JP"/>
        </w:rPr>
        <w:t>NGSO</w:t>
      </w:r>
      <w:r w:rsidRPr="00D932A9">
        <w:rPr>
          <w:lang w:eastAsia="ja-JP"/>
        </w:rPr>
        <w:t xml:space="preserve">, </w:t>
      </w:r>
      <w:r w:rsidRPr="00D932A9">
        <w:rPr>
          <w:rFonts w:eastAsia="MS Mincho"/>
          <w:lang w:eastAsia="ja-JP"/>
        </w:rPr>
        <w:t>GSO</w:t>
      </w:r>
      <w:r w:rsidRPr="00D932A9">
        <w:rPr>
          <w:lang w:eastAsia="ja-JP"/>
        </w:rPr>
        <w:t xml:space="preserve"> satellites</w:t>
      </w:r>
      <w:r w:rsidR="001B50DD" w:rsidRPr="00D932A9">
        <w:rPr>
          <w:rStyle w:val="FootnoteReference"/>
          <w:lang w:eastAsia="ja-JP"/>
        </w:rPr>
        <w:footnoteReference w:id="3"/>
      </w:r>
      <w:r w:rsidRPr="00D932A9">
        <w:rPr>
          <w:lang w:eastAsia="ja-JP"/>
        </w:rPr>
        <w:t xml:space="preserve">, and </w:t>
      </w:r>
      <w:r w:rsidR="1AC43E00" w:rsidRPr="00D932A9">
        <w:rPr>
          <w:lang w:eastAsia="ja-JP"/>
        </w:rPr>
        <w:t>TN systems</w:t>
      </w:r>
      <w:r w:rsidRPr="00D932A9">
        <w:t xml:space="preserve">, high quality, reliable communication services can be made available not only in cities and developed regions but also in remote, rural, underdeveloped regions. Additionally, dependable communication coverage can be extended to seas, mountains, deserts, air, and </w:t>
      </w:r>
      <w:r w:rsidR="2CB48662" w:rsidRPr="00D932A9">
        <w:t xml:space="preserve">outer </w:t>
      </w:r>
      <w:r w:rsidRPr="00D932A9">
        <w:t>space</w:t>
      </w:r>
      <w:r w:rsidR="001B50DD" w:rsidRPr="00D932A9">
        <w:rPr>
          <w:rStyle w:val="FootnoteReference"/>
        </w:rPr>
        <w:footnoteReference w:id="4"/>
      </w:r>
      <w:r w:rsidRPr="00D932A9">
        <w:t xml:space="preserve">. New </w:t>
      </w:r>
      <w:r w:rsidRPr="00D932A9">
        <w:rPr>
          <w:lang w:eastAsia="ja-JP"/>
        </w:rPr>
        <w:t xml:space="preserve">applications in various fields such as </w:t>
      </w:r>
      <w:r w:rsidRPr="00D932A9">
        <w:t xml:space="preserve">environment monitoring, </w:t>
      </w:r>
      <w:r w:rsidRPr="00D932A9">
        <w:rPr>
          <w:lang w:eastAsia="ja-JP"/>
        </w:rPr>
        <w:t xml:space="preserve">disaster </w:t>
      </w:r>
      <w:r w:rsidRPr="00D932A9">
        <w:rPr>
          <w:rFonts w:eastAsia="MS Mincho"/>
          <w:lang w:eastAsia="ja-JP"/>
        </w:rPr>
        <w:t>relief</w:t>
      </w:r>
      <w:r w:rsidRPr="00D932A9">
        <w:rPr>
          <w:lang w:eastAsia="ja-JP"/>
        </w:rPr>
        <w:t xml:space="preserve">, agriculture, and </w:t>
      </w:r>
      <w:r w:rsidR="0E82EE4C" w:rsidRPr="00D932A9">
        <w:rPr>
          <w:rFonts w:eastAsia="MS Mincho"/>
          <w:lang w:eastAsia="ja-JP"/>
        </w:rPr>
        <w:t>fisheries</w:t>
      </w:r>
      <w:r w:rsidRPr="00D932A9">
        <w:rPr>
          <w:lang w:eastAsia="ja-JP"/>
        </w:rPr>
        <w:t xml:space="preserve"> are being considered. </w:t>
      </w:r>
      <w:r w:rsidRPr="00D932A9">
        <w:rPr>
          <w:rFonts w:eastAsia="MS Mincho"/>
          <w:lang w:eastAsia="ja-JP"/>
        </w:rPr>
        <w:t xml:space="preserve">For example, in the </w:t>
      </w:r>
      <w:r w:rsidRPr="00D932A9">
        <w:rPr>
          <w:rFonts w:eastAsia="MS Mincho"/>
        </w:rPr>
        <w:t>fishery</w:t>
      </w:r>
      <w:r w:rsidRPr="00D932A9">
        <w:t xml:space="preserve"> </w:t>
      </w:r>
      <w:r w:rsidRPr="00D932A9">
        <w:rPr>
          <w:rFonts w:eastAsia="MS Mincho"/>
          <w:lang w:eastAsia="ja-JP"/>
        </w:rPr>
        <w:t>industry, it may be possible to use real-time satellite earth observation data to find suitable locations and times for fishing by connecting multiple NTN systems. W</w:t>
      </w:r>
      <w:r w:rsidRPr="00D932A9">
        <w:rPr>
          <w:lang w:eastAsia="ja-JP"/>
        </w:rPr>
        <w:t xml:space="preserve">hile in the disaster </w:t>
      </w:r>
      <w:r w:rsidRPr="00D932A9">
        <w:rPr>
          <w:rFonts w:eastAsia="MS Mincho"/>
          <w:lang w:eastAsia="ja-JP"/>
        </w:rPr>
        <w:t>relief</w:t>
      </w:r>
      <w:r w:rsidRPr="00D932A9">
        <w:rPr>
          <w:lang w:eastAsia="ja-JP"/>
        </w:rPr>
        <w:t xml:space="preserve"> field, communication requiring end-to-end </w:t>
      </w:r>
      <w:r w:rsidRPr="00D932A9">
        <w:rPr>
          <w:rFonts w:eastAsia="MS Mincho"/>
          <w:lang w:eastAsia="ja-JP"/>
        </w:rPr>
        <w:t>quality of service (</w:t>
      </w:r>
      <w:r w:rsidRPr="00D932A9">
        <w:rPr>
          <w:lang w:eastAsia="ja-JP"/>
        </w:rPr>
        <w:t>QoS</w:t>
      </w:r>
      <w:r w:rsidRPr="00D932A9">
        <w:rPr>
          <w:rFonts w:eastAsia="MS Mincho"/>
          <w:lang w:eastAsia="ja-JP"/>
        </w:rPr>
        <w:t>)</w:t>
      </w:r>
      <w:r w:rsidRPr="00D932A9">
        <w:rPr>
          <w:lang w:eastAsia="ja-JP"/>
        </w:rPr>
        <w:t xml:space="preserve"> </w:t>
      </w:r>
      <w:r w:rsidRPr="00D932A9">
        <w:rPr>
          <w:rFonts w:eastAsia="MS Mincho"/>
          <w:lang w:eastAsia="ja-JP"/>
        </w:rPr>
        <w:t xml:space="preserve">such as </w:t>
      </w:r>
      <w:r w:rsidRPr="00D932A9">
        <w:t xml:space="preserve">data rate </w:t>
      </w:r>
      <w:r w:rsidR="3AA8B421" w:rsidRPr="00D932A9">
        <w:t>and</w:t>
      </w:r>
      <w:r w:rsidR="3AA8B421" w:rsidRPr="00D932A9">
        <w:rPr>
          <w:rFonts w:eastAsia="MS Mincho"/>
          <w:lang w:eastAsia="ja-JP"/>
        </w:rPr>
        <w:t xml:space="preserve"> </w:t>
      </w:r>
      <w:r w:rsidR="3AA8B421" w:rsidRPr="00D932A9">
        <w:rPr>
          <w:lang w:eastAsia="ja-JP"/>
        </w:rPr>
        <w:t>latency</w:t>
      </w:r>
      <w:r w:rsidRPr="00D932A9">
        <w:rPr>
          <w:lang w:eastAsia="ja-JP"/>
        </w:rPr>
        <w:t xml:space="preserve"> </w:t>
      </w:r>
      <w:r w:rsidRPr="00D932A9">
        <w:rPr>
          <w:rFonts w:eastAsia="MS Mincho"/>
          <w:lang w:eastAsia="ja-JP"/>
        </w:rPr>
        <w:t>can be</w:t>
      </w:r>
      <w:r w:rsidRPr="00D932A9">
        <w:rPr>
          <w:lang w:eastAsia="ja-JP"/>
        </w:rPr>
        <w:t xml:space="preserve"> realized by </w:t>
      </w:r>
      <w:r w:rsidRPr="00D932A9">
        <w:t xml:space="preserve">integrating </w:t>
      </w:r>
      <w:r w:rsidRPr="00D932A9">
        <w:rPr>
          <w:lang w:eastAsia="ja-JP"/>
        </w:rPr>
        <w:t>TN and NTN</w:t>
      </w:r>
      <w:r w:rsidRPr="00D932A9">
        <w:t xml:space="preserve"> domains seamlessly</w:t>
      </w:r>
      <w:r w:rsidRPr="00D932A9">
        <w:rPr>
          <w:lang w:eastAsia="ja-JP"/>
        </w:rPr>
        <w:t>.</w:t>
      </w:r>
      <w:r w:rsidRPr="00D932A9">
        <w:rPr>
          <w:rFonts w:eastAsia="MS Mincho"/>
          <w:lang w:eastAsia="ja-JP"/>
        </w:rPr>
        <w:t xml:space="preserve"> </w:t>
      </w:r>
    </w:p>
    <w:p w14:paraId="7E7723A0" w14:textId="77777777" w:rsidR="00E54A14" w:rsidRPr="00D932A9" w:rsidRDefault="00E54A14">
      <w:pPr>
        <w:widowControl w:val="0"/>
        <w:contextualSpacing/>
        <w:jc w:val="both"/>
        <w:rPr>
          <w:rFonts w:eastAsia="MS Mincho"/>
          <w:lang w:eastAsia="ja-JP"/>
        </w:rPr>
      </w:pPr>
    </w:p>
    <w:p w14:paraId="3B9E9BD3" w14:textId="77777777" w:rsidR="00345F2C" w:rsidRPr="00D932A9" w:rsidRDefault="4C38BE81" w:rsidP="7932EC54">
      <w:pPr>
        <w:widowControl w:val="0"/>
        <w:contextualSpacing/>
        <w:jc w:val="both"/>
      </w:pPr>
      <w:r w:rsidRPr="00D932A9">
        <w:rPr>
          <w:rFonts w:eastAsia="MS Mincho"/>
          <w:lang w:eastAsia="ja-JP"/>
        </w:rPr>
        <w:t xml:space="preserve">It is noted that the term </w:t>
      </w:r>
      <w:r w:rsidRPr="00D932A9">
        <w:rPr>
          <w:rFonts w:eastAsia="MS Mincho"/>
          <w:i/>
          <w:iCs/>
          <w:lang w:eastAsia="ja-JP"/>
        </w:rPr>
        <w:t xml:space="preserve">domain </w:t>
      </w:r>
      <w:r w:rsidRPr="00D932A9">
        <w:rPr>
          <w:rFonts w:eastAsia="MS Mincho"/>
          <w:lang w:eastAsia="ja-JP"/>
        </w:rPr>
        <w:t xml:space="preserve">has been used in this document to refer to a network segment controlled by a single network operating system. In this document, the term NTN or TN operating system is defined as “a system </w:t>
      </w:r>
      <w:r w:rsidRPr="00D932A9">
        <w:t xml:space="preserve">designed to manage and facilitate the operation of </w:t>
      </w:r>
      <w:r w:rsidRPr="00D932A9">
        <w:rPr>
          <w:rFonts w:eastAsia="MS Mincho"/>
          <w:lang w:eastAsia="ja-JP"/>
        </w:rPr>
        <w:t>NTN or TN”.</w:t>
      </w:r>
      <w:r w:rsidR="629FC8B4" w:rsidRPr="00D932A9">
        <w:rPr>
          <w:rFonts w:eastAsia="MS Mincho"/>
          <w:lang w:eastAsia="ja-JP"/>
        </w:rPr>
        <w:t xml:space="preserve"> It refers to the integrated management and control system responsible for operating a network domain, including resource management, service management, orchestration, and network control functions.</w:t>
      </w:r>
    </w:p>
    <w:p w14:paraId="1F141535" w14:textId="77777777" w:rsidR="00345F2C" w:rsidRPr="00D932A9" w:rsidRDefault="00345F2C">
      <w:pPr>
        <w:widowControl w:val="0"/>
        <w:contextualSpacing/>
        <w:jc w:val="both"/>
        <w:rPr>
          <w:rFonts w:eastAsia="MS Mincho"/>
          <w:lang w:eastAsia="ja-JP"/>
        </w:rPr>
      </w:pPr>
    </w:p>
    <w:p w14:paraId="1C305F4D" w14:textId="77777777" w:rsidR="00D932A9" w:rsidRDefault="00D932A9">
      <w:pPr>
        <w:rPr>
          <w:lang w:eastAsia="ja-JP"/>
        </w:rPr>
      </w:pPr>
      <w:r>
        <w:rPr>
          <w:lang w:eastAsia="ja-JP"/>
        </w:rPr>
        <w:br w:type="page"/>
      </w:r>
    </w:p>
    <w:p w14:paraId="607E680C" w14:textId="63FDD710" w:rsidR="00C22BE2" w:rsidRPr="00D932A9" w:rsidRDefault="18B3092E" w:rsidP="7932EC54">
      <w:pPr>
        <w:widowControl w:val="0"/>
        <w:contextualSpacing/>
        <w:jc w:val="both"/>
      </w:pPr>
      <w:r w:rsidRPr="00D932A9">
        <w:rPr>
          <w:lang w:eastAsia="ja-JP"/>
        </w:rPr>
        <w:lastRenderedPageBreak/>
        <w:t xml:space="preserve">To establish an NTN with NGSO satellite constellations that seamlessly cover the entire globe, </w:t>
      </w:r>
      <w:proofErr w:type="gramStart"/>
      <w:r w:rsidRPr="00D932A9">
        <w:rPr>
          <w:lang w:eastAsia="ja-JP"/>
        </w:rPr>
        <w:t>a large number of</w:t>
      </w:r>
      <w:proofErr w:type="gramEnd"/>
      <w:r w:rsidRPr="00D932A9">
        <w:rPr>
          <w:lang w:eastAsia="ja-JP"/>
        </w:rPr>
        <w:t xml:space="preserve"> satellites and ground stations are required to be deployed. However, achieving global coverage through a single operator or country is challenging due to the high capital investment required. This challenge highlights the necessity of interconnecting multiple NTN domains together with TN domains, each owned and managed by different operators, to ensure seamless global coverage. In this scenario, integrated control and management of radio resources is indispensable.</w:t>
      </w:r>
    </w:p>
    <w:p w14:paraId="6C6A6D5F" w14:textId="77777777" w:rsidR="7932EC54" w:rsidRPr="00D932A9" w:rsidRDefault="7932EC54" w:rsidP="7932EC54">
      <w:pPr>
        <w:widowControl w:val="0"/>
        <w:contextualSpacing/>
        <w:jc w:val="both"/>
        <w:rPr>
          <w:lang w:eastAsia="ja-JP"/>
        </w:rPr>
      </w:pPr>
    </w:p>
    <w:p w14:paraId="49F2CD9F" w14:textId="77777777" w:rsidR="302734B9" w:rsidRPr="00D932A9" w:rsidRDefault="302734B9" w:rsidP="00F52FFD">
      <w:pPr>
        <w:widowControl w:val="0"/>
        <w:contextualSpacing/>
        <w:jc w:val="both"/>
        <w:rPr>
          <w:lang w:eastAsia="ja-JP"/>
        </w:rPr>
      </w:pPr>
      <w:r w:rsidRPr="00D932A9">
        <w:rPr>
          <w:lang w:eastAsia="ja-JP"/>
        </w:rPr>
        <w:t xml:space="preserve">While significant progress has been achieved in the standardization and deployment of individual NTN systems, relatively limited attention has been given to the interoperability challenges arising when multiple NTN and TN domains operated by different entities need to cooperate. Such cooperation is expected to become increasingly important as future communication infrastructures evolve toward 6G and beyond, where service continuity, global coverage, resilience, and resource efficiency may depend on the dynamic coordination of heterogeneous </w:t>
      </w:r>
      <w:r w:rsidR="18DEBEFD" w:rsidRPr="00D932A9">
        <w:rPr>
          <w:lang w:eastAsia="ja-JP"/>
        </w:rPr>
        <w:t xml:space="preserve">NTN </w:t>
      </w:r>
      <w:r w:rsidRPr="00D932A9">
        <w:rPr>
          <w:lang w:eastAsia="ja-JP"/>
        </w:rPr>
        <w:t xml:space="preserve">and </w:t>
      </w:r>
      <w:r w:rsidR="1341AB78" w:rsidRPr="00D932A9">
        <w:rPr>
          <w:lang w:eastAsia="ja-JP"/>
        </w:rPr>
        <w:t>TN</w:t>
      </w:r>
      <w:r w:rsidRPr="00D932A9">
        <w:rPr>
          <w:lang w:eastAsia="ja-JP"/>
        </w:rPr>
        <w:t xml:space="preserve"> domains.</w:t>
      </w:r>
    </w:p>
    <w:p w14:paraId="02C72D33" w14:textId="77777777" w:rsidR="006A7E01" w:rsidRPr="00D932A9" w:rsidRDefault="006A7E01" w:rsidP="00F52FFD">
      <w:pPr>
        <w:widowControl w:val="0"/>
        <w:contextualSpacing/>
        <w:jc w:val="both"/>
        <w:rPr>
          <w:lang w:eastAsia="ja-JP"/>
        </w:rPr>
      </w:pPr>
    </w:p>
    <w:p w14:paraId="2E1DA83D" w14:textId="77777777" w:rsidR="00345F2C" w:rsidRPr="00D932A9" w:rsidRDefault="001B50DD">
      <w:pPr>
        <w:widowControl w:val="0"/>
        <w:contextualSpacing/>
        <w:jc w:val="both"/>
        <w:rPr>
          <w:rFonts w:eastAsia="MS Mincho"/>
          <w:lang w:eastAsia="ja-JP"/>
        </w:rPr>
      </w:pPr>
      <w:r w:rsidRPr="00D932A9">
        <w:rPr>
          <w:lang w:eastAsia="ja-JP"/>
        </w:rPr>
        <w:t>Furthermore, multilayered NTN operating systems, formed by interconnecting satellites orbiting at different altitudes and operated by various operators, require interoperability to function effectively.</w:t>
      </w:r>
    </w:p>
    <w:p w14:paraId="42CBF42B" w14:textId="77777777" w:rsidR="00345F2C" w:rsidRPr="00D932A9" w:rsidRDefault="00345F2C">
      <w:pPr>
        <w:widowControl w:val="0"/>
        <w:contextualSpacing/>
        <w:jc w:val="both"/>
        <w:rPr>
          <w:rFonts w:eastAsia="MS Mincho"/>
          <w:lang w:eastAsia="ja-JP"/>
        </w:rPr>
      </w:pPr>
    </w:p>
    <w:p w14:paraId="2562F575" w14:textId="77777777" w:rsidR="00345F2C" w:rsidRPr="00D932A9" w:rsidRDefault="001B50DD">
      <w:pPr>
        <w:widowControl w:val="0"/>
        <w:contextualSpacing/>
        <w:jc w:val="both"/>
        <w:rPr>
          <w:rFonts w:eastAsia="MS Mincho"/>
          <w:lang w:eastAsia="ja-JP"/>
        </w:rPr>
      </w:pPr>
      <w:r w:rsidRPr="00D932A9">
        <w:rPr>
          <w:lang w:eastAsia="ja-JP"/>
        </w:rPr>
        <w:t xml:space="preserve">Additionally, 6G mobile networks </w:t>
      </w:r>
      <w:r w:rsidRPr="00D932A9">
        <w:rPr>
          <w:rFonts w:eastAsia="MS Mincho"/>
          <w:lang w:eastAsia="ja-JP"/>
        </w:rPr>
        <w:t xml:space="preserve">are considered to support </w:t>
      </w:r>
      <w:r w:rsidRPr="00D932A9">
        <w:rPr>
          <w:lang w:eastAsia="ja-JP"/>
        </w:rPr>
        <w:t>seamless mobility between terrestrial radio access networks (RANs) and NTN coverage, even though these networks are owned and managed by different operators.</w:t>
      </w:r>
      <w:r w:rsidRPr="00D932A9">
        <w:rPr>
          <w:rFonts w:eastAsia="MS Mincho"/>
          <w:lang w:eastAsia="ja-JP"/>
        </w:rPr>
        <w:t xml:space="preserve"> </w:t>
      </w:r>
      <w:r w:rsidRPr="00D932A9">
        <w:rPr>
          <w:lang w:eastAsia="ja-JP"/>
        </w:rPr>
        <w:t xml:space="preserve">Recognizing this need, terrestrial mobile network operators and satellite-based NTN </w:t>
      </w:r>
      <w:r w:rsidRPr="00D932A9">
        <w:rPr>
          <w:rFonts w:eastAsia="MS Mincho"/>
          <w:lang w:eastAsia="ja-JP"/>
        </w:rPr>
        <w:t>operators</w:t>
      </w:r>
      <w:r w:rsidRPr="00D932A9">
        <w:rPr>
          <w:lang w:eastAsia="ja-JP"/>
        </w:rPr>
        <w:t xml:space="preserve"> have already initiated collaborative projects to enable seamless roaming across their networks</w:t>
      </w:r>
      <w:r w:rsidR="008321CE" w:rsidRPr="00D932A9">
        <w:rPr>
          <w:rStyle w:val="FootnoteReference"/>
          <w:lang w:eastAsia="ja-JP"/>
        </w:rPr>
        <w:footnoteReference w:id="5"/>
      </w:r>
      <w:r w:rsidRPr="00D932A9">
        <w:rPr>
          <w:lang w:eastAsia="ja-JP"/>
        </w:rPr>
        <w:t>.</w:t>
      </w:r>
    </w:p>
    <w:p w14:paraId="606F4931" w14:textId="77777777" w:rsidR="00345F2C" w:rsidRPr="00D932A9" w:rsidRDefault="00345F2C">
      <w:pPr>
        <w:widowControl w:val="0"/>
        <w:contextualSpacing/>
        <w:jc w:val="both"/>
        <w:rPr>
          <w:rFonts w:eastAsia="MS Mincho"/>
          <w:lang w:eastAsia="ja-JP"/>
        </w:rPr>
      </w:pPr>
    </w:p>
    <w:p w14:paraId="2857C5C7" w14:textId="77777777" w:rsidR="00345F2C" w:rsidRPr="00D932A9" w:rsidRDefault="001B50DD">
      <w:pPr>
        <w:widowControl w:val="0"/>
        <w:contextualSpacing/>
        <w:jc w:val="both"/>
        <w:rPr>
          <w:lang w:eastAsia="ja-JP"/>
        </w:rPr>
      </w:pPr>
      <w:r w:rsidRPr="00D932A9">
        <w:rPr>
          <w:rFonts w:eastAsia="Times New Roman"/>
        </w:rPr>
        <w:t xml:space="preserve">Since content and application servers are typically hosted in cloud infrastructures or data networks connected to TN, seamless TN-NTN integration is essential to ensure a full range of application services for end users connected via NTN. To deliver highly reliable and guaranteed </w:t>
      </w:r>
      <w:r w:rsidR="00425C37" w:rsidRPr="00D932A9">
        <w:rPr>
          <w:rFonts w:eastAsia="Times New Roman"/>
        </w:rPr>
        <w:t>quality service</w:t>
      </w:r>
      <w:r w:rsidRPr="00D932A9">
        <w:rPr>
          <w:rFonts w:eastAsia="Times New Roman"/>
        </w:rPr>
        <w:t>, close collaboration among operators is necessary to effectively integrate TN and NTN domains.</w:t>
      </w:r>
    </w:p>
    <w:p w14:paraId="4A4B2920" w14:textId="77777777" w:rsidR="00345F2C" w:rsidRPr="00D932A9" w:rsidRDefault="00345F2C">
      <w:pPr>
        <w:widowControl w:val="0"/>
        <w:contextualSpacing/>
        <w:jc w:val="both"/>
        <w:rPr>
          <w:rFonts w:eastAsia="MS Mincho"/>
          <w:lang w:eastAsia="ja-JP"/>
        </w:rPr>
      </w:pPr>
    </w:p>
    <w:p w14:paraId="4075958E" w14:textId="1F995AAB" w:rsidR="00345F2C" w:rsidRPr="00D932A9" w:rsidRDefault="4C38BE81" w:rsidP="7932EC54">
      <w:pPr>
        <w:widowControl w:val="0"/>
        <w:contextualSpacing/>
        <w:jc w:val="both"/>
        <w:rPr>
          <w:rFonts w:eastAsia="MS Mincho"/>
          <w:lang w:eastAsia="ja-JP"/>
        </w:rPr>
      </w:pPr>
      <w:r w:rsidRPr="00D932A9">
        <w:rPr>
          <w:rFonts w:eastAsia="Times New Roman"/>
        </w:rPr>
        <w:t xml:space="preserve">Moreover, </w:t>
      </w:r>
      <w:proofErr w:type="gramStart"/>
      <w:r w:rsidRPr="00D932A9">
        <w:rPr>
          <w:rFonts w:eastAsia="Times New Roman"/>
        </w:rPr>
        <w:t>similar to</w:t>
      </w:r>
      <w:proofErr w:type="gramEnd"/>
      <w:r w:rsidRPr="00D932A9">
        <w:rPr>
          <w:rFonts w:eastAsia="Times New Roman"/>
        </w:rPr>
        <w:t xml:space="preserve"> existing mobile virtual network operators (MVNOs), new or incumbent network service providers</w:t>
      </w:r>
      <w:r w:rsidR="2FD0F808" w:rsidRPr="00D932A9">
        <w:rPr>
          <w:rFonts w:eastAsia="Times New Roman"/>
        </w:rPr>
        <w:t xml:space="preserve"> </w:t>
      </w:r>
      <w:r w:rsidRPr="00D932A9">
        <w:rPr>
          <w:rFonts w:eastAsia="Times New Roman"/>
        </w:rPr>
        <w:t>—</w:t>
      </w:r>
      <w:r w:rsidR="2FD0F808" w:rsidRPr="00D932A9">
        <w:rPr>
          <w:rFonts w:eastAsia="Times New Roman"/>
        </w:rPr>
        <w:t xml:space="preserve"> </w:t>
      </w:r>
      <w:r w:rsidRPr="00D932A9">
        <w:rPr>
          <w:rFonts w:eastAsia="Times New Roman"/>
        </w:rPr>
        <w:t>whether TN or NTN operators or third-party entities</w:t>
      </w:r>
      <w:r w:rsidR="2FD0F808" w:rsidRPr="00D932A9">
        <w:rPr>
          <w:rFonts w:eastAsia="Times New Roman"/>
        </w:rPr>
        <w:t xml:space="preserve"> </w:t>
      </w:r>
      <w:r w:rsidRPr="00D932A9">
        <w:rPr>
          <w:rFonts w:eastAsia="Times New Roman"/>
        </w:rPr>
        <w:t>—</w:t>
      </w:r>
      <w:r w:rsidR="2FD0F808" w:rsidRPr="00D932A9">
        <w:rPr>
          <w:rFonts w:eastAsia="Times New Roman"/>
        </w:rPr>
        <w:t xml:space="preserve"> </w:t>
      </w:r>
      <w:r w:rsidRPr="00D932A9">
        <w:rPr>
          <w:rFonts w:eastAsia="Times New Roman"/>
        </w:rPr>
        <w:t>may enter the industry to offer end-to-end communication services. These service providers, like MVNOs, would lease the required computing and communication resources from both TN and NTN domains in the form of network slices, enabling them to deliver services to end users who can seamlessly switch between TN and NTN depending on mobility, location, and application requirements. To ensure efficient network operations, communication service providers</w:t>
      </w:r>
      <w:r w:rsidRPr="00D932A9">
        <w:rPr>
          <w:rFonts w:eastAsia="MS Mincho"/>
          <w:lang w:eastAsia="ja-JP"/>
        </w:rPr>
        <w:t xml:space="preserve"> need to </w:t>
      </w:r>
      <w:r w:rsidRPr="00D932A9">
        <w:rPr>
          <w:rFonts w:eastAsia="Times New Roman"/>
        </w:rPr>
        <w:t>monitor, orchestrate, and manage NTN</w:t>
      </w:r>
      <w:r w:rsidRPr="00D932A9">
        <w:rPr>
          <w:rFonts w:eastAsia="MS Mincho"/>
          <w:lang w:eastAsia="ja-JP"/>
        </w:rPr>
        <w:t xml:space="preserve"> </w:t>
      </w:r>
      <w:r w:rsidR="3321889D" w:rsidRPr="00D932A9">
        <w:rPr>
          <w:rFonts w:eastAsia="MS Mincho"/>
          <w:lang w:eastAsia="ja-JP"/>
        </w:rPr>
        <w:t>and</w:t>
      </w:r>
      <w:r w:rsidRPr="00D932A9">
        <w:rPr>
          <w:rFonts w:eastAsia="MS Mincho"/>
          <w:lang w:eastAsia="ja-JP"/>
        </w:rPr>
        <w:t xml:space="preserve"> TN </w:t>
      </w:r>
      <w:r w:rsidRPr="00D932A9">
        <w:rPr>
          <w:rFonts w:eastAsia="Times New Roman"/>
        </w:rPr>
        <w:t>slices, optimizing their functionalities and resources to configure end-to-end communication paths and service function chains with guaranteed QoS.</w:t>
      </w:r>
    </w:p>
    <w:p w14:paraId="79F735C2" w14:textId="77777777" w:rsidR="00345F2C" w:rsidRPr="00D932A9" w:rsidRDefault="00345F2C">
      <w:pPr>
        <w:widowControl w:val="0"/>
        <w:contextualSpacing/>
        <w:jc w:val="both"/>
        <w:rPr>
          <w:rFonts w:eastAsia="MS Mincho"/>
          <w:lang w:eastAsia="ja-JP"/>
        </w:rPr>
      </w:pPr>
    </w:p>
    <w:p w14:paraId="1BD65721" w14:textId="77777777" w:rsidR="00C22BE2" w:rsidRPr="00D932A9" w:rsidRDefault="00C22BE2" w:rsidP="00C22BE2">
      <w:pPr>
        <w:widowControl w:val="0"/>
        <w:contextualSpacing/>
        <w:jc w:val="both"/>
        <w:rPr>
          <w:rFonts w:eastAsia="MS Mincho"/>
          <w:lang w:eastAsia="ja-JP"/>
        </w:rPr>
      </w:pPr>
      <w:r w:rsidRPr="00D932A9">
        <w:rPr>
          <w:lang w:eastAsia="ja-JP"/>
        </w:rPr>
        <w:t>Interoperation and integration of multiple NTN and TN operating system</w:t>
      </w:r>
      <w:r w:rsidRPr="00D932A9">
        <w:rPr>
          <w:rFonts w:eastAsia="MS Mincho"/>
          <w:lang w:eastAsia="ja-JP"/>
        </w:rPr>
        <w:t>s</w:t>
      </w:r>
      <w:r w:rsidRPr="00D932A9">
        <w:rPr>
          <w:lang w:eastAsia="ja-JP"/>
        </w:rPr>
        <w:t xml:space="preserve"> –each with distinct characteristics such as coverage, bandwidth, latency, loss rate, cloud-based functionalities– </w:t>
      </w:r>
      <w:r w:rsidRPr="00D932A9">
        <w:rPr>
          <w:lang w:eastAsia="ja-JP"/>
        </w:rPr>
        <w:lastRenderedPageBreak/>
        <w:t>require new architectures and technologies to establish seamless interconnections. To achieve</w:t>
      </w:r>
      <w:r w:rsidRPr="00D932A9">
        <w:rPr>
          <w:rFonts w:eastAsia="MS Mincho"/>
          <w:lang w:eastAsia="ja-JP"/>
        </w:rPr>
        <w:t xml:space="preserve"> end-to-end </w:t>
      </w:r>
      <w:r w:rsidRPr="00D932A9">
        <w:rPr>
          <w:lang w:eastAsia="ja-JP"/>
        </w:rPr>
        <w:t xml:space="preserve">communication with guaranteed QoS, it is essential to develop interoperability technologies for managing multiple NTN </w:t>
      </w:r>
      <w:r w:rsidRPr="00D932A9">
        <w:rPr>
          <w:rFonts w:eastAsia="MS Mincho"/>
          <w:lang w:eastAsia="ja-JP"/>
        </w:rPr>
        <w:t>operating systems</w:t>
      </w:r>
      <w:r w:rsidRPr="00D932A9">
        <w:rPr>
          <w:lang w:eastAsia="ja-JP"/>
        </w:rPr>
        <w:t>, interoperability solutions for TN-NTN integration, and resource orchestrat</w:t>
      </w:r>
      <w:r w:rsidRPr="00D932A9">
        <w:rPr>
          <w:rFonts w:eastAsia="MS Mincho"/>
          <w:lang w:eastAsia="ja-JP"/>
        </w:rPr>
        <w:t>ion</w:t>
      </w:r>
      <w:r w:rsidRPr="00D932A9">
        <w:rPr>
          <w:lang w:eastAsia="ja-JP"/>
        </w:rPr>
        <w:t xml:space="preserve"> mechanisms for monitoring and controlling </w:t>
      </w:r>
      <w:r w:rsidRPr="00D932A9">
        <w:rPr>
          <w:rFonts w:eastAsia="MS Mincho"/>
          <w:lang w:eastAsia="ja-JP"/>
        </w:rPr>
        <w:t xml:space="preserve">multiple TN and NTN domain </w:t>
      </w:r>
      <w:r w:rsidRPr="00D932A9">
        <w:rPr>
          <w:lang w:eastAsia="ja-JP"/>
        </w:rPr>
        <w:t>resources.</w:t>
      </w:r>
    </w:p>
    <w:p w14:paraId="08D94603" w14:textId="77777777" w:rsidR="00345F2C" w:rsidRPr="00D932A9" w:rsidRDefault="00345F2C">
      <w:pPr>
        <w:widowControl w:val="0"/>
        <w:contextualSpacing/>
        <w:jc w:val="both"/>
        <w:rPr>
          <w:rFonts w:eastAsia="MS Mincho"/>
          <w:lang w:eastAsia="ja-JP"/>
        </w:rPr>
      </w:pPr>
    </w:p>
    <w:p w14:paraId="125F9D56" w14:textId="77777777" w:rsidR="00345F2C" w:rsidRPr="00D932A9" w:rsidRDefault="001B50DD" w:rsidP="00AC78F5">
      <w:pPr>
        <w:pStyle w:val="Heading1"/>
      </w:pPr>
      <w:bookmarkStart w:id="1" w:name="_Toc239765868"/>
      <w:r w:rsidRPr="00D932A9">
        <w:t>Scope</w:t>
      </w:r>
      <w:bookmarkEnd w:id="1"/>
    </w:p>
    <w:p w14:paraId="7923A137" w14:textId="77777777" w:rsidR="004D1ADD" w:rsidRPr="00D932A9" w:rsidRDefault="00C22BE2" w:rsidP="00C22BE2">
      <w:pPr>
        <w:widowControl w:val="0"/>
        <w:contextualSpacing/>
        <w:jc w:val="both"/>
        <w:rPr>
          <w:rFonts w:eastAsia="MS Mincho"/>
          <w:lang w:eastAsia="ja-JP"/>
        </w:rPr>
      </w:pPr>
      <w:r w:rsidRPr="00D932A9">
        <w:rPr>
          <w:lang w:eastAsia="ja-JP"/>
        </w:rPr>
        <w:t xml:space="preserve">This APT report aims to provide APT members with insights into the challenges of interoperating multiple NTN </w:t>
      </w:r>
      <w:r w:rsidRPr="00D932A9">
        <w:rPr>
          <w:rFonts w:eastAsia="MS Mincho"/>
          <w:lang w:eastAsia="ja-JP"/>
        </w:rPr>
        <w:t xml:space="preserve">and TN </w:t>
      </w:r>
      <w:r w:rsidRPr="00D932A9">
        <w:rPr>
          <w:lang w:eastAsia="ja-JP"/>
        </w:rPr>
        <w:t>domains, and the architectural, functional, and supporting technological advancements required to address them.</w:t>
      </w:r>
      <w:r w:rsidRPr="00D932A9">
        <w:rPr>
          <w:rFonts w:eastAsia="MS Mincho"/>
          <w:lang w:eastAsia="ja-JP"/>
        </w:rPr>
        <w:t xml:space="preserve"> </w:t>
      </w:r>
      <w:r w:rsidR="004D1ADD" w:rsidRPr="00D932A9">
        <w:rPr>
          <w:lang w:eastAsia="ja-JP"/>
        </w:rPr>
        <w:t xml:space="preserve">It outlines potential use-case scenarios involving the integration of </w:t>
      </w:r>
      <w:r w:rsidR="004D1ADD" w:rsidRPr="00D932A9">
        <w:rPr>
          <w:rFonts w:eastAsia="MS Mincho"/>
          <w:lang w:eastAsia="ja-JP"/>
        </w:rPr>
        <w:t xml:space="preserve">multiple </w:t>
      </w:r>
      <w:r w:rsidR="004D1ADD" w:rsidRPr="00D932A9">
        <w:rPr>
          <w:lang w:eastAsia="ja-JP"/>
        </w:rPr>
        <w:t xml:space="preserve">NTN </w:t>
      </w:r>
      <w:r w:rsidR="004D1ADD" w:rsidRPr="00D932A9">
        <w:rPr>
          <w:rFonts w:eastAsia="MS Mincho"/>
          <w:lang w:eastAsia="ja-JP"/>
        </w:rPr>
        <w:t xml:space="preserve">or TN </w:t>
      </w:r>
      <w:r w:rsidR="004D1ADD" w:rsidRPr="00D932A9">
        <w:rPr>
          <w:lang w:eastAsia="ja-JP"/>
        </w:rPr>
        <w:t xml:space="preserve">domains operated by different network </w:t>
      </w:r>
      <w:r w:rsidR="004D1ADD" w:rsidRPr="00D932A9">
        <w:rPr>
          <w:rFonts w:eastAsia="MS Mincho"/>
          <w:lang w:eastAsia="ja-JP"/>
        </w:rPr>
        <w:t xml:space="preserve">operating systems or operators. The report also highlights the types of information exchange necessary for the interoperation of multiple NTN and TN operating systems. </w:t>
      </w:r>
    </w:p>
    <w:p w14:paraId="66ECA4ED" w14:textId="77777777" w:rsidR="004D1ADD" w:rsidRPr="00D932A9" w:rsidRDefault="004D1ADD" w:rsidP="00C22BE2">
      <w:pPr>
        <w:widowControl w:val="0"/>
        <w:contextualSpacing/>
        <w:jc w:val="both"/>
        <w:rPr>
          <w:rFonts w:eastAsia="MS Mincho"/>
          <w:lang w:eastAsia="ja-JP"/>
        </w:rPr>
      </w:pPr>
    </w:p>
    <w:p w14:paraId="1F80124F" w14:textId="77777777" w:rsidR="00C22BE2" w:rsidRPr="00D932A9" w:rsidRDefault="00C22BE2" w:rsidP="00C22BE2">
      <w:pPr>
        <w:widowControl w:val="0"/>
        <w:contextualSpacing/>
        <w:jc w:val="both"/>
        <w:rPr>
          <w:rFonts w:eastAsia="MS Mincho"/>
          <w:lang w:eastAsia="ja-JP"/>
        </w:rPr>
      </w:pPr>
      <w:r w:rsidRPr="00D932A9">
        <w:rPr>
          <w:rFonts w:eastAsia="MS Mincho"/>
          <w:lang w:eastAsia="ja-JP"/>
        </w:rPr>
        <w:t xml:space="preserve">It is expected that this report </w:t>
      </w:r>
      <w:proofErr w:type="gramStart"/>
      <w:r w:rsidRPr="00D932A9">
        <w:rPr>
          <w:rFonts w:eastAsia="MS Mincho"/>
          <w:lang w:eastAsia="ja-JP"/>
        </w:rPr>
        <w:t>would</w:t>
      </w:r>
      <w:proofErr w:type="gramEnd"/>
      <w:r w:rsidRPr="00D932A9">
        <w:rPr>
          <w:rFonts w:eastAsia="MS Mincho"/>
          <w:lang w:eastAsia="ja-JP"/>
        </w:rPr>
        <w:t xml:space="preserve"> help in promoting collaboration in developing essential NTN and TN interoperability technologies throughout the Asia-Pacific region. </w:t>
      </w:r>
    </w:p>
    <w:p w14:paraId="0B0A61BE" w14:textId="77777777" w:rsidR="00AC78F5" w:rsidRPr="00D932A9" w:rsidRDefault="00AC78F5" w:rsidP="00C22BE2">
      <w:pPr>
        <w:widowControl w:val="0"/>
        <w:contextualSpacing/>
        <w:jc w:val="both"/>
        <w:rPr>
          <w:rFonts w:eastAsia="MS Mincho"/>
          <w:kern w:val="2"/>
          <w:lang w:eastAsia="ja-JP"/>
        </w:rPr>
      </w:pPr>
    </w:p>
    <w:p w14:paraId="2247CCE3" w14:textId="77777777" w:rsidR="00345F2C" w:rsidRPr="00D932A9" w:rsidRDefault="001B50DD" w:rsidP="00AC78F5">
      <w:pPr>
        <w:pStyle w:val="Heading1"/>
      </w:pPr>
      <w:bookmarkStart w:id="2" w:name="_Toc239765869"/>
      <w:r w:rsidRPr="00D932A9">
        <w:t>Vocabulary of terms</w:t>
      </w:r>
      <w:bookmarkEnd w:id="2"/>
    </w:p>
    <w:p w14:paraId="378BD30B" w14:textId="77777777" w:rsidR="00C710FC" w:rsidRPr="00D932A9" w:rsidRDefault="00C710FC" w:rsidP="00C710FC">
      <w:pPr>
        <w:widowControl w:val="0"/>
        <w:contextualSpacing/>
        <w:jc w:val="both"/>
        <w:rPr>
          <w:rFonts w:eastAsia="SimSun"/>
          <w:i/>
          <w:iCs/>
          <w:color w:val="000000" w:themeColor="text1"/>
        </w:rPr>
      </w:pPr>
      <w:r w:rsidRPr="00D932A9">
        <w:rPr>
          <w:rFonts w:eastAsia="SimSun"/>
          <w:i/>
          <w:iCs/>
          <w:color w:val="000000" w:themeColor="text1"/>
        </w:rPr>
        <w:t>5GC</w:t>
      </w:r>
      <w:r w:rsidRPr="00D932A9">
        <w:tab/>
      </w:r>
      <w:r w:rsidRPr="00D932A9">
        <w:rPr>
          <w:rFonts w:eastAsia="SimSun"/>
          <w:i/>
          <w:iCs/>
          <w:color w:val="000000" w:themeColor="text1"/>
        </w:rPr>
        <w:t>: 5G Core</w:t>
      </w:r>
    </w:p>
    <w:p w14:paraId="0A2C17C7" w14:textId="77777777" w:rsidR="00C710FC" w:rsidRPr="00D932A9" w:rsidRDefault="0E82EE4C">
      <w:pPr>
        <w:widowControl w:val="0"/>
        <w:contextualSpacing/>
        <w:jc w:val="both"/>
        <w:rPr>
          <w:rFonts w:eastAsia="SimSun"/>
          <w:i/>
          <w:iCs/>
          <w:color w:val="000000" w:themeColor="text1"/>
        </w:rPr>
      </w:pPr>
      <w:r w:rsidRPr="00D932A9">
        <w:rPr>
          <w:rFonts w:eastAsia="SimSun"/>
          <w:i/>
          <w:iCs/>
          <w:color w:val="000000" w:themeColor="text1"/>
          <w:kern w:val="2"/>
        </w:rPr>
        <w:t>5GS</w:t>
      </w:r>
      <w:r w:rsidR="00C710FC" w:rsidRPr="00D932A9">
        <w:rPr>
          <w:rFonts w:eastAsia="MS Mincho"/>
          <w:i/>
          <w:iCs/>
          <w:color w:val="000000" w:themeColor="text1"/>
          <w:kern w:val="2"/>
          <w:lang w:eastAsia="ja-JP"/>
        </w:rPr>
        <w:tab/>
      </w:r>
      <w:r w:rsidRPr="00D932A9">
        <w:rPr>
          <w:rFonts w:eastAsia="SimSun"/>
          <w:i/>
          <w:iCs/>
          <w:color w:val="000000" w:themeColor="text1"/>
        </w:rPr>
        <w:t>: 5G System</w:t>
      </w:r>
    </w:p>
    <w:p w14:paraId="5898EB68" w14:textId="77777777" w:rsidR="6DF2FF28" w:rsidRPr="00D932A9" w:rsidRDefault="6DF2FF28" w:rsidP="7932EC54">
      <w:pPr>
        <w:widowControl w:val="0"/>
        <w:contextualSpacing/>
        <w:jc w:val="both"/>
        <w:rPr>
          <w:rFonts w:eastAsia="SimSun"/>
          <w:i/>
          <w:iCs/>
          <w:color w:val="000000" w:themeColor="text1"/>
        </w:rPr>
      </w:pPr>
      <w:r w:rsidRPr="00D932A9">
        <w:rPr>
          <w:rFonts w:eastAsia="SimSun"/>
          <w:i/>
          <w:iCs/>
          <w:color w:val="000000" w:themeColor="text1"/>
        </w:rPr>
        <w:t>AI</w:t>
      </w:r>
      <w:r w:rsidRPr="00D932A9">
        <w:tab/>
      </w:r>
      <w:r w:rsidR="6D938F6E" w:rsidRPr="00D932A9">
        <w:rPr>
          <w:rFonts w:eastAsia="SimSun"/>
          <w:i/>
          <w:iCs/>
          <w:color w:val="000000" w:themeColor="text1"/>
        </w:rPr>
        <w:t>: Artificial Intelligence</w:t>
      </w:r>
    </w:p>
    <w:p w14:paraId="7D8BE4DF" w14:textId="77777777" w:rsidR="6DF2FF28" w:rsidRPr="00D932A9" w:rsidRDefault="6DF2FF28" w:rsidP="7932EC54">
      <w:pPr>
        <w:widowControl w:val="0"/>
        <w:contextualSpacing/>
        <w:jc w:val="both"/>
      </w:pPr>
      <w:r w:rsidRPr="00D932A9">
        <w:rPr>
          <w:rFonts w:eastAsia="SimSun"/>
          <w:i/>
          <w:iCs/>
          <w:color w:val="000000" w:themeColor="text1"/>
        </w:rPr>
        <w:t>API</w:t>
      </w:r>
      <w:r w:rsidRPr="00D932A9">
        <w:tab/>
      </w:r>
      <w:r w:rsidRPr="00D932A9">
        <w:rPr>
          <w:rFonts w:eastAsia="SimSun"/>
          <w:i/>
          <w:iCs/>
          <w:color w:val="000000" w:themeColor="text1"/>
        </w:rPr>
        <w:t>: Application Program Interface</w:t>
      </w:r>
    </w:p>
    <w:p w14:paraId="7AD83505" w14:textId="77777777" w:rsidR="00A92FC9" w:rsidRPr="00D932A9" w:rsidRDefault="00A92FC9" w:rsidP="7932EC54">
      <w:pPr>
        <w:widowControl w:val="0"/>
        <w:contextualSpacing/>
        <w:jc w:val="both"/>
        <w:rPr>
          <w:rFonts w:eastAsia="MS Mincho"/>
          <w:i/>
          <w:iCs/>
          <w:color w:val="000000" w:themeColor="text1"/>
          <w:lang w:eastAsia="ja-JP"/>
        </w:rPr>
      </w:pPr>
      <w:r w:rsidRPr="00D932A9">
        <w:rPr>
          <w:rFonts w:eastAsia="MS Mincho"/>
          <w:i/>
          <w:iCs/>
          <w:color w:val="000000" w:themeColor="text1"/>
          <w:lang w:eastAsia="ja-JP"/>
        </w:rPr>
        <w:t>CAPEX</w:t>
      </w:r>
      <w:r w:rsidR="0059015D" w:rsidRPr="00D932A9">
        <w:rPr>
          <w:rFonts w:eastAsia="MS Mincho"/>
          <w:i/>
          <w:iCs/>
          <w:color w:val="000000" w:themeColor="text1"/>
          <w:lang w:eastAsia="ja-JP"/>
        </w:rPr>
        <w:t>: Capital Expenditure</w:t>
      </w:r>
    </w:p>
    <w:p w14:paraId="53770451" w14:textId="77777777" w:rsidR="00345F2C" w:rsidRPr="00D932A9" w:rsidRDefault="001B50DD">
      <w:pPr>
        <w:widowControl w:val="0"/>
        <w:contextualSpacing/>
        <w:jc w:val="both"/>
        <w:rPr>
          <w:rFonts w:eastAsia="SimSun"/>
          <w:i/>
          <w:color w:val="000000" w:themeColor="text1"/>
          <w:kern w:val="2"/>
        </w:rPr>
      </w:pPr>
      <w:proofErr w:type="gramStart"/>
      <w:r w:rsidRPr="00D932A9">
        <w:rPr>
          <w:rFonts w:eastAsia="SimSun"/>
          <w:i/>
          <w:color w:val="000000" w:themeColor="text1"/>
          <w:kern w:val="2"/>
        </w:rPr>
        <w:t>CDMA :</w:t>
      </w:r>
      <w:proofErr w:type="gramEnd"/>
      <w:r w:rsidRPr="00D932A9">
        <w:rPr>
          <w:rFonts w:eastAsia="SimSun"/>
          <w:i/>
          <w:color w:val="000000" w:themeColor="text1"/>
          <w:kern w:val="2"/>
        </w:rPr>
        <w:t xml:space="preserve"> Code Division Multiple Access</w:t>
      </w:r>
    </w:p>
    <w:p w14:paraId="17ED68E0" w14:textId="77777777" w:rsidR="00C710FC" w:rsidRPr="00D932A9" w:rsidRDefault="00C710FC" w:rsidP="00C710FC">
      <w:pPr>
        <w:widowControl w:val="0"/>
        <w:contextualSpacing/>
        <w:jc w:val="both"/>
        <w:rPr>
          <w:rFonts w:eastAsia="SimSun"/>
          <w:i/>
          <w:iCs/>
          <w:color w:val="000000" w:themeColor="text1"/>
        </w:rPr>
      </w:pPr>
      <w:r w:rsidRPr="00D932A9">
        <w:rPr>
          <w:rFonts w:eastAsia="SimSun"/>
          <w:i/>
          <w:iCs/>
          <w:color w:val="000000" w:themeColor="text1"/>
        </w:rPr>
        <w:t>CN</w:t>
      </w:r>
      <w:r w:rsidRPr="00D932A9">
        <w:tab/>
      </w:r>
      <w:r w:rsidRPr="00D932A9">
        <w:rPr>
          <w:rFonts w:eastAsia="SimSun"/>
          <w:i/>
          <w:iCs/>
          <w:color w:val="000000" w:themeColor="text1"/>
        </w:rPr>
        <w:t>: Core Network</w:t>
      </w:r>
    </w:p>
    <w:p w14:paraId="09DD1DDD" w14:textId="77777777" w:rsidR="00C710FC" w:rsidRPr="00D932A9" w:rsidRDefault="0E82EE4C" w:rsidP="7932EC54">
      <w:pPr>
        <w:widowControl w:val="0"/>
        <w:contextualSpacing/>
        <w:jc w:val="both"/>
      </w:pPr>
      <w:r w:rsidRPr="00D932A9">
        <w:rPr>
          <w:rFonts w:eastAsia="SimSun"/>
          <w:i/>
          <w:iCs/>
          <w:color w:val="000000" w:themeColor="text1"/>
        </w:rPr>
        <w:t>CU</w:t>
      </w:r>
      <w:r w:rsidR="00C710FC" w:rsidRPr="00D932A9">
        <w:tab/>
      </w:r>
      <w:r w:rsidRPr="00D932A9">
        <w:rPr>
          <w:rFonts w:eastAsia="SimSun"/>
          <w:i/>
          <w:iCs/>
          <w:color w:val="000000" w:themeColor="text1"/>
        </w:rPr>
        <w:t>: Central Unit</w:t>
      </w:r>
    </w:p>
    <w:p w14:paraId="02CF5B84" w14:textId="77777777" w:rsidR="70F14C39" w:rsidRPr="00D932A9" w:rsidRDefault="70F14C39" w:rsidP="7932EC54">
      <w:pPr>
        <w:widowControl w:val="0"/>
        <w:contextualSpacing/>
        <w:jc w:val="both"/>
        <w:rPr>
          <w:rFonts w:eastAsia="SimSun"/>
          <w:i/>
          <w:iCs/>
          <w:color w:val="000000" w:themeColor="text1"/>
        </w:rPr>
      </w:pPr>
      <w:r w:rsidRPr="00D932A9">
        <w:rPr>
          <w:rFonts w:eastAsia="SimSun"/>
          <w:i/>
          <w:iCs/>
          <w:color w:val="000000" w:themeColor="text1"/>
        </w:rPr>
        <w:t>D2D</w:t>
      </w:r>
      <w:r w:rsidRPr="00D932A9">
        <w:tab/>
      </w:r>
      <w:r w:rsidRPr="00D932A9">
        <w:rPr>
          <w:rFonts w:eastAsia="SimSun"/>
          <w:i/>
          <w:iCs/>
          <w:color w:val="000000" w:themeColor="text1"/>
        </w:rPr>
        <w:t>: Direct-to-Device</w:t>
      </w:r>
    </w:p>
    <w:p w14:paraId="67F67B37" w14:textId="77777777" w:rsidR="5D57DB25" w:rsidRPr="00D932A9" w:rsidRDefault="5D57DB25" w:rsidP="7932EC54">
      <w:pPr>
        <w:widowControl w:val="0"/>
        <w:contextualSpacing/>
        <w:jc w:val="both"/>
        <w:rPr>
          <w:rFonts w:eastAsia="MS Mincho"/>
          <w:i/>
          <w:iCs/>
          <w:color w:val="000000" w:themeColor="text1"/>
          <w:lang w:eastAsia="ja-JP"/>
        </w:rPr>
      </w:pPr>
      <w:r w:rsidRPr="00D932A9">
        <w:rPr>
          <w:rFonts w:eastAsia="SimSun"/>
          <w:i/>
          <w:iCs/>
          <w:color w:val="000000" w:themeColor="text1"/>
        </w:rPr>
        <w:t>DASH</w:t>
      </w:r>
      <w:r w:rsidRPr="00D932A9">
        <w:tab/>
      </w:r>
      <w:r w:rsidRPr="00D932A9">
        <w:rPr>
          <w:rFonts w:eastAsia="SimSun"/>
          <w:i/>
          <w:iCs/>
          <w:color w:val="000000" w:themeColor="text1"/>
        </w:rPr>
        <w:t>: Dynamic Adaptive Streaming over HTTP</w:t>
      </w:r>
    </w:p>
    <w:p w14:paraId="75E1E9E3" w14:textId="02A299F3" w:rsidR="00562B94" w:rsidRPr="00D932A9" w:rsidRDefault="00562B94" w:rsidP="7932EC54">
      <w:pPr>
        <w:widowControl w:val="0"/>
        <w:contextualSpacing/>
        <w:jc w:val="both"/>
        <w:rPr>
          <w:rFonts w:eastAsia="MS Mincho"/>
          <w:i/>
          <w:iCs/>
          <w:color w:val="000000" w:themeColor="text1"/>
          <w:lang w:eastAsia="ja-JP"/>
        </w:rPr>
      </w:pPr>
      <w:r w:rsidRPr="00D932A9">
        <w:rPr>
          <w:rFonts w:eastAsia="MS Mincho"/>
          <w:i/>
          <w:iCs/>
          <w:color w:val="000000" w:themeColor="text1"/>
          <w:lang w:eastAsia="ja-JP"/>
        </w:rPr>
        <w:t>DRM</w:t>
      </w:r>
      <w:r w:rsidRPr="00D932A9">
        <w:rPr>
          <w:rFonts w:eastAsia="MS Mincho"/>
          <w:i/>
          <w:iCs/>
          <w:color w:val="000000" w:themeColor="text1"/>
          <w:lang w:eastAsia="ja-JP"/>
        </w:rPr>
        <w:tab/>
        <w:t xml:space="preserve">: </w:t>
      </w:r>
      <w:r w:rsidR="00A450B4" w:rsidRPr="00D932A9">
        <w:rPr>
          <w:rFonts w:eastAsia="MS Mincho"/>
          <w:i/>
          <w:iCs/>
          <w:color w:val="000000" w:themeColor="text1"/>
          <w:lang w:eastAsia="ja-JP"/>
        </w:rPr>
        <w:t>Digital Rights Management</w:t>
      </w:r>
    </w:p>
    <w:p w14:paraId="76D69270" w14:textId="77777777" w:rsidR="00C710FC" w:rsidRPr="00D932A9" w:rsidRDefault="00C710FC">
      <w:pPr>
        <w:widowControl w:val="0"/>
        <w:contextualSpacing/>
        <w:jc w:val="both"/>
        <w:rPr>
          <w:rFonts w:eastAsia="SimSun"/>
          <w:i/>
          <w:iCs/>
          <w:color w:val="000000" w:themeColor="text1"/>
        </w:rPr>
      </w:pPr>
      <w:r w:rsidRPr="00D932A9">
        <w:rPr>
          <w:rFonts w:eastAsia="SimSun"/>
          <w:i/>
          <w:iCs/>
          <w:color w:val="000000" w:themeColor="text1"/>
        </w:rPr>
        <w:t>DU</w:t>
      </w:r>
      <w:r w:rsidRPr="00D932A9">
        <w:tab/>
      </w:r>
      <w:r w:rsidRPr="00D932A9">
        <w:rPr>
          <w:rFonts w:eastAsia="SimSun"/>
          <w:i/>
          <w:iCs/>
          <w:color w:val="000000" w:themeColor="text1"/>
        </w:rPr>
        <w:t>: Distributed Unit</w:t>
      </w:r>
    </w:p>
    <w:p w14:paraId="20BCBEF6" w14:textId="77777777" w:rsidR="00345F2C" w:rsidRPr="00D932A9" w:rsidRDefault="001B50DD">
      <w:pPr>
        <w:widowControl w:val="0"/>
        <w:contextualSpacing/>
        <w:jc w:val="both"/>
        <w:rPr>
          <w:i/>
          <w:iCs/>
          <w:lang w:eastAsia="ko-KR"/>
        </w:rPr>
      </w:pPr>
      <w:r w:rsidRPr="00D932A9">
        <w:rPr>
          <w:i/>
          <w:iCs/>
          <w:kern w:val="2"/>
          <w:lang w:eastAsia="ko-KR"/>
        </w:rPr>
        <w:t>FMSC</w:t>
      </w:r>
      <w:r w:rsidRPr="00D932A9">
        <w:rPr>
          <w:rFonts w:eastAsia="MS Mincho"/>
          <w:i/>
          <w:iCs/>
          <w:kern w:val="2"/>
          <w:lang w:eastAsia="ja-JP"/>
        </w:rPr>
        <w:tab/>
      </w:r>
      <w:r w:rsidRPr="00D932A9">
        <w:rPr>
          <w:i/>
          <w:iCs/>
          <w:lang w:eastAsia="ko-KR"/>
        </w:rPr>
        <w:t xml:space="preserve">: Fixed, Mobile, </w:t>
      </w:r>
      <w:r w:rsidR="00C710FC" w:rsidRPr="00D932A9">
        <w:rPr>
          <w:i/>
          <w:iCs/>
          <w:lang w:eastAsia="ko-KR"/>
        </w:rPr>
        <w:t xml:space="preserve">and </w:t>
      </w:r>
      <w:r w:rsidRPr="00D932A9">
        <w:rPr>
          <w:i/>
          <w:iCs/>
          <w:lang w:eastAsia="ko-KR"/>
        </w:rPr>
        <w:t>Satellite Convergence</w:t>
      </w:r>
    </w:p>
    <w:p w14:paraId="03F6A8FB" w14:textId="77777777" w:rsidR="00C710FC" w:rsidRPr="00D932A9" w:rsidRDefault="00C710FC">
      <w:pPr>
        <w:widowControl w:val="0"/>
        <w:contextualSpacing/>
        <w:jc w:val="both"/>
        <w:rPr>
          <w:i/>
          <w:kern w:val="2"/>
          <w:lang w:eastAsia="ko-KR"/>
        </w:rPr>
      </w:pPr>
      <w:r w:rsidRPr="00D932A9">
        <w:rPr>
          <w:i/>
          <w:iCs/>
          <w:lang w:eastAsia="ko-KR"/>
        </w:rPr>
        <w:t>FSS</w:t>
      </w:r>
      <w:r w:rsidRPr="00D932A9">
        <w:tab/>
      </w:r>
      <w:r w:rsidRPr="00D932A9">
        <w:rPr>
          <w:i/>
          <w:iCs/>
          <w:lang w:eastAsia="ko-KR"/>
        </w:rPr>
        <w:t>: Fixed Satellite Service</w:t>
      </w:r>
    </w:p>
    <w:p w14:paraId="28BD4ED8" w14:textId="77777777" w:rsidR="00345F2C" w:rsidRPr="00D932A9" w:rsidRDefault="001B50DD">
      <w:pPr>
        <w:widowControl w:val="0"/>
        <w:contextualSpacing/>
        <w:jc w:val="both"/>
        <w:rPr>
          <w:i/>
          <w:kern w:val="2"/>
          <w:lang w:eastAsia="ja-JP"/>
        </w:rPr>
      </w:pPr>
      <w:r w:rsidRPr="00D932A9">
        <w:rPr>
          <w:i/>
          <w:kern w:val="2"/>
          <w:lang w:eastAsia="ko-KR"/>
        </w:rPr>
        <w:t>GSO</w:t>
      </w:r>
      <w:r w:rsidRPr="00D932A9">
        <w:rPr>
          <w:i/>
          <w:kern w:val="2"/>
          <w:lang w:eastAsia="ko-KR"/>
        </w:rPr>
        <w:tab/>
        <w:t xml:space="preserve">: Geostationary </w:t>
      </w:r>
      <w:r w:rsidRPr="00D932A9">
        <w:rPr>
          <w:i/>
          <w:kern w:val="2"/>
          <w:lang w:eastAsia="ja-JP"/>
        </w:rPr>
        <w:t>S</w:t>
      </w:r>
      <w:r w:rsidRPr="00D932A9">
        <w:rPr>
          <w:i/>
          <w:kern w:val="2"/>
          <w:lang w:eastAsia="ko-KR"/>
        </w:rPr>
        <w:t>atellite</w:t>
      </w:r>
      <w:r w:rsidRPr="00D932A9">
        <w:rPr>
          <w:i/>
          <w:kern w:val="2"/>
        </w:rPr>
        <w:t xml:space="preserve"> Orbit</w:t>
      </w:r>
    </w:p>
    <w:p w14:paraId="01868E03" w14:textId="77777777" w:rsidR="00345F2C" w:rsidRPr="00D932A9" w:rsidRDefault="001B50DD">
      <w:pPr>
        <w:widowControl w:val="0"/>
        <w:contextualSpacing/>
        <w:jc w:val="both"/>
        <w:rPr>
          <w:rFonts w:eastAsia="SimSun"/>
          <w:i/>
          <w:kern w:val="2"/>
        </w:rPr>
      </w:pPr>
      <w:proofErr w:type="gramStart"/>
      <w:r w:rsidRPr="00D932A9">
        <w:rPr>
          <w:rFonts w:eastAsia="SimSun"/>
          <w:i/>
          <w:kern w:val="2"/>
        </w:rPr>
        <w:t xml:space="preserve">GEO  </w:t>
      </w:r>
      <w:r w:rsidR="00425C37" w:rsidRPr="00D932A9">
        <w:rPr>
          <w:rFonts w:eastAsia="SimSun"/>
          <w:i/>
          <w:kern w:val="2"/>
        </w:rPr>
        <w:tab/>
      </w:r>
      <w:proofErr w:type="gramEnd"/>
      <w:r w:rsidRPr="00D932A9">
        <w:rPr>
          <w:rFonts w:eastAsia="SimSun"/>
          <w:i/>
          <w:kern w:val="2"/>
        </w:rPr>
        <w:t>: Geostationary Earth Orbit</w:t>
      </w:r>
    </w:p>
    <w:p w14:paraId="2202BEE4" w14:textId="77777777" w:rsidR="00345F2C" w:rsidRPr="00D932A9" w:rsidRDefault="001B50DD">
      <w:pPr>
        <w:widowControl w:val="0"/>
        <w:contextualSpacing/>
        <w:jc w:val="both"/>
        <w:rPr>
          <w:rFonts w:eastAsia="SimSun"/>
          <w:i/>
          <w:kern w:val="2"/>
        </w:rPr>
      </w:pPr>
      <w:proofErr w:type="gramStart"/>
      <w:r w:rsidRPr="00D932A9">
        <w:rPr>
          <w:rFonts w:eastAsia="SimSun"/>
          <w:i/>
          <w:kern w:val="2"/>
        </w:rPr>
        <w:t xml:space="preserve">GMR  </w:t>
      </w:r>
      <w:r w:rsidR="00425C37" w:rsidRPr="00D932A9">
        <w:rPr>
          <w:rFonts w:eastAsia="SimSun"/>
          <w:i/>
          <w:kern w:val="2"/>
        </w:rPr>
        <w:tab/>
      </w:r>
      <w:proofErr w:type="gramEnd"/>
      <w:r w:rsidRPr="00D932A9">
        <w:rPr>
          <w:rFonts w:eastAsia="SimSun"/>
          <w:i/>
          <w:kern w:val="2"/>
        </w:rPr>
        <w:t>: GEO-Mobile Radio</w:t>
      </w:r>
    </w:p>
    <w:p w14:paraId="5E61F457" w14:textId="77777777" w:rsidR="00345F2C" w:rsidRPr="00D932A9" w:rsidRDefault="001B50DD">
      <w:pPr>
        <w:widowControl w:val="0"/>
        <w:contextualSpacing/>
        <w:jc w:val="both"/>
        <w:rPr>
          <w:rFonts w:eastAsia="SimSun"/>
          <w:i/>
          <w:kern w:val="2"/>
        </w:rPr>
      </w:pPr>
      <w:proofErr w:type="gramStart"/>
      <w:r w:rsidRPr="00D932A9">
        <w:rPr>
          <w:rFonts w:eastAsia="SimSun"/>
          <w:i/>
          <w:kern w:val="2"/>
        </w:rPr>
        <w:t xml:space="preserve">GSM  </w:t>
      </w:r>
      <w:r w:rsidR="00425C37" w:rsidRPr="00D932A9">
        <w:rPr>
          <w:rFonts w:eastAsia="SimSun"/>
          <w:i/>
          <w:kern w:val="2"/>
        </w:rPr>
        <w:tab/>
      </w:r>
      <w:proofErr w:type="gramEnd"/>
      <w:r w:rsidRPr="00D932A9">
        <w:rPr>
          <w:rFonts w:eastAsia="SimSun"/>
          <w:i/>
          <w:kern w:val="2"/>
        </w:rPr>
        <w:t>: Global System for Mobile Communications</w:t>
      </w:r>
    </w:p>
    <w:p w14:paraId="6EE785D5" w14:textId="77777777" w:rsidR="00345F2C" w:rsidRPr="00D932A9" w:rsidRDefault="001B50DD">
      <w:pPr>
        <w:widowControl w:val="0"/>
        <w:contextualSpacing/>
        <w:jc w:val="both"/>
        <w:rPr>
          <w:i/>
          <w:kern w:val="2"/>
        </w:rPr>
      </w:pPr>
      <w:r w:rsidRPr="00D932A9">
        <w:rPr>
          <w:i/>
          <w:kern w:val="2"/>
        </w:rPr>
        <w:t>HAPS</w:t>
      </w:r>
      <w:r w:rsidRPr="00D932A9">
        <w:rPr>
          <w:i/>
          <w:kern w:val="2"/>
        </w:rPr>
        <w:tab/>
        <w:t>: High Altitude Platform Station</w:t>
      </w:r>
    </w:p>
    <w:p w14:paraId="430624D4" w14:textId="77777777" w:rsidR="00345F2C" w:rsidRPr="00D932A9" w:rsidRDefault="4C38BE81" w:rsidP="7932EC54">
      <w:pPr>
        <w:widowControl w:val="0"/>
        <w:contextualSpacing/>
        <w:jc w:val="both"/>
      </w:pPr>
      <w:r w:rsidRPr="00D932A9">
        <w:rPr>
          <w:rFonts w:eastAsia="SimSun"/>
          <w:i/>
          <w:iCs/>
          <w:color w:val="000000" w:themeColor="text1"/>
          <w:kern w:val="2"/>
        </w:rPr>
        <w:t xml:space="preserve">HLR   </w:t>
      </w:r>
      <w:r w:rsidR="00425C37" w:rsidRPr="00D932A9">
        <w:rPr>
          <w:rFonts w:eastAsia="SimSun"/>
          <w:i/>
          <w:color w:val="000000" w:themeColor="text1"/>
          <w:kern w:val="2"/>
        </w:rPr>
        <w:tab/>
      </w:r>
      <w:r w:rsidRPr="00D932A9">
        <w:rPr>
          <w:rFonts w:eastAsia="SimSun"/>
          <w:i/>
          <w:iCs/>
          <w:color w:val="000000" w:themeColor="text1"/>
          <w:kern w:val="2"/>
        </w:rPr>
        <w:t>: Home Location Register</w:t>
      </w:r>
    </w:p>
    <w:p w14:paraId="5DBFBAF2" w14:textId="708BDF1D" w:rsidR="00345F2C" w:rsidRPr="00D932A9" w:rsidRDefault="001B50DD">
      <w:pPr>
        <w:widowControl w:val="0"/>
        <w:contextualSpacing/>
        <w:jc w:val="both"/>
        <w:rPr>
          <w:rFonts w:eastAsia="SimSun"/>
          <w:i/>
          <w:color w:val="000000" w:themeColor="text1"/>
          <w:kern w:val="2"/>
        </w:rPr>
      </w:pPr>
      <w:proofErr w:type="gramStart"/>
      <w:r w:rsidRPr="00D932A9">
        <w:rPr>
          <w:rFonts w:eastAsia="SimSun"/>
          <w:i/>
          <w:color w:val="000000" w:themeColor="text1"/>
          <w:kern w:val="2"/>
        </w:rPr>
        <w:t xml:space="preserve">HSS  </w:t>
      </w:r>
      <w:r w:rsidR="00425C37" w:rsidRPr="00D932A9">
        <w:rPr>
          <w:rFonts w:eastAsia="SimSun"/>
          <w:i/>
          <w:color w:val="000000" w:themeColor="text1"/>
          <w:kern w:val="2"/>
        </w:rPr>
        <w:tab/>
      </w:r>
      <w:proofErr w:type="gramEnd"/>
      <w:r w:rsidRPr="00D932A9">
        <w:rPr>
          <w:rFonts w:eastAsia="SimSun"/>
          <w:i/>
          <w:color w:val="000000" w:themeColor="text1"/>
          <w:kern w:val="2"/>
        </w:rPr>
        <w:t>: Home Subscriber Server</w:t>
      </w:r>
    </w:p>
    <w:p w14:paraId="1F73BF44" w14:textId="77777777" w:rsidR="00345F2C" w:rsidRPr="00D932A9" w:rsidRDefault="001B50DD">
      <w:pPr>
        <w:widowControl w:val="0"/>
        <w:contextualSpacing/>
        <w:jc w:val="both"/>
        <w:rPr>
          <w:rFonts w:eastAsia="SimSun"/>
          <w:i/>
          <w:kern w:val="2"/>
        </w:rPr>
      </w:pPr>
      <w:r w:rsidRPr="00D932A9">
        <w:rPr>
          <w:rFonts w:eastAsia="SimSun"/>
          <w:i/>
          <w:kern w:val="2"/>
        </w:rPr>
        <w:t xml:space="preserve">IMS </w:t>
      </w:r>
      <w:r w:rsidR="00425C37" w:rsidRPr="00D932A9">
        <w:rPr>
          <w:rFonts w:eastAsia="SimSun"/>
          <w:i/>
          <w:kern w:val="2"/>
        </w:rPr>
        <w:tab/>
      </w:r>
      <w:r w:rsidRPr="00D932A9">
        <w:rPr>
          <w:rFonts w:eastAsia="SimSun"/>
          <w:i/>
          <w:kern w:val="2"/>
        </w:rPr>
        <w:t>: IP Multimedia Subsystem</w:t>
      </w:r>
    </w:p>
    <w:p w14:paraId="367D5604" w14:textId="77777777" w:rsidR="00C00448" w:rsidRPr="00D932A9" w:rsidRDefault="00C00448" w:rsidP="00C00448">
      <w:pPr>
        <w:widowControl w:val="0"/>
        <w:contextualSpacing/>
        <w:jc w:val="both"/>
        <w:rPr>
          <w:rFonts w:eastAsiaTheme="minorEastAsia"/>
          <w:i/>
          <w:kern w:val="2"/>
          <w:lang w:eastAsia="ko-KR"/>
        </w:rPr>
      </w:pPr>
      <w:r w:rsidRPr="00D932A9">
        <w:rPr>
          <w:rFonts w:eastAsiaTheme="minorEastAsia"/>
          <w:i/>
          <w:kern w:val="2"/>
          <w:lang w:eastAsia="ko-KR"/>
        </w:rPr>
        <w:t>INCA</w:t>
      </w:r>
      <w:r w:rsidRPr="00D932A9">
        <w:rPr>
          <w:rFonts w:eastAsiaTheme="minorEastAsia"/>
          <w:i/>
          <w:kern w:val="2"/>
          <w:lang w:eastAsia="ko-KR"/>
        </w:rPr>
        <w:tab/>
        <w:t>: Integrated Network Control Arch</w:t>
      </w:r>
      <w:r w:rsidR="00701B18" w:rsidRPr="00D932A9">
        <w:rPr>
          <w:rFonts w:eastAsiaTheme="minorEastAsia"/>
          <w:i/>
          <w:kern w:val="2"/>
          <w:lang w:eastAsia="ko-KR"/>
        </w:rPr>
        <w:t>i</w:t>
      </w:r>
      <w:r w:rsidRPr="00D932A9">
        <w:rPr>
          <w:rFonts w:eastAsiaTheme="minorEastAsia"/>
          <w:i/>
          <w:kern w:val="2"/>
          <w:lang w:eastAsia="ko-KR"/>
        </w:rPr>
        <w:t>tecture</w:t>
      </w:r>
    </w:p>
    <w:p w14:paraId="0159A7C8" w14:textId="77777777" w:rsidR="00C710FC" w:rsidRPr="00D932A9" w:rsidRDefault="00C710FC" w:rsidP="00C00448">
      <w:pPr>
        <w:widowControl w:val="0"/>
        <w:contextualSpacing/>
        <w:jc w:val="both"/>
        <w:rPr>
          <w:rFonts w:eastAsiaTheme="minorEastAsia"/>
          <w:i/>
          <w:iCs/>
          <w:lang w:eastAsia="ko-KR"/>
        </w:rPr>
      </w:pPr>
      <w:r w:rsidRPr="00D932A9">
        <w:rPr>
          <w:rFonts w:eastAsiaTheme="minorEastAsia"/>
          <w:i/>
          <w:iCs/>
          <w:lang w:eastAsia="ko-KR"/>
        </w:rPr>
        <w:t>ISL</w:t>
      </w:r>
      <w:r w:rsidRPr="00D932A9">
        <w:tab/>
      </w:r>
      <w:r w:rsidRPr="00D932A9">
        <w:rPr>
          <w:rFonts w:eastAsiaTheme="minorEastAsia"/>
          <w:i/>
          <w:iCs/>
          <w:lang w:eastAsia="ko-KR"/>
        </w:rPr>
        <w:t>: Inter Satellite Link</w:t>
      </w:r>
    </w:p>
    <w:p w14:paraId="67864C57" w14:textId="77777777" w:rsidR="00345F2C" w:rsidRPr="00D932A9" w:rsidRDefault="001B50DD">
      <w:pPr>
        <w:widowControl w:val="0"/>
        <w:contextualSpacing/>
        <w:jc w:val="both"/>
        <w:rPr>
          <w:i/>
          <w:kern w:val="2"/>
          <w:lang w:eastAsia="ko-KR"/>
        </w:rPr>
      </w:pPr>
      <w:r w:rsidRPr="00D932A9">
        <w:rPr>
          <w:i/>
          <w:kern w:val="2"/>
          <w:lang w:eastAsia="ko-KR"/>
        </w:rPr>
        <w:t>ITU</w:t>
      </w:r>
      <w:r w:rsidRPr="00D932A9">
        <w:rPr>
          <w:i/>
          <w:kern w:val="2"/>
          <w:lang w:eastAsia="ko-KR"/>
        </w:rPr>
        <w:tab/>
        <w:t>: International Telecommunication Union</w:t>
      </w:r>
    </w:p>
    <w:p w14:paraId="262B97A6" w14:textId="77777777" w:rsidR="00345F2C" w:rsidRPr="00D932A9" w:rsidRDefault="001B50DD">
      <w:pPr>
        <w:widowControl w:val="0"/>
        <w:contextualSpacing/>
        <w:jc w:val="both"/>
        <w:rPr>
          <w:rFonts w:eastAsia="MS Mincho"/>
          <w:i/>
          <w:kern w:val="2"/>
          <w:lang w:eastAsia="ja-JP"/>
        </w:rPr>
      </w:pPr>
      <w:r w:rsidRPr="00D932A9">
        <w:rPr>
          <w:i/>
          <w:kern w:val="2"/>
          <w:lang w:eastAsia="ko-KR"/>
        </w:rPr>
        <w:t>ITU-R</w:t>
      </w:r>
      <w:r w:rsidRPr="00D932A9">
        <w:rPr>
          <w:i/>
          <w:kern w:val="2"/>
          <w:lang w:eastAsia="ko-KR"/>
        </w:rPr>
        <w:tab/>
        <w:t>: ITU Radiocommunication Sector</w:t>
      </w:r>
    </w:p>
    <w:p w14:paraId="71658BC6" w14:textId="77777777" w:rsidR="00345F2C" w:rsidRPr="00D932A9" w:rsidRDefault="001B50DD">
      <w:pPr>
        <w:widowControl w:val="0"/>
        <w:contextualSpacing/>
        <w:jc w:val="both"/>
        <w:rPr>
          <w:rFonts w:eastAsia="MS Mincho"/>
          <w:i/>
          <w:kern w:val="2"/>
          <w:lang w:eastAsia="ja-JP"/>
        </w:rPr>
      </w:pPr>
      <w:r w:rsidRPr="00D932A9">
        <w:rPr>
          <w:i/>
          <w:iCs/>
          <w:lang w:eastAsia="ko-KR"/>
        </w:rPr>
        <w:t>ITU-T</w:t>
      </w:r>
      <w:r w:rsidRPr="00D932A9">
        <w:tab/>
      </w:r>
      <w:r w:rsidRPr="00D932A9">
        <w:rPr>
          <w:i/>
          <w:iCs/>
          <w:lang w:eastAsia="ko-KR"/>
        </w:rPr>
        <w:t>: ITU Telecommunication Standardization Sector</w:t>
      </w:r>
    </w:p>
    <w:p w14:paraId="5FB02E47" w14:textId="77777777" w:rsidR="00345F2C" w:rsidRPr="00D932A9" w:rsidRDefault="001B50DD">
      <w:pPr>
        <w:widowControl w:val="0"/>
        <w:contextualSpacing/>
        <w:jc w:val="both"/>
        <w:rPr>
          <w:rFonts w:eastAsia="MS Mincho"/>
          <w:i/>
          <w:kern w:val="2"/>
          <w:lang w:eastAsia="ja-JP"/>
        </w:rPr>
      </w:pPr>
      <w:r w:rsidRPr="00D932A9">
        <w:rPr>
          <w:i/>
          <w:kern w:val="2"/>
        </w:rPr>
        <w:t>LEO</w:t>
      </w:r>
      <w:r w:rsidRPr="00D932A9">
        <w:rPr>
          <w:i/>
          <w:kern w:val="2"/>
        </w:rPr>
        <w:tab/>
        <w:t>: Low Earth Orbit</w:t>
      </w:r>
    </w:p>
    <w:p w14:paraId="04EC43AC" w14:textId="77777777" w:rsidR="004500EA" w:rsidRPr="00D932A9" w:rsidRDefault="004500EA">
      <w:pPr>
        <w:widowControl w:val="0"/>
        <w:contextualSpacing/>
        <w:jc w:val="both"/>
        <w:rPr>
          <w:rFonts w:eastAsia="MS Mincho"/>
          <w:i/>
          <w:kern w:val="2"/>
          <w:lang w:eastAsia="ja-JP"/>
        </w:rPr>
      </w:pPr>
      <w:r w:rsidRPr="00D932A9">
        <w:rPr>
          <w:rFonts w:eastAsia="MS Mincho"/>
          <w:i/>
          <w:kern w:val="2"/>
          <w:lang w:eastAsia="ja-JP"/>
        </w:rPr>
        <w:t>LDP</w:t>
      </w:r>
      <w:r w:rsidRPr="00D932A9">
        <w:rPr>
          <w:rFonts w:eastAsia="MS Mincho"/>
          <w:i/>
          <w:kern w:val="2"/>
          <w:lang w:eastAsia="ja-JP"/>
        </w:rPr>
        <w:tab/>
        <w:t xml:space="preserve">: </w:t>
      </w:r>
      <w:r w:rsidR="004C58CC" w:rsidRPr="00D932A9">
        <w:rPr>
          <w:rFonts w:eastAsia="MS Mincho"/>
          <w:i/>
          <w:kern w:val="2"/>
          <w:lang w:eastAsia="ja-JP"/>
        </w:rPr>
        <w:t>Label Distribution Protocol</w:t>
      </w:r>
    </w:p>
    <w:p w14:paraId="76ECC3D8" w14:textId="77777777" w:rsidR="008C66E5" w:rsidRPr="00D932A9" w:rsidRDefault="008C66E5" w:rsidP="008C66E5">
      <w:pPr>
        <w:widowControl w:val="0"/>
        <w:contextualSpacing/>
        <w:jc w:val="both"/>
        <w:rPr>
          <w:i/>
          <w:kern w:val="2"/>
        </w:rPr>
      </w:pPr>
      <w:r w:rsidRPr="00D932A9">
        <w:rPr>
          <w:i/>
        </w:rPr>
        <w:lastRenderedPageBreak/>
        <w:t>LSP</w:t>
      </w:r>
      <w:r w:rsidRPr="00D932A9">
        <w:rPr>
          <w:i/>
        </w:rPr>
        <w:tab/>
        <w:t>: Label Switched Path</w:t>
      </w:r>
    </w:p>
    <w:p w14:paraId="742235AB" w14:textId="77777777" w:rsidR="00345F2C" w:rsidRPr="00D932A9" w:rsidRDefault="001B50DD">
      <w:pPr>
        <w:widowControl w:val="0"/>
        <w:contextualSpacing/>
        <w:jc w:val="both"/>
        <w:rPr>
          <w:rFonts w:eastAsia="SimSun"/>
          <w:i/>
          <w:color w:val="000000" w:themeColor="text1"/>
          <w:kern w:val="2"/>
        </w:rPr>
      </w:pPr>
      <w:r w:rsidRPr="00D932A9">
        <w:rPr>
          <w:rFonts w:eastAsia="SimSun"/>
          <w:i/>
          <w:color w:val="000000" w:themeColor="text1"/>
          <w:kern w:val="2"/>
        </w:rPr>
        <w:t xml:space="preserve">MAP  </w:t>
      </w:r>
      <w:proofErr w:type="gramStart"/>
      <w:r w:rsidRPr="00D932A9">
        <w:rPr>
          <w:rFonts w:eastAsia="SimSun"/>
          <w:i/>
          <w:color w:val="000000" w:themeColor="text1"/>
          <w:kern w:val="2"/>
        </w:rPr>
        <w:t xml:space="preserve">  :</w:t>
      </w:r>
      <w:proofErr w:type="gramEnd"/>
      <w:r w:rsidRPr="00D932A9">
        <w:t xml:space="preserve"> </w:t>
      </w:r>
      <w:r w:rsidRPr="00D932A9">
        <w:rPr>
          <w:rFonts w:eastAsia="SimSun"/>
          <w:i/>
          <w:color w:val="000000" w:themeColor="text1"/>
          <w:kern w:val="2"/>
        </w:rPr>
        <w:t>Mobile Application Part</w:t>
      </w:r>
    </w:p>
    <w:p w14:paraId="5F71D93B" w14:textId="77777777" w:rsidR="00C710FC" w:rsidRPr="00D932A9" w:rsidRDefault="00C710FC" w:rsidP="00C710FC">
      <w:pPr>
        <w:widowControl w:val="0"/>
        <w:contextualSpacing/>
        <w:jc w:val="both"/>
        <w:rPr>
          <w:rFonts w:eastAsia="SimSun"/>
          <w:i/>
          <w:iCs/>
          <w:color w:val="000000" w:themeColor="text1"/>
        </w:rPr>
      </w:pPr>
      <w:r w:rsidRPr="00D932A9">
        <w:rPr>
          <w:rFonts w:eastAsia="SimSun"/>
          <w:i/>
          <w:iCs/>
          <w:color w:val="000000" w:themeColor="text1"/>
        </w:rPr>
        <w:t>MCC</w:t>
      </w:r>
      <w:r w:rsidRPr="00D932A9">
        <w:tab/>
      </w:r>
      <w:r w:rsidRPr="00D932A9">
        <w:rPr>
          <w:rFonts w:eastAsia="SimSun"/>
          <w:i/>
          <w:iCs/>
          <w:color w:val="000000" w:themeColor="text1"/>
        </w:rPr>
        <w:t>: Mobile Country Code</w:t>
      </w:r>
    </w:p>
    <w:p w14:paraId="2DA78CDE" w14:textId="0D270243" w:rsidR="00C710FC" w:rsidRPr="00D932A9" w:rsidRDefault="0E82EE4C" w:rsidP="7932EC54">
      <w:pPr>
        <w:widowControl w:val="0"/>
        <w:contextualSpacing/>
        <w:jc w:val="both"/>
      </w:pPr>
      <w:r w:rsidRPr="00D932A9">
        <w:rPr>
          <w:rFonts w:eastAsia="SimSun"/>
          <w:i/>
          <w:iCs/>
          <w:color w:val="000000" w:themeColor="text1"/>
        </w:rPr>
        <w:t>MEO</w:t>
      </w:r>
      <w:r w:rsidR="00C710FC" w:rsidRPr="00D932A9">
        <w:tab/>
      </w:r>
      <w:r w:rsidRPr="00D932A9">
        <w:rPr>
          <w:rFonts w:eastAsia="SimSun"/>
          <w:i/>
          <w:iCs/>
          <w:color w:val="000000" w:themeColor="text1"/>
        </w:rPr>
        <w:t>: Medium Earth Orbit</w:t>
      </w:r>
    </w:p>
    <w:p w14:paraId="0FD3F1B9" w14:textId="77777777" w:rsidR="7A1C4746" w:rsidRPr="00D932A9" w:rsidRDefault="7A1C4746" w:rsidP="7932EC54">
      <w:pPr>
        <w:widowControl w:val="0"/>
        <w:contextualSpacing/>
        <w:jc w:val="both"/>
        <w:rPr>
          <w:rFonts w:eastAsia="SimSun"/>
          <w:i/>
          <w:iCs/>
          <w:color w:val="000000" w:themeColor="text1"/>
        </w:rPr>
      </w:pPr>
      <w:r w:rsidRPr="00D932A9">
        <w:rPr>
          <w:rFonts w:eastAsia="SimSun"/>
          <w:i/>
          <w:iCs/>
          <w:color w:val="000000" w:themeColor="text1"/>
        </w:rPr>
        <w:t>ML</w:t>
      </w:r>
      <w:r w:rsidRPr="00D932A9">
        <w:tab/>
      </w:r>
      <w:r w:rsidRPr="00D932A9">
        <w:rPr>
          <w:rFonts w:eastAsia="SimSun"/>
          <w:i/>
          <w:iCs/>
          <w:color w:val="000000" w:themeColor="text1"/>
        </w:rPr>
        <w:t>: Machine Learning</w:t>
      </w:r>
    </w:p>
    <w:p w14:paraId="50ED0E36" w14:textId="77777777" w:rsidR="00C710FC" w:rsidRPr="00D932A9" w:rsidRDefault="00C710FC">
      <w:pPr>
        <w:widowControl w:val="0"/>
        <w:contextualSpacing/>
        <w:jc w:val="both"/>
        <w:rPr>
          <w:i/>
          <w:iCs/>
        </w:rPr>
      </w:pPr>
      <w:r w:rsidRPr="00D932A9">
        <w:rPr>
          <w:i/>
          <w:iCs/>
        </w:rPr>
        <w:t>MOCN</w:t>
      </w:r>
      <w:r w:rsidR="009E1EBD" w:rsidRPr="00D932A9">
        <w:rPr>
          <w:rFonts w:eastAsia="MS Mincho"/>
          <w:i/>
          <w:iCs/>
          <w:lang w:eastAsia="ja-JP"/>
        </w:rPr>
        <w:tab/>
      </w:r>
      <w:r w:rsidRPr="00D932A9">
        <w:rPr>
          <w:i/>
          <w:iCs/>
        </w:rPr>
        <w:t>: Multi-Operator Core Network</w:t>
      </w:r>
    </w:p>
    <w:p w14:paraId="31471CD0" w14:textId="77777777" w:rsidR="00B95F51" w:rsidRPr="00D932A9" w:rsidRDefault="00B95F51" w:rsidP="00B95F51">
      <w:pPr>
        <w:widowControl w:val="0"/>
        <w:contextualSpacing/>
        <w:jc w:val="both"/>
        <w:rPr>
          <w:rFonts w:eastAsia="SimSun"/>
          <w:i/>
          <w:color w:val="000000" w:themeColor="text1"/>
          <w:kern w:val="2"/>
        </w:rPr>
      </w:pPr>
      <w:r w:rsidRPr="00D932A9">
        <w:rPr>
          <w:rFonts w:eastAsia="SimSun"/>
          <w:i/>
          <w:color w:val="000000" w:themeColor="text1"/>
          <w:kern w:val="2"/>
        </w:rPr>
        <w:t>MPLS</w:t>
      </w:r>
      <w:r w:rsidRPr="00D932A9">
        <w:rPr>
          <w:rFonts w:eastAsia="SimSun"/>
          <w:i/>
          <w:color w:val="000000" w:themeColor="text1"/>
          <w:kern w:val="2"/>
        </w:rPr>
        <w:tab/>
        <w:t>: Multiprotocol Label Switching</w:t>
      </w:r>
    </w:p>
    <w:p w14:paraId="10292052" w14:textId="77777777" w:rsidR="00345F2C" w:rsidRPr="00D932A9" w:rsidRDefault="001B50DD">
      <w:pPr>
        <w:widowControl w:val="0"/>
        <w:contextualSpacing/>
        <w:jc w:val="both"/>
        <w:rPr>
          <w:rFonts w:eastAsia="SimSun"/>
          <w:i/>
          <w:color w:val="000000" w:themeColor="text1"/>
          <w:kern w:val="2"/>
        </w:rPr>
      </w:pPr>
      <w:r w:rsidRPr="00D932A9">
        <w:rPr>
          <w:rFonts w:eastAsia="SimSun"/>
          <w:i/>
          <w:color w:val="000000" w:themeColor="text1"/>
          <w:kern w:val="2"/>
        </w:rPr>
        <w:t xml:space="preserve">MSC  </w:t>
      </w:r>
      <w:proofErr w:type="gramStart"/>
      <w:r w:rsidRPr="00D932A9">
        <w:rPr>
          <w:rFonts w:eastAsia="SimSun"/>
          <w:i/>
          <w:color w:val="000000" w:themeColor="text1"/>
          <w:kern w:val="2"/>
        </w:rPr>
        <w:t xml:space="preserve">  :</w:t>
      </w:r>
      <w:proofErr w:type="gramEnd"/>
      <w:r w:rsidRPr="00D932A9">
        <w:rPr>
          <w:rFonts w:eastAsia="SimSun"/>
          <w:i/>
          <w:color w:val="000000" w:themeColor="text1"/>
          <w:kern w:val="2"/>
        </w:rPr>
        <w:t xml:space="preserve"> Mobile Switching Center</w:t>
      </w:r>
    </w:p>
    <w:p w14:paraId="14C9AB94" w14:textId="77777777" w:rsidR="00C710FC" w:rsidRPr="00D932A9" w:rsidRDefault="00C710FC">
      <w:pPr>
        <w:widowControl w:val="0"/>
        <w:contextualSpacing/>
        <w:jc w:val="both"/>
        <w:rPr>
          <w:rFonts w:eastAsia="SimSun"/>
          <w:i/>
          <w:iCs/>
          <w:color w:val="000000" w:themeColor="text1"/>
        </w:rPr>
      </w:pPr>
      <w:r w:rsidRPr="00D932A9">
        <w:rPr>
          <w:rFonts w:eastAsia="SimSun"/>
          <w:i/>
          <w:iCs/>
          <w:color w:val="000000" w:themeColor="text1"/>
        </w:rPr>
        <w:t>MSS</w:t>
      </w:r>
      <w:r w:rsidRPr="00D932A9">
        <w:tab/>
      </w:r>
      <w:r w:rsidRPr="00D932A9">
        <w:rPr>
          <w:rFonts w:eastAsia="SimSun"/>
          <w:i/>
          <w:iCs/>
          <w:color w:val="000000" w:themeColor="text1"/>
        </w:rPr>
        <w:t>: Mobile Satellite Service</w:t>
      </w:r>
    </w:p>
    <w:p w14:paraId="17C812AD" w14:textId="4731A8C4" w:rsidR="00E54A14" w:rsidRPr="00D932A9" w:rsidRDefault="00E54A14">
      <w:pPr>
        <w:widowControl w:val="0"/>
        <w:contextualSpacing/>
        <w:jc w:val="both"/>
        <w:rPr>
          <w:rFonts w:eastAsia="SimSun"/>
          <w:i/>
          <w:color w:val="000000" w:themeColor="text1"/>
          <w:kern w:val="2"/>
        </w:rPr>
      </w:pPr>
      <w:r w:rsidRPr="00D932A9">
        <w:rPr>
          <w:rFonts w:eastAsia="SimSun"/>
          <w:i/>
          <w:color w:val="000000" w:themeColor="text1"/>
          <w:kern w:val="2"/>
        </w:rPr>
        <w:t>NGSO</w:t>
      </w:r>
      <w:r w:rsidR="009E1EBD" w:rsidRPr="00D932A9">
        <w:rPr>
          <w:rFonts w:eastAsia="MS Mincho"/>
          <w:i/>
          <w:color w:val="000000" w:themeColor="text1"/>
          <w:kern w:val="2"/>
          <w:lang w:eastAsia="ja-JP"/>
        </w:rPr>
        <w:tab/>
      </w:r>
      <w:r w:rsidRPr="00D932A9">
        <w:rPr>
          <w:rFonts w:eastAsia="SimSun"/>
          <w:i/>
          <w:color w:val="000000" w:themeColor="text1"/>
          <w:kern w:val="2"/>
        </w:rPr>
        <w:t>: Non-Geostationary Satellite Orbit</w:t>
      </w:r>
    </w:p>
    <w:p w14:paraId="71813C61" w14:textId="77777777" w:rsidR="00345F2C" w:rsidRPr="00D932A9" w:rsidRDefault="001B50DD">
      <w:pPr>
        <w:widowControl w:val="0"/>
        <w:contextualSpacing/>
        <w:jc w:val="both"/>
        <w:rPr>
          <w:rFonts w:eastAsia="MS Mincho"/>
          <w:i/>
          <w:iCs/>
          <w:kern w:val="2"/>
          <w:lang w:eastAsia="ja-JP"/>
        </w:rPr>
      </w:pPr>
      <w:r w:rsidRPr="00D932A9">
        <w:rPr>
          <w:rFonts w:eastAsia="MS Mincho"/>
          <w:i/>
          <w:iCs/>
          <w:kern w:val="2"/>
          <w:lang w:eastAsia="ja-JP"/>
        </w:rPr>
        <w:t>NNI</w:t>
      </w:r>
      <w:r w:rsidRPr="00D932A9">
        <w:rPr>
          <w:rFonts w:eastAsia="MS Mincho"/>
          <w:i/>
          <w:kern w:val="2"/>
          <w:lang w:eastAsia="ja-JP"/>
        </w:rPr>
        <w:tab/>
      </w:r>
      <w:r w:rsidRPr="00D932A9">
        <w:rPr>
          <w:rFonts w:eastAsia="MS Mincho"/>
          <w:i/>
          <w:iCs/>
          <w:kern w:val="2"/>
          <w:lang w:eastAsia="ja-JP"/>
        </w:rPr>
        <w:t>: Network-Network Interface</w:t>
      </w:r>
    </w:p>
    <w:p w14:paraId="05F644A9" w14:textId="77777777" w:rsidR="00C710FC" w:rsidRPr="00D932A9" w:rsidRDefault="00C710FC" w:rsidP="00C710FC">
      <w:pPr>
        <w:widowControl w:val="0"/>
        <w:contextualSpacing/>
        <w:jc w:val="both"/>
        <w:rPr>
          <w:rFonts w:eastAsia="MS Mincho"/>
          <w:i/>
          <w:iCs/>
          <w:lang w:eastAsia="ja-JP"/>
        </w:rPr>
      </w:pPr>
      <w:r w:rsidRPr="00D932A9">
        <w:rPr>
          <w:rFonts w:eastAsia="MS Mincho"/>
          <w:i/>
          <w:iCs/>
          <w:lang w:eastAsia="ja-JP"/>
        </w:rPr>
        <w:t>NOP</w:t>
      </w:r>
      <w:r w:rsidRPr="00D932A9">
        <w:tab/>
      </w:r>
      <w:r w:rsidRPr="00D932A9">
        <w:rPr>
          <w:rFonts w:eastAsia="MS Mincho"/>
          <w:i/>
          <w:iCs/>
          <w:lang w:eastAsia="ja-JP"/>
        </w:rPr>
        <w:t>: Network Operator</w:t>
      </w:r>
    </w:p>
    <w:p w14:paraId="53B4BEC4" w14:textId="77777777" w:rsidR="00C710FC" w:rsidRPr="00D932A9" w:rsidRDefault="00C710FC">
      <w:pPr>
        <w:widowControl w:val="0"/>
        <w:contextualSpacing/>
        <w:jc w:val="both"/>
        <w:rPr>
          <w:rFonts w:eastAsia="MS Mincho"/>
          <w:i/>
          <w:iCs/>
          <w:lang w:eastAsia="ja-JP"/>
        </w:rPr>
      </w:pPr>
      <w:r w:rsidRPr="00D932A9">
        <w:rPr>
          <w:rFonts w:eastAsia="MS Mincho"/>
          <w:i/>
          <w:iCs/>
          <w:lang w:eastAsia="ja-JP"/>
        </w:rPr>
        <w:t>NR</w:t>
      </w:r>
      <w:r w:rsidRPr="00D932A9">
        <w:tab/>
      </w:r>
      <w:r w:rsidRPr="00D932A9">
        <w:rPr>
          <w:rFonts w:eastAsia="MS Mincho"/>
          <w:i/>
          <w:iCs/>
          <w:lang w:eastAsia="ja-JP"/>
        </w:rPr>
        <w:t>: New Radio</w:t>
      </w:r>
    </w:p>
    <w:p w14:paraId="580747F5" w14:textId="77777777" w:rsidR="00C22BE2" w:rsidRPr="00D932A9" w:rsidRDefault="00C22BE2" w:rsidP="00C22BE2">
      <w:pPr>
        <w:widowControl w:val="0"/>
        <w:contextualSpacing/>
        <w:jc w:val="both"/>
        <w:rPr>
          <w:rFonts w:eastAsia="MS Mincho"/>
          <w:i/>
          <w:kern w:val="2"/>
          <w:lang w:eastAsia="ja-JP"/>
        </w:rPr>
      </w:pPr>
      <w:r w:rsidRPr="00D932A9">
        <w:rPr>
          <w:rFonts w:eastAsia="MS Mincho"/>
          <w:i/>
          <w:kern w:val="2"/>
          <w:lang w:eastAsia="ja-JP"/>
        </w:rPr>
        <w:t xml:space="preserve">NSI    </w:t>
      </w:r>
      <w:proofErr w:type="gramStart"/>
      <w:r w:rsidRPr="00D932A9">
        <w:rPr>
          <w:rFonts w:eastAsia="MS Mincho"/>
          <w:i/>
          <w:kern w:val="2"/>
          <w:lang w:eastAsia="ja-JP"/>
        </w:rPr>
        <w:t xml:space="preserve">  :</w:t>
      </w:r>
      <w:proofErr w:type="gramEnd"/>
      <w:r w:rsidRPr="00D932A9">
        <w:rPr>
          <w:rFonts w:eastAsia="MS Mincho"/>
          <w:i/>
          <w:kern w:val="2"/>
          <w:lang w:eastAsia="ja-JP"/>
        </w:rPr>
        <w:t xml:space="preserve"> Network Slice Instance</w:t>
      </w:r>
    </w:p>
    <w:p w14:paraId="2A606B48" w14:textId="77777777" w:rsidR="00C710FC" w:rsidRPr="00D932A9" w:rsidRDefault="00C710FC" w:rsidP="00C22BE2">
      <w:pPr>
        <w:widowControl w:val="0"/>
        <w:contextualSpacing/>
        <w:jc w:val="both"/>
        <w:rPr>
          <w:rFonts w:eastAsia="MS Mincho"/>
          <w:i/>
          <w:iCs/>
          <w:lang w:eastAsia="ja-JP"/>
        </w:rPr>
      </w:pPr>
      <w:r w:rsidRPr="00D932A9">
        <w:rPr>
          <w:rFonts w:eastAsia="MS Mincho"/>
          <w:i/>
          <w:iCs/>
          <w:lang w:eastAsia="ja-JP"/>
        </w:rPr>
        <w:t>NSMF</w:t>
      </w:r>
      <w:r w:rsidRPr="00D932A9">
        <w:tab/>
      </w:r>
      <w:r w:rsidRPr="00D932A9">
        <w:rPr>
          <w:rFonts w:eastAsia="MS Mincho"/>
          <w:i/>
          <w:iCs/>
          <w:lang w:eastAsia="ja-JP"/>
        </w:rPr>
        <w:t>: Network Slice Management Function</w:t>
      </w:r>
    </w:p>
    <w:p w14:paraId="50006480" w14:textId="77777777" w:rsidR="00C22BE2" w:rsidRPr="00D932A9" w:rsidRDefault="00C22BE2" w:rsidP="00C22BE2">
      <w:pPr>
        <w:widowControl w:val="0"/>
        <w:contextualSpacing/>
        <w:jc w:val="both"/>
        <w:rPr>
          <w:rFonts w:eastAsia="MS Mincho"/>
          <w:i/>
          <w:kern w:val="2"/>
          <w:lang w:eastAsia="ja-JP"/>
        </w:rPr>
      </w:pPr>
      <w:r w:rsidRPr="00D932A9">
        <w:rPr>
          <w:rFonts w:eastAsia="MS Mincho"/>
          <w:i/>
          <w:kern w:val="2"/>
          <w:lang w:eastAsia="ja-JP"/>
        </w:rPr>
        <w:t>NSSI</w:t>
      </w:r>
      <w:r w:rsidRPr="00D932A9">
        <w:rPr>
          <w:rFonts w:eastAsia="MS Mincho"/>
          <w:i/>
          <w:kern w:val="2"/>
          <w:lang w:eastAsia="ja-JP"/>
        </w:rPr>
        <w:tab/>
        <w:t>: Network Slice Subnet Instance</w:t>
      </w:r>
    </w:p>
    <w:p w14:paraId="3A1C56F2" w14:textId="77777777" w:rsidR="00345F2C" w:rsidRPr="00D932A9" w:rsidRDefault="4C38BE81" w:rsidP="7932EC54">
      <w:pPr>
        <w:widowControl w:val="0"/>
        <w:contextualSpacing/>
        <w:jc w:val="both"/>
      </w:pPr>
      <w:r w:rsidRPr="00D932A9">
        <w:rPr>
          <w:i/>
          <w:iCs/>
          <w:kern w:val="2"/>
        </w:rPr>
        <w:t>NTN</w:t>
      </w:r>
      <w:r w:rsidR="001B50DD" w:rsidRPr="00D932A9">
        <w:rPr>
          <w:i/>
          <w:kern w:val="2"/>
        </w:rPr>
        <w:tab/>
      </w:r>
      <w:r w:rsidRPr="00D932A9">
        <w:rPr>
          <w:i/>
          <w:iCs/>
          <w:kern w:val="2"/>
        </w:rPr>
        <w:t>: Non-Terrestrial Networks</w:t>
      </w:r>
    </w:p>
    <w:p w14:paraId="6C405096" w14:textId="77777777" w:rsidR="00A92FC9" w:rsidRPr="00D932A9" w:rsidRDefault="00A92FC9" w:rsidP="7932EC54">
      <w:pPr>
        <w:widowControl w:val="0"/>
        <w:contextualSpacing/>
        <w:jc w:val="both"/>
        <w:rPr>
          <w:rFonts w:eastAsia="MS Mincho"/>
          <w:i/>
          <w:iCs/>
          <w:lang w:eastAsia="ja-JP"/>
        </w:rPr>
      </w:pPr>
      <w:r w:rsidRPr="00D932A9">
        <w:rPr>
          <w:rFonts w:eastAsia="MS Mincho"/>
          <w:i/>
          <w:iCs/>
          <w:lang w:eastAsia="ja-JP"/>
        </w:rPr>
        <w:t>OPEX</w:t>
      </w:r>
      <w:r w:rsidRPr="00D932A9">
        <w:rPr>
          <w:rFonts w:eastAsia="MS Mincho"/>
          <w:i/>
          <w:iCs/>
          <w:lang w:eastAsia="ja-JP"/>
        </w:rPr>
        <w:tab/>
        <w:t xml:space="preserve">: </w:t>
      </w:r>
      <w:r w:rsidR="00A450B4" w:rsidRPr="00D932A9">
        <w:rPr>
          <w:rFonts w:eastAsia="MS Mincho"/>
          <w:i/>
          <w:iCs/>
          <w:lang w:eastAsia="ja-JP"/>
        </w:rPr>
        <w:t>Operational Expenditure</w:t>
      </w:r>
    </w:p>
    <w:p w14:paraId="7A60800D" w14:textId="77777777" w:rsidR="2CB0BB29" w:rsidRPr="00D932A9" w:rsidRDefault="2CB0BB29" w:rsidP="7932EC54">
      <w:pPr>
        <w:widowControl w:val="0"/>
        <w:contextualSpacing/>
        <w:jc w:val="both"/>
      </w:pPr>
      <w:r w:rsidRPr="00D932A9">
        <w:rPr>
          <w:i/>
          <w:iCs/>
        </w:rPr>
        <w:t>OSM</w:t>
      </w:r>
      <w:r w:rsidRPr="00D932A9">
        <w:tab/>
      </w:r>
      <w:r w:rsidRPr="00D932A9">
        <w:rPr>
          <w:i/>
          <w:iCs/>
        </w:rPr>
        <w:t xml:space="preserve">: </w:t>
      </w:r>
      <w:proofErr w:type="gramStart"/>
      <w:r w:rsidRPr="00D932A9">
        <w:rPr>
          <w:i/>
          <w:iCs/>
        </w:rPr>
        <w:t>Open Source</w:t>
      </w:r>
      <w:proofErr w:type="gramEnd"/>
      <w:r w:rsidRPr="00D932A9">
        <w:rPr>
          <w:i/>
          <w:iCs/>
        </w:rPr>
        <w:t xml:space="preserve"> MANO (Management and Network Orchestration)</w:t>
      </w:r>
    </w:p>
    <w:p w14:paraId="631D72C6" w14:textId="77777777" w:rsidR="2CB0BB29" w:rsidRPr="00D932A9" w:rsidRDefault="2CB0BB29" w:rsidP="7932EC54">
      <w:pPr>
        <w:widowControl w:val="0"/>
        <w:contextualSpacing/>
        <w:jc w:val="both"/>
        <w:rPr>
          <w:i/>
          <w:iCs/>
        </w:rPr>
      </w:pPr>
      <w:r w:rsidRPr="00D932A9">
        <w:rPr>
          <w:i/>
          <w:iCs/>
        </w:rPr>
        <w:t>PLMN</w:t>
      </w:r>
      <w:r w:rsidRPr="00D932A9">
        <w:tab/>
      </w:r>
      <w:r w:rsidRPr="00D932A9">
        <w:rPr>
          <w:i/>
          <w:iCs/>
        </w:rPr>
        <w:t xml:space="preserve">: Public Land Mobile Network </w:t>
      </w:r>
    </w:p>
    <w:p w14:paraId="7BC9001A" w14:textId="77777777" w:rsidR="00345F2C" w:rsidRPr="00D932A9" w:rsidRDefault="001B50DD">
      <w:pPr>
        <w:widowControl w:val="0"/>
        <w:contextualSpacing/>
        <w:jc w:val="both"/>
        <w:rPr>
          <w:rFonts w:eastAsia="MS Mincho"/>
          <w:i/>
          <w:color w:val="000000" w:themeColor="text1"/>
          <w:kern w:val="2"/>
          <w:lang w:eastAsia="ja-JP"/>
        </w:rPr>
      </w:pPr>
      <w:r w:rsidRPr="00D932A9">
        <w:rPr>
          <w:rFonts w:eastAsia="MS Mincho"/>
          <w:kern w:val="2"/>
          <w:lang w:eastAsia="ja-JP"/>
        </w:rPr>
        <w:t>QoS</w:t>
      </w:r>
      <w:r w:rsidRPr="00D932A9">
        <w:rPr>
          <w:rFonts w:eastAsia="MS Mincho"/>
          <w:kern w:val="2"/>
          <w:lang w:eastAsia="ja-JP"/>
        </w:rPr>
        <w:tab/>
      </w:r>
      <w:r w:rsidRPr="00D932A9">
        <w:rPr>
          <w:i/>
          <w:color w:val="000000" w:themeColor="text1"/>
          <w:kern w:val="2"/>
        </w:rPr>
        <w:t xml:space="preserve">: </w:t>
      </w:r>
      <w:r w:rsidRPr="00D932A9">
        <w:rPr>
          <w:rFonts w:eastAsia="MS Mincho"/>
          <w:i/>
          <w:color w:val="000000" w:themeColor="text1"/>
          <w:kern w:val="2"/>
          <w:lang w:eastAsia="ja-JP"/>
        </w:rPr>
        <w:t>Quality of Service</w:t>
      </w:r>
    </w:p>
    <w:p w14:paraId="6915CE0B" w14:textId="77777777" w:rsidR="00C710FC" w:rsidRPr="00D932A9" w:rsidRDefault="00C710FC" w:rsidP="00C710FC">
      <w:pPr>
        <w:widowControl w:val="0"/>
        <w:contextualSpacing/>
        <w:jc w:val="both"/>
        <w:rPr>
          <w:rFonts w:eastAsia="MS Mincho"/>
          <w:i/>
          <w:iCs/>
          <w:color w:val="000000" w:themeColor="text1"/>
          <w:lang w:eastAsia="ja-JP"/>
        </w:rPr>
      </w:pPr>
      <w:r w:rsidRPr="00D932A9">
        <w:rPr>
          <w:rFonts w:eastAsia="MS Mincho"/>
          <w:i/>
          <w:iCs/>
          <w:color w:val="000000" w:themeColor="text1"/>
          <w:lang w:eastAsia="ja-JP"/>
        </w:rPr>
        <w:t>RAN</w:t>
      </w:r>
      <w:r w:rsidRPr="00D932A9">
        <w:tab/>
      </w:r>
      <w:r w:rsidRPr="00D932A9">
        <w:rPr>
          <w:rFonts w:eastAsia="MS Mincho"/>
          <w:i/>
          <w:iCs/>
          <w:color w:val="000000" w:themeColor="text1"/>
          <w:lang w:eastAsia="ja-JP"/>
        </w:rPr>
        <w:t>: Radio Access Network</w:t>
      </w:r>
    </w:p>
    <w:p w14:paraId="048E6BB8" w14:textId="49FB2405" w:rsidR="00C710FC" w:rsidRPr="00D932A9" w:rsidRDefault="0E82EE4C" w:rsidP="7932EC54">
      <w:pPr>
        <w:widowControl w:val="0"/>
        <w:contextualSpacing/>
        <w:jc w:val="both"/>
      </w:pPr>
      <w:r w:rsidRPr="00D932A9">
        <w:rPr>
          <w:rFonts w:eastAsia="MS Mincho"/>
          <w:i/>
          <w:iCs/>
          <w:color w:val="000000" w:themeColor="text1"/>
          <w:lang w:eastAsia="ja-JP"/>
        </w:rPr>
        <w:t>RAT</w:t>
      </w:r>
      <w:r w:rsidR="009E1EBD" w:rsidRPr="00D932A9">
        <w:rPr>
          <w:rFonts w:eastAsia="MS Mincho"/>
          <w:i/>
          <w:iCs/>
          <w:color w:val="000000" w:themeColor="text1"/>
          <w:lang w:eastAsia="ja-JP"/>
        </w:rPr>
        <w:tab/>
      </w:r>
      <w:r w:rsidRPr="00D932A9">
        <w:rPr>
          <w:rFonts w:eastAsia="MS Mincho"/>
          <w:i/>
          <w:iCs/>
          <w:color w:val="000000" w:themeColor="text1"/>
          <w:lang w:eastAsia="ja-JP"/>
        </w:rPr>
        <w:t>: Radio Access Technology</w:t>
      </w:r>
    </w:p>
    <w:p w14:paraId="66C71EA6" w14:textId="77777777" w:rsidR="6AC496D2" w:rsidRPr="00D932A9" w:rsidRDefault="00833C89" w:rsidP="7932EC54">
      <w:pPr>
        <w:widowControl w:val="0"/>
        <w:contextualSpacing/>
        <w:jc w:val="both"/>
        <w:rPr>
          <w:rFonts w:eastAsia="MS Mincho"/>
          <w:i/>
          <w:iCs/>
          <w:color w:val="000000" w:themeColor="text1"/>
          <w:lang w:eastAsia="ja-JP"/>
        </w:rPr>
      </w:pPr>
      <w:r w:rsidRPr="00D932A9">
        <w:rPr>
          <w:rFonts w:eastAsia="MS Mincho"/>
          <w:i/>
          <w:iCs/>
          <w:color w:val="000000" w:themeColor="text1"/>
          <w:lang w:eastAsia="ja-JP"/>
        </w:rPr>
        <w:t>REST</w:t>
      </w:r>
      <w:r w:rsidRPr="00D932A9">
        <w:tab/>
      </w:r>
      <w:r w:rsidRPr="00D932A9">
        <w:rPr>
          <w:rFonts w:eastAsia="MS Mincho"/>
          <w:i/>
          <w:iCs/>
          <w:color w:val="000000" w:themeColor="text1"/>
          <w:lang w:eastAsia="ja-JP"/>
        </w:rPr>
        <w:t>: Representational State Transfer</w:t>
      </w:r>
    </w:p>
    <w:p w14:paraId="7FEFB7F8" w14:textId="42A1AAA9" w:rsidR="00345F2C" w:rsidRPr="00D932A9" w:rsidRDefault="001B50DD">
      <w:pPr>
        <w:widowControl w:val="0"/>
        <w:contextualSpacing/>
        <w:jc w:val="both"/>
        <w:rPr>
          <w:rFonts w:eastAsia="SimSun"/>
          <w:i/>
          <w:color w:val="000000" w:themeColor="text1"/>
          <w:kern w:val="2"/>
        </w:rPr>
      </w:pPr>
      <w:r w:rsidRPr="00D932A9">
        <w:rPr>
          <w:rFonts w:eastAsia="SimSun"/>
          <w:i/>
          <w:color w:val="000000" w:themeColor="text1"/>
          <w:kern w:val="2"/>
        </w:rPr>
        <w:t>RTP</w:t>
      </w:r>
      <w:r w:rsidR="00AC515B" w:rsidRPr="00D932A9">
        <w:rPr>
          <w:rFonts w:eastAsia="MS Mincho"/>
          <w:i/>
          <w:color w:val="000000" w:themeColor="text1"/>
          <w:kern w:val="2"/>
          <w:lang w:eastAsia="ja-JP"/>
        </w:rPr>
        <w:tab/>
      </w:r>
      <w:r w:rsidRPr="00D932A9">
        <w:rPr>
          <w:rFonts w:eastAsia="SimSun"/>
          <w:i/>
          <w:color w:val="000000" w:themeColor="text1"/>
          <w:kern w:val="2"/>
        </w:rPr>
        <w:t>: Real-time Transport Protocol</w:t>
      </w:r>
    </w:p>
    <w:p w14:paraId="2A7193FD" w14:textId="77777777" w:rsidR="00C710FC" w:rsidRPr="00D932A9" w:rsidRDefault="00C710FC">
      <w:pPr>
        <w:widowControl w:val="0"/>
        <w:contextualSpacing/>
        <w:jc w:val="both"/>
        <w:rPr>
          <w:rFonts w:eastAsia="SimSun"/>
          <w:i/>
          <w:iCs/>
          <w:color w:val="000000" w:themeColor="text1"/>
        </w:rPr>
      </w:pPr>
      <w:r w:rsidRPr="00D932A9">
        <w:rPr>
          <w:rFonts w:eastAsia="SimSun"/>
          <w:i/>
          <w:iCs/>
          <w:color w:val="000000" w:themeColor="text1"/>
        </w:rPr>
        <w:t>RU</w:t>
      </w:r>
      <w:r w:rsidRPr="00D932A9">
        <w:tab/>
      </w:r>
      <w:r w:rsidRPr="00D932A9">
        <w:rPr>
          <w:rFonts w:eastAsia="SimSun"/>
          <w:i/>
          <w:iCs/>
          <w:color w:val="000000" w:themeColor="text1"/>
        </w:rPr>
        <w:t>: Radio Unit</w:t>
      </w:r>
    </w:p>
    <w:p w14:paraId="62472427" w14:textId="77777777" w:rsidR="00963FB6" w:rsidRPr="00D932A9" w:rsidRDefault="0A0C4F54" w:rsidP="7932EC54">
      <w:pPr>
        <w:widowControl w:val="0"/>
        <w:contextualSpacing/>
        <w:jc w:val="both"/>
      </w:pPr>
      <w:r w:rsidRPr="00D932A9">
        <w:rPr>
          <w:rFonts w:eastAsia="SimSun"/>
          <w:i/>
          <w:iCs/>
          <w:color w:val="000000" w:themeColor="text1"/>
          <w:kern w:val="2"/>
        </w:rPr>
        <w:t>SDN</w:t>
      </w:r>
      <w:r w:rsidR="00963FB6" w:rsidRPr="00D932A9">
        <w:rPr>
          <w:rFonts w:eastAsia="SimSun"/>
          <w:i/>
          <w:color w:val="000000" w:themeColor="text1"/>
          <w:kern w:val="2"/>
        </w:rPr>
        <w:tab/>
      </w:r>
      <w:r w:rsidRPr="00D932A9">
        <w:rPr>
          <w:rFonts w:eastAsia="SimSun"/>
          <w:i/>
          <w:iCs/>
          <w:color w:val="000000" w:themeColor="text1"/>
          <w:kern w:val="2"/>
        </w:rPr>
        <w:t>: Software Defined Network</w:t>
      </w:r>
    </w:p>
    <w:p w14:paraId="5E42E4CD" w14:textId="77777777" w:rsidR="5172435F" w:rsidRPr="00D932A9" w:rsidRDefault="5172435F" w:rsidP="7932EC54">
      <w:pPr>
        <w:widowControl w:val="0"/>
        <w:contextualSpacing/>
        <w:jc w:val="both"/>
        <w:rPr>
          <w:rFonts w:eastAsia="SimSun"/>
          <w:i/>
          <w:iCs/>
          <w:color w:val="000000" w:themeColor="text1"/>
        </w:rPr>
      </w:pPr>
      <w:r w:rsidRPr="00D932A9">
        <w:rPr>
          <w:rFonts w:eastAsia="SimSun"/>
          <w:i/>
          <w:iCs/>
          <w:color w:val="000000" w:themeColor="text1"/>
        </w:rPr>
        <w:t>SDO</w:t>
      </w:r>
      <w:r w:rsidRPr="00D932A9">
        <w:tab/>
      </w:r>
      <w:r w:rsidRPr="00D932A9">
        <w:rPr>
          <w:rFonts w:eastAsia="SimSun"/>
          <w:i/>
          <w:iCs/>
          <w:color w:val="000000" w:themeColor="text1"/>
        </w:rPr>
        <w:t>: Standards Development Organization</w:t>
      </w:r>
    </w:p>
    <w:p w14:paraId="4750773F" w14:textId="21526228" w:rsidR="00345F2C" w:rsidRPr="00D932A9" w:rsidRDefault="4C38BE81" w:rsidP="7932EC54">
      <w:pPr>
        <w:widowControl w:val="0"/>
        <w:contextualSpacing/>
        <w:jc w:val="both"/>
      </w:pPr>
      <w:r w:rsidRPr="00D932A9">
        <w:rPr>
          <w:rFonts w:eastAsia="SimSun"/>
          <w:i/>
          <w:iCs/>
          <w:color w:val="000000" w:themeColor="text1"/>
          <w:kern w:val="2"/>
        </w:rPr>
        <w:t>SIP</w:t>
      </w:r>
      <w:r w:rsidR="009E1EBD" w:rsidRPr="00D932A9">
        <w:rPr>
          <w:rFonts w:eastAsia="MS Mincho"/>
          <w:i/>
          <w:iCs/>
          <w:color w:val="000000" w:themeColor="text1"/>
          <w:kern w:val="2"/>
          <w:lang w:eastAsia="ja-JP"/>
        </w:rPr>
        <w:tab/>
      </w:r>
      <w:r w:rsidRPr="00D932A9">
        <w:rPr>
          <w:rFonts w:eastAsia="SimSun"/>
          <w:i/>
          <w:iCs/>
          <w:color w:val="000000" w:themeColor="text1"/>
          <w:kern w:val="2"/>
        </w:rPr>
        <w:t>:</w:t>
      </w:r>
      <w:r w:rsidRPr="00D932A9">
        <w:t xml:space="preserve"> </w:t>
      </w:r>
      <w:r w:rsidRPr="00D932A9">
        <w:rPr>
          <w:rFonts w:eastAsia="SimSun"/>
          <w:i/>
          <w:iCs/>
          <w:color w:val="000000" w:themeColor="text1"/>
          <w:kern w:val="2"/>
        </w:rPr>
        <w:t>Session initiation Protocol</w:t>
      </w:r>
    </w:p>
    <w:p w14:paraId="74FB7F81" w14:textId="77777777" w:rsidR="7920AF3B" w:rsidRPr="00D932A9" w:rsidRDefault="7920AF3B" w:rsidP="7932EC54">
      <w:pPr>
        <w:widowControl w:val="0"/>
        <w:contextualSpacing/>
        <w:jc w:val="both"/>
        <w:rPr>
          <w:rFonts w:eastAsia="SimSun"/>
          <w:i/>
          <w:iCs/>
          <w:color w:val="000000" w:themeColor="text1"/>
        </w:rPr>
      </w:pPr>
      <w:r w:rsidRPr="00D932A9">
        <w:rPr>
          <w:rFonts w:eastAsia="SimSun"/>
          <w:i/>
          <w:iCs/>
          <w:color w:val="000000" w:themeColor="text1"/>
        </w:rPr>
        <w:t>SLA</w:t>
      </w:r>
      <w:r w:rsidRPr="00D932A9">
        <w:tab/>
      </w:r>
      <w:r w:rsidRPr="00D932A9">
        <w:rPr>
          <w:rFonts w:eastAsia="SimSun"/>
          <w:i/>
          <w:iCs/>
          <w:color w:val="000000" w:themeColor="text1"/>
        </w:rPr>
        <w:t xml:space="preserve">: Service Level Agreement </w:t>
      </w:r>
    </w:p>
    <w:p w14:paraId="6F576CF9" w14:textId="2429A08E" w:rsidR="00345F2C" w:rsidRPr="00D932A9" w:rsidRDefault="001B50DD">
      <w:pPr>
        <w:widowControl w:val="0"/>
        <w:contextualSpacing/>
        <w:jc w:val="both"/>
        <w:rPr>
          <w:rFonts w:eastAsia="SimSun"/>
          <w:i/>
          <w:color w:val="000000" w:themeColor="text1"/>
          <w:kern w:val="2"/>
        </w:rPr>
      </w:pPr>
      <w:r w:rsidRPr="00D932A9">
        <w:rPr>
          <w:rFonts w:eastAsia="SimSun"/>
          <w:i/>
          <w:color w:val="000000" w:themeColor="text1"/>
          <w:kern w:val="2"/>
        </w:rPr>
        <w:t>SMS</w:t>
      </w:r>
      <w:r w:rsidR="009E1EBD" w:rsidRPr="00D932A9">
        <w:rPr>
          <w:rFonts w:eastAsia="MS Mincho"/>
          <w:i/>
          <w:color w:val="000000" w:themeColor="text1"/>
          <w:kern w:val="2"/>
          <w:lang w:eastAsia="ja-JP"/>
        </w:rPr>
        <w:tab/>
      </w:r>
      <w:r w:rsidRPr="00D932A9">
        <w:rPr>
          <w:rFonts w:eastAsia="SimSun"/>
          <w:i/>
          <w:color w:val="000000" w:themeColor="text1"/>
          <w:kern w:val="2"/>
        </w:rPr>
        <w:t>: Short Message</w:t>
      </w:r>
      <w:r w:rsidR="00C710FC" w:rsidRPr="00D932A9">
        <w:rPr>
          <w:rFonts w:eastAsia="SimSun"/>
          <w:i/>
          <w:color w:val="000000" w:themeColor="text1"/>
          <w:kern w:val="2"/>
        </w:rPr>
        <w:t xml:space="preserve"> Service</w:t>
      </w:r>
    </w:p>
    <w:p w14:paraId="07FC8911" w14:textId="08B0A5D8" w:rsidR="00345F2C" w:rsidRPr="00D932A9" w:rsidRDefault="001B50DD">
      <w:pPr>
        <w:widowControl w:val="0"/>
        <w:contextualSpacing/>
        <w:jc w:val="both"/>
        <w:rPr>
          <w:rFonts w:eastAsia="SimSun"/>
          <w:i/>
          <w:color w:val="000000" w:themeColor="text1"/>
          <w:kern w:val="2"/>
        </w:rPr>
      </w:pPr>
      <w:r w:rsidRPr="00D932A9">
        <w:rPr>
          <w:rFonts w:eastAsia="SimSun"/>
          <w:i/>
          <w:color w:val="000000" w:themeColor="text1"/>
          <w:kern w:val="2"/>
        </w:rPr>
        <w:t>SMSC</w:t>
      </w:r>
      <w:r w:rsidR="009E1EBD" w:rsidRPr="00D932A9">
        <w:rPr>
          <w:rFonts w:eastAsia="MS Mincho"/>
          <w:i/>
          <w:color w:val="000000" w:themeColor="text1"/>
          <w:kern w:val="2"/>
          <w:lang w:eastAsia="ja-JP"/>
        </w:rPr>
        <w:tab/>
      </w:r>
      <w:r w:rsidRPr="00D932A9">
        <w:rPr>
          <w:rFonts w:eastAsia="SimSun"/>
          <w:i/>
          <w:color w:val="000000" w:themeColor="text1"/>
          <w:kern w:val="2"/>
        </w:rPr>
        <w:t>: Short Message Service Center</w:t>
      </w:r>
    </w:p>
    <w:p w14:paraId="7E230758" w14:textId="77777777" w:rsidR="00C710FC" w:rsidRPr="00D932A9" w:rsidRDefault="00C710FC">
      <w:pPr>
        <w:widowControl w:val="0"/>
        <w:contextualSpacing/>
        <w:jc w:val="both"/>
        <w:rPr>
          <w:rFonts w:eastAsia="SimSun"/>
          <w:i/>
          <w:iCs/>
          <w:color w:val="000000" w:themeColor="text1"/>
        </w:rPr>
      </w:pPr>
      <w:r w:rsidRPr="00D932A9">
        <w:rPr>
          <w:rFonts w:eastAsia="SimSun"/>
          <w:i/>
          <w:iCs/>
          <w:color w:val="000000" w:themeColor="text1"/>
        </w:rPr>
        <w:t>SRI</w:t>
      </w:r>
      <w:r w:rsidRPr="00D932A9">
        <w:tab/>
      </w:r>
      <w:r w:rsidRPr="00D932A9">
        <w:rPr>
          <w:rFonts w:eastAsia="SimSun"/>
          <w:i/>
          <w:iCs/>
          <w:color w:val="000000" w:themeColor="text1"/>
        </w:rPr>
        <w:t>: Satellite Radio Interface</w:t>
      </w:r>
    </w:p>
    <w:p w14:paraId="20DDC7B0" w14:textId="77777777" w:rsidR="00345F2C" w:rsidRPr="00D932A9" w:rsidRDefault="001B50DD">
      <w:pPr>
        <w:widowControl w:val="0"/>
        <w:contextualSpacing/>
        <w:jc w:val="both"/>
        <w:rPr>
          <w:i/>
          <w:kern w:val="2"/>
        </w:rPr>
      </w:pPr>
      <w:r w:rsidRPr="00D932A9">
        <w:rPr>
          <w:i/>
          <w:kern w:val="2"/>
        </w:rPr>
        <w:t>TN</w:t>
      </w:r>
      <w:r w:rsidRPr="00D932A9">
        <w:rPr>
          <w:i/>
          <w:kern w:val="2"/>
        </w:rPr>
        <w:tab/>
        <w:t>: Terrestrial Network</w:t>
      </w:r>
    </w:p>
    <w:p w14:paraId="77426335" w14:textId="77777777" w:rsidR="00EB226B" w:rsidRPr="00D932A9" w:rsidRDefault="00EB226B" w:rsidP="00EB226B">
      <w:pPr>
        <w:widowControl w:val="0"/>
        <w:contextualSpacing/>
        <w:jc w:val="both"/>
        <w:rPr>
          <w:rFonts w:eastAsia="MS Mincho"/>
          <w:i/>
          <w:iCs/>
          <w:color w:val="000000" w:themeColor="text1"/>
          <w:lang w:eastAsia="ja-JP"/>
        </w:rPr>
      </w:pPr>
      <w:r w:rsidRPr="00D932A9">
        <w:rPr>
          <w:rFonts w:eastAsia="MS Mincho"/>
          <w:i/>
          <w:iCs/>
          <w:color w:val="000000" w:themeColor="text1"/>
          <w:lang w:eastAsia="ja-JP"/>
        </w:rPr>
        <w:t>UAV</w:t>
      </w:r>
      <w:r w:rsidR="00AC515B" w:rsidRPr="00D932A9">
        <w:rPr>
          <w:rFonts w:eastAsia="MS Mincho"/>
          <w:i/>
          <w:iCs/>
          <w:color w:val="000000" w:themeColor="text1"/>
          <w:lang w:eastAsia="ja-JP"/>
        </w:rPr>
        <w:tab/>
      </w:r>
      <w:proofErr w:type="gramStart"/>
      <w:r w:rsidRPr="00D932A9">
        <w:rPr>
          <w:rFonts w:eastAsia="MS Mincho"/>
          <w:i/>
          <w:iCs/>
          <w:color w:val="000000" w:themeColor="text1"/>
          <w:lang w:eastAsia="ja-JP"/>
        </w:rPr>
        <w:t>:  Unmanned</w:t>
      </w:r>
      <w:proofErr w:type="gramEnd"/>
      <w:r w:rsidRPr="00D932A9">
        <w:rPr>
          <w:rFonts w:eastAsia="MS Mincho"/>
          <w:i/>
          <w:iCs/>
          <w:color w:val="000000" w:themeColor="text1"/>
          <w:lang w:eastAsia="ja-JP"/>
        </w:rPr>
        <w:t xml:space="preserve"> Aerial Vehicle</w:t>
      </w:r>
    </w:p>
    <w:p w14:paraId="48E4D1E7" w14:textId="77777777" w:rsidR="00345F2C" w:rsidRPr="00D932A9" w:rsidRDefault="001B50DD">
      <w:pPr>
        <w:widowControl w:val="0"/>
        <w:contextualSpacing/>
        <w:jc w:val="both"/>
        <w:rPr>
          <w:rFonts w:eastAsia="SimSun"/>
          <w:i/>
          <w:color w:val="000000" w:themeColor="text1"/>
          <w:kern w:val="2"/>
        </w:rPr>
      </w:pPr>
      <w:r w:rsidRPr="00D932A9">
        <w:rPr>
          <w:rFonts w:eastAsia="SimSun"/>
          <w:i/>
          <w:color w:val="000000" w:themeColor="text1"/>
          <w:kern w:val="2"/>
        </w:rPr>
        <w:t xml:space="preserve">UDM </w:t>
      </w:r>
      <w:proofErr w:type="gramStart"/>
      <w:r w:rsidRPr="00D932A9">
        <w:rPr>
          <w:rFonts w:eastAsia="SimSun"/>
          <w:i/>
          <w:color w:val="000000" w:themeColor="text1"/>
          <w:kern w:val="2"/>
        </w:rPr>
        <w:t xml:space="preserve">  :</w:t>
      </w:r>
      <w:proofErr w:type="gramEnd"/>
      <w:r w:rsidRPr="00D932A9">
        <w:rPr>
          <w:rFonts w:eastAsia="SimSun"/>
          <w:i/>
          <w:color w:val="000000" w:themeColor="text1"/>
          <w:kern w:val="2"/>
        </w:rPr>
        <w:t xml:space="preserve"> Unified Data Management</w:t>
      </w:r>
    </w:p>
    <w:p w14:paraId="0D556942" w14:textId="77777777" w:rsidR="00C710FC" w:rsidRPr="00D932A9" w:rsidRDefault="00C710FC" w:rsidP="00C710FC">
      <w:pPr>
        <w:widowControl w:val="0"/>
        <w:contextualSpacing/>
        <w:jc w:val="both"/>
        <w:rPr>
          <w:rFonts w:eastAsia="MS Mincho"/>
          <w:i/>
          <w:iCs/>
          <w:color w:val="000000" w:themeColor="text1"/>
          <w:lang w:eastAsia="ja-JP"/>
        </w:rPr>
      </w:pPr>
      <w:r w:rsidRPr="00D932A9">
        <w:rPr>
          <w:rFonts w:eastAsia="SimSun"/>
          <w:i/>
          <w:iCs/>
          <w:color w:val="000000" w:themeColor="text1"/>
        </w:rPr>
        <w:t>UE</w:t>
      </w:r>
      <w:r w:rsidRPr="00D932A9">
        <w:tab/>
      </w:r>
      <w:r w:rsidRPr="00D932A9">
        <w:rPr>
          <w:rFonts w:eastAsia="SimSun"/>
          <w:i/>
          <w:iCs/>
          <w:color w:val="000000" w:themeColor="text1"/>
        </w:rPr>
        <w:t>: User Equipment</w:t>
      </w:r>
    </w:p>
    <w:p w14:paraId="20B3B064" w14:textId="77777777" w:rsidR="003E6BFE" w:rsidRPr="00D932A9" w:rsidRDefault="00C710FC">
      <w:pPr>
        <w:widowControl w:val="0"/>
        <w:contextualSpacing/>
        <w:jc w:val="both"/>
        <w:rPr>
          <w:rFonts w:eastAsia="MS Mincho"/>
          <w:i/>
          <w:iCs/>
          <w:color w:val="000000" w:themeColor="text1"/>
          <w:lang w:eastAsia="ja-JP"/>
        </w:rPr>
      </w:pPr>
      <w:r w:rsidRPr="00D932A9">
        <w:rPr>
          <w:rFonts w:eastAsia="MS Mincho"/>
          <w:i/>
          <w:iCs/>
          <w:color w:val="000000" w:themeColor="text1"/>
          <w:lang w:eastAsia="ja-JP"/>
        </w:rPr>
        <w:t>UNI</w:t>
      </w:r>
      <w:r w:rsidRPr="00D932A9">
        <w:rPr>
          <w:rFonts w:eastAsia="MS Mincho"/>
          <w:i/>
          <w:iCs/>
          <w:color w:val="000000" w:themeColor="text1"/>
          <w:lang w:eastAsia="ja-JP"/>
        </w:rPr>
        <w:tab/>
        <w:t>: User-Network Interface</w:t>
      </w:r>
    </w:p>
    <w:p w14:paraId="2882B4A3" w14:textId="1C8E8F4E" w:rsidR="00345F2C" w:rsidRPr="00D932A9" w:rsidRDefault="001B50DD">
      <w:pPr>
        <w:widowControl w:val="0"/>
        <w:contextualSpacing/>
        <w:jc w:val="both"/>
        <w:rPr>
          <w:rFonts w:eastAsia="SimSun"/>
          <w:i/>
          <w:color w:val="000000" w:themeColor="text1"/>
          <w:kern w:val="2"/>
        </w:rPr>
      </w:pPr>
      <w:r w:rsidRPr="00D932A9">
        <w:rPr>
          <w:i/>
          <w:color w:val="000000" w:themeColor="text1"/>
          <w:kern w:val="2"/>
        </w:rPr>
        <w:t>VLR</w:t>
      </w:r>
      <w:r w:rsidR="009E1EBD" w:rsidRPr="00D932A9">
        <w:rPr>
          <w:rFonts w:eastAsia="MS Mincho"/>
          <w:i/>
          <w:color w:val="000000" w:themeColor="text1"/>
          <w:kern w:val="2"/>
          <w:lang w:eastAsia="ja-JP"/>
        </w:rPr>
        <w:tab/>
      </w:r>
      <w:r w:rsidRPr="00D932A9">
        <w:rPr>
          <w:i/>
          <w:color w:val="000000" w:themeColor="text1"/>
          <w:kern w:val="2"/>
        </w:rPr>
        <w:t>:</w:t>
      </w:r>
      <w:r w:rsidRPr="00D932A9">
        <w:rPr>
          <w:rFonts w:eastAsia="SimSun"/>
          <w:i/>
          <w:color w:val="000000" w:themeColor="text1"/>
          <w:kern w:val="2"/>
        </w:rPr>
        <w:t xml:space="preserve"> Visitor Location Register</w:t>
      </w:r>
    </w:p>
    <w:p w14:paraId="39588F8E" w14:textId="77777777" w:rsidR="00345F2C" w:rsidRPr="00D932A9" w:rsidRDefault="007A1496">
      <w:pPr>
        <w:widowControl w:val="0"/>
        <w:contextualSpacing/>
        <w:jc w:val="both"/>
        <w:rPr>
          <w:rFonts w:eastAsia="MS Mincho"/>
          <w:kern w:val="2"/>
          <w:lang w:eastAsia="ja-JP"/>
        </w:rPr>
      </w:pPr>
      <w:r w:rsidRPr="00D932A9">
        <w:rPr>
          <w:i/>
          <w:color w:val="000000" w:themeColor="text1"/>
          <w:kern w:val="2"/>
        </w:rPr>
        <w:t>V</w:t>
      </w:r>
      <w:r w:rsidRPr="00D932A9">
        <w:rPr>
          <w:rFonts w:eastAsia="MS Mincho"/>
          <w:i/>
          <w:color w:val="000000" w:themeColor="text1"/>
          <w:kern w:val="2"/>
          <w:lang w:eastAsia="ja-JP"/>
        </w:rPr>
        <w:t>PN</w:t>
      </w:r>
      <w:r w:rsidRPr="00D932A9">
        <w:rPr>
          <w:i/>
          <w:color w:val="000000" w:themeColor="text1"/>
          <w:kern w:val="2"/>
        </w:rPr>
        <w:t xml:space="preserve">  </w:t>
      </w:r>
      <w:proofErr w:type="gramStart"/>
      <w:r w:rsidRPr="00D932A9">
        <w:rPr>
          <w:i/>
          <w:color w:val="000000" w:themeColor="text1"/>
          <w:kern w:val="2"/>
        </w:rPr>
        <w:t xml:space="preserve">  :</w:t>
      </w:r>
      <w:proofErr w:type="gramEnd"/>
      <w:r w:rsidRPr="00D932A9">
        <w:rPr>
          <w:rFonts w:eastAsia="SimSun"/>
          <w:i/>
          <w:color w:val="000000" w:themeColor="text1"/>
          <w:kern w:val="2"/>
        </w:rPr>
        <w:t xml:space="preserve"> </w:t>
      </w:r>
      <w:r w:rsidRPr="00D932A9">
        <w:rPr>
          <w:rFonts w:eastAsia="MS Mincho"/>
          <w:i/>
          <w:color w:val="000000" w:themeColor="text1"/>
          <w:kern w:val="2"/>
          <w:lang w:eastAsia="ja-JP"/>
        </w:rPr>
        <w:t>Virtual Private Ne</w:t>
      </w:r>
      <w:r w:rsidR="00562B94" w:rsidRPr="00D932A9">
        <w:rPr>
          <w:rFonts w:eastAsia="MS Mincho"/>
          <w:i/>
          <w:color w:val="000000" w:themeColor="text1"/>
          <w:kern w:val="2"/>
          <w:lang w:eastAsia="ja-JP"/>
        </w:rPr>
        <w:t>t</w:t>
      </w:r>
      <w:r w:rsidRPr="00D932A9">
        <w:rPr>
          <w:rFonts w:eastAsia="MS Mincho"/>
          <w:i/>
          <w:color w:val="000000" w:themeColor="text1"/>
          <w:kern w:val="2"/>
          <w:lang w:eastAsia="ja-JP"/>
        </w:rPr>
        <w:t>work</w:t>
      </w:r>
    </w:p>
    <w:p w14:paraId="15881939" w14:textId="77777777" w:rsidR="00701B18" w:rsidRPr="00D932A9" w:rsidRDefault="00701B18">
      <w:pPr>
        <w:widowControl w:val="0"/>
        <w:contextualSpacing/>
        <w:jc w:val="both"/>
        <w:rPr>
          <w:rFonts w:eastAsia="MS Mincho"/>
          <w:kern w:val="2"/>
          <w:lang w:eastAsia="ja-JP"/>
        </w:rPr>
      </w:pPr>
    </w:p>
    <w:p w14:paraId="213C62FF" w14:textId="39C69BFE" w:rsidR="00345F2C" w:rsidRPr="00D932A9" w:rsidRDefault="001B50DD" w:rsidP="00D932A9">
      <w:pPr>
        <w:pStyle w:val="Heading1"/>
      </w:pPr>
      <w:bookmarkStart w:id="3" w:name="_Toc239765870"/>
      <w:r w:rsidRPr="00D932A9">
        <w:t>Network Architecture Consisting of Multiple Network Operators/Operating Systems</w:t>
      </w:r>
      <w:bookmarkEnd w:id="3"/>
    </w:p>
    <w:p w14:paraId="24AE8876" w14:textId="77777777" w:rsidR="00C22BE2" w:rsidRPr="00D932A9" w:rsidRDefault="5B9F123D" w:rsidP="7932EC54">
      <w:pPr>
        <w:widowControl w:val="0"/>
        <w:snapToGrid w:val="0"/>
        <w:spacing w:afterLines="50" w:after="120"/>
        <w:contextualSpacing/>
        <w:jc w:val="both"/>
        <w:rPr>
          <w:rFonts w:eastAsia="MS Mincho"/>
          <w:lang w:eastAsia="ja-JP"/>
        </w:rPr>
      </w:pPr>
      <w:r w:rsidRPr="00D932A9">
        <w:rPr>
          <w:rFonts w:eastAsia="MS Mincho"/>
          <w:lang w:eastAsia="ja-JP"/>
        </w:rPr>
        <w:t>Non-terrestrial networks (</w:t>
      </w:r>
      <w:r w:rsidR="18B3092E" w:rsidRPr="00D932A9">
        <w:rPr>
          <w:rFonts w:eastAsia="MS Mincho"/>
          <w:lang w:eastAsia="ja-JP"/>
        </w:rPr>
        <w:t>NTN</w:t>
      </w:r>
      <w:r w:rsidRPr="00D932A9">
        <w:rPr>
          <w:rFonts w:eastAsia="MS Mincho"/>
          <w:lang w:eastAsia="ja-JP"/>
        </w:rPr>
        <w:t>)</w:t>
      </w:r>
      <w:r w:rsidR="18B3092E" w:rsidRPr="00D932A9">
        <w:rPr>
          <w:rFonts w:eastAsia="MS Mincho"/>
          <w:lang w:eastAsia="ja-JP"/>
        </w:rPr>
        <w:t xml:space="preserve"> consist of </w:t>
      </w:r>
      <w:r w:rsidRPr="00D932A9">
        <w:rPr>
          <w:rFonts w:eastAsia="MS Mincho"/>
          <w:lang w:eastAsia="ja-JP"/>
        </w:rPr>
        <w:t xml:space="preserve">network components both on the ground segment (such as earth stations gateways and user terminals) and in space segment (such as satellites positioned at different altitudes). Satellites positioned in the geostationary earth orbit (GEO) are seen stationary from ground stations, while satellites stationed in non-geostationary satellite </w:t>
      </w:r>
      <w:r w:rsidRPr="00D932A9">
        <w:rPr>
          <w:rFonts w:eastAsia="MS Mincho"/>
          <w:lang w:eastAsia="ja-JP"/>
        </w:rPr>
        <w:lastRenderedPageBreak/>
        <w:t xml:space="preserve">orbits (NGSO) such as medium-earth orbits (MEO) and low-earth orbits (LEO) change their positions continuously with respect to a location on the ground. Even though the ground-to-satellite radio or optical links in the case of GEO satellites are not required to change their endpoint associations, their link quality may change due to environmental conditions. Similarly, in the case of </w:t>
      </w:r>
      <w:r w:rsidR="18B3092E" w:rsidRPr="00D932A9">
        <w:rPr>
          <w:rFonts w:eastAsia="MS Mincho"/>
          <w:lang w:eastAsia="ja-JP"/>
        </w:rPr>
        <w:t xml:space="preserve">dynamically moving </w:t>
      </w:r>
      <w:r w:rsidRPr="00D932A9">
        <w:rPr>
          <w:rFonts w:eastAsia="MS Mincho"/>
          <w:lang w:eastAsia="ja-JP"/>
        </w:rPr>
        <w:t xml:space="preserve">NGSO </w:t>
      </w:r>
      <w:r w:rsidR="18B3092E" w:rsidRPr="00D932A9">
        <w:rPr>
          <w:rFonts w:eastAsia="MS Mincho"/>
          <w:lang w:eastAsia="ja-JP"/>
        </w:rPr>
        <w:t>satellite</w:t>
      </w:r>
      <w:r w:rsidRPr="00D932A9">
        <w:rPr>
          <w:rFonts w:eastAsia="MS Mincho"/>
          <w:lang w:eastAsia="ja-JP"/>
        </w:rPr>
        <w:t>s</w:t>
      </w:r>
      <w:r w:rsidR="18B3092E" w:rsidRPr="00D932A9">
        <w:rPr>
          <w:rFonts w:eastAsia="MS Mincho"/>
          <w:lang w:eastAsia="ja-JP"/>
        </w:rPr>
        <w:t xml:space="preserve"> and time-varying radio links, </w:t>
      </w:r>
      <w:r w:rsidRPr="00D932A9">
        <w:rPr>
          <w:rFonts w:eastAsia="MS Mincho"/>
          <w:lang w:eastAsia="ja-JP"/>
        </w:rPr>
        <w:t>NTN topologies can be</w:t>
      </w:r>
      <w:r w:rsidR="18B3092E" w:rsidRPr="00D932A9">
        <w:rPr>
          <w:rFonts w:eastAsia="MS Mincho"/>
          <w:lang w:eastAsia="ja-JP"/>
        </w:rPr>
        <w:t xml:space="preserve"> highly dynamic </w:t>
      </w:r>
      <w:r w:rsidRPr="00D932A9">
        <w:rPr>
          <w:rFonts w:eastAsia="MS Mincho"/>
          <w:lang w:eastAsia="ja-JP"/>
        </w:rPr>
        <w:t>and require adaptation capabilities to maintain a stable network connectivity</w:t>
      </w:r>
      <w:r w:rsidR="18B3092E" w:rsidRPr="00D932A9">
        <w:rPr>
          <w:rFonts w:eastAsia="MS Mincho"/>
          <w:lang w:eastAsia="ja-JP"/>
        </w:rPr>
        <w:t xml:space="preserve">. This leads to </w:t>
      </w:r>
      <w:r w:rsidRPr="00D932A9">
        <w:rPr>
          <w:rFonts w:eastAsia="MS Mincho"/>
          <w:lang w:eastAsia="ja-JP"/>
        </w:rPr>
        <w:t xml:space="preserve">management of </w:t>
      </w:r>
      <w:r w:rsidR="18B3092E" w:rsidRPr="00D932A9">
        <w:rPr>
          <w:rFonts w:eastAsia="MS Mincho"/>
          <w:lang w:eastAsia="ja-JP"/>
        </w:rPr>
        <w:t>increased complexity in NTN operations and controls, especially in terms of mobility, link switching, and radio resource coordination. The complexity can be managed by joint</w:t>
      </w:r>
      <w:r w:rsidR="2353AF8D" w:rsidRPr="00D932A9">
        <w:rPr>
          <w:rFonts w:eastAsia="MS Mincho"/>
          <w:lang w:eastAsia="ja-JP"/>
        </w:rPr>
        <w:t>ly</w:t>
      </w:r>
      <w:r w:rsidR="18B3092E" w:rsidRPr="00D932A9">
        <w:rPr>
          <w:rFonts w:eastAsia="MS Mincho"/>
          <w:lang w:eastAsia="ja-JP"/>
        </w:rPr>
        <w:t xml:space="preserve"> considering the RAN aspects and core network aspects in an integrated manner.</w:t>
      </w:r>
    </w:p>
    <w:p w14:paraId="56B5D6B4" w14:textId="77777777" w:rsidR="00321478" w:rsidRPr="00D932A9" w:rsidRDefault="00321478" w:rsidP="00C22BE2">
      <w:pPr>
        <w:widowControl w:val="0"/>
        <w:snapToGrid w:val="0"/>
        <w:spacing w:afterLines="50" w:after="120"/>
        <w:contextualSpacing/>
        <w:jc w:val="both"/>
        <w:rPr>
          <w:rFonts w:eastAsia="MS Mincho"/>
          <w:lang w:eastAsia="ja-JP"/>
        </w:rPr>
      </w:pPr>
    </w:p>
    <w:p w14:paraId="18FAAE4E" w14:textId="77777777" w:rsidR="00C22BE2" w:rsidRPr="00D932A9" w:rsidRDefault="00C22BE2" w:rsidP="00C22BE2">
      <w:pPr>
        <w:widowControl w:val="0"/>
        <w:snapToGrid w:val="0"/>
        <w:spacing w:afterLines="50" w:after="120"/>
        <w:contextualSpacing/>
        <w:jc w:val="both"/>
        <w:rPr>
          <w:rFonts w:eastAsia="MS Mincho"/>
          <w:lang w:eastAsia="ja-JP"/>
        </w:rPr>
      </w:pPr>
      <w:r w:rsidRPr="00D932A9">
        <w:rPr>
          <w:rFonts w:eastAsia="MS Mincho"/>
          <w:lang w:eastAsia="ja-JP"/>
        </w:rPr>
        <w:t>This view is also reflected in the 3GPP studies. For instance, 3GPP TR 38.821</w:t>
      </w:r>
      <w:r w:rsidRPr="00D932A9">
        <w:rPr>
          <w:rStyle w:val="FootnoteReference"/>
          <w:rFonts w:eastAsia="MS Mincho"/>
          <w:lang w:eastAsia="ja-JP"/>
        </w:rPr>
        <w:footnoteReference w:id="6"/>
      </w:r>
      <w:r w:rsidRPr="00D932A9">
        <w:rPr>
          <w:rFonts w:eastAsia="MS Mincho"/>
          <w:lang w:eastAsia="ja-JP"/>
        </w:rPr>
        <w:t xml:space="preserve"> discusses how scenarios involving satellite-based </w:t>
      </w:r>
      <w:proofErr w:type="spellStart"/>
      <w:r w:rsidRPr="00D932A9">
        <w:rPr>
          <w:rFonts w:eastAsia="MS Mincho"/>
          <w:lang w:eastAsia="ja-JP"/>
        </w:rPr>
        <w:t>gNBs</w:t>
      </w:r>
      <w:proofErr w:type="spellEnd"/>
      <w:r w:rsidRPr="00D932A9">
        <w:rPr>
          <w:rFonts w:eastAsia="MS Mincho"/>
          <w:lang w:eastAsia="ja-JP"/>
        </w:rPr>
        <w:t>, such as those supporting mobility across dynamic satellite links, require tight coordination between RAN-level mechanisms (e.g., beam management, timing alignment) and network-level controls (e.g., routing, session continuity). This point is further supported by TR 38.811</w:t>
      </w:r>
      <w:r w:rsidRPr="00D932A9">
        <w:rPr>
          <w:rStyle w:val="FootnoteReference"/>
          <w:rFonts w:eastAsia="MS Mincho"/>
          <w:lang w:eastAsia="ja-JP"/>
        </w:rPr>
        <w:footnoteReference w:id="7"/>
      </w:r>
      <w:r w:rsidRPr="00D932A9">
        <w:rPr>
          <w:rFonts w:eastAsia="MS Mincho"/>
          <w:lang w:eastAsia="ja-JP"/>
        </w:rPr>
        <w:t>, which addresses the RAN challenges arising from dynamically changing topologies,</w:t>
      </w:r>
      <w:r w:rsidRPr="00D932A9">
        <w:t xml:space="preserve"> such as those related to mobility management, tracking area configuration, and protocol impacts across the network architecture.</w:t>
      </w:r>
      <w:r w:rsidRPr="00D932A9">
        <w:rPr>
          <w:rFonts w:eastAsia="MS Mincho"/>
          <w:lang w:eastAsia="ja-JP"/>
        </w:rPr>
        <w:t xml:space="preserve"> Furthermore, 3GPP TR 38.801</w:t>
      </w:r>
      <w:r w:rsidRPr="00D932A9">
        <w:rPr>
          <w:rStyle w:val="FootnoteReference"/>
          <w:rFonts w:eastAsia="MS Mincho"/>
          <w:lang w:eastAsia="ja-JP"/>
        </w:rPr>
        <w:footnoteReference w:id="8"/>
      </w:r>
      <w:r w:rsidRPr="00D932A9">
        <w:rPr>
          <w:rFonts w:eastAsia="MS Mincho"/>
          <w:lang w:eastAsia="ja-JP"/>
        </w:rPr>
        <w:t xml:space="preserve">  highlights the need for network slicing support within the RAN itself, reinforcing that such capabilities must be coordinated across both radio and core domains.</w:t>
      </w:r>
    </w:p>
    <w:p w14:paraId="63FDA3ED" w14:textId="77777777" w:rsidR="00C22BE2" w:rsidRPr="00D932A9" w:rsidRDefault="00C22BE2" w:rsidP="00C22BE2">
      <w:pPr>
        <w:widowControl w:val="0"/>
        <w:snapToGrid w:val="0"/>
        <w:spacing w:afterLines="50" w:after="120"/>
        <w:contextualSpacing/>
        <w:jc w:val="both"/>
        <w:rPr>
          <w:rFonts w:eastAsia="MS Mincho"/>
          <w:lang w:eastAsia="ja-JP"/>
        </w:rPr>
      </w:pPr>
    </w:p>
    <w:p w14:paraId="2DFA080A" w14:textId="26321350" w:rsidR="00321478" w:rsidRPr="00D932A9" w:rsidRDefault="00C22BE2" w:rsidP="00AC78F5">
      <w:pPr>
        <w:widowControl w:val="0"/>
        <w:snapToGrid w:val="0"/>
        <w:spacing w:afterLines="50" w:after="120"/>
        <w:contextualSpacing/>
        <w:jc w:val="both"/>
        <w:rPr>
          <w:rFonts w:eastAsia="MS Mincho"/>
          <w:lang w:val="en-GB" w:eastAsia="ja-JP"/>
        </w:rPr>
      </w:pPr>
      <w:r w:rsidRPr="00D932A9">
        <w:t>As suggested by these 3GPP studies, such an integrated approach could also be valuable in multi-operator scenarios,</w:t>
      </w:r>
      <w:r w:rsidRPr="00D932A9" w:rsidDel="009833C4">
        <w:rPr>
          <w:rFonts w:eastAsia="MS Mincho"/>
          <w:lang w:eastAsia="ja-JP"/>
        </w:rPr>
        <w:t xml:space="preserve"> </w:t>
      </w:r>
      <w:r w:rsidRPr="00D932A9">
        <w:rPr>
          <w:rFonts w:eastAsia="MS Mincho"/>
          <w:lang w:eastAsia="ja-JP"/>
        </w:rPr>
        <w:t>where coordination across different operating systems makes the separation of RAN and network aspects even more impractical.</w:t>
      </w:r>
      <w:r w:rsidRPr="00D932A9">
        <w:rPr>
          <w:rFonts w:eastAsia="MS Mincho"/>
          <w:lang w:val="en-GB" w:eastAsia="ja-JP"/>
        </w:rPr>
        <w:t xml:space="preserve"> </w:t>
      </w:r>
    </w:p>
    <w:p w14:paraId="41156959" w14:textId="77777777" w:rsidR="00AC78F5" w:rsidRPr="00D932A9" w:rsidRDefault="00AC78F5" w:rsidP="00AC78F5">
      <w:pPr>
        <w:widowControl w:val="0"/>
        <w:snapToGrid w:val="0"/>
        <w:spacing w:afterLines="50" w:after="120"/>
        <w:contextualSpacing/>
        <w:jc w:val="both"/>
        <w:rPr>
          <w:rFonts w:eastAsia="SimSun"/>
          <w:b/>
          <w:lang w:val="en-GB"/>
        </w:rPr>
      </w:pPr>
    </w:p>
    <w:p w14:paraId="6C132453" w14:textId="50AE6CE1" w:rsidR="00345F2C" w:rsidRPr="00D932A9" w:rsidRDefault="00B10FFA" w:rsidP="003318D8">
      <w:pPr>
        <w:pStyle w:val="Style1"/>
      </w:pPr>
      <w:bookmarkStart w:id="4" w:name="_Toc239765871"/>
      <w:r w:rsidRPr="00D932A9">
        <w:t xml:space="preserve">Network architecture layouts for </w:t>
      </w:r>
      <w:r w:rsidR="00752728" w:rsidRPr="00D932A9">
        <w:rPr>
          <w:rFonts w:eastAsia="MS Mincho"/>
        </w:rPr>
        <w:t xml:space="preserve">multiple </w:t>
      </w:r>
      <w:r w:rsidR="00752728" w:rsidRPr="00D932A9">
        <w:t xml:space="preserve">NTN </w:t>
      </w:r>
      <w:r w:rsidRPr="00D932A9">
        <w:t>interconnection</w:t>
      </w:r>
      <w:bookmarkEnd w:id="4"/>
    </w:p>
    <w:p w14:paraId="0D91627D" w14:textId="77777777" w:rsidR="00532873" w:rsidRPr="00D932A9" w:rsidRDefault="00532873" w:rsidP="00532873">
      <w:pPr>
        <w:widowControl w:val="0"/>
        <w:spacing w:before="120" w:after="120"/>
        <w:jc w:val="both"/>
        <w:rPr>
          <w:rStyle w:val="Strong"/>
          <w:b w:val="0"/>
          <w:bCs w:val="0"/>
        </w:rPr>
      </w:pPr>
      <w:r w:rsidRPr="00D932A9">
        <w:rPr>
          <w:rStyle w:val="Strong"/>
          <w:b w:val="0"/>
          <w:bCs w:val="0"/>
        </w:rPr>
        <w:t>For the inte</w:t>
      </w:r>
      <w:r w:rsidRPr="00D932A9">
        <w:rPr>
          <w:rStyle w:val="Strong"/>
          <w:rFonts w:eastAsia="MS Mincho"/>
          <w:b w:val="0"/>
          <w:bCs w:val="0"/>
          <w:lang w:eastAsia="ja-JP"/>
        </w:rPr>
        <w:t xml:space="preserve">rconnection </w:t>
      </w:r>
      <w:r w:rsidRPr="00D932A9">
        <w:rPr>
          <w:rStyle w:val="Strong"/>
          <w:b w:val="0"/>
          <w:bCs w:val="0"/>
        </w:rPr>
        <w:t xml:space="preserve">of multiple NTN operating systems, the following inter-domain information exchange would be required. </w:t>
      </w:r>
    </w:p>
    <w:p w14:paraId="1D7C0BF6" w14:textId="77777777" w:rsidR="004C523C" w:rsidRPr="00D932A9" w:rsidRDefault="004C523C" w:rsidP="00D932A9">
      <w:pPr>
        <w:numPr>
          <w:ilvl w:val="0"/>
          <w:numId w:val="1"/>
        </w:numPr>
        <w:jc w:val="both"/>
        <w:rPr>
          <w:rFonts w:eastAsia="Batang"/>
        </w:rPr>
      </w:pPr>
      <w:r w:rsidRPr="00D932A9">
        <w:rPr>
          <w:rFonts w:eastAsia="MS Mincho"/>
          <w:lang w:eastAsia="ja-JP"/>
        </w:rPr>
        <w:t xml:space="preserve">connectivity and </w:t>
      </w:r>
      <w:r w:rsidRPr="00D932A9">
        <w:rPr>
          <w:rFonts w:eastAsia="Batang"/>
        </w:rPr>
        <w:t>topology information</w:t>
      </w:r>
    </w:p>
    <w:p w14:paraId="3AE398D6" w14:textId="77777777" w:rsidR="004C523C" w:rsidRPr="00D932A9" w:rsidRDefault="004C523C" w:rsidP="00D932A9">
      <w:pPr>
        <w:numPr>
          <w:ilvl w:val="0"/>
          <w:numId w:val="1"/>
        </w:numPr>
        <w:jc w:val="both"/>
        <w:rPr>
          <w:rFonts w:eastAsia="Batang"/>
        </w:rPr>
      </w:pPr>
      <w:r w:rsidRPr="00D932A9">
        <w:rPr>
          <w:rFonts w:eastAsia="Batang"/>
        </w:rPr>
        <w:t>resource availability</w:t>
      </w:r>
    </w:p>
    <w:p w14:paraId="486B139F" w14:textId="77777777" w:rsidR="004C523C" w:rsidRPr="00D932A9" w:rsidRDefault="004C523C" w:rsidP="00D932A9">
      <w:pPr>
        <w:numPr>
          <w:ilvl w:val="0"/>
          <w:numId w:val="1"/>
        </w:numPr>
        <w:jc w:val="both"/>
        <w:rPr>
          <w:rFonts w:eastAsia="Batang"/>
        </w:rPr>
      </w:pPr>
      <w:r w:rsidRPr="00D932A9">
        <w:rPr>
          <w:rFonts w:eastAsia="Batang"/>
        </w:rPr>
        <w:t>QoS status</w:t>
      </w:r>
    </w:p>
    <w:p w14:paraId="4EDC9859" w14:textId="77777777" w:rsidR="004C523C" w:rsidRPr="00D932A9" w:rsidRDefault="004C523C" w:rsidP="00D932A9">
      <w:pPr>
        <w:numPr>
          <w:ilvl w:val="0"/>
          <w:numId w:val="1"/>
        </w:numPr>
        <w:jc w:val="both"/>
        <w:rPr>
          <w:rFonts w:eastAsia="Batang"/>
        </w:rPr>
      </w:pPr>
      <w:r w:rsidRPr="00D932A9">
        <w:rPr>
          <w:rFonts w:eastAsia="Batang"/>
        </w:rPr>
        <w:t>spectrum utilization</w:t>
      </w:r>
    </w:p>
    <w:p w14:paraId="7FCD6326" w14:textId="77777777" w:rsidR="004C523C" w:rsidRPr="00D932A9" w:rsidRDefault="004C523C" w:rsidP="00D932A9">
      <w:pPr>
        <w:numPr>
          <w:ilvl w:val="0"/>
          <w:numId w:val="1"/>
        </w:numPr>
        <w:jc w:val="both"/>
        <w:rPr>
          <w:rFonts w:eastAsia="Batang"/>
        </w:rPr>
      </w:pPr>
      <w:r w:rsidRPr="00D932A9">
        <w:rPr>
          <w:rFonts w:eastAsia="Batang"/>
        </w:rPr>
        <w:t>SLA parameters</w:t>
      </w:r>
    </w:p>
    <w:p w14:paraId="05619A53" w14:textId="77777777" w:rsidR="004C523C" w:rsidRPr="00D932A9" w:rsidRDefault="004C523C" w:rsidP="00D932A9">
      <w:pPr>
        <w:numPr>
          <w:ilvl w:val="0"/>
          <w:numId w:val="1"/>
        </w:numPr>
        <w:jc w:val="both"/>
        <w:rPr>
          <w:rFonts w:eastAsia="Batang"/>
        </w:rPr>
      </w:pPr>
      <w:r w:rsidRPr="00D932A9">
        <w:rPr>
          <w:rFonts w:eastAsia="Batang"/>
        </w:rPr>
        <w:t>security credentials</w:t>
      </w:r>
    </w:p>
    <w:p w14:paraId="0C6A1CD3" w14:textId="77777777" w:rsidR="004C523C" w:rsidRPr="00D932A9" w:rsidRDefault="004C523C" w:rsidP="00D932A9">
      <w:pPr>
        <w:numPr>
          <w:ilvl w:val="0"/>
          <w:numId w:val="1"/>
        </w:numPr>
        <w:jc w:val="both"/>
        <w:rPr>
          <w:rFonts w:eastAsia="Batang"/>
        </w:rPr>
      </w:pPr>
      <w:r w:rsidRPr="00D932A9">
        <w:rPr>
          <w:rFonts w:eastAsia="Batang"/>
        </w:rPr>
        <w:t>service requests</w:t>
      </w:r>
    </w:p>
    <w:p w14:paraId="5DE086BE" w14:textId="77777777" w:rsidR="004C523C" w:rsidRPr="00D932A9" w:rsidRDefault="004C523C" w:rsidP="00D932A9">
      <w:pPr>
        <w:numPr>
          <w:ilvl w:val="0"/>
          <w:numId w:val="1"/>
        </w:numPr>
        <w:jc w:val="both"/>
        <w:rPr>
          <w:rFonts w:eastAsia="Batang"/>
        </w:rPr>
      </w:pPr>
      <w:r w:rsidRPr="00D932A9">
        <w:rPr>
          <w:rFonts w:eastAsia="Batang"/>
        </w:rPr>
        <w:t>fault notifications</w:t>
      </w:r>
    </w:p>
    <w:p w14:paraId="497AC66E" w14:textId="77777777" w:rsidR="00D932A9" w:rsidRDefault="00D932A9" w:rsidP="00C4284A"/>
    <w:p w14:paraId="1F1B3940" w14:textId="77777777" w:rsidR="00D932A9" w:rsidRDefault="00D932A9">
      <w:r>
        <w:br w:type="page"/>
      </w:r>
    </w:p>
    <w:p w14:paraId="099E1ACB" w14:textId="42F07DE9" w:rsidR="00345F2C" w:rsidRPr="00D932A9" w:rsidRDefault="4C38BE81" w:rsidP="00C4284A">
      <w:r w:rsidRPr="00D932A9">
        <w:lastRenderedPageBreak/>
        <w:t xml:space="preserve">The </w:t>
      </w:r>
      <w:r w:rsidR="00C966A3" w:rsidRPr="00D932A9">
        <w:t xml:space="preserve">possible </w:t>
      </w:r>
      <w:r w:rsidRPr="00D932A9">
        <w:t>architectural layouts are described below.</w:t>
      </w:r>
    </w:p>
    <w:p w14:paraId="11768337" w14:textId="77777777" w:rsidR="00845BFA" w:rsidRPr="00D932A9" w:rsidRDefault="00845BFA" w:rsidP="00845BFA"/>
    <w:p w14:paraId="7E3B4E12" w14:textId="07A7A15B" w:rsidR="00345F2C" w:rsidRPr="00D932A9" w:rsidRDefault="4C38BE81" w:rsidP="00B57AB5">
      <w:pPr>
        <w:widowControl w:val="0"/>
        <w:spacing w:before="120" w:after="120"/>
        <w:jc w:val="both"/>
        <w:rPr>
          <w:rStyle w:val="Strong"/>
        </w:rPr>
      </w:pPr>
      <w:r w:rsidRPr="00D932A9">
        <w:rPr>
          <w:rStyle w:val="Strong"/>
        </w:rPr>
        <w:t>Case 1: Interoperability of multiple NGSO constellations operating systems</w:t>
      </w:r>
    </w:p>
    <w:p w14:paraId="442F03CC" w14:textId="77777777" w:rsidR="00B57AB5" w:rsidRPr="00D932A9" w:rsidRDefault="001B50DD" w:rsidP="00AF3364">
      <w:pPr>
        <w:widowControl w:val="0"/>
        <w:jc w:val="both"/>
        <w:rPr>
          <w:lang w:eastAsia="ja-JP"/>
        </w:rPr>
      </w:pPr>
      <w:r w:rsidRPr="00D932A9">
        <w:rPr>
          <w:lang w:eastAsia="ja-JP"/>
        </w:rPr>
        <w:t xml:space="preserve">Multiple </w:t>
      </w:r>
      <w:r w:rsidR="00E54A14" w:rsidRPr="00D932A9">
        <w:rPr>
          <w:lang w:eastAsia="ja-JP"/>
        </w:rPr>
        <w:t>NGSO</w:t>
      </w:r>
      <w:r w:rsidRPr="00D932A9">
        <w:rPr>
          <w:lang w:eastAsia="ja-JP"/>
        </w:rPr>
        <w:t xml:space="preserve"> constellations operating systems are interconnected to expand the connectivity and coverage as shown in</w:t>
      </w:r>
      <w:r w:rsidR="008321CE" w:rsidRPr="00D932A9">
        <w:rPr>
          <w:lang w:eastAsia="ja-JP"/>
        </w:rPr>
        <w:t xml:space="preserve"> Figure 1</w:t>
      </w:r>
      <w:r w:rsidRPr="00D932A9">
        <w:rPr>
          <w:lang w:eastAsia="ja-JP"/>
        </w:rPr>
        <w:t>.</w:t>
      </w:r>
    </w:p>
    <w:p w14:paraId="5AB17B4E" w14:textId="77777777" w:rsidR="00B57AB5" w:rsidRPr="00D932A9" w:rsidRDefault="00B57AB5" w:rsidP="00B57AB5">
      <w:pPr>
        <w:pStyle w:val="Caption"/>
        <w:spacing w:before="480"/>
        <w:jc w:val="center"/>
        <w:rPr>
          <w:b w:val="0"/>
          <w:bCs w:val="0"/>
          <w:sz w:val="20"/>
          <w:szCs w:val="20"/>
        </w:rPr>
      </w:pPr>
      <w:bookmarkStart w:id="5" w:name="_Ref190807457"/>
      <w:bookmarkStart w:id="6" w:name="_Hlk190804435"/>
      <w:r w:rsidRPr="00D932A9">
        <w:rPr>
          <w:b w:val="0"/>
          <w:bCs w:val="0"/>
          <w:sz w:val="20"/>
          <w:szCs w:val="20"/>
        </w:rPr>
        <w:t xml:space="preserve">FIGURE </w:t>
      </w:r>
      <w:r w:rsidRPr="00D932A9">
        <w:rPr>
          <w:b w:val="0"/>
          <w:bCs w:val="0"/>
          <w:sz w:val="20"/>
          <w:szCs w:val="20"/>
        </w:rPr>
        <w:fldChar w:fldCharType="begin"/>
      </w:r>
      <w:r w:rsidRPr="00D932A9">
        <w:rPr>
          <w:b w:val="0"/>
          <w:bCs w:val="0"/>
          <w:sz w:val="20"/>
          <w:szCs w:val="20"/>
        </w:rPr>
        <w:instrText xml:space="preserve"> SEQ Figure \* ARABIC </w:instrText>
      </w:r>
      <w:r w:rsidRPr="00D932A9">
        <w:rPr>
          <w:b w:val="0"/>
          <w:bCs w:val="0"/>
          <w:sz w:val="20"/>
          <w:szCs w:val="20"/>
        </w:rPr>
        <w:fldChar w:fldCharType="separate"/>
      </w:r>
      <w:r w:rsidRPr="00D932A9">
        <w:rPr>
          <w:b w:val="0"/>
          <w:bCs w:val="0"/>
          <w:sz w:val="20"/>
          <w:szCs w:val="20"/>
        </w:rPr>
        <w:t>1</w:t>
      </w:r>
      <w:r w:rsidRPr="00D932A9">
        <w:rPr>
          <w:b w:val="0"/>
          <w:bCs w:val="0"/>
          <w:sz w:val="20"/>
          <w:szCs w:val="20"/>
        </w:rPr>
        <w:fldChar w:fldCharType="end"/>
      </w:r>
      <w:bookmarkEnd w:id="5"/>
    </w:p>
    <w:bookmarkEnd w:id="6"/>
    <w:p w14:paraId="65D44323" w14:textId="77777777" w:rsidR="00014E3D" w:rsidRPr="00D932A9" w:rsidRDefault="00B57AB5" w:rsidP="00014E3D">
      <w:pPr>
        <w:pStyle w:val="Caption"/>
        <w:ind w:right="-7"/>
        <w:jc w:val="center"/>
        <w:rPr>
          <w:rFonts w:eastAsia="MS Mincho"/>
          <w:sz w:val="20"/>
          <w:szCs w:val="20"/>
          <w:lang w:eastAsia="ja-JP"/>
        </w:rPr>
      </w:pPr>
      <w:r w:rsidRPr="00D932A9">
        <w:rPr>
          <w:rFonts w:eastAsia="MS Mincho"/>
          <w:sz w:val="20"/>
          <w:szCs w:val="20"/>
          <w:lang w:eastAsia="ja-JP"/>
        </w:rPr>
        <w:t>Layout of network architecture consisting of</w:t>
      </w:r>
    </w:p>
    <w:p w14:paraId="1B2093D2" w14:textId="77777777" w:rsidR="00B57AB5" w:rsidRPr="00D932A9" w:rsidRDefault="00B57AB5" w:rsidP="009C47F6">
      <w:pPr>
        <w:pStyle w:val="Caption"/>
        <w:spacing w:after="240"/>
        <w:ind w:left="720" w:right="1253"/>
        <w:jc w:val="center"/>
        <w:rPr>
          <w:rFonts w:eastAsia="MS Mincho"/>
          <w:sz w:val="20"/>
          <w:szCs w:val="20"/>
          <w:lang w:eastAsia="ja-JP"/>
        </w:rPr>
      </w:pPr>
      <w:r w:rsidRPr="00D932A9">
        <w:rPr>
          <w:rFonts w:eastAsia="MS Mincho"/>
          <w:sz w:val="20"/>
          <w:szCs w:val="20"/>
          <w:lang w:eastAsia="ja-JP"/>
        </w:rPr>
        <w:t>multiple NGSO constellation operating systems</w:t>
      </w:r>
    </w:p>
    <w:p w14:paraId="4BD3ADAA" w14:textId="77777777" w:rsidR="008321CE" w:rsidRPr="00D932A9" w:rsidRDefault="00AF3364" w:rsidP="009C47F6">
      <w:pPr>
        <w:widowControl w:val="0"/>
        <w:spacing w:after="240"/>
        <w:jc w:val="center"/>
        <w:rPr>
          <w:lang w:eastAsia="ja-JP"/>
        </w:rPr>
      </w:pPr>
      <w:r w:rsidRPr="00D932A9">
        <w:rPr>
          <w:noProof/>
          <w:lang w:eastAsia="ja-JP"/>
        </w:rPr>
        <w:drawing>
          <wp:inline distT="0" distB="0" distL="0" distR="0" wp14:anchorId="7B05B57B" wp14:editId="25AE32E8">
            <wp:extent cx="4107217" cy="1655379"/>
            <wp:effectExtent l="0" t="0" r="7620" b="2540"/>
            <wp:docPr id="1067581609" name="Picture 1" descr="A diagram of a satellite conne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581609" name="Picture 1" descr="A diagram of a satellite connection&#10;&#10;AI-generated content may be incorrect."/>
                    <pic:cNvPicPr/>
                  </pic:nvPicPr>
                  <pic:blipFill>
                    <a:blip r:embed="rId15"/>
                    <a:stretch>
                      <a:fillRect/>
                    </a:stretch>
                  </pic:blipFill>
                  <pic:spPr>
                    <a:xfrm>
                      <a:off x="0" y="0"/>
                      <a:ext cx="4159483" cy="1676444"/>
                    </a:xfrm>
                    <a:prstGeom prst="rect">
                      <a:avLst/>
                    </a:prstGeom>
                  </pic:spPr>
                </pic:pic>
              </a:graphicData>
            </a:graphic>
          </wp:inline>
        </w:drawing>
      </w:r>
    </w:p>
    <w:p w14:paraId="12BA2C73" w14:textId="77777777" w:rsidR="00345F2C" w:rsidRPr="00D932A9" w:rsidRDefault="001B50DD" w:rsidP="00B57AB5">
      <w:pPr>
        <w:widowControl w:val="0"/>
        <w:spacing w:before="120" w:after="120"/>
        <w:jc w:val="both"/>
        <w:rPr>
          <w:rFonts w:eastAsia="MS Mincho"/>
          <w:b/>
          <w:bCs/>
          <w:lang w:eastAsia="ja-JP"/>
        </w:rPr>
      </w:pPr>
      <w:r w:rsidRPr="00D932A9">
        <w:rPr>
          <w:rFonts w:eastAsia="MS Mincho"/>
          <w:b/>
          <w:bCs/>
          <w:lang w:eastAsia="ja-JP"/>
        </w:rPr>
        <w:t xml:space="preserve">Case 2: Interoperability of a single GSO satellite operating system and multiple </w:t>
      </w:r>
      <w:r w:rsidR="00E54A14" w:rsidRPr="00D932A9">
        <w:rPr>
          <w:rFonts w:eastAsia="MS Mincho"/>
          <w:b/>
          <w:bCs/>
          <w:lang w:eastAsia="ja-JP"/>
        </w:rPr>
        <w:t>NGSO</w:t>
      </w:r>
      <w:r w:rsidRPr="00D932A9">
        <w:rPr>
          <w:rFonts w:eastAsia="MS Mincho"/>
          <w:b/>
          <w:bCs/>
          <w:lang w:eastAsia="ja-JP"/>
        </w:rPr>
        <w:t xml:space="preserve"> satellites </w:t>
      </w:r>
      <w:r w:rsidRPr="00D932A9">
        <w:rPr>
          <w:rStyle w:val="Strong"/>
        </w:rPr>
        <w:t>operating</w:t>
      </w:r>
      <w:r w:rsidRPr="00D932A9">
        <w:rPr>
          <w:rFonts w:eastAsia="MS Mincho"/>
          <w:b/>
          <w:bCs/>
          <w:lang w:eastAsia="ja-JP"/>
        </w:rPr>
        <w:t xml:space="preserve"> systems.</w:t>
      </w:r>
    </w:p>
    <w:p w14:paraId="0B47FB84" w14:textId="77777777" w:rsidR="00345F2C" w:rsidRPr="00D932A9" w:rsidRDefault="00E54A14">
      <w:pPr>
        <w:rPr>
          <w:rFonts w:eastAsia="MS Mincho"/>
          <w:lang w:eastAsia="ja-JP"/>
        </w:rPr>
      </w:pPr>
      <w:r w:rsidRPr="00D932A9">
        <w:rPr>
          <w:rFonts w:eastAsia="MS Mincho"/>
          <w:lang w:eastAsia="ja-JP"/>
        </w:rPr>
        <w:t>NGSO</w:t>
      </w:r>
      <w:r w:rsidR="001B50DD" w:rsidRPr="00D932A9">
        <w:rPr>
          <w:rFonts w:eastAsia="MS Mincho"/>
          <w:lang w:eastAsia="ja-JP"/>
        </w:rPr>
        <w:t xml:space="preserve"> and GSO operating systems are interconnected to expand the connectivity and coverage as shown in </w:t>
      </w:r>
      <w:r w:rsidR="00AF3364" w:rsidRPr="00D932A9">
        <w:rPr>
          <w:rFonts w:eastAsia="MS Mincho"/>
          <w:lang w:eastAsia="ja-JP"/>
        </w:rPr>
        <w:t xml:space="preserve">Figure 2. </w:t>
      </w:r>
    </w:p>
    <w:p w14:paraId="6388B238" w14:textId="77777777" w:rsidR="00C4284A" w:rsidRPr="00D932A9" w:rsidRDefault="00C4284A" w:rsidP="00C4284A">
      <w:pPr>
        <w:pStyle w:val="Caption"/>
        <w:spacing w:before="480"/>
        <w:jc w:val="center"/>
        <w:rPr>
          <w:b w:val="0"/>
          <w:bCs w:val="0"/>
          <w:sz w:val="20"/>
          <w:szCs w:val="20"/>
        </w:rPr>
      </w:pPr>
      <w:bookmarkStart w:id="7" w:name="_Ref190807483"/>
      <w:r w:rsidRPr="00D932A9">
        <w:rPr>
          <w:b w:val="0"/>
          <w:bCs w:val="0"/>
          <w:sz w:val="20"/>
          <w:szCs w:val="20"/>
        </w:rPr>
        <w:t xml:space="preserve">FIGURE </w:t>
      </w:r>
      <w:r w:rsidRPr="00D932A9">
        <w:rPr>
          <w:b w:val="0"/>
          <w:bCs w:val="0"/>
          <w:sz w:val="20"/>
          <w:szCs w:val="20"/>
        </w:rPr>
        <w:fldChar w:fldCharType="begin"/>
      </w:r>
      <w:r w:rsidRPr="00D932A9">
        <w:rPr>
          <w:b w:val="0"/>
          <w:bCs w:val="0"/>
          <w:sz w:val="20"/>
          <w:szCs w:val="20"/>
        </w:rPr>
        <w:instrText xml:space="preserve"> SEQ Figure \* ARABIC </w:instrText>
      </w:r>
      <w:r w:rsidRPr="00D932A9">
        <w:rPr>
          <w:b w:val="0"/>
          <w:bCs w:val="0"/>
          <w:sz w:val="20"/>
          <w:szCs w:val="20"/>
        </w:rPr>
        <w:fldChar w:fldCharType="separate"/>
      </w:r>
      <w:r w:rsidRPr="00D932A9">
        <w:rPr>
          <w:b w:val="0"/>
          <w:bCs w:val="0"/>
          <w:sz w:val="20"/>
          <w:szCs w:val="20"/>
        </w:rPr>
        <w:t>2</w:t>
      </w:r>
      <w:r w:rsidRPr="00D932A9">
        <w:rPr>
          <w:b w:val="0"/>
          <w:bCs w:val="0"/>
          <w:sz w:val="20"/>
          <w:szCs w:val="20"/>
        </w:rPr>
        <w:fldChar w:fldCharType="end"/>
      </w:r>
      <w:bookmarkEnd w:id="7"/>
    </w:p>
    <w:p w14:paraId="0E2A0230" w14:textId="77777777" w:rsidR="009C47F6" w:rsidRPr="00D932A9" w:rsidRDefault="00C4284A" w:rsidP="009C47F6">
      <w:pPr>
        <w:pStyle w:val="Caption"/>
        <w:ind w:left="720" w:right="1253"/>
        <w:jc w:val="center"/>
        <w:rPr>
          <w:rFonts w:eastAsia="MS Mincho"/>
          <w:sz w:val="20"/>
          <w:szCs w:val="20"/>
          <w:lang w:eastAsia="ja-JP"/>
        </w:rPr>
      </w:pPr>
      <w:r w:rsidRPr="00D932A9">
        <w:rPr>
          <w:sz w:val="20"/>
          <w:szCs w:val="20"/>
        </w:rPr>
        <w:t>Layout</w:t>
      </w:r>
      <w:r w:rsidRPr="00D932A9">
        <w:rPr>
          <w:rFonts w:eastAsia="MS Mincho"/>
          <w:sz w:val="20"/>
          <w:szCs w:val="20"/>
          <w:lang w:eastAsia="ja-JP"/>
        </w:rPr>
        <w:t xml:space="preserve"> of network architecture consisting of</w:t>
      </w:r>
    </w:p>
    <w:p w14:paraId="7CA297DE" w14:textId="77777777" w:rsidR="00C4284A" w:rsidRPr="00D932A9" w:rsidRDefault="00C4284A" w:rsidP="009C47F6">
      <w:pPr>
        <w:pStyle w:val="Caption"/>
        <w:spacing w:after="120"/>
        <w:ind w:left="720" w:right="1253"/>
        <w:jc w:val="center"/>
        <w:rPr>
          <w:rFonts w:eastAsia="MS Mincho"/>
          <w:sz w:val="20"/>
          <w:szCs w:val="20"/>
          <w:lang w:eastAsia="ja-JP"/>
        </w:rPr>
      </w:pPr>
      <w:r w:rsidRPr="00D932A9">
        <w:rPr>
          <w:rFonts w:eastAsia="MS Mincho"/>
          <w:sz w:val="20"/>
          <w:szCs w:val="20"/>
          <w:lang w:eastAsia="ja-JP"/>
        </w:rPr>
        <w:t xml:space="preserve"> a single NGSO operating system and a single GSO operating system</w:t>
      </w:r>
    </w:p>
    <w:p w14:paraId="04A914D7" w14:textId="77777777" w:rsidR="00AF3364" w:rsidRPr="00D932A9" w:rsidRDefault="00AF3364" w:rsidP="009C47F6">
      <w:pPr>
        <w:spacing w:after="240"/>
        <w:jc w:val="center"/>
        <w:rPr>
          <w:rFonts w:eastAsia="MS Mincho"/>
          <w:lang w:eastAsia="ja-JP"/>
        </w:rPr>
      </w:pPr>
      <w:r w:rsidRPr="00D932A9">
        <w:rPr>
          <w:rFonts w:eastAsia="MS Mincho"/>
          <w:noProof/>
          <w:lang w:eastAsia="ja-JP"/>
        </w:rPr>
        <w:drawing>
          <wp:inline distT="0" distB="0" distL="0" distR="0" wp14:anchorId="2E28F778" wp14:editId="219BF17B">
            <wp:extent cx="3051368" cy="2159876"/>
            <wp:effectExtent l="0" t="0" r="0" b="0"/>
            <wp:docPr id="1055650204" name="Picture 1" descr="A diagram of a satellite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650204" name="Picture 1" descr="A diagram of a satellite system&#10;&#10;AI-generated content may be incorrect."/>
                    <pic:cNvPicPr/>
                  </pic:nvPicPr>
                  <pic:blipFill>
                    <a:blip r:embed="rId16"/>
                    <a:stretch>
                      <a:fillRect/>
                    </a:stretch>
                  </pic:blipFill>
                  <pic:spPr>
                    <a:xfrm>
                      <a:off x="0" y="0"/>
                      <a:ext cx="3071582" cy="2174185"/>
                    </a:xfrm>
                    <a:prstGeom prst="rect">
                      <a:avLst/>
                    </a:prstGeom>
                  </pic:spPr>
                </pic:pic>
              </a:graphicData>
            </a:graphic>
          </wp:inline>
        </w:drawing>
      </w:r>
    </w:p>
    <w:p w14:paraId="659132E0" w14:textId="4BCE8331" w:rsidR="00345F2C" w:rsidRPr="00D932A9" w:rsidRDefault="00AC78F5" w:rsidP="00D932A9">
      <w:pPr>
        <w:rPr>
          <w:rFonts w:eastAsia="MS Mincho"/>
          <w:b/>
          <w:bCs/>
          <w:lang w:eastAsia="ja-JP"/>
        </w:rPr>
      </w:pPr>
      <w:r w:rsidRPr="00D932A9">
        <w:rPr>
          <w:rFonts w:eastAsia="MS Mincho"/>
          <w:b/>
          <w:bCs/>
          <w:lang w:eastAsia="ja-JP"/>
        </w:rPr>
        <w:br w:type="page"/>
      </w:r>
      <w:r w:rsidR="001B50DD" w:rsidRPr="00D932A9">
        <w:rPr>
          <w:rFonts w:eastAsia="MS Mincho"/>
          <w:b/>
          <w:bCs/>
          <w:lang w:eastAsia="ja-JP"/>
        </w:rPr>
        <w:lastRenderedPageBreak/>
        <w:t xml:space="preserve">Case 3: Interoperability of multiple </w:t>
      </w:r>
      <w:r w:rsidR="00E54A14" w:rsidRPr="00D932A9">
        <w:rPr>
          <w:rFonts w:eastAsia="MS Mincho"/>
          <w:b/>
          <w:bCs/>
          <w:lang w:eastAsia="ja-JP"/>
        </w:rPr>
        <w:t>NGSO</w:t>
      </w:r>
      <w:r w:rsidR="001B50DD" w:rsidRPr="00D932A9">
        <w:rPr>
          <w:rFonts w:eastAsia="MS Mincho"/>
          <w:b/>
          <w:bCs/>
          <w:lang w:eastAsia="ja-JP"/>
        </w:rPr>
        <w:t xml:space="preserve"> operating systems and multiple GSO </w:t>
      </w:r>
      <w:r w:rsidR="00E54A14" w:rsidRPr="00D932A9">
        <w:rPr>
          <w:rFonts w:eastAsia="MS Mincho"/>
          <w:b/>
          <w:bCs/>
          <w:lang w:eastAsia="ja-JP"/>
        </w:rPr>
        <w:t>operating</w:t>
      </w:r>
      <w:r w:rsidR="001B50DD" w:rsidRPr="00D932A9">
        <w:rPr>
          <w:rFonts w:eastAsia="MS Mincho"/>
          <w:b/>
          <w:bCs/>
          <w:lang w:eastAsia="ja-JP"/>
        </w:rPr>
        <w:t xml:space="preserve"> systems </w:t>
      </w:r>
    </w:p>
    <w:p w14:paraId="0E59B31D" w14:textId="77777777" w:rsidR="00014E3D" w:rsidRPr="00D932A9" w:rsidRDefault="001B50DD" w:rsidP="00014E3D">
      <w:pPr>
        <w:jc w:val="both"/>
        <w:rPr>
          <w:rFonts w:eastAsia="MS Mincho"/>
          <w:b/>
          <w:bCs/>
          <w:lang w:eastAsia="ja-JP"/>
        </w:rPr>
      </w:pPr>
      <w:r w:rsidRPr="00D932A9">
        <w:rPr>
          <w:rFonts w:eastAsia="MS Mincho"/>
          <w:lang w:eastAsia="ja-JP"/>
        </w:rPr>
        <w:t xml:space="preserve">Multiple </w:t>
      </w:r>
      <w:r w:rsidR="00E54A14" w:rsidRPr="00D932A9">
        <w:rPr>
          <w:rFonts w:eastAsia="MS Mincho"/>
          <w:lang w:eastAsia="ja-JP"/>
        </w:rPr>
        <w:t>NGSO</w:t>
      </w:r>
      <w:r w:rsidRPr="00D932A9">
        <w:rPr>
          <w:rFonts w:eastAsia="MS Mincho"/>
          <w:lang w:eastAsia="ja-JP"/>
        </w:rPr>
        <w:t xml:space="preserve"> and GSO operating systems are interconnected to expand the connectivity and coverage as shown in </w:t>
      </w:r>
      <w:r w:rsidR="00AF3364" w:rsidRPr="00D932A9">
        <w:rPr>
          <w:rFonts w:eastAsia="MS Mincho"/>
          <w:lang w:eastAsia="ja-JP"/>
        </w:rPr>
        <w:t>Figure 3</w:t>
      </w:r>
      <w:r w:rsidRPr="00D932A9">
        <w:rPr>
          <w:rFonts w:eastAsia="MS Mincho"/>
          <w:lang w:eastAsia="ja-JP"/>
        </w:rPr>
        <w:t>.</w:t>
      </w:r>
      <w:r w:rsidR="00014E3D" w:rsidRPr="00D932A9">
        <w:rPr>
          <w:rFonts w:eastAsia="MS Mincho"/>
          <w:lang w:eastAsia="ja-JP"/>
        </w:rPr>
        <w:t xml:space="preserve"> It is possible to interconnect the multiple NTN operating systems through NGSO satellites, GSO satellites, or both.</w:t>
      </w:r>
    </w:p>
    <w:p w14:paraId="22391D0E" w14:textId="77777777" w:rsidR="00C4284A" w:rsidRPr="00D932A9" w:rsidRDefault="00C4284A" w:rsidP="00C4284A">
      <w:pPr>
        <w:pStyle w:val="Caption"/>
        <w:spacing w:before="480"/>
        <w:jc w:val="center"/>
        <w:rPr>
          <w:b w:val="0"/>
          <w:bCs w:val="0"/>
          <w:sz w:val="20"/>
          <w:szCs w:val="20"/>
        </w:rPr>
      </w:pPr>
      <w:bookmarkStart w:id="8" w:name="_Ref190882728"/>
      <w:r w:rsidRPr="00D932A9">
        <w:rPr>
          <w:b w:val="0"/>
          <w:bCs w:val="0"/>
          <w:sz w:val="20"/>
          <w:szCs w:val="20"/>
        </w:rPr>
        <w:t xml:space="preserve">FIGURE </w:t>
      </w:r>
      <w:r w:rsidRPr="00D932A9">
        <w:rPr>
          <w:b w:val="0"/>
          <w:bCs w:val="0"/>
          <w:sz w:val="20"/>
          <w:szCs w:val="20"/>
        </w:rPr>
        <w:fldChar w:fldCharType="begin"/>
      </w:r>
      <w:r w:rsidRPr="00D932A9">
        <w:rPr>
          <w:b w:val="0"/>
          <w:bCs w:val="0"/>
          <w:sz w:val="20"/>
          <w:szCs w:val="20"/>
        </w:rPr>
        <w:instrText xml:space="preserve"> SEQ Figure \* ARABIC </w:instrText>
      </w:r>
      <w:r w:rsidRPr="00D932A9">
        <w:rPr>
          <w:b w:val="0"/>
          <w:bCs w:val="0"/>
          <w:sz w:val="20"/>
          <w:szCs w:val="20"/>
        </w:rPr>
        <w:fldChar w:fldCharType="separate"/>
      </w:r>
      <w:r w:rsidRPr="00D932A9">
        <w:rPr>
          <w:b w:val="0"/>
          <w:bCs w:val="0"/>
          <w:sz w:val="20"/>
          <w:szCs w:val="20"/>
        </w:rPr>
        <w:t>3</w:t>
      </w:r>
      <w:r w:rsidRPr="00D932A9">
        <w:rPr>
          <w:b w:val="0"/>
          <w:bCs w:val="0"/>
          <w:sz w:val="20"/>
          <w:szCs w:val="20"/>
        </w:rPr>
        <w:fldChar w:fldCharType="end"/>
      </w:r>
      <w:bookmarkEnd w:id="8"/>
    </w:p>
    <w:p w14:paraId="041C5A70" w14:textId="77777777" w:rsidR="00C4284A" w:rsidRPr="00D932A9" w:rsidRDefault="00C4284A" w:rsidP="00014E3D">
      <w:pPr>
        <w:pStyle w:val="Caption"/>
        <w:ind w:right="-7"/>
        <w:jc w:val="center"/>
        <w:rPr>
          <w:sz w:val="20"/>
          <w:szCs w:val="20"/>
        </w:rPr>
      </w:pPr>
      <w:r w:rsidRPr="00D932A9">
        <w:rPr>
          <w:sz w:val="20"/>
          <w:szCs w:val="20"/>
        </w:rPr>
        <w:t xml:space="preserve">Layout of </w:t>
      </w:r>
      <w:r w:rsidRPr="00D932A9">
        <w:rPr>
          <w:rFonts w:eastAsia="MS Mincho"/>
          <w:sz w:val="20"/>
          <w:szCs w:val="20"/>
          <w:lang w:eastAsia="ja-JP"/>
        </w:rPr>
        <w:t>multilayered</w:t>
      </w:r>
      <w:r w:rsidRPr="00D932A9">
        <w:rPr>
          <w:sz w:val="20"/>
          <w:szCs w:val="20"/>
        </w:rPr>
        <w:t xml:space="preserve"> network architecture consisting of </w:t>
      </w:r>
    </w:p>
    <w:p w14:paraId="4EC61E94" w14:textId="77777777" w:rsidR="00C4284A" w:rsidRPr="00D932A9" w:rsidRDefault="00C4284A" w:rsidP="009C47F6">
      <w:pPr>
        <w:pStyle w:val="Caption"/>
        <w:spacing w:after="240"/>
        <w:ind w:right="-7"/>
        <w:jc w:val="center"/>
        <w:rPr>
          <w:sz w:val="20"/>
          <w:szCs w:val="20"/>
        </w:rPr>
      </w:pPr>
      <w:r w:rsidRPr="00D932A9">
        <w:rPr>
          <w:sz w:val="20"/>
          <w:szCs w:val="20"/>
        </w:rPr>
        <w:t xml:space="preserve">multiple NGSO </w:t>
      </w:r>
      <w:r w:rsidRPr="00D932A9">
        <w:rPr>
          <w:rFonts w:eastAsia="MS Mincho"/>
          <w:sz w:val="20"/>
          <w:szCs w:val="20"/>
          <w:lang w:eastAsia="ja-JP"/>
        </w:rPr>
        <w:t>operating</w:t>
      </w:r>
      <w:r w:rsidRPr="00D932A9">
        <w:rPr>
          <w:sz w:val="20"/>
          <w:szCs w:val="20"/>
        </w:rPr>
        <w:t xml:space="preserve"> systems and GSO operating systems</w:t>
      </w:r>
    </w:p>
    <w:p w14:paraId="218FEDD5" w14:textId="77777777" w:rsidR="00AF3364" w:rsidRPr="00D932A9" w:rsidRDefault="00AF3364" w:rsidP="009C47F6">
      <w:pPr>
        <w:spacing w:after="240"/>
        <w:jc w:val="center"/>
        <w:rPr>
          <w:lang w:eastAsia="ja-JP"/>
        </w:rPr>
      </w:pPr>
      <w:r w:rsidRPr="00D932A9">
        <w:rPr>
          <w:noProof/>
          <w:lang w:eastAsia="ja-JP"/>
        </w:rPr>
        <w:drawing>
          <wp:inline distT="0" distB="0" distL="0" distR="0" wp14:anchorId="536D15C9" wp14:editId="145A96F6">
            <wp:extent cx="3295562" cy="2403313"/>
            <wp:effectExtent l="0" t="0" r="635" b="0"/>
            <wp:docPr id="1155267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267840" name=""/>
                    <pic:cNvPicPr/>
                  </pic:nvPicPr>
                  <pic:blipFill>
                    <a:blip r:embed="rId17"/>
                    <a:stretch>
                      <a:fillRect/>
                    </a:stretch>
                  </pic:blipFill>
                  <pic:spPr>
                    <a:xfrm>
                      <a:off x="0" y="0"/>
                      <a:ext cx="3310121" cy="2413930"/>
                    </a:xfrm>
                    <a:prstGeom prst="rect">
                      <a:avLst/>
                    </a:prstGeom>
                  </pic:spPr>
                </pic:pic>
              </a:graphicData>
            </a:graphic>
          </wp:inline>
        </w:drawing>
      </w:r>
    </w:p>
    <w:p w14:paraId="29A3C498" w14:textId="77777777" w:rsidR="00345F2C" w:rsidRPr="00D932A9" w:rsidRDefault="001B50DD" w:rsidP="00C4284A">
      <w:pPr>
        <w:widowControl w:val="0"/>
        <w:spacing w:before="120" w:after="120"/>
        <w:jc w:val="both"/>
        <w:rPr>
          <w:rFonts w:eastAsia="MS Mincho"/>
          <w:b/>
          <w:bCs/>
          <w:lang w:eastAsia="ja-JP"/>
        </w:rPr>
      </w:pPr>
      <w:r w:rsidRPr="00D932A9">
        <w:rPr>
          <w:rFonts w:eastAsia="MS Mincho"/>
          <w:b/>
          <w:bCs/>
          <w:lang w:eastAsia="ja-JP"/>
        </w:rPr>
        <w:t xml:space="preserve">Case 4: Interoperability of multiple </w:t>
      </w:r>
      <w:r w:rsidR="00E54A14" w:rsidRPr="00D932A9">
        <w:rPr>
          <w:rFonts w:eastAsia="MS Mincho"/>
          <w:b/>
          <w:bCs/>
          <w:lang w:eastAsia="ja-JP"/>
        </w:rPr>
        <w:t>NGSO</w:t>
      </w:r>
      <w:r w:rsidRPr="00D932A9">
        <w:rPr>
          <w:rFonts w:eastAsia="MS Mincho"/>
          <w:b/>
          <w:bCs/>
          <w:lang w:eastAsia="ja-JP"/>
        </w:rPr>
        <w:t xml:space="preserve"> operating systems through a GSO operating system </w:t>
      </w:r>
    </w:p>
    <w:p w14:paraId="0AB9C840" w14:textId="77777777" w:rsidR="00C4284A" w:rsidRPr="00D932A9" w:rsidRDefault="00C22BE2" w:rsidP="00C4284A">
      <w:pPr>
        <w:rPr>
          <w:rFonts w:eastAsia="MS Mincho"/>
          <w:lang w:eastAsia="ja-JP"/>
        </w:rPr>
      </w:pPr>
      <w:r w:rsidRPr="00D932A9">
        <w:rPr>
          <w:rFonts w:eastAsia="MS Mincho"/>
          <w:lang w:eastAsia="ja-JP"/>
        </w:rPr>
        <w:t xml:space="preserve">Multiple </w:t>
      </w:r>
      <w:r w:rsidR="00E54A14" w:rsidRPr="00D932A9">
        <w:rPr>
          <w:rFonts w:eastAsia="MS Mincho"/>
          <w:lang w:eastAsia="ja-JP"/>
        </w:rPr>
        <w:t>NGSO</w:t>
      </w:r>
      <w:r w:rsidR="001B50DD" w:rsidRPr="00D932A9">
        <w:rPr>
          <w:rFonts w:eastAsia="MS Mincho"/>
          <w:lang w:eastAsia="ja-JP"/>
        </w:rPr>
        <w:t xml:space="preserve"> operating systems are interconnected through a GSO operating system as shown in </w:t>
      </w:r>
      <w:r w:rsidR="00AF3364" w:rsidRPr="00D932A9">
        <w:rPr>
          <w:rFonts w:eastAsia="MS Mincho"/>
          <w:lang w:eastAsia="ja-JP"/>
        </w:rPr>
        <w:t>Figure 4</w:t>
      </w:r>
      <w:r w:rsidR="001B50DD" w:rsidRPr="00D932A9">
        <w:rPr>
          <w:rFonts w:eastAsia="MS Mincho"/>
          <w:lang w:eastAsia="ja-JP"/>
        </w:rPr>
        <w:t>.</w:t>
      </w:r>
      <w:r w:rsidR="00C4284A" w:rsidRPr="00D932A9">
        <w:rPr>
          <w:rFonts w:eastAsia="MS Mincho"/>
          <w:lang w:eastAsia="ja-JP"/>
        </w:rPr>
        <w:t xml:space="preserve"> This case is a subset of case 3.</w:t>
      </w:r>
    </w:p>
    <w:p w14:paraId="1443E83D" w14:textId="77777777" w:rsidR="00C4284A" w:rsidRPr="00D932A9" w:rsidRDefault="00C4284A" w:rsidP="00C4284A">
      <w:pPr>
        <w:pStyle w:val="Caption"/>
        <w:spacing w:before="480"/>
        <w:jc w:val="center"/>
        <w:rPr>
          <w:b w:val="0"/>
          <w:bCs w:val="0"/>
          <w:sz w:val="20"/>
          <w:szCs w:val="20"/>
        </w:rPr>
      </w:pPr>
      <w:bookmarkStart w:id="9" w:name="_Ref190807496"/>
      <w:r w:rsidRPr="00D932A9">
        <w:rPr>
          <w:b w:val="0"/>
          <w:bCs w:val="0"/>
          <w:sz w:val="20"/>
          <w:szCs w:val="20"/>
        </w:rPr>
        <w:t xml:space="preserve">FIGURE </w:t>
      </w:r>
      <w:r w:rsidRPr="00D932A9">
        <w:rPr>
          <w:b w:val="0"/>
          <w:bCs w:val="0"/>
          <w:sz w:val="20"/>
          <w:szCs w:val="20"/>
        </w:rPr>
        <w:fldChar w:fldCharType="begin"/>
      </w:r>
      <w:r w:rsidRPr="00D932A9">
        <w:rPr>
          <w:b w:val="0"/>
          <w:bCs w:val="0"/>
          <w:sz w:val="20"/>
          <w:szCs w:val="20"/>
        </w:rPr>
        <w:instrText xml:space="preserve"> SEQ Figure \* ARABIC </w:instrText>
      </w:r>
      <w:r w:rsidRPr="00D932A9">
        <w:rPr>
          <w:b w:val="0"/>
          <w:bCs w:val="0"/>
          <w:sz w:val="20"/>
          <w:szCs w:val="20"/>
        </w:rPr>
        <w:fldChar w:fldCharType="separate"/>
      </w:r>
      <w:r w:rsidRPr="00D932A9">
        <w:rPr>
          <w:b w:val="0"/>
          <w:bCs w:val="0"/>
          <w:sz w:val="20"/>
          <w:szCs w:val="20"/>
        </w:rPr>
        <w:t>4</w:t>
      </w:r>
      <w:r w:rsidRPr="00D932A9">
        <w:rPr>
          <w:b w:val="0"/>
          <w:bCs w:val="0"/>
          <w:sz w:val="20"/>
          <w:szCs w:val="20"/>
        </w:rPr>
        <w:fldChar w:fldCharType="end"/>
      </w:r>
      <w:bookmarkEnd w:id="9"/>
    </w:p>
    <w:p w14:paraId="0C312D5A" w14:textId="77777777" w:rsidR="00C4284A" w:rsidRPr="00D932A9" w:rsidRDefault="00C4284A" w:rsidP="00014E3D">
      <w:pPr>
        <w:pStyle w:val="Caption"/>
        <w:ind w:right="-7"/>
        <w:jc w:val="center"/>
        <w:rPr>
          <w:sz w:val="20"/>
          <w:szCs w:val="20"/>
        </w:rPr>
      </w:pPr>
      <w:r w:rsidRPr="00D932A9">
        <w:rPr>
          <w:sz w:val="20"/>
          <w:szCs w:val="20"/>
        </w:rPr>
        <w:t xml:space="preserve">Layout of multilayered network architecture consisting of </w:t>
      </w:r>
    </w:p>
    <w:p w14:paraId="55A58A38" w14:textId="77777777" w:rsidR="00C4284A" w:rsidRPr="00D932A9" w:rsidRDefault="00C4284A" w:rsidP="009C47F6">
      <w:pPr>
        <w:pStyle w:val="Caption"/>
        <w:spacing w:after="240"/>
        <w:ind w:right="-7"/>
        <w:jc w:val="center"/>
        <w:rPr>
          <w:sz w:val="20"/>
          <w:szCs w:val="20"/>
        </w:rPr>
      </w:pPr>
      <w:r w:rsidRPr="00D932A9">
        <w:rPr>
          <w:sz w:val="20"/>
          <w:szCs w:val="20"/>
        </w:rPr>
        <w:t>multiple NGSO operating systems and a GSO operating system</w:t>
      </w:r>
    </w:p>
    <w:p w14:paraId="4AB46CD8" w14:textId="77777777" w:rsidR="00AF3364" w:rsidRPr="00D932A9" w:rsidRDefault="00AF3364" w:rsidP="009C47F6">
      <w:pPr>
        <w:spacing w:after="240"/>
        <w:jc w:val="center"/>
        <w:rPr>
          <w:rFonts w:eastAsia="MS Mincho"/>
          <w:lang w:eastAsia="ja-JP"/>
        </w:rPr>
      </w:pPr>
      <w:r w:rsidRPr="00D932A9">
        <w:rPr>
          <w:rFonts w:eastAsia="MS Mincho"/>
          <w:noProof/>
          <w:lang w:eastAsia="ja-JP"/>
        </w:rPr>
        <w:drawing>
          <wp:inline distT="0" distB="0" distL="0" distR="0" wp14:anchorId="27003CC8" wp14:editId="5F7CE963">
            <wp:extent cx="3240043" cy="1889348"/>
            <wp:effectExtent l="0" t="0" r="0" b="0"/>
            <wp:docPr id="66700833" name="Picture 1" descr="A diagram of a satellite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00833" name="Picture 1" descr="A diagram of a satellite system&#10;&#10;AI-generated content may be incorrect."/>
                    <pic:cNvPicPr/>
                  </pic:nvPicPr>
                  <pic:blipFill>
                    <a:blip r:embed="rId18"/>
                    <a:stretch>
                      <a:fillRect/>
                    </a:stretch>
                  </pic:blipFill>
                  <pic:spPr>
                    <a:xfrm>
                      <a:off x="0" y="0"/>
                      <a:ext cx="3254946" cy="1898038"/>
                    </a:xfrm>
                    <a:prstGeom prst="rect">
                      <a:avLst/>
                    </a:prstGeom>
                  </pic:spPr>
                </pic:pic>
              </a:graphicData>
            </a:graphic>
          </wp:inline>
        </w:drawing>
      </w:r>
    </w:p>
    <w:p w14:paraId="06C086E5" w14:textId="77777777" w:rsidR="00AF3364" w:rsidRPr="00D932A9" w:rsidRDefault="00AF3364" w:rsidP="00AF3364">
      <w:pPr>
        <w:rPr>
          <w:lang w:eastAsia="ja-JP"/>
        </w:rPr>
      </w:pPr>
    </w:p>
    <w:p w14:paraId="2303AC4D" w14:textId="77777777" w:rsidR="00321478" w:rsidRPr="00D932A9" w:rsidRDefault="00321478">
      <w:pPr>
        <w:rPr>
          <w:rFonts w:eastAsia="SimSun"/>
          <w:b/>
          <w:lang w:val="en-GB" w:eastAsia="ja-JP"/>
        </w:rPr>
      </w:pPr>
      <w:bookmarkStart w:id="10" w:name="_Toc205998792"/>
      <w:r w:rsidRPr="00D932A9">
        <w:rPr>
          <w:lang w:eastAsia="ja-JP"/>
        </w:rPr>
        <w:br w:type="page"/>
      </w:r>
    </w:p>
    <w:p w14:paraId="5EF5C6C9" w14:textId="77777777" w:rsidR="00C22BE2" w:rsidRPr="00D932A9" w:rsidRDefault="00C22BE2" w:rsidP="003318D8">
      <w:pPr>
        <w:pStyle w:val="Heading2"/>
      </w:pPr>
      <w:bookmarkStart w:id="11" w:name="_Toc239765872"/>
      <w:r w:rsidRPr="00D932A9">
        <w:lastRenderedPageBreak/>
        <w:t>Overview of 3GPP network architecture for shared satellite access</w:t>
      </w:r>
      <w:bookmarkEnd w:id="10"/>
      <w:bookmarkEnd w:id="11"/>
    </w:p>
    <w:p w14:paraId="15D7EB6F" w14:textId="77777777" w:rsidR="00C22BE2" w:rsidRPr="00D932A9" w:rsidRDefault="00C22BE2" w:rsidP="00C22BE2">
      <w:pPr>
        <w:snapToGrid w:val="0"/>
        <w:spacing w:afterLines="50" w:after="120"/>
        <w:jc w:val="both"/>
      </w:pPr>
      <w:r w:rsidRPr="00D932A9">
        <w:rPr>
          <w:rFonts w:eastAsia="SimSun"/>
          <w:lang w:val="en-GB"/>
        </w:rPr>
        <w:t>3GPP has considered various possible scenarios for integrating satellite networks into the 5G architecture [TR 23.737</w:t>
      </w:r>
      <w:r w:rsidRPr="00D932A9">
        <w:rPr>
          <w:rStyle w:val="FootnoteReference"/>
          <w:rFonts w:eastAsia="SimSun"/>
          <w:lang w:val="en-GB"/>
        </w:rPr>
        <w:footnoteReference w:id="9"/>
      </w:r>
      <w:r w:rsidRPr="00D932A9">
        <w:rPr>
          <w:rFonts w:eastAsia="SimSun"/>
          <w:lang w:val="en-GB"/>
        </w:rPr>
        <w:t xml:space="preserve">]. </w:t>
      </w:r>
      <w:r w:rsidRPr="00D932A9">
        <w:t>These scenarios are outlined below.</w:t>
      </w:r>
    </w:p>
    <w:p w14:paraId="176FAFB5" w14:textId="77777777" w:rsidR="001F3894" w:rsidRPr="00D932A9" w:rsidRDefault="00C5609E" w:rsidP="00321478">
      <w:pPr>
        <w:pStyle w:val="Style3"/>
      </w:pPr>
      <w:r w:rsidRPr="00D932A9">
        <w:t>4.2.1</w:t>
      </w:r>
      <w:r w:rsidRPr="00D932A9">
        <w:tab/>
      </w:r>
      <w:r w:rsidR="001F3894" w:rsidRPr="00D932A9">
        <w:t>Shared satellite access between multiple NTN operators/ operating systems</w:t>
      </w:r>
    </w:p>
    <w:p w14:paraId="32B476F1" w14:textId="77777777" w:rsidR="001F3894" w:rsidRPr="00D932A9" w:rsidRDefault="001F3894" w:rsidP="001F3894">
      <w:pPr>
        <w:jc w:val="both"/>
      </w:pPr>
      <w:r w:rsidRPr="00D932A9">
        <w:t xml:space="preserve">A satellite access network is shared between multiple core networks in a 5G Multi-Operator Core Network (MOCN) sharing architecture. In this case, the shared satellite Radio Access Network broadcasts system information for </w:t>
      </w:r>
      <w:r w:rsidRPr="00D932A9">
        <w:rPr>
          <w:rFonts w:eastAsiaTheme="majorEastAsia"/>
          <w:bCs/>
        </w:rPr>
        <w:t>multiple NTN operators/</w:t>
      </w:r>
      <w:r w:rsidRPr="00D932A9">
        <w:rPr>
          <w:rFonts w:eastAsiaTheme="majorEastAsia"/>
        </w:rPr>
        <w:t xml:space="preserve"> operating </w:t>
      </w:r>
      <w:r w:rsidRPr="00D932A9">
        <w:rPr>
          <w:rFonts w:eastAsiaTheme="majorEastAsia"/>
          <w:bCs/>
        </w:rPr>
        <w:t>systems</w:t>
      </w:r>
      <w:r w:rsidRPr="00D932A9">
        <w:t xml:space="preserve"> whose core networks are available. These </w:t>
      </w:r>
      <w:r w:rsidRPr="00D932A9">
        <w:rPr>
          <w:rFonts w:eastAsiaTheme="majorEastAsia"/>
          <w:bCs/>
        </w:rPr>
        <w:t>NTN operators/</w:t>
      </w:r>
      <w:r w:rsidRPr="00D932A9">
        <w:rPr>
          <w:rFonts w:eastAsiaTheme="majorEastAsia"/>
        </w:rPr>
        <w:t xml:space="preserve"> operating </w:t>
      </w:r>
      <w:r w:rsidRPr="00D932A9">
        <w:rPr>
          <w:rFonts w:eastAsiaTheme="majorEastAsia"/>
          <w:bCs/>
        </w:rPr>
        <w:t>systems</w:t>
      </w:r>
      <w:r w:rsidRPr="00D932A9">
        <w:t xml:space="preserve"> may also be with different Mobile Country Codes (MCCs).</w:t>
      </w:r>
    </w:p>
    <w:p w14:paraId="5043BA44" w14:textId="77777777" w:rsidR="00014E3D" w:rsidRPr="00D932A9" w:rsidRDefault="00014E3D" w:rsidP="00014E3D">
      <w:pPr>
        <w:pStyle w:val="Caption"/>
        <w:spacing w:before="480"/>
        <w:jc w:val="center"/>
        <w:rPr>
          <w:b w:val="0"/>
          <w:bCs w:val="0"/>
          <w:sz w:val="20"/>
          <w:szCs w:val="20"/>
        </w:rPr>
      </w:pPr>
      <w:r w:rsidRPr="00D932A9">
        <w:rPr>
          <w:b w:val="0"/>
          <w:bCs w:val="0"/>
          <w:sz w:val="20"/>
          <w:szCs w:val="20"/>
        </w:rPr>
        <w:t>FIGURE 8</w:t>
      </w:r>
    </w:p>
    <w:p w14:paraId="514D9DD1" w14:textId="77777777" w:rsidR="00014E3D" w:rsidRPr="00D932A9" w:rsidRDefault="00014E3D" w:rsidP="00014E3D">
      <w:pPr>
        <w:pStyle w:val="Caption"/>
        <w:ind w:right="-7"/>
        <w:jc w:val="center"/>
        <w:rPr>
          <w:sz w:val="20"/>
          <w:szCs w:val="20"/>
        </w:rPr>
      </w:pPr>
      <w:r w:rsidRPr="00D932A9">
        <w:rPr>
          <w:sz w:val="20"/>
          <w:szCs w:val="20"/>
        </w:rPr>
        <w:t xml:space="preserve">Multi Operator Core Network sharing architecture with </w:t>
      </w:r>
    </w:p>
    <w:p w14:paraId="29AC2FF9" w14:textId="77777777" w:rsidR="00014E3D" w:rsidRPr="00D932A9" w:rsidRDefault="00014E3D" w:rsidP="009C47F6">
      <w:pPr>
        <w:pStyle w:val="Caption"/>
        <w:spacing w:after="240"/>
        <w:ind w:right="-7"/>
        <w:jc w:val="center"/>
        <w:rPr>
          <w:sz w:val="20"/>
          <w:szCs w:val="20"/>
        </w:rPr>
      </w:pPr>
      <w:r w:rsidRPr="00D932A9">
        <w:rPr>
          <w:sz w:val="20"/>
          <w:szCs w:val="20"/>
        </w:rPr>
        <w:t>satellite radio access network architecture (left) and coverage (right)</w:t>
      </w:r>
    </w:p>
    <w:p w14:paraId="4DB91D27" w14:textId="77777777" w:rsidR="001F3894" w:rsidRPr="00D932A9" w:rsidRDefault="001F3894" w:rsidP="009C47F6">
      <w:pPr>
        <w:spacing w:after="240"/>
        <w:jc w:val="center"/>
      </w:pPr>
      <w:r w:rsidRPr="00D932A9">
        <w:rPr>
          <w:noProof/>
        </w:rPr>
        <w:drawing>
          <wp:inline distT="0" distB="0" distL="0" distR="0" wp14:anchorId="78783FC9" wp14:editId="21FFD5E3">
            <wp:extent cx="4805146" cy="2800350"/>
            <wp:effectExtent l="0" t="0" r="0" b="0"/>
            <wp:docPr id="1598125848" name="Picture 1" descr="A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125848" name="Picture 1" descr="A diagram of a network&#10;&#10;AI-generated content may be incorrect."/>
                    <pic:cNvPicPr/>
                  </pic:nvPicPr>
                  <pic:blipFill>
                    <a:blip r:embed="rId19"/>
                    <a:stretch>
                      <a:fillRect/>
                    </a:stretch>
                  </pic:blipFill>
                  <pic:spPr>
                    <a:xfrm>
                      <a:off x="0" y="0"/>
                      <a:ext cx="4819752" cy="2808862"/>
                    </a:xfrm>
                    <a:prstGeom prst="rect">
                      <a:avLst/>
                    </a:prstGeom>
                  </pic:spPr>
                </pic:pic>
              </a:graphicData>
            </a:graphic>
          </wp:inline>
        </w:drawing>
      </w:r>
    </w:p>
    <w:p w14:paraId="51A035C3" w14:textId="77777777" w:rsidR="00345F2C" w:rsidRPr="00D932A9" w:rsidRDefault="00C5609E" w:rsidP="00321478">
      <w:pPr>
        <w:pStyle w:val="Style3"/>
        <w:rPr>
          <w:lang w:eastAsia="ja-JP"/>
        </w:rPr>
      </w:pPr>
      <w:r w:rsidRPr="00D932A9">
        <w:t>4.2.2</w:t>
      </w:r>
      <w:r w:rsidRPr="00D932A9">
        <w:tab/>
      </w:r>
      <w:r w:rsidR="001B50DD" w:rsidRPr="00D932A9">
        <w:t xml:space="preserve">Shared access between multiple TN and NTN operators/operating systems </w:t>
      </w:r>
    </w:p>
    <w:p w14:paraId="0A3B5674" w14:textId="77777777" w:rsidR="00345F2C" w:rsidRPr="00D932A9" w:rsidRDefault="00C5609E" w:rsidP="00321478">
      <w:pPr>
        <w:pStyle w:val="Style4"/>
        <w:rPr>
          <w:rStyle w:val="Strong"/>
          <w:b/>
          <w:bCs/>
        </w:rPr>
      </w:pPr>
      <w:r w:rsidRPr="00D932A9">
        <w:rPr>
          <w:rStyle w:val="Strong"/>
          <w:b/>
          <w:bCs/>
        </w:rPr>
        <w:t>4.2.2.1</w:t>
      </w:r>
      <w:r w:rsidRPr="00D932A9">
        <w:rPr>
          <w:rStyle w:val="Strong"/>
          <w:b/>
          <w:bCs/>
        </w:rPr>
        <w:tab/>
      </w:r>
      <w:r w:rsidR="001B50DD" w:rsidRPr="00D932A9">
        <w:rPr>
          <w:rStyle w:val="Strong"/>
          <w:b/>
          <w:bCs/>
        </w:rPr>
        <w:t>Shared access between multiple TN and NTN within one operator/operating system</w:t>
      </w:r>
    </w:p>
    <w:p w14:paraId="2170671A" w14:textId="77777777" w:rsidR="00345F2C" w:rsidRPr="00D932A9" w:rsidRDefault="001B50DD" w:rsidP="00AF3364">
      <w:pPr>
        <w:jc w:val="both"/>
      </w:pPr>
      <w:r w:rsidRPr="00D932A9">
        <w:t xml:space="preserve">One </w:t>
      </w:r>
      <w:r w:rsidRPr="00D932A9">
        <w:rPr>
          <w:rFonts w:eastAsiaTheme="majorEastAsia"/>
          <w:bCs/>
        </w:rPr>
        <w:t>operator/</w:t>
      </w:r>
      <w:r w:rsidRPr="00D932A9">
        <w:rPr>
          <w:rFonts w:eastAsiaTheme="majorEastAsia"/>
        </w:rPr>
        <w:t xml:space="preserve"> operating </w:t>
      </w:r>
      <w:r w:rsidRPr="00D932A9">
        <w:rPr>
          <w:rFonts w:eastAsiaTheme="majorEastAsia"/>
          <w:bCs/>
        </w:rPr>
        <w:t>system</w:t>
      </w:r>
      <w:r w:rsidRPr="00D932A9">
        <w:t xml:space="preserve"> may have both terrestrial 3GPP access and satellite 3GPP access. In this scenario, separate N2 instances are handling separate access type nodes. However, the coverage of the satellite access network may span over the coverage of the terrestrial access network.</w:t>
      </w:r>
    </w:p>
    <w:p w14:paraId="70300471" w14:textId="77777777" w:rsidR="00321478" w:rsidRPr="00D932A9" w:rsidRDefault="00321478">
      <w:pPr>
        <w:rPr>
          <w:sz w:val="20"/>
          <w:szCs w:val="20"/>
          <w:lang w:eastAsia="en-US"/>
        </w:rPr>
      </w:pPr>
      <w:r w:rsidRPr="00D932A9">
        <w:rPr>
          <w:b/>
          <w:bCs/>
          <w:sz w:val="20"/>
          <w:szCs w:val="20"/>
        </w:rPr>
        <w:br w:type="page"/>
      </w:r>
    </w:p>
    <w:p w14:paraId="7D27657F" w14:textId="77777777" w:rsidR="00014E3D" w:rsidRPr="00D932A9" w:rsidRDefault="00014E3D" w:rsidP="00014E3D">
      <w:pPr>
        <w:pStyle w:val="Caption"/>
        <w:spacing w:before="480"/>
        <w:jc w:val="center"/>
        <w:rPr>
          <w:b w:val="0"/>
          <w:bCs w:val="0"/>
          <w:sz w:val="20"/>
          <w:szCs w:val="20"/>
        </w:rPr>
      </w:pPr>
      <w:r w:rsidRPr="00D932A9">
        <w:rPr>
          <w:b w:val="0"/>
          <w:bCs w:val="0"/>
          <w:sz w:val="20"/>
          <w:szCs w:val="20"/>
        </w:rPr>
        <w:lastRenderedPageBreak/>
        <w:t>FIGURE 9</w:t>
      </w:r>
    </w:p>
    <w:p w14:paraId="6B6DC27A" w14:textId="77777777" w:rsidR="00014E3D" w:rsidRPr="00D932A9" w:rsidRDefault="00014E3D" w:rsidP="00014E3D">
      <w:pPr>
        <w:pStyle w:val="Caption"/>
        <w:ind w:right="-7"/>
        <w:jc w:val="center"/>
        <w:rPr>
          <w:sz w:val="20"/>
          <w:szCs w:val="20"/>
        </w:rPr>
      </w:pPr>
      <w:r w:rsidRPr="00D932A9">
        <w:rPr>
          <w:sz w:val="24"/>
          <w:szCs w:val="24"/>
        </w:rPr>
        <w:t xml:space="preserve"> </w:t>
      </w:r>
      <w:r w:rsidRPr="00D932A9">
        <w:rPr>
          <w:sz w:val="20"/>
          <w:szCs w:val="20"/>
        </w:rPr>
        <w:t xml:space="preserve">Satellite and terrestrial 3GPP access networks within </w:t>
      </w:r>
    </w:p>
    <w:p w14:paraId="6CCAC092" w14:textId="77777777" w:rsidR="00014E3D" w:rsidRPr="00D932A9" w:rsidRDefault="00014E3D" w:rsidP="009C47F6">
      <w:pPr>
        <w:pStyle w:val="Caption"/>
        <w:spacing w:after="240"/>
        <w:ind w:right="-7"/>
        <w:jc w:val="center"/>
        <w:rPr>
          <w:sz w:val="20"/>
          <w:szCs w:val="20"/>
        </w:rPr>
      </w:pPr>
      <w:r w:rsidRPr="00D932A9">
        <w:rPr>
          <w:sz w:val="20"/>
          <w:szCs w:val="20"/>
        </w:rPr>
        <w:t>one operator/operating system - architecture (left) and coverage (right)</w:t>
      </w:r>
    </w:p>
    <w:p w14:paraId="394AA3CA" w14:textId="77777777" w:rsidR="00E42854" w:rsidRPr="00D932A9" w:rsidRDefault="00E42854" w:rsidP="009C47F6">
      <w:pPr>
        <w:spacing w:after="240"/>
        <w:jc w:val="center"/>
      </w:pPr>
      <w:r w:rsidRPr="00D932A9">
        <w:rPr>
          <w:noProof/>
        </w:rPr>
        <w:drawing>
          <wp:inline distT="0" distB="0" distL="0" distR="0" wp14:anchorId="7FD7576D" wp14:editId="5D1D8D7D">
            <wp:extent cx="4003166" cy="2470067"/>
            <wp:effectExtent l="0" t="0" r="0" b="6985"/>
            <wp:docPr id="1165339626" name="Picture 1" descr="A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339626" name="Picture 1" descr="A diagram of a network&#10;&#10;AI-generated content may be incorrect."/>
                    <pic:cNvPicPr/>
                  </pic:nvPicPr>
                  <pic:blipFill>
                    <a:blip r:embed="rId20"/>
                    <a:stretch>
                      <a:fillRect/>
                    </a:stretch>
                  </pic:blipFill>
                  <pic:spPr>
                    <a:xfrm>
                      <a:off x="0" y="0"/>
                      <a:ext cx="4032630" cy="2488247"/>
                    </a:xfrm>
                    <a:prstGeom prst="rect">
                      <a:avLst/>
                    </a:prstGeom>
                  </pic:spPr>
                </pic:pic>
              </a:graphicData>
            </a:graphic>
          </wp:inline>
        </w:drawing>
      </w:r>
    </w:p>
    <w:p w14:paraId="7F7A54DF" w14:textId="77777777" w:rsidR="00345F2C" w:rsidRPr="00D932A9" w:rsidRDefault="00C5609E" w:rsidP="00321478">
      <w:pPr>
        <w:pStyle w:val="Style4"/>
        <w:rPr>
          <w:rStyle w:val="Strong"/>
          <w:b/>
          <w:bCs/>
        </w:rPr>
      </w:pPr>
      <w:r w:rsidRPr="00D932A9">
        <w:rPr>
          <w:rStyle w:val="Strong"/>
          <w:b/>
          <w:bCs/>
        </w:rPr>
        <w:t>4.2.2.2</w:t>
      </w:r>
      <w:r w:rsidRPr="00D932A9">
        <w:rPr>
          <w:rStyle w:val="Strong"/>
          <w:b/>
          <w:bCs/>
        </w:rPr>
        <w:tab/>
      </w:r>
      <w:r w:rsidR="001B50DD" w:rsidRPr="00D932A9">
        <w:rPr>
          <w:rStyle w:val="Strong"/>
          <w:b/>
          <w:bCs/>
        </w:rPr>
        <w:t>Shared access between multiple TN and NTN operators/operating systems</w:t>
      </w:r>
    </w:p>
    <w:p w14:paraId="1316DCB6" w14:textId="77777777" w:rsidR="00345F2C" w:rsidRPr="00D932A9" w:rsidRDefault="4C38BE81" w:rsidP="7932EC54">
      <w:pPr>
        <w:jc w:val="both"/>
        <w:rPr>
          <w:rFonts w:eastAsia="Gulim"/>
        </w:rPr>
      </w:pPr>
      <w:r w:rsidRPr="00D932A9">
        <w:rPr>
          <w:rFonts w:eastAsia="Gulim"/>
          <w:lang w:eastAsia="ko-KR"/>
        </w:rPr>
        <w:t xml:space="preserve">Figure </w:t>
      </w:r>
      <w:r w:rsidR="2B11CD68" w:rsidRPr="00D932A9">
        <w:rPr>
          <w:rFonts w:eastAsia="Gulim"/>
          <w:lang w:eastAsia="ko-KR"/>
        </w:rPr>
        <w:t>10</w:t>
      </w:r>
      <w:r w:rsidRPr="00D932A9">
        <w:rPr>
          <w:rFonts w:eastAsia="Gulim"/>
          <w:lang w:eastAsia="ko-KR"/>
        </w:rPr>
        <w:t xml:space="preserve"> provides </w:t>
      </w:r>
      <w:r w:rsidR="1AC43E00" w:rsidRPr="00D932A9">
        <w:rPr>
          <w:rFonts w:eastAsia="Gulim"/>
          <w:lang w:eastAsia="ko-KR"/>
        </w:rPr>
        <w:t>an</w:t>
      </w:r>
      <w:r w:rsidRPr="00D932A9">
        <w:rPr>
          <w:rFonts w:eastAsia="Gulim"/>
          <w:lang w:eastAsia="ko-KR"/>
        </w:rPr>
        <w:t xml:space="preserve"> illustration </w:t>
      </w:r>
      <w:r w:rsidR="7992FD10" w:rsidRPr="00D932A9">
        <w:rPr>
          <w:rFonts w:eastAsia="Gulim"/>
          <w:lang w:eastAsia="ko-KR"/>
        </w:rPr>
        <w:t xml:space="preserve">of </w:t>
      </w:r>
      <w:r w:rsidRPr="00D932A9">
        <w:rPr>
          <w:rFonts w:eastAsia="Gulim"/>
          <w:lang w:eastAsia="ko-KR"/>
        </w:rPr>
        <w:t>the shared access network architecture for multiple TN and NTN operators/operating systems</w:t>
      </w:r>
      <w:r w:rsidR="6D7A22B1" w:rsidRPr="00D932A9">
        <w:rPr>
          <w:rFonts w:eastAsia="Gulim"/>
        </w:rPr>
        <w:t>.</w:t>
      </w:r>
    </w:p>
    <w:p w14:paraId="6F1DE298" w14:textId="77777777" w:rsidR="00014E3D" w:rsidRPr="00D932A9" w:rsidRDefault="00014E3D" w:rsidP="00014E3D">
      <w:pPr>
        <w:pStyle w:val="Caption"/>
        <w:spacing w:before="480"/>
        <w:jc w:val="center"/>
        <w:rPr>
          <w:b w:val="0"/>
          <w:bCs w:val="0"/>
          <w:sz w:val="20"/>
          <w:szCs w:val="20"/>
        </w:rPr>
      </w:pPr>
      <w:r w:rsidRPr="00D932A9">
        <w:rPr>
          <w:b w:val="0"/>
          <w:bCs w:val="0"/>
          <w:sz w:val="20"/>
          <w:szCs w:val="20"/>
        </w:rPr>
        <w:t>FIGURE 10</w:t>
      </w:r>
    </w:p>
    <w:p w14:paraId="688ACF10" w14:textId="77777777" w:rsidR="005E1874" w:rsidRPr="00D932A9" w:rsidRDefault="00014E3D" w:rsidP="00014E3D">
      <w:pPr>
        <w:pStyle w:val="Caption"/>
        <w:ind w:right="-7"/>
        <w:jc w:val="center"/>
        <w:rPr>
          <w:sz w:val="20"/>
          <w:szCs w:val="20"/>
        </w:rPr>
      </w:pPr>
      <w:r w:rsidRPr="00D932A9">
        <w:rPr>
          <w:sz w:val="20"/>
          <w:szCs w:val="20"/>
        </w:rPr>
        <w:t xml:space="preserve">Shared access between multiple TN and NTN </w:t>
      </w:r>
    </w:p>
    <w:p w14:paraId="30367DBE" w14:textId="77777777" w:rsidR="00014E3D" w:rsidRPr="00D932A9" w:rsidRDefault="00014E3D" w:rsidP="009C47F6">
      <w:pPr>
        <w:pStyle w:val="Caption"/>
        <w:spacing w:after="240"/>
        <w:ind w:right="-7"/>
        <w:jc w:val="center"/>
        <w:rPr>
          <w:sz w:val="20"/>
          <w:szCs w:val="20"/>
        </w:rPr>
      </w:pPr>
      <w:r w:rsidRPr="00D932A9">
        <w:rPr>
          <w:sz w:val="20"/>
          <w:szCs w:val="20"/>
        </w:rPr>
        <w:t>operators/operating systems - architecture (left) and coverage (right)</w:t>
      </w:r>
    </w:p>
    <w:p w14:paraId="3582AF33" w14:textId="77777777" w:rsidR="00E42854" w:rsidRPr="00D932A9" w:rsidRDefault="00E42854" w:rsidP="009C47F6">
      <w:pPr>
        <w:spacing w:after="240"/>
        <w:jc w:val="center"/>
        <w:rPr>
          <w:rFonts w:eastAsia="Gulim"/>
          <w:lang w:val="en"/>
        </w:rPr>
      </w:pPr>
      <w:r w:rsidRPr="00D932A9">
        <w:rPr>
          <w:rFonts w:eastAsia="Gulim"/>
          <w:noProof/>
          <w:lang w:val="en"/>
        </w:rPr>
        <w:drawing>
          <wp:inline distT="0" distB="0" distL="0" distR="0" wp14:anchorId="6D460E2A" wp14:editId="454FA0F0">
            <wp:extent cx="4621636" cy="2775098"/>
            <wp:effectExtent l="0" t="0" r="7620" b="6350"/>
            <wp:docPr id="788730491" name="Picture 1" descr="A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730491" name="Picture 1" descr="A diagram of a network&#10;&#10;AI-generated content may be incorrect."/>
                    <pic:cNvPicPr/>
                  </pic:nvPicPr>
                  <pic:blipFill>
                    <a:blip r:embed="rId21"/>
                    <a:stretch>
                      <a:fillRect/>
                    </a:stretch>
                  </pic:blipFill>
                  <pic:spPr>
                    <a:xfrm>
                      <a:off x="0" y="0"/>
                      <a:ext cx="4661396" cy="2798972"/>
                    </a:xfrm>
                    <a:prstGeom prst="rect">
                      <a:avLst/>
                    </a:prstGeom>
                  </pic:spPr>
                </pic:pic>
              </a:graphicData>
            </a:graphic>
          </wp:inline>
        </w:drawing>
      </w:r>
    </w:p>
    <w:p w14:paraId="718814CF" w14:textId="77777777" w:rsidR="0058461C" w:rsidRPr="00D932A9" w:rsidRDefault="0058461C" w:rsidP="00E42854">
      <w:pPr>
        <w:jc w:val="center"/>
        <w:rPr>
          <w:rFonts w:eastAsia="Gulim"/>
          <w:lang w:val="en"/>
        </w:rPr>
      </w:pPr>
    </w:p>
    <w:p w14:paraId="0C934EE0" w14:textId="77777777" w:rsidR="00321478" w:rsidRPr="00D932A9" w:rsidRDefault="00321478">
      <w:pPr>
        <w:rPr>
          <w:b/>
          <w:bCs/>
        </w:rPr>
      </w:pPr>
      <w:r w:rsidRPr="00D932A9">
        <w:br w:type="page"/>
      </w:r>
    </w:p>
    <w:p w14:paraId="0A459CA7" w14:textId="77777777" w:rsidR="00C22BE2" w:rsidRPr="00D932A9" w:rsidRDefault="00C22BE2" w:rsidP="00321478">
      <w:pPr>
        <w:pStyle w:val="Style3"/>
        <w:rPr>
          <w:rFonts w:eastAsia="Gulim"/>
        </w:rPr>
      </w:pPr>
      <w:r w:rsidRPr="00D932A9">
        <w:lastRenderedPageBreak/>
        <w:t>4.2.3</w:t>
      </w:r>
      <w:r w:rsidRPr="00D932A9">
        <w:tab/>
        <w:t>Architecture Models for Satellite Integration in 5G System (5GS)</w:t>
      </w:r>
    </w:p>
    <w:p w14:paraId="2B976BC4" w14:textId="77777777" w:rsidR="00C22BE2" w:rsidRPr="00D932A9" w:rsidRDefault="00C5609E" w:rsidP="00321478">
      <w:pPr>
        <w:pStyle w:val="Style4"/>
        <w:rPr>
          <w:rStyle w:val="Strong"/>
          <w:b/>
          <w:bCs/>
        </w:rPr>
      </w:pPr>
      <w:bookmarkStart w:id="12" w:name="_MON_1624720925"/>
      <w:bookmarkEnd w:id="12"/>
      <w:r w:rsidRPr="00D932A9">
        <w:rPr>
          <w:rStyle w:val="Strong"/>
          <w:b/>
          <w:bCs/>
        </w:rPr>
        <w:t>4.2.3.1</w:t>
      </w:r>
      <w:r w:rsidRPr="00D932A9">
        <w:rPr>
          <w:rStyle w:val="Strong"/>
          <w:b/>
          <w:bCs/>
        </w:rPr>
        <w:tab/>
      </w:r>
      <w:r w:rsidR="00C22BE2" w:rsidRPr="00D932A9">
        <w:rPr>
          <w:rStyle w:val="Strong"/>
          <w:b/>
          <w:bCs/>
        </w:rPr>
        <w:t>5GS with transparent satellite enabled NR-RAN</w:t>
      </w:r>
    </w:p>
    <w:p w14:paraId="6B0E0169" w14:textId="77777777" w:rsidR="00C22BE2" w:rsidRPr="00D932A9" w:rsidRDefault="00C22BE2" w:rsidP="005E1874">
      <w:pPr>
        <w:jc w:val="both"/>
      </w:pPr>
      <w:r w:rsidRPr="00D932A9">
        <w:t xml:space="preserve">In </w:t>
      </w:r>
      <w:r w:rsidRPr="00D932A9">
        <w:rPr>
          <w:rFonts w:eastAsia="SimSun"/>
        </w:rPr>
        <w:t>this</w:t>
      </w:r>
      <w:r w:rsidRPr="00D932A9">
        <w:t xml:space="preserve"> implementation, the satellite is transparent, the NR signals are generated from </w:t>
      </w:r>
      <w:proofErr w:type="spellStart"/>
      <w:r w:rsidRPr="00D932A9">
        <w:t>gNBs</w:t>
      </w:r>
      <w:proofErr w:type="spellEnd"/>
      <w:r w:rsidRPr="00D932A9">
        <w:t xml:space="preserve"> from a satellite enabled NR-RAN that are located on ground. The satellite is equivalent to a Radio Frequency (RF) Remote Unit, and is </w:t>
      </w:r>
      <w:proofErr w:type="gramStart"/>
      <w:r w:rsidRPr="00D932A9">
        <w:t>full</w:t>
      </w:r>
      <w:proofErr w:type="gramEnd"/>
      <w:r w:rsidRPr="00D932A9">
        <w:t xml:space="preserve"> transparent to the New Radio protocols, including the physical layer (see below).</w:t>
      </w:r>
    </w:p>
    <w:p w14:paraId="135916BA" w14:textId="77777777" w:rsidR="005E1874" w:rsidRPr="00D932A9" w:rsidRDefault="005E1874" w:rsidP="005E1874">
      <w:pPr>
        <w:pStyle w:val="Caption"/>
        <w:spacing w:before="480"/>
        <w:jc w:val="center"/>
        <w:rPr>
          <w:b w:val="0"/>
          <w:bCs w:val="0"/>
          <w:sz w:val="20"/>
          <w:szCs w:val="20"/>
        </w:rPr>
      </w:pPr>
      <w:r w:rsidRPr="00D932A9">
        <w:rPr>
          <w:b w:val="0"/>
          <w:bCs w:val="0"/>
          <w:sz w:val="20"/>
          <w:szCs w:val="20"/>
        </w:rPr>
        <w:t>FIGURE 11</w:t>
      </w:r>
    </w:p>
    <w:p w14:paraId="5BC9A187" w14:textId="77777777" w:rsidR="005E1874" w:rsidRPr="00D932A9" w:rsidRDefault="005E1874" w:rsidP="009C47F6">
      <w:pPr>
        <w:pStyle w:val="Caption"/>
        <w:spacing w:after="240"/>
        <w:ind w:right="-7"/>
        <w:jc w:val="center"/>
        <w:rPr>
          <w:sz w:val="20"/>
          <w:szCs w:val="20"/>
        </w:rPr>
      </w:pPr>
      <w:r w:rsidRPr="00D932A9">
        <w:rPr>
          <w:sz w:val="20"/>
          <w:szCs w:val="20"/>
        </w:rPr>
        <w:t>5GS with Satellite enabled NR-RAN</w:t>
      </w:r>
    </w:p>
    <w:p w14:paraId="6146AE94" w14:textId="77777777" w:rsidR="00C22BE2" w:rsidRPr="00D932A9" w:rsidRDefault="00C22BE2" w:rsidP="009C47F6">
      <w:pPr>
        <w:pStyle w:val="TH"/>
        <w:spacing w:before="0" w:after="0"/>
        <w:rPr>
          <w:rFonts w:ascii="Times New Roman" w:hAnsi="Times New Roman"/>
        </w:rPr>
      </w:pPr>
      <w:r w:rsidRPr="00D932A9">
        <w:rPr>
          <w:rFonts w:ascii="Times New Roman" w:hAnsi="Times New Roman"/>
          <w:noProof/>
          <w:lang w:eastAsia="fr-FR"/>
        </w:rPr>
        <w:drawing>
          <wp:inline distT="0" distB="0" distL="0" distR="0" wp14:anchorId="7E67DB54" wp14:editId="40A90B62">
            <wp:extent cx="5760720" cy="919588"/>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760720" cy="919588"/>
                    </a:xfrm>
                    <a:prstGeom prst="rect">
                      <a:avLst/>
                    </a:prstGeom>
                    <a:noFill/>
                    <a:ln>
                      <a:noFill/>
                    </a:ln>
                  </pic:spPr>
                </pic:pic>
              </a:graphicData>
            </a:graphic>
          </wp:inline>
        </w:drawing>
      </w:r>
      <w:bookmarkStart w:id="13" w:name="_MON_1624720866"/>
      <w:bookmarkEnd w:id="13"/>
    </w:p>
    <w:p w14:paraId="6FA44B3D" w14:textId="77777777" w:rsidR="009C47F6" w:rsidRPr="00D932A9" w:rsidRDefault="009C47F6" w:rsidP="009C47F6">
      <w:pPr>
        <w:pStyle w:val="TH"/>
        <w:spacing w:before="0" w:after="120"/>
        <w:rPr>
          <w:rFonts w:ascii="Times New Roman" w:hAnsi="Times New Roman"/>
        </w:rPr>
      </w:pPr>
    </w:p>
    <w:p w14:paraId="0CE75D72" w14:textId="77777777" w:rsidR="00C22BE2" w:rsidRPr="00D932A9" w:rsidRDefault="00C5609E" w:rsidP="00321478">
      <w:pPr>
        <w:pStyle w:val="Style4"/>
        <w:rPr>
          <w:rStyle w:val="Strong"/>
          <w:b/>
          <w:bCs/>
        </w:rPr>
      </w:pPr>
      <w:r w:rsidRPr="00D932A9">
        <w:rPr>
          <w:rStyle w:val="Strong"/>
          <w:b/>
          <w:bCs/>
        </w:rPr>
        <w:t>4.2.3.2</w:t>
      </w:r>
      <w:r w:rsidRPr="00D932A9">
        <w:rPr>
          <w:rStyle w:val="Strong"/>
          <w:b/>
          <w:bCs/>
        </w:rPr>
        <w:tab/>
      </w:r>
      <w:r w:rsidR="00C22BE2" w:rsidRPr="00D932A9">
        <w:rPr>
          <w:rStyle w:val="Strong"/>
          <w:b/>
          <w:bCs/>
        </w:rPr>
        <w:t xml:space="preserve">5GS with regenerative satellite enabled NR-RAN and distributed </w:t>
      </w:r>
      <w:proofErr w:type="spellStart"/>
      <w:r w:rsidR="00C22BE2" w:rsidRPr="00D932A9">
        <w:rPr>
          <w:rStyle w:val="Strong"/>
          <w:b/>
          <w:bCs/>
        </w:rPr>
        <w:t>gNB</w:t>
      </w:r>
      <w:proofErr w:type="spellEnd"/>
    </w:p>
    <w:p w14:paraId="22F8A2AD" w14:textId="77777777" w:rsidR="00C22BE2" w:rsidRPr="00D932A9" w:rsidRDefault="00C22BE2" w:rsidP="005E1874">
      <w:pPr>
        <w:jc w:val="both"/>
      </w:pPr>
      <w:r w:rsidRPr="00D932A9">
        <w:t xml:space="preserve">In </w:t>
      </w:r>
      <w:r w:rsidRPr="00D932A9">
        <w:rPr>
          <w:rFonts w:eastAsia="SimSun"/>
        </w:rPr>
        <w:t xml:space="preserve">this </w:t>
      </w:r>
      <w:r w:rsidRPr="00D932A9">
        <w:t xml:space="preserve">implementation, the satellite is regenerative. The satellite payload implements a </w:t>
      </w:r>
      <w:proofErr w:type="spellStart"/>
      <w:r w:rsidRPr="00D932A9">
        <w:t>gNB</w:t>
      </w:r>
      <w:proofErr w:type="spellEnd"/>
      <w:r w:rsidRPr="00D932A9">
        <w:t xml:space="preserve">-DU as part of a satellite enabled NR-RAN. Some of the protocols of the NR are processed </w:t>
      </w:r>
      <w:r w:rsidR="00131584" w:rsidRPr="00D932A9">
        <w:t>by satellites</w:t>
      </w:r>
      <w:r w:rsidRPr="00D932A9">
        <w:t xml:space="preserve">. A Satellite Radio Interface (SRI) transports the F1 protocol between the on-ground CU and the on-board DU (it can be the NR (see </w:t>
      </w:r>
      <w:proofErr w:type="gramStart"/>
      <w:r w:rsidRPr="00D932A9">
        <w:t>below))</w:t>
      </w:r>
      <w:proofErr w:type="gramEnd"/>
      <w:r w:rsidRPr="00D932A9">
        <w:t>.</w:t>
      </w:r>
    </w:p>
    <w:p w14:paraId="37858C88" w14:textId="77777777" w:rsidR="005E1874" w:rsidRPr="00D932A9" w:rsidRDefault="005E1874" w:rsidP="005E1874">
      <w:pPr>
        <w:pStyle w:val="Caption"/>
        <w:spacing w:before="480"/>
        <w:jc w:val="center"/>
        <w:rPr>
          <w:b w:val="0"/>
          <w:bCs w:val="0"/>
          <w:sz w:val="20"/>
          <w:szCs w:val="20"/>
        </w:rPr>
      </w:pPr>
      <w:r w:rsidRPr="00D932A9">
        <w:rPr>
          <w:b w:val="0"/>
          <w:bCs w:val="0"/>
          <w:sz w:val="20"/>
          <w:szCs w:val="20"/>
        </w:rPr>
        <w:t>FIGURE 12</w:t>
      </w:r>
    </w:p>
    <w:p w14:paraId="196D1467" w14:textId="77777777" w:rsidR="005E1874" w:rsidRPr="00D932A9" w:rsidRDefault="005E1874" w:rsidP="009C47F6">
      <w:pPr>
        <w:pStyle w:val="Caption"/>
        <w:spacing w:after="240"/>
        <w:ind w:right="-7"/>
        <w:jc w:val="center"/>
        <w:rPr>
          <w:sz w:val="20"/>
          <w:szCs w:val="20"/>
        </w:rPr>
      </w:pPr>
      <w:r w:rsidRPr="00D932A9">
        <w:rPr>
          <w:sz w:val="20"/>
          <w:szCs w:val="20"/>
        </w:rPr>
        <w:t xml:space="preserve">5GS with regenerative satellite enabled NR-RAN and distributed </w:t>
      </w:r>
      <w:proofErr w:type="spellStart"/>
      <w:r w:rsidRPr="00D932A9">
        <w:rPr>
          <w:sz w:val="20"/>
          <w:szCs w:val="20"/>
        </w:rPr>
        <w:t>gNB</w:t>
      </w:r>
      <w:proofErr w:type="spellEnd"/>
    </w:p>
    <w:p w14:paraId="08B4627A" w14:textId="77777777" w:rsidR="00C22BE2" w:rsidRPr="00D932A9" w:rsidRDefault="00C22BE2" w:rsidP="009C47F6">
      <w:pPr>
        <w:pStyle w:val="TH"/>
        <w:spacing w:before="0" w:after="0"/>
        <w:rPr>
          <w:rFonts w:ascii="Times New Roman" w:hAnsi="Times New Roman"/>
          <w:noProof/>
          <w:lang w:eastAsia="fr-FR"/>
        </w:rPr>
      </w:pPr>
      <w:bookmarkStart w:id="14" w:name="_MON_1624720832"/>
      <w:bookmarkEnd w:id="14"/>
      <w:r w:rsidRPr="00D932A9">
        <w:rPr>
          <w:rFonts w:ascii="Times New Roman" w:hAnsi="Times New Roman"/>
          <w:noProof/>
          <w:lang w:eastAsia="fr-FR"/>
        </w:rPr>
        <w:drawing>
          <wp:inline distT="0" distB="0" distL="0" distR="0" wp14:anchorId="0F202A8B" wp14:editId="07103060">
            <wp:extent cx="5760720" cy="914545"/>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760720" cy="914545"/>
                    </a:xfrm>
                    <a:prstGeom prst="rect">
                      <a:avLst/>
                    </a:prstGeom>
                    <a:noFill/>
                    <a:ln>
                      <a:noFill/>
                    </a:ln>
                  </pic:spPr>
                </pic:pic>
              </a:graphicData>
            </a:graphic>
          </wp:inline>
        </w:drawing>
      </w:r>
    </w:p>
    <w:p w14:paraId="0B32987F" w14:textId="77777777" w:rsidR="00C22BE2" w:rsidRPr="00D932A9" w:rsidRDefault="00C22BE2" w:rsidP="00C22BE2"/>
    <w:p w14:paraId="2F110020" w14:textId="7461F407" w:rsidR="00C22BE2" w:rsidRPr="00D932A9" w:rsidRDefault="00C5609E" w:rsidP="00321478">
      <w:pPr>
        <w:pStyle w:val="Style4"/>
        <w:rPr>
          <w:rStyle w:val="Strong"/>
          <w:rFonts w:eastAsia="MS Mincho"/>
          <w:b/>
          <w:bCs/>
          <w:lang w:eastAsia="ja-JP"/>
        </w:rPr>
      </w:pPr>
      <w:r w:rsidRPr="00D932A9">
        <w:rPr>
          <w:rStyle w:val="Strong"/>
          <w:b/>
          <w:bCs/>
        </w:rPr>
        <w:t>4.2.</w:t>
      </w:r>
      <w:r w:rsidR="003272BC" w:rsidRPr="00D932A9">
        <w:rPr>
          <w:rStyle w:val="Strong"/>
          <w:rFonts w:eastAsia="MS Mincho"/>
          <w:b/>
          <w:bCs/>
          <w:lang w:eastAsia="ja-JP"/>
        </w:rPr>
        <w:t>3</w:t>
      </w:r>
      <w:r w:rsidRPr="00D932A9">
        <w:rPr>
          <w:rStyle w:val="Strong"/>
          <w:b/>
          <w:bCs/>
        </w:rPr>
        <w:t>.3</w:t>
      </w:r>
      <w:r w:rsidRPr="00D932A9">
        <w:rPr>
          <w:rStyle w:val="Strong"/>
          <w:b/>
          <w:bCs/>
        </w:rPr>
        <w:tab/>
      </w:r>
      <w:r w:rsidR="00C22BE2" w:rsidRPr="00D932A9">
        <w:rPr>
          <w:rStyle w:val="Strong"/>
          <w:b/>
          <w:bCs/>
        </w:rPr>
        <w:t xml:space="preserve">5GS with regenerative satellite enabled NR-RAN and on-board </w:t>
      </w:r>
      <w:proofErr w:type="spellStart"/>
      <w:r w:rsidR="00C22BE2" w:rsidRPr="00D932A9">
        <w:rPr>
          <w:rStyle w:val="Strong"/>
          <w:b/>
          <w:bCs/>
        </w:rPr>
        <w:t>gNB</w:t>
      </w:r>
      <w:proofErr w:type="spellEnd"/>
    </w:p>
    <w:p w14:paraId="3A3EAA1C" w14:textId="77777777" w:rsidR="00C22BE2" w:rsidRPr="00D932A9" w:rsidRDefault="00C22BE2" w:rsidP="005E1874">
      <w:pPr>
        <w:jc w:val="both"/>
        <w:rPr>
          <w:b/>
        </w:rPr>
      </w:pPr>
      <w:r w:rsidRPr="00D932A9">
        <w:t xml:space="preserve">In </w:t>
      </w:r>
      <w:r w:rsidRPr="00D932A9">
        <w:rPr>
          <w:rFonts w:eastAsia="SimSun"/>
        </w:rPr>
        <w:t xml:space="preserve">this </w:t>
      </w:r>
      <w:r w:rsidRPr="00D932A9">
        <w:t xml:space="preserve">implementation, the satellite is regenerative. The satellite payload implements a full </w:t>
      </w:r>
      <w:proofErr w:type="spellStart"/>
      <w:r w:rsidRPr="00D932A9">
        <w:t>gNB</w:t>
      </w:r>
      <w:proofErr w:type="spellEnd"/>
      <w:r w:rsidRPr="00D932A9">
        <w:t xml:space="preserve"> supporting a satellite enabled NR-RAN. A Satellite Radio Interface (SRI) transports the N1/N2/N3 interfaces between the on-ground 5G CN and the on-board </w:t>
      </w:r>
      <w:proofErr w:type="spellStart"/>
      <w:r w:rsidRPr="00D932A9">
        <w:t>gNB</w:t>
      </w:r>
      <w:proofErr w:type="spellEnd"/>
      <w:r w:rsidRPr="00D932A9">
        <w:t>-CU (see below).</w:t>
      </w:r>
    </w:p>
    <w:p w14:paraId="1110CFE3" w14:textId="77777777" w:rsidR="005E1874" w:rsidRPr="00D932A9" w:rsidRDefault="005E1874" w:rsidP="005E1874">
      <w:pPr>
        <w:pStyle w:val="Caption"/>
        <w:spacing w:before="480"/>
        <w:jc w:val="center"/>
        <w:rPr>
          <w:b w:val="0"/>
          <w:bCs w:val="0"/>
          <w:sz w:val="20"/>
          <w:szCs w:val="20"/>
        </w:rPr>
      </w:pPr>
      <w:r w:rsidRPr="00D932A9">
        <w:rPr>
          <w:b w:val="0"/>
          <w:bCs w:val="0"/>
          <w:sz w:val="20"/>
          <w:szCs w:val="20"/>
        </w:rPr>
        <w:t>FIGURE 13</w:t>
      </w:r>
    </w:p>
    <w:p w14:paraId="4D03F787" w14:textId="77777777" w:rsidR="005E1874" w:rsidRPr="00D932A9" w:rsidRDefault="005E1874" w:rsidP="009C47F6">
      <w:pPr>
        <w:pStyle w:val="Caption"/>
        <w:spacing w:after="240"/>
        <w:ind w:right="-7"/>
        <w:jc w:val="center"/>
        <w:rPr>
          <w:sz w:val="20"/>
          <w:szCs w:val="20"/>
        </w:rPr>
      </w:pPr>
      <w:r w:rsidRPr="00D932A9">
        <w:rPr>
          <w:sz w:val="20"/>
          <w:szCs w:val="20"/>
        </w:rPr>
        <w:t xml:space="preserve">5GS with regenerative satellite enabled NR-RAN and on-board </w:t>
      </w:r>
      <w:proofErr w:type="spellStart"/>
      <w:r w:rsidRPr="00D932A9">
        <w:rPr>
          <w:sz w:val="20"/>
          <w:szCs w:val="20"/>
        </w:rPr>
        <w:t>gNB</w:t>
      </w:r>
      <w:proofErr w:type="spellEnd"/>
    </w:p>
    <w:p w14:paraId="2C3BDB7F" w14:textId="77777777" w:rsidR="00C22BE2" w:rsidRPr="00D932A9" w:rsidRDefault="00C22BE2" w:rsidP="009C47F6">
      <w:pPr>
        <w:pStyle w:val="TH"/>
        <w:spacing w:before="0" w:after="0"/>
        <w:rPr>
          <w:rFonts w:ascii="Times New Roman" w:hAnsi="Times New Roman"/>
          <w:noProof/>
          <w:lang w:eastAsia="fr-FR"/>
        </w:rPr>
      </w:pPr>
      <w:r w:rsidRPr="00D932A9">
        <w:rPr>
          <w:rFonts w:ascii="Times New Roman" w:hAnsi="Times New Roman"/>
          <w:noProof/>
          <w:lang w:eastAsia="fr-FR"/>
        </w:rPr>
        <w:drawing>
          <wp:inline distT="0" distB="0" distL="0" distR="0" wp14:anchorId="68FA411B" wp14:editId="63A0923B">
            <wp:extent cx="5758180" cy="782320"/>
            <wp:effectExtent l="0" t="0" r="7620" b="508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5758180" cy="782320"/>
                    </a:xfrm>
                    <a:prstGeom prst="rect">
                      <a:avLst/>
                    </a:prstGeom>
                    <a:noFill/>
                    <a:ln>
                      <a:noFill/>
                    </a:ln>
                  </pic:spPr>
                </pic:pic>
              </a:graphicData>
            </a:graphic>
          </wp:inline>
        </w:drawing>
      </w:r>
      <w:bookmarkStart w:id="15" w:name="_MON_1624720764"/>
      <w:bookmarkEnd w:id="15"/>
    </w:p>
    <w:p w14:paraId="0F606EBB" w14:textId="77777777" w:rsidR="00C22BE2" w:rsidRPr="00D932A9" w:rsidRDefault="00C22BE2" w:rsidP="00C22BE2">
      <w:pPr>
        <w:snapToGrid w:val="0"/>
        <w:spacing w:afterLines="50" w:after="120"/>
        <w:jc w:val="center"/>
      </w:pPr>
    </w:p>
    <w:p w14:paraId="0184BC60" w14:textId="77777777" w:rsidR="00C22BE2" w:rsidRPr="00D932A9" w:rsidRDefault="00C5609E" w:rsidP="00321478">
      <w:pPr>
        <w:pStyle w:val="Style4"/>
        <w:rPr>
          <w:rStyle w:val="Strong"/>
          <w:b/>
          <w:bCs/>
        </w:rPr>
      </w:pPr>
      <w:r w:rsidRPr="00D932A9">
        <w:rPr>
          <w:rStyle w:val="Strong"/>
          <w:b/>
          <w:bCs/>
        </w:rPr>
        <w:lastRenderedPageBreak/>
        <w:t>4.2.3.4</w:t>
      </w:r>
      <w:r w:rsidRPr="00D932A9">
        <w:rPr>
          <w:rStyle w:val="Strong"/>
          <w:b/>
          <w:bCs/>
        </w:rPr>
        <w:tab/>
      </w:r>
      <w:r w:rsidR="00C22BE2" w:rsidRPr="00D932A9">
        <w:rPr>
          <w:rStyle w:val="Strong"/>
          <w:b/>
          <w:bCs/>
        </w:rPr>
        <w:t>5GS with regenerative satellite enabled NR-RAN, with ISL for regional or global coverage</w:t>
      </w:r>
    </w:p>
    <w:p w14:paraId="5C3B6A71" w14:textId="77777777" w:rsidR="00C22BE2" w:rsidRPr="00D932A9" w:rsidRDefault="00C22BE2" w:rsidP="005E1874">
      <w:pPr>
        <w:jc w:val="both"/>
      </w:pPr>
      <w:r w:rsidRPr="00D932A9">
        <w:rPr>
          <w:rFonts w:eastAsia="SimSun"/>
        </w:rPr>
        <w:t>W</w:t>
      </w:r>
      <w:r w:rsidRPr="00D932A9">
        <w:t xml:space="preserve">ith </w:t>
      </w:r>
      <w:r w:rsidR="00321478" w:rsidRPr="00D932A9">
        <w:t>regenerative</w:t>
      </w:r>
      <w:r w:rsidRPr="00D932A9">
        <w:t xml:space="preserve"> implementation (either with distributed </w:t>
      </w:r>
      <w:proofErr w:type="spellStart"/>
      <w:r w:rsidRPr="00D932A9">
        <w:t>gNB</w:t>
      </w:r>
      <w:proofErr w:type="spellEnd"/>
      <w:r w:rsidRPr="00D932A9">
        <w:t xml:space="preserve"> or not)</w:t>
      </w:r>
      <w:r w:rsidRPr="00D932A9">
        <w:rPr>
          <w:rFonts w:eastAsia="SimSun"/>
        </w:rPr>
        <w:t>,</w:t>
      </w:r>
      <w:r w:rsidRPr="00D932A9">
        <w:t xml:space="preserve"> a 5GS can have </w:t>
      </w:r>
      <w:proofErr w:type="gramStart"/>
      <w:r w:rsidRPr="00D932A9">
        <w:t>a global</w:t>
      </w:r>
      <w:proofErr w:type="gramEnd"/>
      <w:r w:rsidRPr="00D932A9">
        <w:t xml:space="preserve"> coverage, providing a single 5G CN with global or regional (continental or sub-continental) coverage as well. This is valid for GEO or LEO (see below):</w:t>
      </w:r>
    </w:p>
    <w:p w14:paraId="6E6F5A66" w14:textId="77777777" w:rsidR="005E1874" w:rsidRPr="00D932A9" w:rsidRDefault="005E1874" w:rsidP="005E1874">
      <w:pPr>
        <w:pStyle w:val="Caption"/>
        <w:spacing w:before="480"/>
        <w:jc w:val="center"/>
        <w:rPr>
          <w:b w:val="0"/>
          <w:bCs w:val="0"/>
          <w:sz w:val="20"/>
          <w:szCs w:val="20"/>
        </w:rPr>
      </w:pPr>
      <w:r w:rsidRPr="00D932A9">
        <w:rPr>
          <w:b w:val="0"/>
          <w:bCs w:val="0"/>
          <w:sz w:val="20"/>
          <w:szCs w:val="20"/>
        </w:rPr>
        <w:t>FIGURE 14</w:t>
      </w:r>
    </w:p>
    <w:p w14:paraId="40EBEF32" w14:textId="77777777" w:rsidR="005E1874" w:rsidRPr="00D932A9" w:rsidRDefault="005E1874" w:rsidP="009C47F6">
      <w:pPr>
        <w:pStyle w:val="Caption"/>
        <w:spacing w:after="120"/>
        <w:jc w:val="center"/>
        <w:rPr>
          <w:sz w:val="20"/>
          <w:szCs w:val="20"/>
        </w:rPr>
      </w:pPr>
      <w:r w:rsidRPr="00D932A9">
        <w:rPr>
          <w:sz w:val="20"/>
          <w:szCs w:val="20"/>
        </w:rPr>
        <w:t>5GS with regenerative satellite enabled NR-RAN, with ISL for regional or global coverage</w:t>
      </w:r>
    </w:p>
    <w:p w14:paraId="3644199F" w14:textId="77777777" w:rsidR="00C22BE2" w:rsidRPr="00D932A9" w:rsidRDefault="00C22BE2" w:rsidP="009C47F6">
      <w:pPr>
        <w:pStyle w:val="TH"/>
        <w:spacing w:before="0" w:after="120"/>
        <w:rPr>
          <w:rFonts w:ascii="Times New Roman" w:hAnsi="Times New Roman"/>
        </w:rPr>
      </w:pPr>
      <w:r w:rsidRPr="00D932A9">
        <w:rPr>
          <w:rFonts w:ascii="Times New Roman" w:hAnsi="Times New Roman"/>
          <w:noProof/>
          <w:lang w:eastAsia="fr-FR"/>
        </w:rPr>
        <w:drawing>
          <wp:inline distT="0" distB="0" distL="0" distR="0" wp14:anchorId="2216D114" wp14:editId="0BB15D11">
            <wp:extent cx="5760720" cy="3431312"/>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760720" cy="3431312"/>
                    </a:xfrm>
                    <a:prstGeom prst="rect">
                      <a:avLst/>
                    </a:prstGeom>
                    <a:noFill/>
                    <a:ln>
                      <a:noFill/>
                    </a:ln>
                  </pic:spPr>
                </pic:pic>
              </a:graphicData>
            </a:graphic>
          </wp:inline>
        </w:drawing>
      </w:r>
      <w:bookmarkStart w:id="16" w:name="_MON_1624720724"/>
      <w:bookmarkEnd w:id="16"/>
    </w:p>
    <w:p w14:paraId="3E023196" w14:textId="77777777" w:rsidR="00AC78F5" w:rsidRPr="00D932A9" w:rsidRDefault="00AC78F5" w:rsidP="009C47F6">
      <w:pPr>
        <w:pStyle w:val="TH"/>
        <w:spacing w:before="0" w:after="120"/>
        <w:rPr>
          <w:rFonts w:ascii="Times New Roman" w:hAnsi="Times New Roman"/>
        </w:rPr>
      </w:pPr>
    </w:p>
    <w:p w14:paraId="6D97B509" w14:textId="77777777" w:rsidR="00C22BE2" w:rsidRPr="00D932A9" w:rsidRDefault="00C5609E" w:rsidP="00321478">
      <w:pPr>
        <w:pStyle w:val="Style4"/>
        <w:rPr>
          <w:rStyle w:val="Strong"/>
          <w:b/>
          <w:bCs/>
        </w:rPr>
      </w:pPr>
      <w:r w:rsidRPr="00D932A9">
        <w:rPr>
          <w:rStyle w:val="Strong"/>
          <w:b/>
          <w:bCs/>
          <w:lang w:val="en-GB"/>
        </w:rPr>
        <w:t>4.2.3.5</w:t>
      </w:r>
      <w:r w:rsidRPr="00D932A9">
        <w:rPr>
          <w:rStyle w:val="Strong"/>
          <w:b/>
          <w:bCs/>
          <w:lang w:val="en-GB"/>
        </w:rPr>
        <w:tab/>
      </w:r>
      <w:r w:rsidR="00C22BE2" w:rsidRPr="00D932A9">
        <w:rPr>
          <w:rStyle w:val="Strong"/>
          <w:b/>
          <w:bCs/>
        </w:rPr>
        <w:t>5GS with regenerative satellite enabled NR-RAN, with ISL &amp; multiple 5G CN connectivity</w:t>
      </w:r>
    </w:p>
    <w:p w14:paraId="70091706" w14:textId="77777777" w:rsidR="00C22BE2" w:rsidRPr="00D932A9" w:rsidRDefault="00C22BE2" w:rsidP="005E1874">
      <w:pPr>
        <w:jc w:val="both"/>
      </w:pPr>
      <w:r w:rsidRPr="00D932A9">
        <w:t xml:space="preserve">Another configuration (see below) may consist </w:t>
      </w:r>
      <w:proofErr w:type="gramStart"/>
      <w:r w:rsidRPr="00D932A9">
        <w:t>in</w:t>
      </w:r>
      <w:proofErr w:type="gramEnd"/>
      <w:r w:rsidRPr="00D932A9">
        <w:t xml:space="preserve"> satellites each embarking a </w:t>
      </w:r>
      <w:proofErr w:type="spellStart"/>
      <w:r w:rsidRPr="00D932A9">
        <w:t>gNB</w:t>
      </w:r>
      <w:proofErr w:type="spellEnd"/>
      <w:r w:rsidRPr="00D932A9">
        <w:t xml:space="preserve"> supporting a satellite enabled NR-RAN, and 5G CN's accessing these </w:t>
      </w:r>
      <w:proofErr w:type="spellStart"/>
      <w:r w:rsidRPr="00D932A9">
        <w:t>gNBs</w:t>
      </w:r>
      <w:proofErr w:type="spellEnd"/>
      <w:r w:rsidRPr="00D932A9">
        <w:t>, as described in the following figure, where specific (or not) satellite radio interfaces are used to handle control and user planes:</w:t>
      </w:r>
    </w:p>
    <w:p w14:paraId="27C52BA8" w14:textId="77777777" w:rsidR="00321478" w:rsidRPr="00D932A9" w:rsidRDefault="00321478">
      <w:pPr>
        <w:rPr>
          <w:sz w:val="20"/>
          <w:szCs w:val="20"/>
          <w:lang w:eastAsia="en-US"/>
        </w:rPr>
      </w:pPr>
      <w:r w:rsidRPr="00D932A9">
        <w:rPr>
          <w:b/>
          <w:bCs/>
          <w:sz w:val="20"/>
          <w:szCs w:val="20"/>
        </w:rPr>
        <w:br w:type="page"/>
      </w:r>
    </w:p>
    <w:p w14:paraId="522883DA" w14:textId="77777777" w:rsidR="005E1874" w:rsidRPr="00D932A9" w:rsidRDefault="005E1874" w:rsidP="005E1874">
      <w:pPr>
        <w:pStyle w:val="Caption"/>
        <w:spacing w:before="480"/>
        <w:jc w:val="center"/>
        <w:rPr>
          <w:b w:val="0"/>
          <w:bCs w:val="0"/>
          <w:sz w:val="20"/>
          <w:szCs w:val="20"/>
        </w:rPr>
      </w:pPr>
      <w:r w:rsidRPr="00D932A9">
        <w:rPr>
          <w:b w:val="0"/>
          <w:bCs w:val="0"/>
          <w:sz w:val="20"/>
          <w:szCs w:val="20"/>
        </w:rPr>
        <w:lastRenderedPageBreak/>
        <w:t>FIGURE 15</w:t>
      </w:r>
    </w:p>
    <w:p w14:paraId="77572865" w14:textId="77777777" w:rsidR="005E1874" w:rsidRPr="00D932A9" w:rsidRDefault="005E1874" w:rsidP="009C47F6">
      <w:pPr>
        <w:pStyle w:val="Caption"/>
        <w:spacing w:after="120"/>
        <w:jc w:val="center"/>
        <w:rPr>
          <w:sz w:val="20"/>
          <w:szCs w:val="20"/>
        </w:rPr>
      </w:pPr>
      <w:r w:rsidRPr="00D932A9">
        <w:rPr>
          <w:sz w:val="20"/>
          <w:szCs w:val="20"/>
        </w:rPr>
        <w:t xml:space="preserve"> 5GS with regenerative satellite enabled NR-RAN, with ISL &amp; multiple 5G CN connectivity</w:t>
      </w:r>
    </w:p>
    <w:p w14:paraId="65B5A19A" w14:textId="77777777" w:rsidR="00C22BE2" w:rsidRPr="00D932A9" w:rsidRDefault="00C22BE2" w:rsidP="009C47F6">
      <w:pPr>
        <w:pStyle w:val="TH"/>
        <w:spacing w:before="0" w:after="120"/>
        <w:rPr>
          <w:rFonts w:ascii="Times New Roman" w:hAnsi="Times New Roman"/>
        </w:rPr>
      </w:pPr>
      <w:r w:rsidRPr="00D932A9">
        <w:rPr>
          <w:rFonts w:ascii="Times New Roman" w:hAnsi="Times New Roman"/>
          <w:noProof/>
          <w:lang w:eastAsia="fr-FR"/>
        </w:rPr>
        <w:drawing>
          <wp:inline distT="0" distB="0" distL="0" distR="0" wp14:anchorId="5334A304" wp14:editId="4ED6A125">
            <wp:extent cx="5760720" cy="3497621"/>
            <wp:effectExtent l="0" t="0" r="0" b="762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760720" cy="3497621"/>
                    </a:xfrm>
                    <a:prstGeom prst="rect">
                      <a:avLst/>
                    </a:prstGeom>
                    <a:noFill/>
                    <a:ln>
                      <a:noFill/>
                    </a:ln>
                  </pic:spPr>
                </pic:pic>
              </a:graphicData>
            </a:graphic>
          </wp:inline>
        </w:drawing>
      </w:r>
    </w:p>
    <w:p w14:paraId="040574FB" w14:textId="77777777" w:rsidR="00AF3364" w:rsidRPr="00D932A9" w:rsidRDefault="00AF3364" w:rsidP="00963E30">
      <w:pPr>
        <w:snapToGrid w:val="0"/>
        <w:spacing w:afterLines="50" w:after="120"/>
        <w:jc w:val="center"/>
        <w:rPr>
          <w:rFonts w:eastAsia="Gulim"/>
          <w:lang w:val="en-GB"/>
        </w:rPr>
      </w:pPr>
    </w:p>
    <w:p w14:paraId="6065611A" w14:textId="77777777" w:rsidR="00345F2C" w:rsidRPr="00D932A9" w:rsidRDefault="001B50DD" w:rsidP="00AC78F5">
      <w:pPr>
        <w:pStyle w:val="Heading1"/>
      </w:pPr>
      <w:bookmarkStart w:id="17" w:name="_Toc194425204"/>
      <w:bookmarkStart w:id="18" w:name="_Toc194431808"/>
      <w:bookmarkStart w:id="19" w:name="_Toc194425205"/>
      <w:bookmarkStart w:id="20" w:name="_Toc194431809"/>
      <w:bookmarkStart w:id="21" w:name="_Toc194425206"/>
      <w:bookmarkStart w:id="22" w:name="_Toc194431810"/>
      <w:bookmarkStart w:id="23" w:name="_Toc194425207"/>
      <w:bookmarkStart w:id="24" w:name="_Toc194431811"/>
      <w:bookmarkStart w:id="25" w:name="_Toc194425208"/>
      <w:bookmarkStart w:id="26" w:name="_Toc194431812"/>
      <w:bookmarkStart w:id="27" w:name="_Toc194425209"/>
      <w:bookmarkStart w:id="28" w:name="_Toc194431813"/>
      <w:bookmarkStart w:id="29" w:name="_Toc194425210"/>
      <w:bookmarkStart w:id="30" w:name="_Toc194431814"/>
      <w:bookmarkStart w:id="31" w:name="_Toc194425211"/>
      <w:bookmarkStart w:id="32" w:name="_Toc194431815"/>
      <w:bookmarkStart w:id="33" w:name="_Toc194425212"/>
      <w:bookmarkStart w:id="34" w:name="_Toc194431816"/>
      <w:bookmarkStart w:id="35" w:name="_Toc194425213"/>
      <w:bookmarkStart w:id="36" w:name="_Toc194431817"/>
      <w:bookmarkStart w:id="37" w:name="_Toc194425214"/>
      <w:bookmarkStart w:id="38" w:name="_Toc194431818"/>
      <w:bookmarkStart w:id="39" w:name="_Toc194425215"/>
      <w:bookmarkStart w:id="40" w:name="_Toc194431819"/>
      <w:bookmarkStart w:id="41" w:name="_Toc194425216"/>
      <w:bookmarkStart w:id="42" w:name="_Toc194431820"/>
      <w:bookmarkStart w:id="43" w:name="_Toc194425217"/>
      <w:bookmarkStart w:id="44" w:name="_Toc194431821"/>
      <w:bookmarkStart w:id="45" w:name="_Toc239765873"/>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Pr="00D932A9">
        <w:t>Enabling Technologies for a Network Consisting of Multiple Network Operated by Each Operator/Operating System</w:t>
      </w:r>
      <w:bookmarkEnd w:id="45"/>
    </w:p>
    <w:p w14:paraId="2C4B0AD2" w14:textId="1A2B3EDF" w:rsidR="00345F2C" w:rsidRPr="00D932A9" w:rsidRDefault="2DD7395A" w:rsidP="003318D8">
      <w:pPr>
        <w:pStyle w:val="Heading2"/>
      </w:pPr>
      <w:bookmarkStart w:id="46" w:name="_Toc239765874"/>
      <w:r w:rsidRPr="00D932A9">
        <w:t xml:space="preserve">Overview </w:t>
      </w:r>
      <w:r w:rsidR="00EC2BBC" w:rsidRPr="00D932A9">
        <w:t xml:space="preserve">of </w:t>
      </w:r>
      <w:r w:rsidR="00F90615" w:rsidRPr="00D932A9">
        <w:t>Enabling Technologies</w:t>
      </w:r>
      <w:bookmarkEnd w:id="46"/>
    </w:p>
    <w:p w14:paraId="0BDFE72F" w14:textId="50B8584B" w:rsidR="00EC2BBC" w:rsidRPr="00D932A9" w:rsidRDefault="00EC2BBC" w:rsidP="00F90615"/>
    <w:p w14:paraId="72E0D2BD" w14:textId="77777777" w:rsidR="00EC2BBC" w:rsidRPr="00D932A9" w:rsidRDefault="00EC2BBC" w:rsidP="007613D3">
      <w:pPr>
        <w:jc w:val="both"/>
        <w:rPr>
          <w:lang w:eastAsia="ja-JP"/>
        </w:rPr>
      </w:pPr>
      <w:r w:rsidRPr="00D932A9">
        <w:rPr>
          <w:lang w:eastAsia="ja-JP"/>
        </w:rPr>
        <w:t>The interoperability of multiple NTN and TN operating systems requires a combination of technologies to support coordination among operators, efficient resource utilization, service continuity, security, and regulatory compliance. The following subsections describe representative enabling technologies for interoperability among multiple NTN and TN operating systems, including:</w:t>
      </w:r>
    </w:p>
    <w:p w14:paraId="36018722" w14:textId="77777777" w:rsidR="00EC2BBC" w:rsidRPr="00D932A9" w:rsidRDefault="00EC2BBC" w:rsidP="00EC2BBC">
      <w:pPr>
        <w:spacing w:line="300" w:lineRule="auto"/>
        <w:rPr>
          <w:rFonts w:eastAsia="Segoe UI"/>
        </w:rPr>
      </w:pPr>
    </w:p>
    <w:p w14:paraId="73AA0189" w14:textId="77777777" w:rsidR="00EC2BBC" w:rsidRPr="00D932A9" w:rsidRDefault="00EC2BBC" w:rsidP="00EC2BBC">
      <w:pPr>
        <w:spacing w:line="300" w:lineRule="auto"/>
        <w:rPr>
          <w:rFonts w:eastAsia="Segoe UI"/>
        </w:rPr>
      </w:pPr>
      <w:r w:rsidRPr="00D932A9">
        <w:rPr>
          <w:rFonts w:eastAsia="Segoe UI"/>
        </w:rPr>
        <w:t>• Orchestration technologies,</w:t>
      </w:r>
    </w:p>
    <w:p w14:paraId="5C09CAF8" w14:textId="77777777" w:rsidR="00EC2BBC" w:rsidRPr="00D932A9" w:rsidRDefault="00EC2BBC" w:rsidP="00EC2BBC">
      <w:pPr>
        <w:spacing w:line="300" w:lineRule="auto"/>
        <w:rPr>
          <w:rFonts w:eastAsia="Segoe UI"/>
        </w:rPr>
      </w:pPr>
      <w:r w:rsidRPr="00D932A9">
        <w:rPr>
          <w:rFonts w:eastAsia="Segoe UI"/>
        </w:rPr>
        <w:t>• Network sharing mechanisms,</w:t>
      </w:r>
    </w:p>
    <w:p w14:paraId="7EBC8300" w14:textId="77777777" w:rsidR="00EC2BBC" w:rsidRPr="00D932A9" w:rsidRDefault="00EC2BBC" w:rsidP="00EC2BBC">
      <w:pPr>
        <w:spacing w:line="300" w:lineRule="auto"/>
        <w:rPr>
          <w:rFonts w:eastAsia="Segoe UI"/>
        </w:rPr>
      </w:pPr>
      <w:r w:rsidRPr="00D932A9">
        <w:rPr>
          <w:rFonts w:eastAsia="Segoe UI"/>
        </w:rPr>
        <w:t>• Multi-RAT load balancing,</w:t>
      </w:r>
    </w:p>
    <w:p w14:paraId="20FAA152" w14:textId="77777777" w:rsidR="00EC2BBC" w:rsidRPr="00D932A9" w:rsidRDefault="00EC2BBC" w:rsidP="00EC2BBC">
      <w:pPr>
        <w:spacing w:line="300" w:lineRule="auto"/>
        <w:rPr>
          <w:rFonts w:eastAsia="Segoe UI"/>
        </w:rPr>
      </w:pPr>
      <w:r w:rsidRPr="00D932A9">
        <w:rPr>
          <w:rFonts w:eastAsia="Segoe UI"/>
        </w:rPr>
        <w:t>• NTN-TN interworking technologies,</w:t>
      </w:r>
    </w:p>
    <w:p w14:paraId="4A0B8641" w14:textId="77777777" w:rsidR="00EC2BBC" w:rsidRPr="00D932A9" w:rsidRDefault="00EC2BBC" w:rsidP="00EC2BBC">
      <w:pPr>
        <w:spacing w:line="300" w:lineRule="auto"/>
        <w:rPr>
          <w:rFonts w:eastAsia="Segoe UI"/>
        </w:rPr>
      </w:pPr>
      <w:r w:rsidRPr="00D932A9">
        <w:rPr>
          <w:rFonts w:eastAsia="Segoe UI"/>
        </w:rPr>
        <w:t>• Mobility management between NTN and TN,</w:t>
      </w:r>
    </w:p>
    <w:p w14:paraId="372A3FAF" w14:textId="77777777" w:rsidR="00EC2BBC" w:rsidRPr="00D932A9" w:rsidRDefault="00EC2BBC" w:rsidP="00EC2BBC">
      <w:pPr>
        <w:spacing w:line="300" w:lineRule="auto"/>
        <w:rPr>
          <w:rFonts w:eastAsia="Segoe UI"/>
        </w:rPr>
      </w:pPr>
      <w:r w:rsidRPr="00D932A9">
        <w:rPr>
          <w:rFonts w:eastAsia="Segoe UI"/>
        </w:rPr>
        <w:t>• Regulatory and spectrum management approaches, and</w:t>
      </w:r>
    </w:p>
    <w:p w14:paraId="6AD9EEC5" w14:textId="77777777" w:rsidR="00EC2BBC" w:rsidRPr="00D932A9" w:rsidRDefault="00EC2BBC" w:rsidP="00EC2BBC">
      <w:pPr>
        <w:spacing w:line="300" w:lineRule="auto"/>
        <w:rPr>
          <w:rFonts w:eastAsia="Segoe UI"/>
        </w:rPr>
      </w:pPr>
      <w:r w:rsidRPr="00D932A9">
        <w:rPr>
          <w:rFonts w:eastAsia="Segoe UI"/>
        </w:rPr>
        <w:t>• Security and trust frameworks.</w:t>
      </w:r>
    </w:p>
    <w:p w14:paraId="133DB44D" w14:textId="77777777" w:rsidR="00AF3364" w:rsidRPr="00D932A9" w:rsidRDefault="00AF3364">
      <w:pPr>
        <w:widowControl w:val="0"/>
        <w:contextualSpacing/>
        <w:jc w:val="both"/>
        <w:rPr>
          <w:rFonts w:eastAsia="Segoe UI"/>
        </w:rPr>
      </w:pPr>
    </w:p>
    <w:p w14:paraId="7C8620F8" w14:textId="77777777" w:rsidR="00AB3FFF" w:rsidRPr="00D932A9" w:rsidRDefault="00AB3FFF">
      <w:pPr>
        <w:widowControl w:val="0"/>
        <w:contextualSpacing/>
        <w:jc w:val="both"/>
        <w:rPr>
          <w:rFonts w:eastAsia="Segoe UI"/>
        </w:rPr>
      </w:pPr>
    </w:p>
    <w:p w14:paraId="1623FDE6" w14:textId="77777777" w:rsidR="00AB3FFF" w:rsidRPr="00D932A9" w:rsidRDefault="00AB3FFF">
      <w:pPr>
        <w:widowControl w:val="0"/>
        <w:contextualSpacing/>
        <w:jc w:val="both"/>
        <w:rPr>
          <w:rFonts w:eastAsia="Segoe UI"/>
        </w:rPr>
      </w:pPr>
    </w:p>
    <w:p w14:paraId="2B7EA917" w14:textId="77777777" w:rsidR="00AB3FFF" w:rsidRPr="00D932A9" w:rsidRDefault="00AB3FFF">
      <w:pPr>
        <w:widowControl w:val="0"/>
        <w:contextualSpacing/>
        <w:jc w:val="both"/>
        <w:rPr>
          <w:rFonts w:eastAsia="MS Mincho"/>
          <w:i/>
          <w:iCs/>
          <w:kern w:val="2"/>
          <w:lang w:eastAsia="ja-JP"/>
        </w:rPr>
      </w:pPr>
    </w:p>
    <w:p w14:paraId="413AB78D" w14:textId="77777777" w:rsidR="00345F2C" w:rsidRPr="00D932A9" w:rsidRDefault="001B50DD" w:rsidP="003318D8">
      <w:pPr>
        <w:pStyle w:val="Heading2"/>
      </w:pPr>
      <w:bookmarkStart w:id="47" w:name="_Toc190804646"/>
      <w:bookmarkStart w:id="48" w:name="_Toc191381216"/>
      <w:bookmarkStart w:id="49" w:name="_Toc239765875"/>
      <w:r w:rsidRPr="00D932A9">
        <w:lastRenderedPageBreak/>
        <w:t>Orchestrations technology for multiple operating systems</w:t>
      </w:r>
      <w:bookmarkEnd w:id="47"/>
      <w:bookmarkEnd w:id="48"/>
      <w:bookmarkEnd w:id="49"/>
    </w:p>
    <w:p w14:paraId="04A0844D" w14:textId="77777777" w:rsidR="00345F2C" w:rsidRPr="00D932A9" w:rsidRDefault="00C5609E" w:rsidP="00321478">
      <w:pPr>
        <w:pStyle w:val="Style3"/>
      </w:pPr>
      <w:bookmarkStart w:id="50" w:name="_Toc191381217"/>
      <w:bookmarkStart w:id="51" w:name="_Toc190804647"/>
      <w:r w:rsidRPr="00D932A9">
        <w:t>5.2.1</w:t>
      </w:r>
      <w:r w:rsidRPr="00D932A9">
        <w:tab/>
      </w:r>
      <w:r w:rsidR="001B50DD" w:rsidRPr="00D932A9">
        <w:t xml:space="preserve">Introduction </w:t>
      </w:r>
      <w:r w:rsidRPr="00D932A9">
        <w:t>to orchestrator</w:t>
      </w:r>
      <w:r w:rsidR="001B50DD" w:rsidRPr="00D932A9">
        <w:t xml:space="preserve"> for </w:t>
      </w:r>
      <w:r w:rsidR="001F3894" w:rsidRPr="00D932A9">
        <w:t>integ</w:t>
      </w:r>
      <w:r w:rsidR="00215BF5" w:rsidRPr="00D932A9">
        <w:t>ra</w:t>
      </w:r>
      <w:r w:rsidR="001F3894" w:rsidRPr="00D932A9">
        <w:t xml:space="preserve">ted control of multiple TN and NTN </w:t>
      </w:r>
      <w:r w:rsidR="001B50DD" w:rsidRPr="00D932A9">
        <w:t>networks</w:t>
      </w:r>
      <w:bookmarkEnd w:id="50"/>
      <w:bookmarkEnd w:id="51"/>
    </w:p>
    <w:p w14:paraId="1D003CEA" w14:textId="77777777" w:rsidR="001F3894" w:rsidRPr="00D932A9" w:rsidRDefault="001B50DD" w:rsidP="001F3894">
      <w:pPr>
        <w:jc w:val="both"/>
        <w:rPr>
          <w:rFonts w:eastAsia="MS Mincho"/>
          <w:lang w:eastAsia="ja-JP"/>
        </w:rPr>
      </w:pPr>
      <w:r w:rsidRPr="00D932A9">
        <w:rPr>
          <w:lang w:eastAsia="ja-JP"/>
        </w:rPr>
        <w:t xml:space="preserve">An orchestrator is a centralized control system that plays a crucial role in interoperability, service </w:t>
      </w:r>
      <w:r w:rsidRPr="00D932A9">
        <w:rPr>
          <w:rFonts w:eastAsia="Gulim"/>
          <w:lang w:val="en" w:eastAsia="ko-KR"/>
        </w:rPr>
        <w:t>provisioning</w:t>
      </w:r>
      <w:r w:rsidRPr="00D932A9">
        <w:rPr>
          <w:lang w:eastAsia="ja-JP"/>
        </w:rPr>
        <w:t>, monitoring, and resource control across different NTN and TN operating systems.</w:t>
      </w:r>
      <w:r w:rsidR="001F3894" w:rsidRPr="00D932A9">
        <w:rPr>
          <w:rStyle w:val="findhit"/>
        </w:rPr>
        <w:t xml:space="preserve"> </w:t>
      </w:r>
      <w:r w:rsidR="001F3894" w:rsidRPr="00D932A9">
        <w:rPr>
          <w:rStyle w:val="normaltextrun"/>
        </w:rPr>
        <w:t>This view is also reflected in 3GPP studies. F</w:t>
      </w:r>
      <w:r w:rsidR="001F3894" w:rsidRPr="00D932A9">
        <w:t>or example, 3GPP TS 28.530</w:t>
      </w:r>
      <w:r w:rsidR="001F3894" w:rsidRPr="00D932A9">
        <w:rPr>
          <w:rStyle w:val="FootnoteReference"/>
        </w:rPr>
        <w:footnoteReference w:id="10"/>
      </w:r>
      <w:r w:rsidR="001F3894" w:rsidRPr="00D932A9">
        <w:t xml:space="preserve"> introduces the concept of end-to-end slice orchestration across multiple domains such as RAN, core, and slice subnet, as well as across networks of multiple operators. A hierarchical NSI/NSSI model enables cross-domain orchestration and management of communication resources including radio resources.</w:t>
      </w:r>
      <w:r w:rsidR="001F3894" w:rsidRPr="00D932A9">
        <w:rPr>
          <w:rFonts w:eastAsia="MS Mincho"/>
          <w:lang w:eastAsia="ja-JP"/>
        </w:rPr>
        <w:t xml:space="preserve"> </w:t>
      </w:r>
    </w:p>
    <w:p w14:paraId="2D2DA6AA" w14:textId="77777777" w:rsidR="00321478" w:rsidRPr="00D932A9" w:rsidRDefault="00321478" w:rsidP="00321478">
      <w:pPr>
        <w:spacing w:line="259" w:lineRule="auto"/>
        <w:jc w:val="both"/>
      </w:pPr>
      <w:r w:rsidRPr="00D932A9">
        <w:t xml:space="preserve">Figure 16 shows </w:t>
      </w:r>
      <w:r w:rsidRPr="00D932A9">
        <w:rPr>
          <w:rFonts w:eastAsia="MS Mincho"/>
          <w:lang w:eastAsia="ja-JP"/>
        </w:rPr>
        <w:t xml:space="preserve">an example of </w:t>
      </w:r>
      <w:r w:rsidRPr="00D932A9">
        <w:t xml:space="preserve">the general layout of orchestrator for the integrated control of multiple TN and NTN operating systems. The orchestrator is connected to each TN and NTN operating system in the control plane. It obtains network control data about network conditions and performance metrics from the TN and NTN operating systems. The network condition can be evaluated by monitoring data of resource availability, allocation and utilization. </w:t>
      </w:r>
    </w:p>
    <w:p w14:paraId="4B5F9070" w14:textId="77777777" w:rsidR="000C769C" w:rsidRPr="00D932A9" w:rsidRDefault="000C769C" w:rsidP="000C769C">
      <w:pPr>
        <w:pStyle w:val="Caption"/>
        <w:spacing w:before="480"/>
        <w:jc w:val="center"/>
        <w:rPr>
          <w:b w:val="0"/>
          <w:bCs w:val="0"/>
          <w:sz w:val="20"/>
          <w:szCs w:val="20"/>
        </w:rPr>
      </w:pPr>
      <w:r w:rsidRPr="00D932A9">
        <w:rPr>
          <w:b w:val="0"/>
          <w:bCs w:val="0"/>
          <w:sz w:val="20"/>
          <w:szCs w:val="20"/>
        </w:rPr>
        <w:t>FIGURE 16</w:t>
      </w:r>
    </w:p>
    <w:p w14:paraId="2C34F9DF" w14:textId="77777777" w:rsidR="000C769C" w:rsidRPr="00D932A9" w:rsidRDefault="000C769C" w:rsidP="009C47F6">
      <w:pPr>
        <w:pStyle w:val="Caption"/>
        <w:spacing w:after="240"/>
        <w:ind w:right="-7"/>
        <w:jc w:val="center"/>
        <w:rPr>
          <w:sz w:val="20"/>
          <w:szCs w:val="20"/>
        </w:rPr>
      </w:pPr>
      <w:r w:rsidRPr="00D932A9">
        <w:rPr>
          <w:sz w:val="20"/>
          <w:szCs w:val="20"/>
        </w:rPr>
        <w:t>An example layout of orchestrator for integrated control of multiple TN and NTN operating systems</w:t>
      </w:r>
    </w:p>
    <w:p w14:paraId="0762AA0B" w14:textId="77777777" w:rsidR="001F3894" w:rsidRPr="00D932A9" w:rsidRDefault="001F3894" w:rsidP="009C47F6">
      <w:pPr>
        <w:spacing w:after="240"/>
        <w:jc w:val="center"/>
      </w:pPr>
      <w:r w:rsidRPr="00D932A9">
        <w:rPr>
          <w:noProof/>
        </w:rPr>
        <w:drawing>
          <wp:inline distT="0" distB="0" distL="0" distR="0" wp14:anchorId="0FA3A472" wp14:editId="3E4AC86F">
            <wp:extent cx="5420315" cy="2752725"/>
            <wp:effectExtent l="0" t="0" r="9525" b="0"/>
            <wp:docPr id="67929992" name="drawing"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29992" name="drawing" descr="ダイアグラム&#10;&#10;自動的に生成された説明"/>
                    <pic:cNvPicPr/>
                  </pic:nvPicPr>
                  <pic:blipFill>
                    <a:blip r:embed="rId27">
                      <a:extLst>
                        <a:ext uri="{28A0092B-C50C-407E-A947-70E740481C1C}">
                          <a14:useLocalDpi xmlns:a14="http://schemas.microsoft.com/office/drawing/2010/main" val="0"/>
                        </a:ext>
                      </a:extLst>
                    </a:blip>
                    <a:stretch>
                      <a:fillRect/>
                    </a:stretch>
                  </pic:blipFill>
                  <pic:spPr>
                    <a:xfrm>
                      <a:off x="0" y="0"/>
                      <a:ext cx="5428544" cy="2756904"/>
                    </a:xfrm>
                    <a:prstGeom prst="rect">
                      <a:avLst/>
                    </a:prstGeom>
                  </pic:spPr>
                </pic:pic>
              </a:graphicData>
            </a:graphic>
          </wp:inline>
        </w:drawing>
      </w:r>
    </w:p>
    <w:p w14:paraId="6F222D27" w14:textId="77777777" w:rsidR="001F3894" w:rsidRPr="00D932A9" w:rsidRDefault="001F3894" w:rsidP="001F3894">
      <w:pPr>
        <w:spacing w:line="259" w:lineRule="auto"/>
        <w:jc w:val="both"/>
      </w:pPr>
      <w:r w:rsidRPr="00D932A9">
        <w:t>The performance metrics can include the data rate, latency, loss rate, etc.</w:t>
      </w:r>
      <w:r w:rsidRPr="00D932A9">
        <w:rPr>
          <w:rFonts w:eastAsia="MS Mincho"/>
          <w:lang w:eastAsia="ja-JP"/>
        </w:rPr>
        <w:t xml:space="preserve"> </w:t>
      </w:r>
      <w:r w:rsidRPr="00D932A9">
        <w:t xml:space="preserve">Resource management is challenging in NTN because its spectrum may overlap with the spectrum used in TN RAN. As the orchestrator can collect control data from all the TN and NTN operating system, it can possess the capability to assess the resource availability and utilization in each network and coordinate the resource controller of each of the TN and NTN operating system so that the interference caused to each other can be proactively minimized. </w:t>
      </w:r>
    </w:p>
    <w:p w14:paraId="0D2B241D" w14:textId="77777777" w:rsidR="00345F2C" w:rsidRPr="00D932A9" w:rsidRDefault="00C5609E" w:rsidP="00321478">
      <w:pPr>
        <w:pStyle w:val="Style4"/>
      </w:pPr>
      <w:bookmarkStart w:id="52" w:name="_Toc191381218"/>
      <w:bookmarkStart w:id="53" w:name="_Toc190804648"/>
      <w:r w:rsidRPr="00D932A9">
        <w:lastRenderedPageBreak/>
        <w:t>5.2.2.1</w:t>
      </w:r>
      <w:r w:rsidRPr="00D932A9">
        <w:tab/>
      </w:r>
      <w:r w:rsidR="001B50DD" w:rsidRPr="00D932A9">
        <w:t>Roles of orchestrator</w:t>
      </w:r>
      <w:bookmarkEnd w:id="52"/>
      <w:bookmarkEnd w:id="53"/>
    </w:p>
    <w:p w14:paraId="4B151239" w14:textId="77777777" w:rsidR="00345F2C" w:rsidRPr="00D932A9" w:rsidRDefault="001B50DD">
      <w:pPr>
        <w:rPr>
          <w:lang w:eastAsia="ja-JP"/>
        </w:rPr>
      </w:pPr>
      <w:r w:rsidRPr="00D932A9">
        <w:rPr>
          <w:lang w:eastAsia="ja-JP"/>
        </w:rPr>
        <w:t xml:space="preserve">The </w:t>
      </w:r>
      <w:r w:rsidR="001F3894" w:rsidRPr="00D932A9">
        <w:rPr>
          <w:lang w:eastAsia="ja-JP"/>
        </w:rPr>
        <w:t xml:space="preserve">basic </w:t>
      </w:r>
      <w:r w:rsidRPr="00D932A9">
        <w:rPr>
          <w:lang w:eastAsia="ja-JP"/>
        </w:rPr>
        <w:t>roles of orchestrator are listed below:</w:t>
      </w:r>
    </w:p>
    <w:p w14:paraId="0268FC90" w14:textId="77777777" w:rsidR="00345F2C" w:rsidRPr="00D932A9" w:rsidRDefault="001B50DD" w:rsidP="00321478">
      <w:pPr>
        <w:numPr>
          <w:ilvl w:val="0"/>
          <w:numId w:val="23"/>
        </w:numPr>
        <w:jc w:val="both"/>
        <w:rPr>
          <w:rFonts w:eastAsia="MS Mincho"/>
          <w:lang w:eastAsia="ja-JP"/>
        </w:rPr>
      </w:pPr>
      <w:r w:rsidRPr="00D932A9">
        <w:rPr>
          <w:rFonts w:eastAsia="MS Mincho"/>
          <w:lang w:eastAsia="ja-JP"/>
        </w:rPr>
        <w:t>Interoperability: Managing seamless integration of different NTN or TN operating systems.</w:t>
      </w:r>
    </w:p>
    <w:p w14:paraId="10ADCA5A" w14:textId="77777777" w:rsidR="00345F2C" w:rsidRPr="00D932A9" w:rsidRDefault="001B50DD" w:rsidP="00321478">
      <w:pPr>
        <w:numPr>
          <w:ilvl w:val="0"/>
          <w:numId w:val="23"/>
        </w:numPr>
        <w:jc w:val="both"/>
        <w:rPr>
          <w:rFonts w:eastAsia="MS Mincho"/>
          <w:lang w:eastAsia="ja-JP"/>
        </w:rPr>
      </w:pPr>
      <w:r w:rsidRPr="00D932A9">
        <w:rPr>
          <w:rFonts w:eastAsia="MS Mincho"/>
          <w:lang w:eastAsia="ja-JP"/>
        </w:rPr>
        <w:t>Service provisioning and deployment: Ensuring dynamic and on-demand network service provisioning based on user requirements such</w:t>
      </w:r>
      <w:r w:rsidR="00105393" w:rsidRPr="00D932A9">
        <w:rPr>
          <w:rFonts w:eastAsia="MS Mincho"/>
          <w:lang w:eastAsia="ja-JP"/>
        </w:rPr>
        <w:t xml:space="preserve"> </w:t>
      </w:r>
      <w:r w:rsidRPr="00D932A9">
        <w:rPr>
          <w:rFonts w:eastAsia="MS Mincho"/>
          <w:lang w:eastAsia="ja-JP"/>
        </w:rPr>
        <w:t>a</w:t>
      </w:r>
      <w:r w:rsidR="00131584" w:rsidRPr="00D932A9">
        <w:rPr>
          <w:rFonts w:eastAsia="MS Mincho"/>
          <w:lang w:eastAsia="ja-JP"/>
        </w:rPr>
        <w:t>s</w:t>
      </w:r>
      <w:r w:rsidRPr="00D932A9">
        <w:rPr>
          <w:rFonts w:eastAsia="MS Mincho"/>
          <w:lang w:eastAsia="ja-JP"/>
        </w:rPr>
        <w:t xml:space="preserve"> quality of service (QoS), virtual private networks (VPNs), </w:t>
      </w:r>
      <w:r w:rsidR="00131584" w:rsidRPr="00D932A9">
        <w:rPr>
          <w:rFonts w:eastAsia="MS Mincho"/>
          <w:lang w:eastAsia="ja-JP"/>
        </w:rPr>
        <w:t xml:space="preserve">and </w:t>
      </w:r>
      <w:r w:rsidRPr="00D932A9">
        <w:rPr>
          <w:rFonts w:eastAsia="MS Mincho"/>
          <w:lang w:eastAsia="ja-JP"/>
        </w:rPr>
        <w:t>security policies.</w:t>
      </w:r>
    </w:p>
    <w:p w14:paraId="76388E59" w14:textId="77777777" w:rsidR="00345F2C" w:rsidRPr="00D932A9" w:rsidRDefault="001B50DD" w:rsidP="00321478">
      <w:pPr>
        <w:numPr>
          <w:ilvl w:val="0"/>
          <w:numId w:val="23"/>
        </w:numPr>
        <w:jc w:val="both"/>
        <w:rPr>
          <w:rFonts w:eastAsia="MS Mincho"/>
          <w:lang w:eastAsia="ja-JP"/>
        </w:rPr>
      </w:pPr>
      <w:r w:rsidRPr="00D932A9">
        <w:rPr>
          <w:rFonts w:eastAsia="MS Mincho"/>
          <w:lang w:eastAsia="ja-JP"/>
        </w:rPr>
        <w:t>Monitoring: Continuously monitoring network performance and resource utilization, detecting bottlenecks or failures.</w:t>
      </w:r>
    </w:p>
    <w:p w14:paraId="72B9F141" w14:textId="77777777" w:rsidR="001F3894" w:rsidRPr="00D932A9" w:rsidRDefault="001B50DD" w:rsidP="00321478">
      <w:pPr>
        <w:numPr>
          <w:ilvl w:val="0"/>
          <w:numId w:val="23"/>
        </w:numPr>
        <w:jc w:val="both"/>
        <w:rPr>
          <w:lang w:eastAsia="ja-JP"/>
        </w:rPr>
      </w:pPr>
      <w:r w:rsidRPr="00D932A9">
        <w:rPr>
          <w:rFonts w:eastAsia="MS Mincho"/>
          <w:lang w:eastAsia="ja-JP"/>
        </w:rPr>
        <w:t>Resource</w:t>
      </w:r>
      <w:r w:rsidRPr="00D932A9">
        <w:rPr>
          <w:lang w:eastAsia="ja-JP"/>
        </w:rPr>
        <w:t xml:space="preserve"> management and optimization: O</w:t>
      </w:r>
      <w:r w:rsidRPr="00D932A9">
        <w:rPr>
          <w:rFonts w:eastAsia="MS PGothic"/>
          <w:lang w:eastAsia="ja-JP"/>
        </w:rPr>
        <w:t>ptimizing traffic flows for better efficiency, allocating and adjusting resources, access and routing control.</w:t>
      </w:r>
    </w:p>
    <w:p w14:paraId="62692D71" w14:textId="77777777" w:rsidR="00B86EFC" w:rsidRPr="00D932A9" w:rsidRDefault="00374D80" w:rsidP="0023397F">
      <w:pPr>
        <w:pStyle w:val="ListParagraph"/>
        <w:numPr>
          <w:ilvl w:val="0"/>
          <w:numId w:val="23"/>
        </w:numPr>
        <w:spacing w:line="300" w:lineRule="auto"/>
        <w:jc w:val="both"/>
        <w:rPr>
          <w:rFonts w:eastAsia="MS Mincho"/>
          <w:lang w:eastAsia="ja-JP"/>
        </w:rPr>
      </w:pPr>
      <w:r w:rsidRPr="00D932A9">
        <w:rPr>
          <w:rFonts w:eastAsia="Segoe UI"/>
        </w:rPr>
        <w:t>Computing and storage resource orchestration:</w:t>
      </w:r>
      <w:r w:rsidR="00C70B16" w:rsidRPr="00D932A9">
        <w:rPr>
          <w:rFonts w:eastAsia="MS Mincho"/>
          <w:lang w:eastAsia="ja-JP"/>
        </w:rPr>
        <w:t xml:space="preserve"> </w:t>
      </w:r>
      <w:r w:rsidR="0023397F" w:rsidRPr="00D932A9">
        <w:rPr>
          <w:rFonts w:eastAsia="MS Mincho"/>
          <w:lang w:eastAsia="ja-JP"/>
        </w:rPr>
        <w:t>Coordinating distributed computing and storage resources that may be deployed on future NTN platforms, including support for Earth observation data processing, AI inference workloads, and edge-computing services.</w:t>
      </w:r>
    </w:p>
    <w:p w14:paraId="61DC52B3" w14:textId="77777777" w:rsidR="001F3894" w:rsidRPr="00D932A9" w:rsidRDefault="001F3894" w:rsidP="000C769C">
      <w:pPr>
        <w:jc w:val="both"/>
        <w:rPr>
          <w:lang w:eastAsia="ja-JP"/>
        </w:rPr>
      </w:pPr>
    </w:p>
    <w:p w14:paraId="5C5D943D" w14:textId="77777777" w:rsidR="001F3894" w:rsidRPr="00D932A9" w:rsidRDefault="001F3894" w:rsidP="000C769C">
      <w:pPr>
        <w:jc w:val="both"/>
        <w:rPr>
          <w:rFonts w:eastAsia="MS Mincho"/>
          <w:lang w:eastAsia="ja-JP"/>
        </w:rPr>
      </w:pPr>
      <w:r w:rsidRPr="00D932A9">
        <w:rPr>
          <w:lang w:eastAsia="ja-JP"/>
        </w:rPr>
        <w:t>With the inclusion of NTN, more advanced coordination that considers mobility and three-dimensional space becomes necessary</w:t>
      </w:r>
      <w:r w:rsidRPr="00D932A9">
        <w:rPr>
          <w:rFonts w:eastAsia="MS Mincho"/>
          <w:lang w:eastAsia="ja-JP"/>
        </w:rPr>
        <w:t xml:space="preserve"> as described in Section 5.</w:t>
      </w:r>
      <w:r w:rsidR="00C5609E" w:rsidRPr="00D932A9">
        <w:rPr>
          <w:rFonts w:eastAsia="MS Mincho"/>
          <w:lang w:eastAsia="ja-JP"/>
        </w:rPr>
        <w:t>2</w:t>
      </w:r>
      <w:r w:rsidRPr="00D932A9">
        <w:rPr>
          <w:rFonts w:eastAsia="MS Mincho"/>
          <w:lang w:eastAsia="ja-JP"/>
        </w:rPr>
        <w:t>.3.</w:t>
      </w:r>
    </w:p>
    <w:p w14:paraId="0D0CC1A1" w14:textId="77777777" w:rsidR="000C769C" w:rsidRPr="00D932A9" w:rsidRDefault="000C769C">
      <w:pPr>
        <w:rPr>
          <w:rFonts w:eastAsia="MS Mincho"/>
          <w:i/>
          <w:iCs/>
          <w:lang w:eastAsia="ja-JP"/>
        </w:rPr>
      </w:pPr>
    </w:p>
    <w:p w14:paraId="3D6CEC52" w14:textId="77777777" w:rsidR="001F3894" w:rsidRPr="00D932A9" w:rsidRDefault="001F3894" w:rsidP="000C769C">
      <w:pPr>
        <w:jc w:val="both"/>
        <w:rPr>
          <w:rFonts w:eastAsia="MS Mincho"/>
          <w:lang w:eastAsia="ja-JP"/>
        </w:rPr>
      </w:pPr>
      <w:r w:rsidRPr="00D932A9">
        <w:t xml:space="preserve">Appendix </w:t>
      </w:r>
      <w:r w:rsidRPr="00D932A9">
        <w:rPr>
          <w:rFonts w:eastAsia="MS Mincho"/>
          <w:lang w:eastAsia="ja-JP"/>
        </w:rPr>
        <w:t>1</w:t>
      </w:r>
      <w:r w:rsidRPr="00D932A9">
        <w:t xml:space="preserve"> further elaborates the possible layouts of orchestrators with examples.</w:t>
      </w:r>
    </w:p>
    <w:p w14:paraId="16B2CD6C" w14:textId="77777777" w:rsidR="00345F2C" w:rsidRPr="00D932A9" w:rsidRDefault="00C5609E" w:rsidP="00321478">
      <w:pPr>
        <w:pStyle w:val="Style3"/>
      </w:pPr>
      <w:bookmarkStart w:id="54" w:name="_Toc191381220"/>
      <w:bookmarkStart w:id="55" w:name="_Toc190804650"/>
      <w:r w:rsidRPr="00D932A9">
        <w:t>5.2.2</w:t>
      </w:r>
      <w:r w:rsidRPr="00D932A9">
        <w:tab/>
      </w:r>
      <w:r w:rsidR="001F3894" w:rsidRPr="00D932A9">
        <w:t>L</w:t>
      </w:r>
      <w:r w:rsidR="001B50DD" w:rsidRPr="00D932A9">
        <w:t>evel</w:t>
      </w:r>
      <w:r w:rsidR="001F3894" w:rsidRPr="00D932A9">
        <w:t>s</w:t>
      </w:r>
      <w:r w:rsidR="001B50DD" w:rsidRPr="00D932A9">
        <w:t xml:space="preserve"> of </w:t>
      </w:r>
      <w:r w:rsidR="001F3894" w:rsidRPr="00D932A9">
        <w:t xml:space="preserve">authority </w:t>
      </w:r>
      <w:bookmarkEnd w:id="54"/>
      <w:bookmarkEnd w:id="55"/>
    </w:p>
    <w:p w14:paraId="647F7496" w14:textId="77777777" w:rsidR="001F3894" w:rsidRPr="00D932A9" w:rsidRDefault="001F3894" w:rsidP="001F3894">
      <w:pPr>
        <w:widowControl w:val="0"/>
        <w:contextualSpacing/>
        <w:jc w:val="both"/>
        <w:rPr>
          <w:rFonts w:eastAsia="MS Mincho"/>
          <w:kern w:val="2"/>
          <w:lang w:eastAsia="ja-JP"/>
        </w:rPr>
      </w:pPr>
      <w:r w:rsidRPr="00D932A9">
        <w:rPr>
          <w:rFonts w:eastAsia="MS Mincho"/>
          <w:lang w:eastAsia="ja-JP"/>
        </w:rPr>
        <w:t xml:space="preserve">The orchestrator performs orchestration of network operating systems to offer communication services satisfying users’ requirements or to maintain overall network quality while respecting the acceptable level of control and </w:t>
      </w:r>
      <w:r w:rsidRPr="00D932A9">
        <w:t>available level of information</w:t>
      </w:r>
      <w:r w:rsidRPr="00D932A9">
        <w:rPr>
          <w:rFonts w:eastAsia="MS Mincho"/>
          <w:lang w:eastAsia="ja-JP"/>
        </w:rPr>
        <w:t xml:space="preserve"> of each operating system or operator. Under this premise, there can be </w:t>
      </w:r>
      <w:r w:rsidRPr="00D932A9">
        <w:t>various levels of authority for the orchestrator</w:t>
      </w:r>
      <w:r w:rsidRPr="00D932A9">
        <w:rPr>
          <w:rFonts w:eastAsia="MS Mincho"/>
          <w:lang w:eastAsia="ja-JP"/>
        </w:rPr>
        <w:t>; for example, the orchestrator only makes control suggestions, and the final decision is made by each network operating system, or each network operating system follows the orchestrator's instructions, or the orchestrator has more authority only in an emergency.</w:t>
      </w:r>
    </w:p>
    <w:p w14:paraId="08A87BDB" w14:textId="77777777" w:rsidR="001F3894" w:rsidRPr="00D932A9" w:rsidRDefault="001F3894" w:rsidP="001F3894">
      <w:pPr>
        <w:widowControl w:val="0"/>
        <w:contextualSpacing/>
        <w:jc w:val="both"/>
        <w:rPr>
          <w:rFonts w:eastAsia="MS Mincho"/>
          <w:lang w:eastAsia="ja-JP"/>
        </w:rPr>
      </w:pPr>
      <w:r w:rsidRPr="00D932A9">
        <w:rPr>
          <w:rFonts w:eastAsia="MS Mincho"/>
          <w:lang w:eastAsia="ja-JP"/>
        </w:rPr>
        <w:t>In addition, the scope of parameters controlled or monitored by the orchestrator can vary; for example, the orchestrator may only coordinate network interconnection points and service deployment times and may not care about the topology or route within each network operating system, or it may control or monitor the topology or routing or even resources of individual network operating systems.</w:t>
      </w:r>
    </w:p>
    <w:p w14:paraId="42A44079" w14:textId="77777777" w:rsidR="000C769C" w:rsidRPr="00D932A9" w:rsidRDefault="000C769C" w:rsidP="001F3894">
      <w:pPr>
        <w:widowControl w:val="0"/>
        <w:contextualSpacing/>
        <w:jc w:val="both"/>
        <w:rPr>
          <w:rFonts w:eastAsia="MS Mincho"/>
          <w:lang w:eastAsia="ja-JP"/>
        </w:rPr>
      </w:pPr>
    </w:p>
    <w:p w14:paraId="324A3979" w14:textId="77777777" w:rsidR="001F3894" w:rsidRPr="00D932A9" w:rsidRDefault="001F3894" w:rsidP="001F3894">
      <w:pPr>
        <w:widowControl w:val="0"/>
        <w:contextualSpacing/>
        <w:jc w:val="both"/>
        <w:rPr>
          <w:rFonts w:eastAsia="MS Mincho"/>
          <w:iCs/>
          <w:kern w:val="2"/>
          <w:lang w:eastAsia="ja-JP"/>
        </w:rPr>
      </w:pPr>
      <w:r w:rsidRPr="00D932A9">
        <w:t>This topic is also addressed in 3GPP. For example, 3GPP TS 28.531</w:t>
      </w:r>
      <w:r w:rsidRPr="00D932A9">
        <w:rPr>
          <w:rStyle w:val="FootnoteReference"/>
        </w:rPr>
        <w:footnoteReference w:id="11"/>
      </w:r>
      <w:r w:rsidRPr="00D932A9">
        <w:rPr>
          <w:rFonts w:eastAsia="MS Mincho"/>
          <w:lang w:eastAsia="ja-JP"/>
        </w:rPr>
        <w:t xml:space="preserve"> </w:t>
      </w:r>
      <w:r w:rsidRPr="00D932A9">
        <w:t xml:space="preserve">Clause 6 defines management services for network slice and slice subnet provisioning in a way that supports different levels of authority between orchestrators and domain-specific management entities, such as those managing the RAN domain. For instance, the Network Slice Management Function (NSMF) may issue direct provisioning requests to Subnet Slice Management </w:t>
      </w:r>
      <w:proofErr w:type="gramStart"/>
      <w:r w:rsidRPr="00D932A9">
        <w:t>Functions  (</w:t>
      </w:r>
      <w:proofErr w:type="gramEnd"/>
      <w:r w:rsidRPr="00D932A9">
        <w:t xml:space="preserve">NSSMFs) using services like </w:t>
      </w:r>
      <w:proofErr w:type="spellStart"/>
      <w:r w:rsidRPr="00D932A9">
        <w:t>AllocateNssi</w:t>
      </w:r>
      <w:proofErr w:type="spellEnd"/>
      <w:r w:rsidRPr="00D932A9">
        <w:t xml:space="preserve"> or </w:t>
      </w:r>
      <w:proofErr w:type="spellStart"/>
      <w:r w:rsidRPr="00D932A9">
        <w:t>ModifyNssi</w:t>
      </w:r>
      <w:proofErr w:type="spellEnd"/>
      <w:r w:rsidRPr="00D932A9">
        <w:t>. However, depending on the deployment, NSSMFs may retain autonomy and make local decisions, or expose only limited information and allow only indirect orchestration. This reflects a flexible orchestration model that accommodates varying levels of control and observability across domains or operators.</w:t>
      </w:r>
    </w:p>
    <w:p w14:paraId="648BB6CA" w14:textId="77777777" w:rsidR="001F3894" w:rsidRPr="00D932A9" w:rsidRDefault="001F3894">
      <w:pPr>
        <w:widowControl w:val="0"/>
        <w:contextualSpacing/>
        <w:jc w:val="both"/>
        <w:rPr>
          <w:rFonts w:eastAsia="MS Mincho"/>
          <w:iCs/>
          <w:kern w:val="2"/>
          <w:lang w:eastAsia="ja-JP"/>
        </w:rPr>
      </w:pPr>
    </w:p>
    <w:p w14:paraId="5EF0496F" w14:textId="77777777" w:rsidR="00345F2C" w:rsidRPr="00D932A9" w:rsidRDefault="00C5609E" w:rsidP="00321478">
      <w:pPr>
        <w:pStyle w:val="Style3"/>
      </w:pPr>
      <w:bookmarkStart w:id="56" w:name="_Toc190804651"/>
      <w:bookmarkStart w:id="57" w:name="_Toc191381221"/>
      <w:r w:rsidRPr="00D932A9">
        <w:lastRenderedPageBreak/>
        <w:t>5.2.3</w:t>
      </w:r>
      <w:r w:rsidRPr="00D932A9">
        <w:tab/>
      </w:r>
      <w:r w:rsidR="001B50DD" w:rsidRPr="00D932A9">
        <w:t xml:space="preserve">Orchestration in </w:t>
      </w:r>
      <w:r w:rsidR="001F3894" w:rsidRPr="00D932A9">
        <w:t xml:space="preserve">multiple operating systems including </w:t>
      </w:r>
      <w:r w:rsidR="001B50DD" w:rsidRPr="00D932A9">
        <w:t>NTN</w:t>
      </w:r>
      <w:bookmarkEnd w:id="56"/>
      <w:bookmarkEnd w:id="57"/>
    </w:p>
    <w:p w14:paraId="433E104D" w14:textId="77777777" w:rsidR="000C769C" w:rsidRPr="00D932A9" w:rsidRDefault="001F3894" w:rsidP="000C769C">
      <w:pPr>
        <w:jc w:val="both"/>
      </w:pPr>
      <w:r w:rsidRPr="00D932A9">
        <w:t xml:space="preserve">NTN </w:t>
      </w:r>
      <w:r w:rsidRPr="00D932A9">
        <w:rPr>
          <w:rFonts w:eastAsia="MS Mincho"/>
          <w:lang w:eastAsia="ja-JP"/>
        </w:rPr>
        <w:t>has</w:t>
      </w:r>
      <w:r w:rsidRPr="00D932A9">
        <w:t xml:space="preserve"> several distinctive challenges compared to TN, including dynamic topology and mobility patterns, varying communication link quality due to environmental conditions, limited energy resources, cross-operator interoperability, and diverse regulatory constraints.</w:t>
      </w:r>
    </w:p>
    <w:p w14:paraId="3F041FCE" w14:textId="77777777" w:rsidR="001F3894" w:rsidRPr="00D932A9" w:rsidRDefault="001F3894" w:rsidP="000C769C">
      <w:pPr>
        <w:jc w:val="both"/>
        <w:rPr>
          <w:rFonts w:eastAsia="MS Mincho"/>
          <w:lang w:eastAsia="ja-JP"/>
        </w:rPr>
      </w:pPr>
      <w:r w:rsidRPr="00D932A9">
        <w:br/>
        <w:t>As a result, the NTN orchestrator must perform a broader range of functions, including:</w:t>
      </w:r>
    </w:p>
    <w:p w14:paraId="1C4506C4" w14:textId="77777777" w:rsidR="001F3894" w:rsidRPr="00D932A9" w:rsidRDefault="001F3894" w:rsidP="000C769C">
      <w:pPr>
        <w:numPr>
          <w:ilvl w:val="0"/>
          <w:numId w:val="23"/>
        </w:numPr>
        <w:jc w:val="both"/>
        <w:rPr>
          <w:rFonts w:eastAsia="SimSun"/>
        </w:rPr>
      </w:pPr>
      <w:r w:rsidRPr="00D932A9">
        <w:rPr>
          <w:rFonts w:eastAsia="MS Mincho"/>
          <w:lang w:eastAsia="ja-JP"/>
        </w:rPr>
        <w:t>Interoperability of link establishment procedure: Involves ensuring compatibility of RAN protocols and procedures for link setup, including signaling formats and timing, as well as satisfying link quality thresholds such as minimum signal strength.</w:t>
      </w:r>
    </w:p>
    <w:p w14:paraId="1F215A62" w14:textId="77777777" w:rsidR="001F3894" w:rsidRPr="00D932A9" w:rsidRDefault="001F3894" w:rsidP="000C769C">
      <w:pPr>
        <w:numPr>
          <w:ilvl w:val="0"/>
          <w:numId w:val="23"/>
        </w:numPr>
        <w:jc w:val="both"/>
        <w:rPr>
          <w:rFonts w:eastAsia="SimSun"/>
          <w:lang w:eastAsia="ja-JP"/>
        </w:rPr>
      </w:pPr>
      <w:r w:rsidRPr="00D932A9">
        <w:rPr>
          <w:rFonts w:eastAsia="SimSun"/>
        </w:rPr>
        <w:t>Mobility Management: Dynamic routing or determination of time-varying network-network interface (NNI)</w:t>
      </w:r>
      <w:r w:rsidRPr="00D932A9">
        <w:t>, which refers to the interconnection point between separate operating systems</w:t>
      </w:r>
      <w:r w:rsidRPr="00D932A9">
        <w:rPr>
          <w:rFonts w:eastAsia="MS Mincho"/>
          <w:lang w:eastAsia="ja-JP"/>
        </w:rPr>
        <w:t>.</w:t>
      </w:r>
      <w:r w:rsidRPr="00D932A9" w:rsidDel="002929FA">
        <w:rPr>
          <w:rFonts w:eastAsia="SimSun"/>
          <w:color w:val="FF0000"/>
        </w:rPr>
        <w:t xml:space="preserve"> </w:t>
      </w:r>
      <w:r w:rsidRPr="00D932A9">
        <w:rPr>
          <w:rFonts w:eastAsia="SimSun"/>
          <w:lang w:eastAsia="ja-JP"/>
        </w:rPr>
        <w:t>The following challenges may arise, for example:</w:t>
      </w:r>
    </w:p>
    <w:p w14:paraId="5D951886" w14:textId="77777777" w:rsidR="001F3894" w:rsidRPr="00D932A9" w:rsidRDefault="001F3894" w:rsidP="000C769C">
      <w:pPr>
        <w:ind w:left="440"/>
        <w:jc w:val="both"/>
        <w:rPr>
          <w:rFonts w:eastAsia="SimSun"/>
          <w:lang w:eastAsia="ja-JP"/>
        </w:rPr>
      </w:pPr>
      <w:r w:rsidRPr="00D932A9">
        <w:rPr>
          <w:rFonts w:eastAsia="SimSun"/>
          <w:lang w:eastAsia="ja-JP"/>
        </w:rPr>
        <w:t>When establishing a link, it is necessary to have prior knowledge of the counterpart or potential counterparts (e.g., their location and identifiers), and how this information is exchanged poses a challenge.</w:t>
      </w:r>
    </w:p>
    <w:p w14:paraId="3BDAABFD" w14:textId="77777777" w:rsidR="001F3894" w:rsidRPr="00D932A9" w:rsidRDefault="001F3894" w:rsidP="000C769C">
      <w:pPr>
        <w:ind w:left="440"/>
        <w:jc w:val="both"/>
        <w:rPr>
          <w:rFonts w:eastAsia="SimSun"/>
          <w:lang w:eastAsia="ja-JP"/>
        </w:rPr>
      </w:pPr>
      <w:r w:rsidRPr="00D932A9">
        <w:rPr>
          <w:rFonts w:eastAsia="SimSun"/>
          <w:lang w:eastAsia="ja-JP"/>
        </w:rPr>
        <w:t>Orbit prediction capabilities and routing control based on those predictions are required.</w:t>
      </w:r>
    </w:p>
    <w:p w14:paraId="4F04E48C" w14:textId="77777777" w:rsidR="001F3894" w:rsidRPr="00D932A9" w:rsidRDefault="001F3894" w:rsidP="000C769C">
      <w:pPr>
        <w:ind w:left="440"/>
        <w:jc w:val="both"/>
        <w:rPr>
          <w:rFonts w:eastAsia="SimSun"/>
          <w:lang w:eastAsia="ja-JP"/>
        </w:rPr>
      </w:pPr>
      <w:r w:rsidRPr="00D932A9">
        <w:rPr>
          <w:rFonts w:eastAsia="SimSun"/>
          <w:lang w:eastAsia="ja-JP"/>
        </w:rPr>
        <w:t>There will be demands for higher orbit prediction accuracy and precise time synchronization.</w:t>
      </w:r>
    </w:p>
    <w:p w14:paraId="09C0AE52" w14:textId="77777777" w:rsidR="001F3894" w:rsidRPr="00D932A9" w:rsidRDefault="001F3894" w:rsidP="000C769C">
      <w:pPr>
        <w:ind w:left="440"/>
        <w:jc w:val="both"/>
        <w:rPr>
          <w:rFonts w:eastAsia="SimSun"/>
          <w:lang w:eastAsia="ja-JP"/>
        </w:rPr>
      </w:pPr>
      <w:r w:rsidRPr="00D932A9">
        <w:rPr>
          <w:rFonts w:eastAsia="SimSun"/>
          <w:lang w:eastAsia="ja-JP"/>
        </w:rPr>
        <w:t>Handover processes become more complex.</w:t>
      </w:r>
    </w:p>
    <w:p w14:paraId="3FEC4300" w14:textId="77777777" w:rsidR="001F3894" w:rsidRPr="00D932A9" w:rsidRDefault="001F3894" w:rsidP="000C769C">
      <w:pPr>
        <w:ind w:left="440"/>
        <w:jc w:val="both"/>
        <w:rPr>
          <w:rFonts w:eastAsia="SimSun"/>
        </w:rPr>
      </w:pPr>
      <w:r w:rsidRPr="00D932A9">
        <w:rPr>
          <w:rFonts w:eastAsia="SimSun"/>
          <w:lang w:eastAsia="ja-JP"/>
        </w:rPr>
        <w:t>Due to variations in inter-/intra-topology and environmental conditions, communication quality may fluctuate, making SLA alignment difficult</w:t>
      </w:r>
      <w:r w:rsidRPr="00D932A9">
        <w:rPr>
          <w:rFonts w:eastAsia="SimSun"/>
        </w:rPr>
        <w:t xml:space="preserve">. </w:t>
      </w:r>
    </w:p>
    <w:p w14:paraId="65D32E37" w14:textId="77777777" w:rsidR="001F3894" w:rsidRPr="00D932A9" w:rsidRDefault="001F3894" w:rsidP="000C769C">
      <w:pPr>
        <w:numPr>
          <w:ilvl w:val="0"/>
          <w:numId w:val="23"/>
        </w:numPr>
        <w:jc w:val="both"/>
        <w:rPr>
          <w:rFonts w:eastAsia="SimSun"/>
        </w:rPr>
      </w:pPr>
      <w:r w:rsidRPr="00D932A9">
        <w:t>Consistency of traffic policies: Covers comprehensive end-to-end traffic management, including bandwidth and total latency, for multi-hop wireless paths</w:t>
      </w:r>
      <w:r w:rsidRPr="00D932A9">
        <w:rPr>
          <w:rFonts w:eastAsia="MS Mincho"/>
          <w:color w:val="FF0000"/>
          <w:lang w:eastAsia="ja-JP"/>
        </w:rPr>
        <w:t>.</w:t>
      </w:r>
    </w:p>
    <w:p w14:paraId="71A0DE4D" w14:textId="0B4748AD" w:rsidR="001F3894" w:rsidRPr="00D932A9" w:rsidRDefault="2DD7395A" w:rsidP="000C769C">
      <w:pPr>
        <w:numPr>
          <w:ilvl w:val="0"/>
          <w:numId w:val="23"/>
        </w:numPr>
        <w:jc w:val="both"/>
        <w:rPr>
          <w:rFonts w:eastAsia="SimSun"/>
        </w:rPr>
      </w:pPr>
      <w:r w:rsidRPr="00D932A9">
        <w:rPr>
          <w:rFonts w:eastAsia="SimSun"/>
        </w:rPr>
        <w:t>Satellite Resource Allocation: Dynamic managing spectrum and satellite beam</w:t>
      </w:r>
      <w:r w:rsidR="40E206DD" w:rsidRPr="00D932A9">
        <w:rPr>
          <w:rFonts w:eastAsia="SimSun"/>
        </w:rPr>
        <w:t xml:space="preserve"> resources</w:t>
      </w:r>
      <w:r w:rsidRPr="00D932A9">
        <w:rPr>
          <w:rFonts w:eastAsia="SimSun"/>
        </w:rPr>
        <w:t xml:space="preserve">. NTN orchestrators </w:t>
      </w:r>
      <w:proofErr w:type="gramStart"/>
      <w:r w:rsidRPr="00D932A9">
        <w:rPr>
          <w:rFonts w:eastAsia="SimSun"/>
        </w:rPr>
        <w:t>have to</w:t>
      </w:r>
      <w:proofErr w:type="gramEnd"/>
      <w:r w:rsidRPr="00D932A9">
        <w:rPr>
          <w:rFonts w:eastAsia="SimSun"/>
        </w:rPr>
        <w:t xml:space="preserve"> consider wide areas to manage their spectrum and satellite beams.</w:t>
      </w:r>
    </w:p>
    <w:p w14:paraId="437D2682" w14:textId="77777777" w:rsidR="001F3894" w:rsidRPr="00D932A9" w:rsidRDefault="001F3894" w:rsidP="000C769C">
      <w:pPr>
        <w:numPr>
          <w:ilvl w:val="0"/>
          <w:numId w:val="23"/>
        </w:numPr>
        <w:jc w:val="both"/>
        <w:rPr>
          <w:rFonts w:eastAsia="MS Mincho"/>
          <w:lang w:eastAsia="ja-JP"/>
        </w:rPr>
      </w:pPr>
      <w:r w:rsidRPr="00D932A9">
        <w:rPr>
          <w:rFonts w:eastAsia="SimSun"/>
        </w:rPr>
        <w:t>Energy Efficiency: Managing power consumption for sustainable NTN operations. Different</w:t>
      </w:r>
      <w:r w:rsidRPr="00D932A9">
        <w:rPr>
          <w:lang w:eastAsia="ja-JP"/>
        </w:rPr>
        <w:t xml:space="preserve"> from TN, NTN has significant power constraints.</w:t>
      </w:r>
    </w:p>
    <w:p w14:paraId="333B30DA" w14:textId="77777777" w:rsidR="2DD7395A" w:rsidRPr="00D932A9" w:rsidRDefault="2DD7395A" w:rsidP="7932EC54">
      <w:pPr>
        <w:numPr>
          <w:ilvl w:val="0"/>
          <w:numId w:val="23"/>
        </w:numPr>
        <w:jc w:val="both"/>
        <w:rPr>
          <w:lang w:eastAsia="ja-JP"/>
        </w:rPr>
      </w:pPr>
      <w:r w:rsidRPr="00D932A9">
        <w:rPr>
          <w:lang w:eastAsia="ja-JP"/>
        </w:rPr>
        <w:t>Legal frameworks and licensing: Subject to regulatory restrictions specific to each country.</w:t>
      </w:r>
    </w:p>
    <w:p w14:paraId="00CDFD0E" w14:textId="77777777" w:rsidR="000C769C" w:rsidRPr="00D932A9" w:rsidRDefault="000C769C" w:rsidP="000C769C">
      <w:pPr>
        <w:ind w:left="440"/>
        <w:jc w:val="both"/>
        <w:rPr>
          <w:lang w:eastAsia="ja-JP"/>
        </w:rPr>
      </w:pPr>
    </w:p>
    <w:p w14:paraId="7971BE1A" w14:textId="757FF011" w:rsidR="00BD4A5B" w:rsidRPr="00D932A9" w:rsidRDefault="00B26516" w:rsidP="00321478">
      <w:pPr>
        <w:pStyle w:val="Style3"/>
        <w:rPr>
          <w:lang w:eastAsia="en-US"/>
        </w:rPr>
      </w:pPr>
      <w:r w:rsidRPr="00D932A9">
        <w:rPr>
          <w:lang w:eastAsia="en-US"/>
        </w:rPr>
        <w:t>5.2.4</w:t>
      </w:r>
      <w:r w:rsidRPr="00D932A9">
        <w:rPr>
          <w:lang w:eastAsia="en-US"/>
        </w:rPr>
        <w:tab/>
      </w:r>
      <w:r w:rsidR="00BD4A5B" w:rsidRPr="00D932A9">
        <w:rPr>
          <w:lang w:eastAsia="en-US"/>
        </w:rPr>
        <w:t xml:space="preserve">NTN </w:t>
      </w:r>
      <w:r w:rsidR="00914CFB" w:rsidRPr="00D932A9">
        <w:rPr>
          <w:rFonts w:eastAsia="MS Mincho"/>
          <w:lang w:eastAsia="ja-JP"/>
        </w:rPr>
        <w:t>o</w:t>
      </w:r>
      <w:r w:rsidR="00BD4A5B" w:rsidRPr="00D932A9">
        <w:rPr>
          <w:lang w:eastAsia="en-US"/>
        </w:rPr>
        <w:t xml:space="preserve">rchestrator </w:t>
      </w:r>
      <w:r w:rsidR="00914CFB" w:rsidRPr="00D932A9">
        <w:rPr>
          <w:rFonts w:eastAsia="MS Mincho"/>
          <w:lang w:eastAsia="ja-JP"/>
        </w:rPr>
        <w:t>r</w:t>
      </w:r>
      <w:r w:rsidR="00BD4A5B" w:rsidRPr="00D932A9">
        <w:rPr>
          <w:lang w:eastAsia="en-US"/>
        </w:rPr>
        <w:t xml:space="preserve">outing </w:t>
      </w:r>
      <w:r w:rsidR="00914CFB" w:rsidRPr="00D932A9">
        <w:rPr>
          <w:rFonts w:eastAsia="MS Mincho"/>
          <w:lang w:eastAsia="ja-JP"/>
        </w:rPr>
        <w:t>t</w:t>
      </w:r>
      <w:r w:rsidR="00BD4A5B" w:rsidRPr="00D932A9">
        <w:rPr>
          <w:lang w:eastAsia="en-US"/>
        </w:rPr>
        <w:t xml:space="preserve">echnologies for </w:t>
      </w:r>
      <w:r w:rsidR="00914CFB" w:rsidRPr="00D932A9">
        <w:rPr>
          <w:rFonts w:eastAsia="MS Mincho"/>
          <w:lang w:eastAsia="ja-JP"/>
        </w:rPr>
        <w:t>m</w:t>
      </w:r>
      <w:r w:rsidR="00BD4A5B" w:rsidRPr="00D932A9">
        <w:rPr>
          <w:lang w:eastAsia="en-US"/>
        </w:rPr>
        <w:t xml:space="preserve">ultiple </w:t>
      </w:r>
      <w:r w:rsidR="00914CFB" w:rsidRPr="00D932A9">
        <w:rPr>
          <w:rFonts w:eastAsia="MS Mincho"/>
          <w:lang w:eastAsia="ja-JP"/>
        </w:rPr>
        <w:t>o</w:t>
      </w:r>
      <w:r w:rsidR="00BD4A5B" w:rsidRPr="00D932A9">
        <w:rPr>
          <w:lang w:eastAsia="en-US"/>
        </w:rPr>
        <w:t xml:space="preserve">perating </w:t>
      </w:r>
      <w:r w:rsidR="00914CFB" w:rsidRPr="00D932A9">
        <w:rPr>
          <w:rFonts w:eastAsia="MS Mincho"/>
          <w:lang w:eastAsia="ja-JP"/>
        </w:rPr>
        <w:t>s</w:t>
      </w:r>
      <w:r w:rsidR="00BD4A5B" w:rsidRPr="00D932A9">
        <w:rPr>
          <w:lang w:eastAsia="en-US"/>
        </w:rPr>
        <w:t>ystems</w:t>
      </w:r>
    </w:p>
    <w:p w14:paraId="1B96D83F" w14:textId="77777777" w:rsidR="00215BF5" w:rsidRPr="00D932A9" w:rsidRDefault="00BD4A5B" w:rsidP="00BD4A5B">
      <w:pPr>
        <w:widowControl w:val="0"/>
        <w:contextualSpacing/>
        <w:jc w:val="both"/>
      </w:pPr>
      <w:r w:rsidRPr="00D932A9">
        <w:t xml:space="preserve">The deployment of mega-constellations consisting of hundreds to thousands of Low Earth Orbit (LEO) satellites is accelerating. Leading initiatives such as Starlink, OneWeb, Kuiper, alongside national and private efforts, are driving this trend. </w:t>
      </w:r>
    </w:p>
    <w:p w14:paraId="04F29E04" w14:textId="77777777" w:rsidR="00215BF5" w:rsidRPr="00D932A9" w:rsidRDefault="00215BF5" w:rsidP="00BD4A5B">
      <w:pPr>
        <w:widowControl w:val="0"/>
        <w:contextualSpacing/>
        <w:jc w:val="both"/>
      </w:pPr>
    </w:p>
    <w:p w14:paraId="6AA4AA9C" w14:textId="22C295BB" w:rsidR="00BD4A5B" w:rsidRPr="00D932A9" w:rsidRDefault="00B71BC8" w:rsidP="7932EC54">
      <w:pPr>
        <w:widowControl w:val="0"/>
        <w:contextualSpacing/>
        <w:jc w:val="both"/>
      </w:pPr>
      <w:r w:rsidRPr="00D932A9">
        <w:rPr>
          <w:rFonts w:eastAsia="MS Mincho"/>
          <w:lang w:eastAsia="ja-JP"/>
        </w:rPr>
        <w:t xml:space="preserve">With </w:t>
      </w:r>
      <w:r w:rsidR="00C87648" w:rsidRPr="00D932A9">
        <w:rPr>
          <w:rFonts w:eastAsia="MS Mincho"/>
          <w:lang w:eastAsia="ja-JP"/>
        </w:rPr>
        <w:t>t</w:t>
      </w:r>
      <w:r w:rsidR="2A128764" w:rsidRPr="00D932A9">
        <w:t>h</w:t>
      </w:r>
      <w:r w:rsidR="00231370" w:rsidRPr="00D932A9">
        <w:rPr>
          <w:rFonts w:eastAsia="MS Mincho"/>
          <w:lang w:eastAsia="ja-JP"/>
        </w:rPr>
        <w:t>e</w:t>
      </w:r>
      <w:r w:rsidR="2A128764" w:rsidRPr="00D932A9">
        <w:t xml:space="preserve"> grow</w:t>
      </w:r>
      <w:r w:rsidR="00C87648" w:rsidRPr="00D932A9">
        <w:rPr>
          <w:rFonts w:eastAsia="MS Mincho"/>
          <w:lang w:eastAsia="ja-JP"/>
        </w:rPr>
        <w:t>th</w:t>
      </w:r>
      <w:r w:rsidR="2A128764" w:rsidRPr="00D932A9">
        <w:t xml:space="preserve"> of LEO satellite constellations, </w:t>
      </w:r>
      <w:r w:rsidR="00C87648" w:rsidRPr="00D932A9">
        <w:rPr>
          <w:rFonts w:eastAsia="MS Mincho"/>
          <w:lang w:eastAsia="ja-JP"/>
        </w:rPr>
        <w:t xml:space="preserve">as </w:t>
      </w:r>
      <w:r w:rsidR="2A128764" w:rsidRPr="00D932A9">
        <w:t xml:space="preserve">shown </w:t>
      </w:r>
      <w:r w:rsidR="002E117D" w:rsidRPr="00D932A9">
        <w:t xml:space="preserve">in </w:t>
      </w:r>
      <w:r w:rsidR="25B18F12" w:rsidRPr="00D932A9">
        <w:t>F</w:t>
      </w:r>
      <w:r w:rsidR="2A128764" w:rsidRPr="00D932A9">
        <w:t>igure 1</w:t>
      </w:r>
      <w:r w:rsidR="37FE0668" w:rsidRPr="00D932A9">
        <w:t>7</w:t>
      </w:r>
      <w:r w:rsidR="2A128764" w:rsidRPr="00D932A9">
        <w:t xml:space="preserve">, </w:t>
      </w:r>
      <w:r w:rsidR="25B18F12" w:rsidRPr="00D932A9">
        <w:t xml:space="preserve">some systems </w:t>
      </w:r>
      <w:r w:rsidR="01A48AF1" w:rsidRPr="00D932A9">
        <w:t>necessitate</w:t>
      </w:r>
      <w:r w:rsidR="2A128764" w:rsidRPr="00D932A9">
        <w:t xml:space="preserve"> an evolution of routing technologies to ensure robust and fast inter-satellite and</w:t>
      </w:r>
      <w:r w:rsidR="25B18F12" w:rsidRPr="00D932A9">
        <w:t>/or</w:t>
      </w:r>
      <w:r w:rsidR="2A128764" w:rsidRPr="00D932A9">
        <w:t xml:space="preserve"> satellite-to-ground communications.</w:t>
      </w:r>
    </w:p>
    <w:p w14:paraId="1314FFF1" w14:textId="77777777" w:rsidR="00AC78F5" w:rsidRPr="00D932A9" w:rsidRDefault="00AC78F5">
      <w:pPr>
        <w:rPr>
          <w:sz w:val="20"/>
          <w:szCs w:val="20"/>
          <w:lang w:eastAsia="en-US"/>
        </w:rPr>
      </w:pPr>
      <w:r w:rsidRPr="00D932A9">
        <w:rPr>
          <w:b/>
          <w:bCs/>
          <w:sz w:val="20"/>
          <w:szCs w:val="20"/>
        </w:rPr>
        <w:br w:type="page"/>
      </w:r>
    </w:p>
    <w:p w14:paraId="4A32147D" w14:textId="4B3A3521" w:rsidR="00321478" w:rsidRPr="00D932A9" w:rsidRDefault="37FE0668" w:rsidP="00321478">
      <w:pPr>
        <w:pStyle w:val="Caption"/>
        <w:spacing w:before="480"/>
        <w:jc w:val="center"/>
        <w:rPr>
          <w:b w:val="0"/>
          <w:bCs w:val="0"/>
          <w:sz w:val="20"/>
          <w:szCs w:val="20"/>
        </w:rPr>
      </w:pPr>
      <w:r w:rsidRPr="00D932A9">
        <w:rPr>
          <w:b w:val="0"/>
          <w:bCs w:val="0"/>
          <w:sz w:val="20"/>
          <w:szCs w:val="20"/>
        </w:rPr>
        <w:lastRenderedPageBreak/>
        <w:t>FIGURE 17</w:t>
      </w:r>
    </w:p>
    <w:p w14:paraId="7E48D5E0" w14:textId="77777777" w:rsidR="00BD4A5B" w:rsidRPr="00D932A9" w:rsidRDefault="37FE0668" w:rsidP="009C47F6">
      <w:pPr>
        <w:pStyle w:val="Caption"/>
        <w:spacing w:after="240"/>
        <w:ind w:right="-7"/>
        <w:jc w:val="center"/>
        <w:rPr>
          <w:rFonts w:eastAsia="MS Mincho"/>
          <w:lang w:eastAsia="ja-JP"/>
        </w:rPr>
      </w:pPr>
      <w:r w:rsidRPr="00D932A9">
        <w:rPr>
          <w:sz w:val="20"/>
          <w:szCs w:val="20"/>
        </w:rPr>
        <w:t xml:space="preserve">Satellite constellations consisting of many LEO satellites </w:t>
      </w:r>
    </w:p>
    <w:p w14:paraId="4B41E3BE" w14:textId="77777777" w:rsidR="2A128764" w:rsidRPr="00D932A9" w:rsidRDefault="2A128764" w:rsidP="7932EC54">
      <w:pPr>
        <w:widowControl w:val="0"/>
        <w:spacing w:after="240"/>
        <w:contextualSpacing/>
        <w:jc w:val="center"/>
        <w:rPr>
          <w:rFonts w:eastAsia="MS Mincho"/>
          <w:lang w:eastAsia="ja-JP"/>
        </w:rPr>
      </w:pPr>
      <w:r w:rsidRPr="00D932A9">
        <w:rPr>
          <w:noProof/>
        </w:rPr>
        <w:drawing>
          <wp:inline distT="0" distB="0" distL="0" distR="0" wp14:anchorId="40A62D10" wp14:editId="15981D45">
            <wp:extent cx="4852194" cy="3016155"/>
            <wp:effectExtent l="0" t="0" r="5715" b="0"/>
            <wp:docPr id="1" name="그림 1" descr="A screen 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그림 1" descr="A screen shot of a computer screen&#10;&#10;AI-generated content may be incorrect."/>
                    <pic:cNvPicPr/>
                  </pic:nvPicPr>
                  <pic:blipFill>
                    <a:blip r:embed="rId28"/>
                    <a:stretch>
                      <a:fillRect/>
                    </a:stretch>
                  </pic:blipFill>
                  <pic:spPr>
                    <a:xfrm>
                      <a:off x="0" y="0"/>
                      <a:ext cx="4895013" cy="3042772"/>
                    </a:xfrm>
                    <a:prstGeom prst="rect">
                      <a:avLst/>
                    </a:prstGeom>
                  </pic:spPr>
                </pic:pic>
              </a:graphicData>
            </a:graphic>
          </wp:inline>
        </w:drawing>
      </w:r>
    </w:p>
    <w:p w14:paraId="39CAC31F" w14:textId="77777777" w:rsidR="00321478" w:rsidRPr="00D932A9" w:rsidRDefault="00321478" w:rsidP="00321478">
      <w:pPr>
        <w:rPr>
          <w:rFonts w:eastAsia="Times New Roman"/>
          <w:lang w:eastAsia="en-US"/>
        </w:rPr>
      </w:pPr>
    </w:p>
    <w:p w14:paraId="32AC4099" w14:textId="77777777" w:rsidR="00BD4A5B" w:rsidRPr="00D932A9" w:rsidRDefault="00BD4A5B" w:rsidP="00321478">
      <w:pPr>
        <w:jc w:val="both"/>
        <w:rPr>
          <w:rFonts w:eastAsia="Times New Roman"/>
          <w:lang w:eastAsia="en-US"/>
        </w:rPr>
      </w:pPr>
      <w:r w:rsidRPr="00D932A9">
        <w:rPr>
          <w:rFonts w:eastAsia="Times New Roman"/>
          <w:lang w:eastAsia="en-US"/>
        </w:rPr>
        <w:t>The following strategic requirements must be addressed for efficient routing in LEO satellite networks:</w:t>
      </w:r>
    </w:p>
    <w:p w14:paraId="1536FA3D" w14:textId="77777777" w:rsidR="00BD4A5B" w:rsidRPr="00D932A9" w:rsidRDefault="00BD4A5B" w:rsidP="00321478">
      <w:pPr>
        <w:numPr>
          <w:ilvl w:val="0"/>
          <w:numId w:val="23"/>
        </w:numPr>
        <w:jc w:val="both"/>
        <w:rPr>
          <w:rFonts w:eastAsia="SimSun"/>
        </w:rPr>
      </w:pPr>
      <w:r w:rsidRPr="00D932A9">
        <w:rPr>
          <w:rFonts w:eastAsia="SimSun"/>
        </w:rPr>
        <w:t xml:space="preserve">Efficient traffic distribution and route configuration among </w:t>
      </w:r>
      <w:proofErr w:type="gramStart"/>
      <w:r w:rsidRPr="00D932A9">
        <w:rPr>
          <w:rFonts w:eastAsia="SimSun"/>
        </w:rPr>
        <w:t>a large number of</w:t>
      </w:r>
      <w:proofErr w:type="gramEnd"/>
      <w:r w:rsidRPr="00D932A9">
        <w:rPr>
          <w:rFonts w:eastAsia="SimSun"/>
        </w:rPr>
        <w:t xml:space="preserve"> satellite nodes</w:t>
      </w:r>
    </w:p>
    <w:p w14:paraId="792AA2AA" w14:textId="77777777" w:rsidR="00BD4A5B" w:rsidRPr="00D932A9" w:rsidRDefault="00BD4A5B" w:rsidP="00321478">
      <w:pPr>
        <w:numPr>
          <w:ilvl w:val="0"/>
          <w:numId w:val="23"/>
        </w:numPr>
        <w:jc w:val="both"/>
        <w:rPr>
          <w:rFonts w:eastAsia="SimSun"/>
        </w:rPr>
      </w:pPr>
      <w:r w:rsidRPr="00D932A9">
        <w:rPr>
          <w:rFonts w:eastAsia="SimSun"/>
        </w:rPr>
        <w:t>Dynamic path selection based on delay and link quality</w:t>
      </w:r>
    </w:p>
    <w:p w14:paraId="73AF4FE9" w14:textId="77777777" w:rsidR="00BD4A5B" w:rsidRPr="00D932A9" w:rsidRDefault="00BD4A5B" w:rsidP="00321478">
      <w:pPr>
        <w:numPr>
          <w:ilvl w:val="0"/>
          <w:numId w:val="23"/>
        </w:numPr>
        <w:jc w:val="both"/>
        <w:rPr>
          <w:rFonts w:eastAsia="SimSun"/>
        </w:rPr>
      </w:pPr>
      <w:r w:rsidRPr="00D932A9">
        <w:rPr>
          <w:rFonts w:eastAsia="SimSun"/>
        </w:rPr>
        <w:t>Quality of Service (QoS) assurance</w:t>
      </w:r>
    </w:p>
    <w:p w14:paraId="27999D19" w14:textId="77777777" w:rsidR="00BD4A5B" w:rsidRPr="00D932A9" w:rsidRDefault="00BD4A5B" w:rsidP="00321478">
      <w:pPr>
        <w:numPr>
          <w:ilvl w:val="0"/>
          <w:numId w:val="23"/>
        </w:numPr>
        <w:jc w:val="both"/>
        <w:rPr>
          <w:rFonts w:eastAsia="Times New Roman"/>
          <w:lang w:eastAsia="en-US"/>
        </w:rPr>
      </w:pPr>
      <w:r w:rsidRPr="00D932A9">
        <w:rPr>
          <w:rFonts w:eastAsia="SimSun"/>
        </w:rPr>
        <w:t>Seamless integration</w:t>
      </w:r>
      <w:r w:rsidRPr="00D932A9">
        <w:rPr>
          <w:rFonts w:eastAsia="Times New Roman"/>
          <w:lang w:eastAsia="en-US"/>
        </w:rPr>
        <w:t xml:space="preserve"> with terrestrial gateways and backbone networks</w:t>
      </w:r>
    </w:p>
    <w:p w14:paraId="4B2CA0DF" w14:textId="77777777" w:rsidR="00BD4A5B" w:rsidRPr="00D932A9" w:rsidRDefault="00B26516" w:rsidP="00321478">
      <w:pPr>
        <w:pStyle w:val="Style4"/>
      </w:pPr>
      <w:r w:rsidRPr="00D932A9">
        <w:t>5.2.4.1</w:t>
      </w:r>
      <w:r w:rsidRPr="00D932A9">
        <w:tab/>
      </w:r>
      <w:r w:rsidR="00BD4A5B" w:rsidRPr="00D932A9">
        <w:t>IP Routing Technology for NTN</w:t>
      </w:r>
    </w:p>
    <w:p w14:paraId="0A246E38" w14:textId="77777777" w:rsidR="00BD4A5B" w:rsidRPr="00D932A9" w:rsidRDefault="00BD4A5B" w:rsidP="00321478">
      <w:pPr>
        <w:jc w:val="both"/>
        <w:rPr>
          <w:rFonts w:eastAsia="Times New Roman"/>
          <w:lang w:eastAsia="en-US"/>
        </w:rPr>
      </w:pPr>
      <w:r w:rsidRPr="00D932A9">
        <w:rPr>
          <w:rFonts w:eastAsia="Times New Roman"/>
          <w:lang w:eastAsia="en-US"/>
        </w:rPr>
        <w:t xml:space="preserve">When applying conventional IP-based routing to LEO satellite networks, </w:t>
      </w:r>
      <w:r w:rsidR="00714585" w:rsidRPr="00D932A9">
        <w:rPr>
          <w:rFonts w:eastAsia="Times New Roman"/>
          <w:lang w:eastAsia="en-US"/>
        </w:rPr>
        <w:t>some</w:t>
      </w:r>
      <w:r w:rsidRPr="00D932A9">
        <w:rPr>
          <w:rFonts w:eastAsia="Times New Roman"/>
          <w:lang w:eastAsia="en-US"/>
        </w:rPr>
        <w:t xml:space="preserve"> satellites operate as IP routers forming a unified IP network through inter-satellite links and connections with terrestrial stations. Each satellite maintains routing tables and determines optimal paths based on link conditions, propagation delay, and distance.</w:t>
      </w:r>
    </w:p>
    <w:p w14:paraId="32A520B4" w14:textId="77777777" w:rsidR="00321478" w:rsidRPr="00D932A9" w:rsidRDefault="00321478" w:rsidP="00321478">
      <w:pPr>
        <w:jc w:val="both"/>
        <w:rPr>
          <w:rFonts w:eastAsia="Times New Roman"/>
          <w:lang w:eastAsia="en-US"/>
        </w:rPr>
      </w:pPr>
    </w:p>
    <w:p w14:paraId="03E46260" w14:textId="77777777" w:rsidR="00BD4A5B" w:rsidRPr="00D932A9" w:rsidRDefault="00BD4A5B" w:rsidP="00321478">
      <w:pPr>
        <w:jc w:val="both"/>
        <w:rPr>
          <w:rFonts w:eastAsia="Times New Roman"/>
          <w:lang w:eastAsia="en-US"/>
        </w:rPr>
      </w:pPr>
      <w:r w:rsidRPr="00D932A9">
        <w:rPr>
          <w:rFonts w:eastAsia="Times New Roman"/>
          <w:lang w:eastAsia="en-US"/>
        </w:rPr>
        <w:t>Applicable IP routing protocols include link-state-based OSPF (Open Shortest Path First) and hybrid protocols such as EIGRP (Enhanced Interior Gateway Routing Protocol). These require pre-acquisition of link state information among satellites for effective routing.</w:t>
      </w:r>
    </w:p>
    <w:p w14:paraId="6B9EAD34" w14:textId="77777777" w:rsidR="00321478" w:rsidRPr="00D932A9" w:rsidRDefault="00321478" w:rsidP="00321478">
      <w:pPr>
        <w:jc w:val="both"/>
        <w:rPr>
          <w:rFonts w:eastAsia="Times New Roman"/>
          <w:lang w:eastAsia="en-US"/>
        </w:rPr>
      </w:pPr>
    </w:p>
    <w:p w14:paraId="416783CD" w14:textId="77777777" w:rsidR="00BD4A5B" w:rsidRPr="00D932A9" w:rsidRDefault="00BD4A5B" w:rsidP="00321478">
      <w:pPr>
        <w:jc w:val="both"/>
        <w:rPr>
          <w:rFonts w:eastAsia="Times New Roman"/>
          <w:lang w:eastAsia="en-US"/>
        </w:rPr>
      </w:pPr>
      <w:r w:rsidRPr="00D932A9">
        <w:rPr>
          <w:rFonts w:eastAsia="Times New Roman"/>
          <w:lang w:eastAsia="en-US"/>
        </w:rPr>
        <w:t>However, LEO satellite networks have distinct characteristics compared to terrestrial networks. LEO satellites move at high velocity along orbital paths, causing network topology to change frequently in short intervals. Therefore, applying IP routing in such a dynamic environment introduces several limitations:</w:t>
      </w:r>
    </w:p>
    <w:p w14:paraId="3B381621" w14:textId="77777777" w:rsidR="00BD4A5B" w:rsidRPr="00D932A9" w:rsidRDefault="00BD4A5B" w:rsidP="00321478">
      <w:pPr>
        <w:numPr>
          <w:ilvl w:val="0"/>
          <w:numId w:val="23"/>
        </w:numPr>
        <w:jc w:val="both"/>
        <w:rPr>
          <w:rFonts w:eastAsia="SimSun"/>
        </w:rPr>
      </w:pPr>
      <w:r w:rsidRPr="00D932A9">
        <w:rPr>
          <w:rFonts w:eastAsia="SimSun"/>
        </w:rPr>
        <w:t>Routing Speed Limitations: Frequent changes in connectivity necessitate continuous recalculation of routing paths, which traditional IP routing cannot accommodate in real time.</w:t>
      </w:r>
    </w:p>
    <w:p w14:paraId="71B5D4D7" w14:textId="77777777" w:rsidR="00BD4A5B" w:rsidRPr="00D932A9" w:rsidRDefault="2A128764" w:rsidP="00321478">
      <w:pPr>
        <w:numPr>
          <w:ilvl w:val="0"/>
          <w:numId w:val="23"/>
        </w:numPr>
        <w:jc w:val="both"/>
        <w:rPr>
          <w:rFonts w:eastAsia="SimSun"/>
        </w:rPr>
      </w:pPr>
      <w:r w:rsidRPr="00D932A9">
        <w:rPr>
          <w:rFonts w:eastAsia="SimSun"/>
        </w:rPr>
        <w:t>Scalability Issues: The maintenance of routing tables become</w:t>
      </w:r>
      <w:r w:rsidR="1EB4DC72" w:rsidRPr="00D932A9">
        <w:rPr>
          <w:rFonts w:eastAsia="SimSun"/>
        </w:rPr>
        <w:t>s</w:t>
      </w:r>
      <w:r w:rsidRPr="00D932A9">
        <w:rPr>
          <w:rFonts w:eastAsia="SimSun"/>
        </w:rPr>
        <w:t xml:space="preserve"> unmanageable at the scale of thousands of satellites.</w:t>
      </w:r>
    </w:p>
    <w:p w14:paraId="67B328AD" w14:textId="77777777" w:rsidR="00BD4A5B" w:rsidRPr="00D932A9" w:rsidRDefault="00B26516" w:rsidP="00321478">
      <w:pPr>
        <w:pStyle w:val="Style4"/>
      </w:pPr>
      <w:r w:rsidRPr="00D932A9">
        <w:lastRenderedPageBreak/>
        <w:t>5.2.4.2</w:t>
      </w:r>
      <w:r w:rsidRPr="00D932A9">
        <w:tab/>
      </w:r>
      <w:r w:rsidR="00BD4A5B" w:rsidRPr="00D932A9">
        <w:t>Multiprotocol Label Switching (MPLS)-Based Routing Technology for NTN</w:t>
      </w:r>
    </w:p>
    <w:p w14:paraId="5F2C5654" w14:textId="77777777" w:rsidR="00BD4A5B" w:rsidRPr="00D932A9" w:rsidRDefault="00BD4A5B" w:rsidP="00321478">
      <w:pPr>
        <w:jc w:val="both"/>
        <w:rPr>
          <w:rFonts w:eastAsia="Times New Roman"/>
          <w:lang w:eastAsia="en-US"/>
        </w:rPr>
      </w:pPr>
      <w:r w:rsidRPr="00D932A9">
        <w:t xml:space="preserve">IP-based </w:t>
      </w:r>
      <w:r w:rsidRPr="00D932A9">
        <w:rPr>
          <w:rFonts w:eastAsia="Times New Roman"/>
          <w:lang w:eastAsia="en-US"/>
        </w:rPr>
        <w:t>routing offers strong stability and broad compatibility. However, it faces limitations when applied to the rapidly changing topology of LEO satellite networks. Therefore, a new approach such as MPLS-based routing is required to address these challenges.</w:t>
      </w:r>
    </w:p>
    <w:p w14:paraId="42F8BA6B" w14:textId="77777777" w:rsidR="00321478" w:rsidRPr="00D932A9" w:rsidRDefault="00321478" w:rsidP="00321478">
      <w:pPr>
        <w:jc w:val="both"/>
        <w:rPr>
          <w:rFonts w:eastAsia="Times New Roman"/>
          <w:lang w:eastAsia="en-US"/>
        </w:rPr>
      </w:pPr>
    </w:p>
    <w:p w14:paraId="5B1475E8" w14:textId="77777777" w:rsidR="00BD4A5B" w:rsidRPr="00D932A9" w:rsidRDefault="00BD4A5B" w:rsidP="00321478">
      <w:pPr>
        <w:jc w:val="both"/>
        <w:rPr>
          <w:rFonts w:eastAsia="Times New Roman"/>
          <w:lang w:eastAsia="en-US"/>
        </w:rPr>
      </w:pPr>
      <w:r w:rsidRPr="00D932A9">
        <w:rPr>
          <w:rFonts w:eastAsia="Times New Roman"/>
          <w:lang w:eastAsia="en-US"/>
        </w:rPr>
        <w:t>MPLS determines packet forwarding paths based on fixed labels rather than IP addresses. This allows routers (satellites) to forward packets efficiently using label lookup rather than IP header analysis. Label Switched Paths (LSPs) can be pre-defined or dynamically calculated making MPLS suitable for rapidly changing topologies such as LEO satellite networks.</w:t>
      </w:r>
    </w:p>
    <w:p w14:paraId="3AFC39B8" w14:textId="77777777" w:rsidR="00321478" w:rsidRPr="00D932A9" w:rsidRDefault="00321478" w:rsidP="00321478">
      <w:pPr>
        <w:jc w:val="both"/>
        <w:rPr>
          <w:rFonts w:eastAsia="Times New Roman"/>
          <w:lang w:eastAsia="en-US"/>
        </w:rPr>
      </w:pPr>
    </w:p>
    <w:p w14:paraId="793F2C05" w14:textId="77777777" w:rsidR="00BD4A5B" w:rsidRPr="00D932A9" w:rsidRDefault="00BD4A5B" w:rsidP="00321478">
      <w:pPr>
        <w:jc w:val="both"/>
        <w:rPr>
          <w:rFonts w:eastAsia="Times New Roman"/>
          <w:lang w:eastAsia="en-US"/>
        </w:rPr>
      </w:pPr>
      <w:r w:rsidRPr="00D932A9">
        <w:rPr>
          <w:rFonts w:eastAsia="Times New Roman"/>
          <w:lang w:eastAsia="en-US"/>
        </w:rPr>
        <w:t>Key benefits of MPLS in LEO environments include:</w:t>
      </w:r>
    </w:p>
    <w:p w14:paraId="0788B667" w14:textId="77777777" w:rsidR="00BD4A5B" w:rsidRPr="00D932A9" w:rsidRDefault="00BD4A5B" w:rsidP="00321478">
      <w:pPr>
        <w:numPr>
          <w:ilvl w:val="0"/>
          <w:numId w:val="23"/>
        </w:numPr>
        <w:jc w:val="both"/>
        <w:rPr>
          <w:rFonts w:eastAsia="SimSun"/>
        </w:rPr>
      </w:pPr>
      <w:r w:rsidRPr="00D932A9">
        <w:rPr>
          <w:rFonts w:eastAsia="SimSun"/>
        </w:rPr>
        <w:t>Fast Packet Forwarding: Label-based switching reduces processing overhead, enabling efficient packet forwarding even in resource-constrained satellite hardware.</w:t>
      </w:r>
    </w:p>
    <w:p w14:paraId="22CA4731" w14:textId="77777777" w:rsidR="00BD4A5B" w:rsidRPr="00D932A9" w:rsidRDefault="00BD4A5B" w:rsidP="00321478">
      <w:pPr>
        <w:numPr>
          <w:ilvl w:val="0"/>
          <w:numId w:val="23"/>
        </w:numPr>
        <w:jc w:val="both"/>
        <w:rPr>
          <w:rFonts w:eastAsia="SimSun"/>
        </w:rPr>
      </w:pPr>
      <w:r w:rsidRPr="00D932A9">
        <w:rPr>
          <w:rFonts w:eastAsia="SimSun"/>
        </w:rPr>
        <w:t>Traffic Engineering Capability: LSPs can be configured to reflect link congestion, delay, and priority requirements, allowing for optimized route selection.</w:t>
      </w:r>
    </w:p>
    <w:p w14:paraId="4519D800" w14:textId="77777777" w:rsidR="00BD4A5B" w:rsidRPr="00D932A9" w:rsidRDefault="00BD4A5B" w:rsidP="00321478">
      <w:pPr>
        <w:numPr>
          <w:ilvl w:val="0"/>
          <w:numId w:val="23"/>
        </w:numPr>
        <w:jc w:val="both"/>
        <w:rPr>
          <w:rFonts w:eastAsia="SimSun"/>
        </w:rPr>
      </w:pPr>
      <w:r w:rsidRPr="00D932A9">
        <w:rPr>
          <w:rFonts w:eastAsia="SimSun"/>
        </w:rPr>
        <w:t>Integration with SDN Orchestrators: MPLS can be integrated with SDN to enable real-time visibility of the entire LEO topology and dynamically adjust Label Switched Paths (LSPs) accordingly.</w:t>
      </w:r>
    </w:p>
    <w:p w14:paraId="0B80507E" w14:textId="77777777" w:rsidR="00BD4A5B" w:rsidRPr="00D932A9" w:rsidRDefault="00B26516" w:rsidP="00321478">
      <w:pPr>
        <w:pStyle w:val="Style4"/>
      </w:pPr>
      <w:r w:rsidRPr="00D932A9">
        <w:t>5.2.4.3</w:t>
      </w:r>
      <w:r w:rsidRPr="00D932A9">
        <w:tab/>
      </w:r>
      <w:r w:rsidR="00BD4A5B" w:rsidRPr="00D932A9">
        <w:t>Challenges and Future Work for NTN Routing</w:t>
      </w:r>
    </w:p>
    <w:p w14:paraId="549CB91B" w14:textId="77777777" w:rsidR="00BD4A5B" w:rsidRPr="00D932A9" w:rsidRDefault="00BD4A5B" w:rsidP="00321478">
      <w:pPr>
        <w:jc w:val="both"/>
        <w:rPr>
          <w:rFonts w:eastAsia="Times New Roman"/>
          <w:lang w:eastAsia="en-US"/>
        </w:rPr>
      </w:pPr>
      <w:r w:rsidRPr="00D932A9">
        <w:rPr>
          <w:rFonts w:eastAsia="Times New Roman"/>
          <w:lang w:eastAsia="en-US"/>
        </w:rPr>
        <w:t>Several technical considerations must be addressed for effective MPLS deployment in LEO satellite networks:</w:t>
      </w:r>
    </w:p>
    <w:p w14:paraId="1B7617A7" w14:textId="77777777" w:rsidR="00BD4A5B" w:rsidRPr="00D932A9" w:rsidRDefault="00BD4A5B" w:rsidP="00321478">
      <w:pPr>
        <w:numPr>
          <w:ilvl w:val="0"/>
          <w:numId w:val="23"/>
        </w:numPr>
        <w:jc w:val="both"/>
        <w:rPr>
          <w:rFonts w:eastAsia="SimSun"/>
        </w:rPr>
      </w:pPr>
      <w:r w:rsidRPr="00D932A9">
        <w:rPr>
          <w:rFonts w:eastAsia="SimSun"/>
        </w:rPr>
        <w:t>Advanced Label Distribution Protocols: Consistency in label mapping across MPLS routers requires enhanced LDP mechanisms.</w:t>
      </w:r>
    </w:p>
    <w:p w14:paraId="1C762927" w14:textId="77777777" w:rsidR="00BD4A5B" w:rsidRPr="00D932A9" w:rsidRDefault="2A128764" w:rsidP="00321478">
      <w:pPr>
        <w:numPr>
          <w:ilvl w:val="0"/>
          <w:numId w:val="23"/>
        </w:numPr>
        <w:jc w:val="both"/>
        <w:rPr>
          <w:rFonts w:eastAsia="SimSun"/>
        </w:rPr>
      </w:pPr>
      <w:r w:rsidRPr="00D932A9">
        <w:rPr>
          <w:rFonts w:eastAsia="SimSun"/>
        </w:rPr>
        <w:t>High Cost of LSP Reconfiguration: Frequent topology changes in LEO may lead to excessive overhead in recalculating and distributing LSPs.</w:t>
      </w:r>
    </w:p>
    <w:p w14:paraId="7C157B94" w14:textId="77777777" w:rsidR="7932EC54" w:rsidRPr="00D932A9" w:rsidRDefault="7932EC54" w:rsidP="00747E0A">
      <w:pPr>
        <w:ind w:left="440"/>
        <w:jc w:val="both"/>
        <w:rPr>
          <w:rFonts w:eastAsia="SimSun"/>
        </w:rPr>
      </w:pPr>
    </w:p>
    <w:p w14:paraId="3F173376" w14:textId="77777777" w:rsidR="00747E0A" w:rsidRPr="00D932A9" w:rsidRDefault="00747E0A" w:rsidP="00747E0A">
      <w:pPr>
        <w:pStyle w:val="Style3"/>
      </w:pPr>
      <w:r w:rsidRPr="00D932A9">
        <w:t>5.2.</w:t>
      </w:r>
      <w:r w:rsidRPr="00D932A9">
        <w:rPr>
          <w:rFonts w:eastAsia="MS Mincho"/>
          <w:lang w:eastAsia="ja-JP"/>
        </w:rPr>
        <w:t>5</w:t>
      </w:r>
      <w:r w:rsidRPr="00D932A9">
        <w:tab/>
      </w:r>
      <w:r w:rsidRPr="00D932A9">
        <w:rPr>
          <w:lang w:eastAsia="en-US"/>
        </w:rPr>
        <w:t>Other technologies supporting orchestration</w:t>
      </w:r>
    </w:p>
    <w:p w14:paraId="781E146C" w14:textId="77777777" w:rsidR="00F605A5" w:rsidRPr="00D932A9" w:rsidRDefault="00F605A5" w:rsidP="00F605A5">
      <w:pPr>
        <w:numPr>
          <w:ilvl w:val="0"/>
          <w:numId w:val="23"/>
        </w:numPr>
        <w:jc w:val="both"/>
        <w:rPr>
          <w:rFonts w:eastAsia="Segoe UI"/>
        </w:rPr>
      </w:pPr>
      <w:r w:rsidRPr="00D932A9">
        <w:rPr>
          <w:rFonts w:eastAsia="Segoe UI"/>
        </w:rPr>
        <w:t>Digital-twin technologies</w:t>
      </w:r>
      <w:r w:rsidRPr="00D932A9">
        <w:rPr>
          <w:rFonts w:eastAsia="MS Mincho"/>
          <w:lang w:eastAsia="ja-JP"/>
        </w:rPr>
        <w:t xml:space="preserve">: </w:t>
      </w:r>
      <w:r w:rsidRPr="00D932A9">
        <w:rPr>
          <w:rFonts w:eastAsia="Segoe UI"/>
        </w:rPr>
        <w:t>Digital-twin technologies may further support orchestration by maintaining synchronized virtual representations of NTN and TN domains, enabling predictive resource management and proactive fault mitigation.</w:t>
      </w:r>
    </w:p>
    <w:p w14:paraId="35027C47" w14:textId="77777777" w:rsidR="00AE6356" w:rsidRPr="00D932A9" w:rsidRDefault="00AE6356" w:rsidP="00AE6356">
      <w:pPr>
        <w:jc w:val="both"/>
        <w:rPr>
          <w:rFonts w:eastAsia="MS Mincho"/>
          <w:lang w:eastAsia="ja-JP"/>
        </w:rPr>
      </w:pPr>
    </w:p>
    <w:p w14:paraId="3B66922D" w14:textId="77777777" w:rsidR="002E117D" w:rsidRPr="00D932A9" w:rsidRDefault="002E117D" w:rsidP="002E117D">
      <w:pPr>
        <w:numPr>
          <w:ilvl w:val="0"/>
          <w:numId w:val="23"/>
        </w:numPr>
        <w:jc w:val="both"/>
      </w:pPr>
      <w:r w:rsidRPr="00D932A9">
        <w:rPr>
          <w:rFonts w:eastAsia="Segoe UI"/>
        </w:rPr>
        <w:t>NTN AI-Assisted Orchestration:</w:t>
      </w:r>
      <w:r w:rsidRPr="00D932A9">
        <w:rPr>
          <w:rFonts w:eastAsia="MS Mincho"/>
          <w:lang w:eastAsia="ja-JP"/>
        </w:rPr>
        <w:t xml:space="preserve"> </w:t>
      </w:r>
      <w:r w:rsidRPr="00D932A9">
        <w:t>Given the highly dynamic nature of NTN topologies and traffic patterns, artificial intelligence and machine learning techniques may assist orchestrators in predicting congestion, estimating link availability, forecasting satellite visibility windows, and optimizing resource allocation. AI-enabled orchestration can improve routing efficiency, handover preparation, spectrum utilization, and service continuity across multiple NTN and TN domains.</w:t>
      </w:r>
    </w:p>
    <w:p w14:paraId="69028EC7" w14:textId="77777777" w:rsidR="002E117D" w:rsidRPr="00D932A9" w:rsidRDefault="002E117D" w:rsidP="002E117D">
      <w:pPr>
        <w:widowControl w:val="0"/>
        <w:contextualSpacing/>
        <w:jc w:val="both"/>
        <w:rPr>
          <w:rFonts w:eastAsia="MS Mincho"/>
          <w:lang w:eastAsia="ja-JP"/>
        </w:rPr>
      </w:pPr>
    </w:p>
    <w:p w14:paraId="222C5E9B" w14:textId="77777777" w:rsidR="7932EC54" w:rsidRPr="00D932A9" w:rsidRDefault="7932EC54" w:rsidP="7932EC54">
      <w:pPr>
        <w:jc w:val="both"/>
        <w:rPr>
          <w:rFonts w:eastAsia="MS Mincho"/>
          <w:lang w:eastAsia="ja-JP"/>
        </w:rPr>
      </w:pPr>
    </w:p>
    <w:p w14:paraId="1B3632E2" w14:textId="77777777" w:rsidR="009C47F6" w:rsidRPr="00D932A9" w:rsidRDefault="009C47F6">
      <w:pPr>
        <w:rPr>
          <w:rFonts w:eastAsia="SimSun"/>
          <w:b/>
          <w:lang w:val="en-GB"/>
        </w:rPr>
      </w:pPr>
      <w:r w:rsidRPr="00D932A9">
        <w:br w:type="page"/>
      </w:r>
    </w:p>
    <w:p w14:paraId="094AC206" w14:textId="77777777" w:rsidR="00345F2C" w:rsidRPr="00D932A9" w:rsidRDefault="001B50DD" w:rsidP="003318D8">
      <w:pPr>
        <w:pStyle w:val="Heading2"/>
      </w:pPr>
      <w:bookmarkStart w:id="58" w:name="_Toc239765876"/>
      <w:r w:rsidRPr="00D932A9">
        <w:lastRenderedPageBreak/>
        <w:t>Network Sharing</w:t>
      </w:r>
      <w:bookmarkEnd w:id="58"/>
      <w:r w:rsidRPr="00D932A9">
        <w:t xml:space="preserve"> </w:t>
      </w:r>
    </w:p>
    <w:p w14:paraId="14022352" w14:textId="77777777" w:rsidR="00345F2C" w:rsidRPr="00D932A9" w:rsidRDefault="001B50DD" w:rsidP="00321478">
      <w:pPr>
        <w:jc w:val="both"/>
        <w:rPr>
          <w:rFonts w:eastAsia="SimSun"/>
        </w:rPr>
      </w:pPr>
      <w:r w:rsidRPr="00D932A9">
        <w:rPr>
          <w:rFonts w:eastAsia="SimSun"/>
        </w:rPr>
        <w:t>A network sharing architecture shall allow multiple participating operators to share resources of a single shared network according to agreed allocation schemes. The shared network includes a radio access network. The shared resources include radio resources</w:t>
      </w:r>
      <w:r w:rsidRPr="00D932A9">
        <w:rPr>
          <w:rStyle w:val="FootnoteReference"/>
          <w:rFonts w:eastAsia="SimSun"/>
        </w:rPr>
        <w:footnoteReference w:id="12"/>
      </w:r>
      <w:r w:rsidRPr="00D932A9">
        <w:rPr>
          <w:rFonts w:eastAsia="SimSun"/>
        </w:rPr>
        <w:t>.</w:t>
      </w:r>
    </w:p>
    <w:p w14:paraId="3111AAAD" w14:textId="77777777" w:rsidR="00345F2C" w:rsidRPr="00D932A9" w:rsidRDefault="001B50DD">
      <w:pPr>
        <w:snapToGrid w:val="0"/>
        <w:spacing w:afterLines="50" w:after="120"/>
        <w:jc w:val="both"/>
        <w:rPr>
          <w:rFonts w:eastAsia="SimSun"/>
        </w:rPr>
      </w:pPr>
      <w:r w:rsidRPr="00D932A9">
        <w:rPr>
          <w:rFonts w:eastAsia="SimSun"/>
        </w:rPr>
        <w:t>The shared network operator allocates shared resources to the participating operators based on their planned and current needs and according to service level agreements.</w:t>
      </w:r>
    </w:p>
    <w:p w14:paraId="0DCD76EF" w14:textId="77777777" w:rsidR="00345F2C" w:rsidRPr="00D932A9" w:rsidRDefault="001B50DD">
      <w:pPr>
        <w:snapToGrid w:val="0"/>
        <w:spacing w:afterLines="50" w:after="120"/>
        <w:jc w:val="both"/>
        <w:rPr>
          <w:rFonts w:eastAsia="SimSun"/>
        </w:rPr>
      </w:pPr>
      <w:r w:rsidRPr="00D932A9">
        <w:rPr>
          <w:rFonts w:eastAsia="SimSun"/>
        </w:rPr>
        <w:t>The 5G Multi-Operator Core Network (5G MOCN) network sharing architecture, in which only the RAN is shared in 5G System, is supported. The 5G System may also support Indirect Network Sharing deployment between hosting operator (i.e. shared network operator) and participating operator, in which the RAN is shared. The communication between the shared RAN and the core network of the participating operator is routed through the core network of the hosting operator that connects to the shared RAN.</w:t>
      </w:r>
    </w:p>
    <w:p w14:paraId="1E585843" w14:textId="77777777" w:rsidR="000C769C" w:rsidRPr="00D932A9" w:rsidRDefault="000C769C" w:rsidP="000C769C">
      <w:pPr>
        <w:pStyle w:val="Caption"/>
        <w:spacing w:before="480"/>
        <w:jc w:val="center"/>
        <w:rPr>
          <w:b w:val="0"/>
          <w:bCs w:val="0"/>
          <w:sz w:val="20"/>
          <w:szCs w:val="20"/>
        </w:rPr>
      </w:pPr>
      <w:r w:rsidRPr="00D932A9">
        <w:rPr>
          <w:b w:val="0"/>
          <w:bCs w:val="0"/>
          <w:sz w:val="20"/>
          <w:szCs w:val="20"/>
        </w:rPr>
        <w:t>FIGURE 1</w:t>
      </w:r>
      <w:r w:rsidR="00321478" w:rsidRPr="00D932A9">
        <w:rPr>
          <w:b w:val="0"/>
          <w:bCs w:val="0"/>
          <w:sz w:val="20"/>
          <w:szCs w:val="20"/>
        </w:rPr>
        <w:t>8</w:t>
      </w:r>
    </w:p>
    <w:p w14:paraId="3E3EC6F9" w14:textId="77777777" w:rsidR="000C769C" w:rsidRPr="00D932A9" w:rsidRDefault="000C769C" w:rsidP="009C47F6">
      <w:pPr>
        <w:pStyle w:val="Caption"/>
        <w:spacing w:after="240"/>
        <w:ind w:right="-7"/>
        <w:jc w:val="center"/>
        <w:rPr>
          <w:sz w:val="20"/>
          <w:szCs w:val="20"/>
        </w:rPr>
      </w:pPr>
      <w:r w:rsidRPr="00D932A9">
        <w:rPr>
          <w:sz w:val="20"/>
          <w:szCs w:val="20"/>
        </w:rPr>
        <w:t xml:space="preserve">A 5G Multi-Operator Core Network (5G MOCN) in which multiple CNs are </w:t>
      </w:r>
      <w:r w:rsidRPr="00D932A9">
        <w:rPr>
          <w:sz w:val="20"/>
          <w:szCs w:val="20"/>
        </w:rPr>
        <w:br/>
        <w:t>connected to the same NG-RAN</w:t>
      </w:r>
    </w:p>
    <w:p w14:paraId="096426FC" w14:textId="77777777" w:rsidR="00E42854" w:rsidRPr="00D932A9" w:rsidRDefault="00E42854" w:rsidP="009C47F6">
      <w:pPr>
        <w:snapToGrid w:val="0"/>
        <w:spacing w:after="120"/>
        <w:jc w:val="center"/>
        <w:rPr>
          <w:rFonts w:eastAsia="Gulim"/>
          <w:lang w:val="en" w:eastAsia="ko-KR"/>
        </w:rPr>
      </w:pPr>
      <w:bookmarkStart w:id="59" w:name="_CRFigure5_18_11"/>
      <w:r w:rsidRPr="00D932A9">
        <w:rPr>
          <w:rFonts w:eastAsia="Gulim"/>
          <w:noProof/>
          <w:lang w:val="en" w:eastAsia="ko-KR"/>
        </w:rPr>
        <w:drawing>
          <wp:inline distT="0" distB="0" distL="0" distR="0" wp14:anchorId="6D66975E" wp14:editId="6A03ACD0">
            <wp:extent cx="5760720" cy="2159090"/>
            <wp:effectExtent l="0" t="0" r="0" b="0"/>
            <wp:docPr id="507826493" name="Picture 1" descr="A diagram of a radio access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826493" name="Picture 1" descr="A diagram of a radio access network&#10;&#10;AI-generated content may be incorrect."/>
                    <pic:cNvPicPr/>
                  </pic:nvPicPr>
                  <pic:blipFill>
                    <a:blip r:embed="rId29"/>
                    <a:stretch>
                      <a:fillRect/>
                    </a:stretch>
                  </pic:blipFill>
                  <pic:spPr>
                    <a:xfrm>
                      <a:off x="0" y="0"/>
                      <a:ext cx="5760720" cy="2159090"/>
                    </a:xfrm>
                    <a:prstGeom prst="rect">
                      <a:avLst/>
                    </a:prstGeom>
                  </pic:spPr>
                </pic:pic>
              </a:graphicData>
            </a:graphic>
          </wp:inline>
        </w:drawing>
      </w:r>
    </w:p>
    <w:p w14:paraId="623853EE" w14:textId="77777777" w:rsidR="000B72D0" w:rsidRPr="00D932A9" w:rsidRDefault="000B72D0" w:rsidP="003318D8">
      <w:pPr>
        <w:pStyle w:val="Heading2"/>
      </w:pPr>
      <w:bookmarkStart w:id="60" w:name="_Toc239765877"/>
      <w:bookmarkEnd w:id="59"/>
      <w:r w:rsidRPr="00D932A9">
        <w:t>Multi-RAT load-balancing associated with both a Satellite RAN and a Terrestrial RAN</w:t>
      </w:r>
      <w:bookmarkEnd w:id="60"/>
    </w:p>
    <w:p w14:paraId="25F8CF1E" w14:textId="77777777" w:rsidR="000B72D0" w:rsidRPr="00D932A9" w:rsidRDefault="000B72D0" w:rsidP="000B72D0">
      <w:pPr>
        <w:snapToGrid w:val="0"/>
        <w:spacing w:afterLines="50" w:after="120"/>
        <w:jc w:val="both"/>
      </w:pPr>
      <w:r w:rsidRPr="00D932A9">
        <w:rPr>
          <w:lang w:eastAsia="en-US"/>
        </w:rPr>
        <w:t xml:space="preserve">A </w:t>
      </w:r>
      <w:r w:rsidRPr="00D932A9">
        <w:rPr>
          <w:rFonts w:eastAsia="SimSun"/>
        </w:rPr>
        <w:t xml:space="preserve">network operator (NOP) </w:t>
      </w:r>
      <w:r w:rsidRPr="00D932A9">
        <w:rPr>
          <w:lang w:eastAsia="en-US"/>
        </w:rPr>
        <w:t>wants to optimize radio resource of multi-RATs by supporting load-balancing between satellite RANs and terrestrial RANs.</w:t>
      </w:r>
      <w:r w:rsidRPr="00D932A9">
        <w:rPr>
          <w:rFonts w:eastAsia="Malgun Gothic"/>
          <w:lang w:eastAsia="ko-KR"/>
        </w:rPr>
        <w:t xml:space="preserve"> </w:t>
      </w:r>
      <w:r w:rsidRPr="00D932A9">
        <w:t>The Satellite RAN and Terrestrial RAN are simultaneously connected to the 5GC.</w:t>
      </w:r>
    </w:p>
    <w:p w14:paraId="552E7CD3" w14:textId="77777777" w:rsidR="0058461C" w:rsidRPr="00D932A9" w:rsidRDefault="000B72D0" w:rsidP="003B191B">
      <w:pPr>
        <w:snapToGrid w:val="0"/>
        <w:spacing w:afterLines="50" w:after="120"/>
        <w:jc w:val="both"/>
        <w:rPr>
          <w:sz w:val="20"/>
          <w:szCs w:val="20"/>
          <w:lang w:eastAsia="en-US"/>
        </w:rPr>
      </w:pPr>
      <w:r w:rsidRPr="00D932A9">
        <w:t>A NOP provides the following capabilities: radio resource management and traffic flow control in RAN, multi-RAT resource control in 5GC, and multi-RAT resource management in 3GPP Management.</w:t>
      </w:r>
    </w:p>
    <w:p w14:paraId="73779D11" w14:textId="77777777" w:rsidR="00321478" w:rsidRPr="00D932A9" w:rsidRDefault="00321478">
      <w:pPr>
        <w:rPr>
          <w:sz w:val="20"/>
          <w:szCs w:val="20"/>
          <w:lang w:eastAsia="en-US"/>
        </w:rPr>
      </w:pPr>
      <w:r w:rsidRPr="00D932A9">
        <w:rPr>
          <w:b/>
          <w:bCs/>
          <w:sz w:val="20"/>
          <w:szCs w:val="20"/>
        </w:rPr>
        <w:br w:type="page"/>
      </w:r>
    </w:p>
    <w:p w14:paraId="4ED17D07" w14:textId="77777777" w:rsidR="000B72D0" w:rsidRPr="00D932A9" w:rsidRDefault="000B72D0" w:rsidP="000B72D0">
      <w:pPr>
        <w:pStyle w:val="Caption"/>
        <w:spacing w:before="480"/>
        <w:jc w:val="center"/>
        <w:rPr>
          <w:b w:val="0"/>
          <w:bCs w:val="0"/>
          <w:sz w:val="20"/>
          <w:szCs w:val="20"/>
        </w:rPr>
      </w:pPr>
      <w:r w:rsidRPr="00D932A9">
        <w:rPr>
          <w:b w:val="0"/>
          <w:bCs w:val="0"/>
          <w:sz w:val="20"/>
          <w:szCs w:val="20"/>
        </w:rPr>
        <w:lastRenderedPageBreak/>
        <w:t>FIGURE 1</w:t>
      </w:r>
      <w:r w:rsidR="00321478" w:rsidRPr="00D932A9">
        <w:rPr>
          <w:b w:val="0"/>
          <w:bCs w:val="0"/>
          <w:sz w:val="20"/>
          <w:szCs w:val="20"/>
        </w:rPr>
        <w:t>9</w:t>
      </w:r>
    </w:p>
    <w:p w14:paraId="55B64617" w14:textId="77777777" w:rsidR="000B72D0" w:rsidRPr="00D932A9" w:rsidRDefault="000B72D0" w:rsidP="006D09FB">
      <w:pPr>
        <w:pStyle w:val="Caption"/>
        <w:spacing w:after="120"/>
        <w:jc w:val="center"/>
        <w:rPr>
          <w:sz w:val="20"/>
          <w:szCs w:val="20"/>
        </w:rPr>
      </w:pPr>
      <w:r w:rsidRPr="00D932A9">
        <w:rPr>
          <w:sz w:val="20"/>
          <w:szCs w:val="20"/>
        </w:rPr>
        <w:t xml:space="preserve">Capabilities for </w:t>
      </w:r>
      <w:proofErr w:type="gramStart"/>
      <w:r w:rsidRPr="00D932A9">
        <w:rPr>
          <w:sz w:val="20"/>
          <w:szCs w:val="20"/>
        </w:rPr>
        <w:t>Multi-RATs</w:t>
      </w:r>
      <w:proofErr w:type="gramEnd"/>
      <w:r w:rsidRPr="00D932A9">
        <w:rPr>
          <w:sz w:val="20"/>
          <w:szCs w:val="20"/>
        </w:rPr>
        <w:t xml:space="preserve"> load-balancing for Satellite and terrestrial RANs</w:t>
      </w:r>
    </w:p>
    <w:p w14:paraId="4CABC44F" w14:textId="77777777" w:rsidR="000B72D0" w:rsidRPr="00D932A9" w:rsidRDefault="000B72D0" w:rsidP="006D09FB">
      <w:pPr>
        <w:keepNext/>
        <w:keepLines/>
        <w:overflowPunct w:val="0"/>
        <w:autoSpaceDE w:val="0"/>
        <w:autoSpaceDN w:val="0"/>
        <w:adjustRightInd w:val="0"/>
        <w:spacing w:after="120"/>
        <w:jc w:val="center"/>
        <w:textAlignment w:val="baseline"/>
        <w:rPr>
          <w:rFonts w:eastAsia="Malgun Gothic"/>
          <w:b/>
          <w:sz w:val="20"/>
          <w:szCs w:val="20"/>
          <w:lang w:val="en-GB" w:eastAsia="en-GB"/>
        </w:rPr>
      </w:pPr>
      <w:r w:rsidRPr="00D932A9">
        <w:rPr>
          <w:rFonts w:eastAsia="Malgun Gothic"/>
          <w:b/>
          <w:noProof/>
          <w:sz w:val="20"/>
          <w:szCs w:val="20"/>
          <w:lang w:val="en-GB" w:eastAsia="fr-FR"/>
        </w:rPr>
        <w:drawing>
          <wp:inline distT="0" distB="0" distL="0" distR="0" wp14:anchorId="116B4B0C" wp14:editId="54CC37FF">
            <wp:extent cx="5852160" cy="2641217"/>
            <wp:effectExtent l="0" t="0" r="0" b="6985"/>
            <wp:docPr id="20" name="Image 20"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descr="A black background with a black square&#10;&#10;AI-generated content may be incorrec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5852160" cy="2641217"/>
                    </a:xfrm>
                    <a:prstGeom prst="rect">
                      <a:avLst/>
                    </a:prstGeom>
                    <a:noFill/>
                    <a:ln>
                      <a:noFill/>
                    </a:ln>
                  </pic:spPr>
                </pic:pic>
              </a:graphicData>
            </a:graphic>
          </wp:inline>
        </w:drawing>
      </w:r>
    </w:p>
    <w:p w14:paraId="7496F060" w14:textId="77777777" w:rsidR="006D09FB" w:rsidRPr="00D932A9" w:rsidRDefault="006D09FB" w:rsidP="00321478">
      <w:pPr>
        <w:snapToGrid w:val="0"/>
        <w:jc w:val="both"/>
        <w:rPr>
          <w:rFonts w:eastAsia="Malgun Gothic"/>
          <w:lang w:eastAsia="ko-KR"/>
        </w:rPr>
      </w:pPr>
    </w:p>
    <w:p w14:paraId="5D907F5F" w14:textId="77777777" w:rsidR="000B72D0" w:rsidRPr="00D932A9" w:rsidRDefault="000B72D0" w:rsidP="00321478">
      <w:pPr>
        <w:snapToGrid w:val="0"/>
        <w:jc w:val="both"/>
        <w:rPr>
          <w:rFonts w:eastAsia="Malgun Gothic"/>
          <w:lang w:eastAsia="ko-KR"/>
        </w:rPr>
      </w:pPr>
      <w:r w:rsidRPr="00D932A9">
        <w:rPr>
          <w:rFonts w:eastAsia="Malgun Gothic"/>
          <w:lang w:eastAsia="ko-KR"/>
        </w:rPr>
        <w:t xml:space="preserve">Both satellite and terrestrial 3GPP NR RANs have capabilities of its own radio resource management (e.g., dynamic selection of the appropriate radio bearers) and traffic flow control which dynamically decides, for each in progress connection, the traffic bit rates that have to be managed by each cell of the </w:t>
      </w:r>
      <w:proofErr w:type="spellStart"/>
      <w:r w:rsidRPr="00D932A9">
        <w:rPr>
          <w:rFonts w:eastAsia="Malgun Gothic"/>
          <w:lang w:eastAsia="ko-KR"/>
        </w:rPr>
        <w:t>gNB</w:t>
      </w:r>
      <w:proofErr w:type="spellEnd"/>
      <w:r w:rsidRPr="00D932A9">
        <w:rPr>
          <w:rFonts w:eastAsia="Malgun Gothic"/>
          <w:lang w:eastAsia="ko-KR"/>
        </w:rPr>
        <w:t>. The 5GC has multi-RATs resource control capability which performs optimal load-balancing control of multi-RATs. 3GPP Management includes multi-RAT resource management capability which coordinates with multi-RAT resource control capability in 5GC for optimal multi-RAT load-balancing.</w:t>
      </w:r>
    </w:p>
    <w:p w14:paraId="0B7339F4" w14:textId="77777777" w:rsidR="00321478" w:rsidRPr="00D932A9" w:rsidRDefault="00321478" w:rsidP="00321478">
      <w:pPr>
        <w:snapToGrid w:val="0"/>
        <w:jc w:val="both"/>
      </w:pPr>
    </w:p>
    <w:p w14:paraId="5E830255" w14:textId="77777777" w:rsidR="000B72D0" w:rsidRPr="00D932A9" w:rsidRDefault="000B72D0" w:rsidP="00321478">
      <w:pPr>
        <w:snapToGrid w:val="0"/>
        <w:jc w:val="both"/>
        <w:rPr>
          <w:lang w:eastAsia="en-US"/>
        </w:rPr>
      </w:pPr>
      <w:r w:rsidRPr="00D932A9">
        <w:t xml:space="preserve">There are two possible solutions for </w:t>
      </w:r>
      <w:r w:rsidRPr="00D932A9">
        <w:rPr>
          <w:lang w:eastAsia="en-US"/>
        </w:rPr>
        <w:t>multi-RAT load-balancing associated with both a Satellite RAN and a Terrestrial RAN:</w:t>
      </w:r>
    </w:p>
    <w:p w14:paraId="62FD55A9" w14:textId="77777777" w:rsidR="000B72D0" w:rsidRPr="00D932A9" w:rsidRDefault="000B72D0" w:rsidP="00321478">
      <w:pPr>
        <w:numPr>
          <w:ilvl w:val="0"/>
          <w:numId w:val="23"/>
        </w:numPr>
        <w:jc w:val="both"/>
        <w:rPr>
          <w:lang w:eastAsia="en-US"/>
        </w:rPr>
      </w:pPr>
      <w:r w:rsidRPr="00D932A9">
        <w:rPr>
          <w:lang w:eastAsia="en-US"/>
        </w:rPr>
        <w:t xml:space="preserve">Switch traffic from currently active </w:t>
      </w:r>
      <w:r w:rsidRPr="00D932A9">
        <w:rPr>
          <w:rFonts w:eastAsia="Malgun Gothic"/>
          <w:lang w:eastAsia="ko-KR"/>
        </w:rPr>
        <w:t xml:space="preserve">RAT </w:t>
      </w:r>
      <w:r w:rsidRPr="00D932A9">
        <w:rPr>
          <w:lang w:eastAsia="en-US"/>
        </w:rPr>
        <w:t>to another RAT</w:t>
      </w:r>
    </w:p>
    <w:p w14:paraId="2BCC2BFB" w14:textId="77777777" w:rsidR="000B72D0" w:rsidRPr="00D932A9" w:rsidRDefault="000B72D0" w:rsidP="00321478">
      <w:pPr>
        <w:numPr>
          <w:ilvl w:val="0"/>
          <w:numId w:val="23"/>
        </w:numPr>
        <w:jc w:val="both"/>
      </w:pPr>
      <w:r w:rsidRPr="00D932A9">
        <w:rPr>
          <w:lang w:eastAsia="en-US"/>
        </w:rPr>
        <w:t>Split traffic into two RATs</w:t>
      </w:r>
    </w:p>
    <w:p w14:paraId="52C01220" w14:textId="77777777" w:rsidR="00321478" w:rsidRPr="00D932A9" w:rsidRDefault="00321478" w:rsidP="00321478">
      <w:pPr>
        <w:snapToGrid w:val="0"/>
        <w:jc w:val="both"/>
        <w:rPr>
          <w:rFonts w:eastAsia="Malgun Gothic"/>
          <w:lang w:eastAsia="ko-KR"/>
        </w:rPr>
      </w:pPr>
    </w:p>
    <w:p w14:paraId="2D843C94" w14:textId="77777777" w:rsidR="000B72D0" w:rsidRPr="00D932A9" w:rsidRDefault="000B72D0" w:rsidP="00321478">
      <w:pPr>
        <w:snapToGrid w:val="0"/>
        <w:jc w:val="both"/>
        <w:rPr>
          <w:rFonts w:eastAsia="Malgun Gothic"/>
          <w:lang w:eastAsia="ko-KR"/>
        </w:rPr>
      </w:pPr>
      <w:r w:rsidRPr="00D932A9">
        <w:rPr>
          <w:rFonts w:eastAsia="Malgun Gothic"/>
          <w:lang w:eastAsia="ko-KR"/>
        </w:rPr>
        <w:t xml:space="preserve">The multi-RAT resource control module decides traffic switching or splitting load-balancing policy based on the </w:t>
      </w:r>
      <w:r w:rsidRPr="00D932A9">
        <w:rPr>
          <w:lang w:eastAsia="en-US"/>
        </w:rPr>
        <w:t>reports</w:t>
      </w:r>
      <w:r w:rsidRPr="00D932A9">
        <w:rPr>
          <w:rFonts w:eastAsia="Malgun Gothic"/>
          <w:lang w:eastAsia="ko-KR"/>
        </w:rPr>
        <w:t xml:space="preserve"> received from satellite and terrestrial </w:t>
      </w:r>
      <w:proofErr w:type="spellStart"/>
      <w:r w:rsidRPr="00D932A9">
        <w:rPr>
          <w:rFonts w:eastAsia="Malgun Gothic"/>
          <w:lang w:eastAsia="ko-KR"/>
        </w:rPr>
        <w:t>gNBs</w:t>
      </w:r>
      <w:proofErr w:type="spellEnd"/>
      <w:r w:rsidRPr="00D932A9">
        <w:rPr>
          <w:rFonts w:eastAsia="Malgun Gothic"/>
          <w:lang w:eastAsia="ko-KR"/>
        </w:rPr>
        <w:t xml:space="preserve"> and performance measurement data in the core network.</w:t>
      </w:r>
    </w:p>
    <w:p w14:paraId="4514C345" w14:textId="77777777" w:rsidR="00714585" w:rsidRPr="00D932A9" w:rsidRDefault="00714585">
      <w:pPr>
        <w:rPr>
          <w:rFonts w:eastAsia="MS Mincho"/>
          <w:b/>
          <w:lang w:val="en-GB"/>
        </w:rPr>
      </w:pPr>
      <w:bookmarkStart w:id="61" w:name="_Toc191381225"/>
      <w:bookmarkStart w:id="62" w:name="_Toc190804655"/>
    </w:p>
    <w:p w14:paraId="48940F2C" w14:textId="77777777" w:rsidR="00374B74" w:rsidRPr="00D932A9" w:rsidRDefault="00374B74" w:rsidP="003318D8">
      <w:pPr>
        <w:pStyle w:val="Heading2"/>
      </w:pPr>
      <w:bookmarkStart w:id="63" w:name="_Toc239765878"/>
      <w:r w:rsidRPr="00D932A9">
        <w:t>Interworking between NTN and Terrestrial Networks</w:t>
      </w:r>
      <w:bookmarkEnd w:id="63"/>
    </w:p>
    <w:p w14:paraId="7316F468" w14:textId="77777777" w:rsidR="00374B74" w:rsidRPr="00D932A9" w:rsidRDefault="00374B74" w:rsidP="00374B74">
      <w:pPr>
        <w:snapToGrid w:val="0"/>
        <w:spacing w:line="259" w:lineRule="auto"/>
        <w:jc w:val="both"/>
      </w:pPr>
      <w:r w:rsidRPr="00D932A9">
        <w:t>According to 3GPP TS 22.261, for 5G systems with satellite access:</w:t>
      </w:r>
    </w:p>
    <w:p w14:paraId="52AB296C" w14:textId="77777777" w:rsidR="00374B74" w:rsidRPr="00D932A9" w:rsidRDefault="00374B74" w:rsidP="00374B74">
      <w:pPr>
        <w:pStyle w:val="ListParagraph"/>
        <w:numPr>
          <w:ilvl w:val="0"/>
          <w:numId w:val="36"/>
        </w:numPr>
        <w:spacing w:after="160" w:line="259" w:lineRule="auto"/>
        <w:ind w:left="600"/>
        <w:contextualSpacing/>
        <w:rPr>
          <w:color w:val="000000"/>
          <w:szCs w:val="32"/>
        </w:rPr>
      </w:pPr>
      <w:r w:rsidRPr="00D932A9">
        <w:rPr>
          <w:color w:val="000000"/>
          <w:szCs w:val="32"/>
        </w:rPr>
        <w:t>The 5G system shall support service continuity between 5G terrestrial access network and 5G satellite access networks owned by the same operator or owned by 2 different operators having an agreement.</w:t>
      </w:r>
    </w:p>
    <w:p w14:paraId="6F214B98" w14:textId="77777777" w:rsidR="002923FF" w:rsidRPr="00D932A9" w:rsidRDefault="002923FF">
      <w:pPr>
        <w:rPr>
          <w:sz w:val="20"/>
          <w:szCs w:val="20"/>
          <w:lang w:eastAsia="en-US"/>
        </w:rPr>
      </w:pPr>
      <w:r w:rsidRPr="00D932A9">
        <w:rPr>
          <w:b/>
          <w:bCs/>
          <w:sz w:val="20"/>
          <w:szCs w:val="20"/>
        </w:rPr>
        <w:br w:type="page"/>
      </w:r>
    </w:p>
    <w:p w14:paraId="6FCDC308" w14:textId="29C469F3" w:rsidR="00AC78F5" w:rsidRPr="00D932A9" w:rsidRDefault="00AC78F5" w:rsidP="00AC78F5">
      <w:pPr>
        <w:pStyle w:val="Caption"/>
        <w:spacing w:before="480"/>
        <w:jc w:val="center"/>
        <w:rPr>
          <w:b w:val="0"/>
          <w:bCs w:val="0"/>
          <w:sz w:val="20"/>
          <w:szCs w:val="20"/>
        </w:rPr>
      </w:pPr>
      <w:r w:rsidRPr="00D932A9">
        <w:rPr>
          <w:b w:val="0"/>
          <w:bCs w:val="0"/>
          <w:sz w:val="20"/>
          <w:szCs w:val="20"/>
        </w:rPr>
        <w:lastRenderedPageBreak/>
        <w:t>FIGURE</w:t>
      </w:r>
      <w:r w:rsidR="00374B74" w:rsidRPr="00D932A9">
        <w:rPr>
          <w:b w:val="0"/>
          <w:bCs w:val="0"/>
          <w:sz w:val="20"/>
          <w:szCs w:val="20"/>
        </w:rPr>
        <w:t xml:space="preserve"> </w:t>
      </w:r>
      <w:r w:rsidRPr="00D932A9">
        <w:rPr>
          <w:b w:val="0"/>
          <w:bCs w:val="0"/>
          <w:sz w:val="20"/>
          <w:szCs w:val="20"/>
        </w:rPr>
        <w:t>20</w:t>
      </w:r>
    </w:p>
    <w:p w14:paraId="0B6106F4" w14:textId="309C1B3D" w:rsidR="00374B74" w:rsidRPr="00D932A9" w:rsidRDefault="00374B74" w:rsidP="00374B74">
      <w:pPr>
        <w:pStyle w:val="Caption"/>
        <w:keepNext/>
        <w:jc w:val="center"/>
      </w:pPr>
      <w:r w:rsidRPr="00D932A9">
        <w:t xml:space="preserve"> Typical example of NTN-TN interworking</w:t>
      </w:r>
    </w:p>
    <w:p w14:paraId="245475A4" w14:textId="77777777" w:rsidR="00374B74" w:rsidRPr="00D932A9" w:rsidRDefault="00374B74" w:rsidP="00374B74">
      <w:pPr>
        <w:jc w:val="center"/>
        <w:rPr>
          <w:b/>
          <w:color w:val="000000"/>
          <w:szCs w:val="32"/>
        </w:rPr>
      </w:pPr>
      <w:r w:rsidRPr="00D932A9">
        <w:rPr>
          <w:noProof/>
          <w:sz w:val="32"/>
          <w:szCs w:val="32"/>
          <w:lang w:eastAsia="en-GB"/>
        </w:rPr>
        <w:drawing>
          <wp:inline distT="0" distB="0" distL="0" distR="0" wp14:anchorId="4656ED13" wp14:editId="0FD1BAF6">
            <wp:extent cx="5824855" cy="3388360"/>
            <wp:effectExtent l="0" t="0" r="0" b="0"/>
            <wp:docPr id="21209887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24855" cy="3388360"/>
                    </a:xfrm>
                    <a:prstGeom prst="rect">
                      <a:avLst/>
                    </a:prstGeom>
                    <a:noFill/>
                    <a:ln>
                      <a:noFill/>
                    </a:ln>
                  </pic:spPr>
                </pic:pic>
              </a:graphicData>
            </a:graphic>
          </wp:inline>
        </w:drawing>
      </w:r>
    </w:p>
    <w:p w14:paraId="0CAE4283" w14:textId="77777777" w:rsidR="002923FF" w:rsidRPr="00D932A9" w:rsidRDefault="002923FF" w:rsidP="00374B74">
      <w:pPr>
        <w:spacing w:line="259" w:lineRule="auto"/>
        <w:rPr>
          <w:color w:val="000000"/>
          <w:szCs w:val="32"/>
        </w:rPr>
      </w:pPr>
    </w:p>
    <w:p w14:paraId="5731D47E" w14:textId="6B5DE886" w:rsidR="00374B74" w:rsidRPr="00D932A9" w:rsidRDefault="00374B74" w:rsidP="00374B74">
      <w:pPr>
        <w:spacing w:line="259" w:lineRule="auto"/>
        <w:rPr>
          <w:color w:val="000000"/>
          <w:szCs w:val="32"/>
        </w:rPr>
      </w:pPr>
      <w:r w:rsidRPr="00D932A9">
        <w:rPr>
          <w:color w:val="000000"/>
          <w:szCs w:val="32"/>
        </w:rPr>
        <w:t>NTN and TN may use different frequency bands (e.g., FR1 vs FR2). The reference scenarios described in 3GPP TR 38.821 cover two types of NTN UEs: a) with omnidirectional antennas and b) with directive antennas. The table below outlines UE characteristics relevant to NTN-TN service continuity.</w:t>
      </w:r>
    </w:p>
    <w:p w14:paraId="1B1D9AAE" w14:textId="77777777" w:rsidR="002923FF" w:rsidRPr="00D932A9" w:rsidRDefault="002923FF" w:rsidP="00374B74">
      <w:pPr>
        <w:spacing w:line="259" w:lineRule="auto"/>
        <w:rPr>
          <w:color w:val="000000"/>
          <w:szCs w:val="32"/>
        </w:rPr>
      </w:pPr>
    </w:p>
    <w:p w14:paraId="45713F86" w14:textId="7209BDBC" w:rsidR="002923FF" w:rsidRPr="00D932A9" w:rsidRDefault="002923FF" w:rsidP="00374B74">
      <w:pPr>
        <w:pStyle w:val="Caption"/>
        <w:keepNext/>
        <w:jc w:val="center"/>
        <w:rPr>
          <w:b w:val="0"/>
          <w:bCs w:val="0"/>
        </w:rPr>
      </w:pPr>
      <w:r w:rsidRPr="00D932A9">
        <w:rPr>
          <w:b w:val="0"/>
          <w:bCs w:val="0"/>
        </w:rPr>
        <w:t>TABLE</w:t>
      </w:r>
      <w:r w:rsidR="00374B74" w:rsidRPr="00D932A9">
        <w:rPr>
          <w:b w:val="0"/>
          <w:bCs w:val="0"/>
        </w:rPr>
        <w:t xml:space="preserve"> </w:t>
      </w:r>
      <w:r w:rsidR="00374B74" w:rsidRPr="00D932A9">
        <w:rPr>
          <w:b w:val="0"/>
          <w:bCs w:val="0"/>
        </w:rPr>
        <w:fldChar w:fldCharType="begin"/>
      </w:r>
      <w:r w:rsidR="00374B74" w:rsidRPr="00D932A9">
        <w:rPr>
          <w:b w:val="0"/>
          <w:bCs w:val="0"/>
        </w:rPr>
        <w:instrText>SEQ Table \* ARABIC</w:instrText>
      </w:r>
      <w:r w:rsidR="00374B74" w:rsidRPr="00D932A9">
        <w:rPr>
          <w:b w:val="0"/>
          <w:bCs w:val="0"/>
        </w:rPr>
        <w:fldChar w:fldCharType="separate"/>
      </w:r>
      <w:r w:rsidR="00374B74" w:rsidRPr="00D932A9">
        <w:rPr>
          <w:b w:val="0"/>
          <w:bCs w:val="0"/>
          <w:noProof/>
        </w:rPr>
        <w:t>1</w:t>
      </w:r>
      <w:r w:rsidR="00374B74" w:rsidRPr="00D932A9">
        <w:rPr>
          <w:b w:val="0"/>
          <w:bCs w:val="0"/>
        </w:rPr>
        <w:fldChar w:fldCharType="end"/>
      </w:r>
      <w:r w:rsidR="00374B74" w:rsidRPr="00D932A9">
        <w:rPr>
          <w:b w:val="0"/>
          <w:bCs w:val="0"/>
        </w:rPr>
        <w:t xml:space="preserve"> </w:t>
      </w:r>
    </w:p>
    <w:p w14:paraId="34F73EC5" w14:textId="77777777" w:rsidR="002923FF" w:rsidRPr="00D932A9" w:rsidRDefault="00374B74" w:rsidP="00374B74">
      <w:pPr>
        <w:pStyle w:val="Caption"/>
        <w:keepNext/>
        <w:jc w:val="center"/>
      </w:pPr>
      <w:r w:rsidRPr="00D932A9">
        <w:t xml:space="preserve">NTN use cases mapped to TN-NTN service continuity use cases and </w:t>
      </w:r>
    </w:p>
    <w:p w14:paraId="2DB1BD4B" w14:textId="7E664879" w:rsidR="00374B74" w:rsidRPr="00D932A9" w:rsidRDefault="00374B74" w:rsidP="00374B74">
      <w:pPr>
        <w:pStyle w:val="Caption"/>
        <w:keepNext/>
        <w:jc w:val="center"/>
      </w:pPr>
      <w:r w:rsidRPr="00D932A9">
        <w:t>assumptions for frequency band and UE characteristics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1868"/>
        <w:gridCol w:w="4781"/>
      </w:tblGrid>
      <w:tr w:rsidR="00374B74" w:rsidRPr="00D932A9" w14:paraId="1F2FD470" w14:textId="77777777" w:rsidTr="008104D4">
        <w:tc>
          <w:tcPr>
            <w:tcW w:w="0" w:type="auto"/>
            <w:vAlign w:val="center"/>
          </w:tcPr>
          <w:p w14:paraId="16B79FB8" w14:textId="77777777" w:rsidR="00374B74" w:rsidRPr="00D932A9" w:rsidRDefault="00374B74" w:rsidP="008104D4">
            <w:pPr>
              <w:pStyle w:val="TAL"/>
              <w:rPr>
                <w:rFonts w:ascii="Times New Roman" w:hAnsi="Times New Roman"/>
              </w:rPr>
            </w:pPr>
            <w:r w:rsidRPr="00D932A9">
              <w:rPr>
                <w:rFonts w:ascii="Times New Roman" w:hAnsi="Times New Roman"/>
              </w:rPr>
              <w:t xml:space="preserve">NTN Use case </w:t>
            </w:r>
          </w:p>
        </w:tc>
        <w:tc>
          <w:tcPr>
            <w:tcW w:w="0" w:type="auto"/>
            <w:vAlign w:val="center"/>
          </w:tcPr>
          <w:p w14:paraId="1D771589" w14:textId="77777777" w:rsidR="00374B74" w:rsidRPr="00D932A9" w:rsidRDefault="00374B74" w:rsidP="008104D4">
            <w:pPr>
              <w:pStyle w:val="TAL"/>
              <w:rPr>
                <w:rFonts w:ascii="Times New Roman" w:hAnsi="Times New Roman"/>
              </w:rPr>
            </w:pPr>
            <w:r w:rsidRPr="00D932A9">
              <w:rPr>
                <w:rFonts w:ascii="Times New Roman" w:hAnsi="Times New Roman"/>
              </w:rPr>
              <w:t>NTN-TN service continuity use case</w:t>
            </w:r>
          </w:p>
        </w:tc>
        <w:tc>
          <w:tcPr>
            <w:tcW w:w="0" w:type="auto"/>
            <w:vAlign w:val="center"/>
          </w:tcPr>
          <w:p w14:paraId="7C81EB61" w14:textId="77777777" w:rsidR="00374B74" w:rsidRPr="00D932A9" w:rsidRDefault="00374B74" w:rsidP="008104D4">
            <w:pPr>
              <w:pStyle w:val="TAL"/>
              <w:rPr>
                <w:rFonts w:ascii="Times New Roman" w:hAnsi="Times New Roman"/>
              </w:rPr>
            </w:pPr>
            <w:r w:rsidRPr="00D932A9">
              <w:rPr>
                <w:rFonts w:ascii="Times New Roman" w:hAnsi="Times New Roman"/>
              </w:rPr>
              <w:t>Assumptions for UE characteristics</w:t>
            </w:r>
          </w:p>
        </w:tc>
      </w:tr>
      <w:tr w:rsidR="00374B74" w:rsidRPr="00D932A9" w14:paraId="6EE2A8EA" w14:textId="77777777" w:rsidTr="008104D4">
        <w:tc>
          <w:tcPr>
            <w:tcW w:w="0" w:type="auto"/>
            <w:vAlign w:val="center"/>
          </w:tcPr>
          <w:p w14:paraId="08F58B42" w14:textId="77777777" w:rsidR="00374B74" w:rsidRPr="00D932A9" w:rsidRDefault="00374B74" w:rsidP="008104D4">
            <w:pPr>
              <w:pStyle w:val="TAL"/>
              <w:rPr>
                <w:rFonts w:ascii="Times New Roman" w:eastAsia="SimSun" w:hAnsi="Times New Roman"/>
              </w:rPr>
            </w:pPr>
            <w:r w:rsidRPr="00D932A9">
              <w:rPr>
                <w:rFonts w:ascii="Times New Roman" w:eastAsia="SimSun" w:hAnsi="Times New Roman"/>
              </w:rPr>
              <w:t>Stationary UE (</w:t>
            </w:r>
            <w:proofErr w:type="spellStart"/>
            <w:r w:rsidRPr="00D932A9">
              <w:rPr>
                <w:rFonts w:ascii="Times New Roman" w:eastAsia="SimSun" w:hAnsi="Times New Roman"/>
              </w:rPr>
              <w:t>eMBB</w:t>
            </w:r>
            <w:proofErr w:type="spellEnd"/>
            <w:r w:rsidRPr="00D932A9">
              <w:rPr>
                <w:rFonts w:ascii="Times New Roman" w:eastAsia="SimSun" w:hAnsi="Times New Roman"/>
              </w:rPr>
              <w:t>) Pedestrian UE (</w:t>
            </w:r>
            <w:proofErr w:type="spellStart"/>
            <w:r w:rsidRPr="00D932A9">
              <w:rPr>
                <w:rFonts w:ascii="Times New Roman" w:eastAsia="SimSun" w:hAnsi="Times New Roman"/>
              </w:rPr>
              <w:t>eMBB</w:t>
            </w:r>
            <w:proofErr w:type="spellEnd"/>
            <w:r w:rsidRPr="00D932A9">
              <w:rPr>
                <w:rFonts w:ascii="Times New Roman" w:eastAsia="SimSun" w:hAnsi="Times New Roman"/>
              </w:rPr>
              <w:t>) </w:t>
            </w:r>
          </w:p>
          <w:p w14:paraId="4EEC09CA" w14:textId="77777777" w:rsidR="00374B74" w:rsidRPr="00D932A9" w:rsidRDefault="00374B74" w:rsidP="008104D4">
            <w:pPr>
              <w:pStyle w:val="TAL"/>
              <w:rPr>
                <w:rFonts w:ascii="Times New Roman" w:eastAsia="SimSun" w:hAnsi="Times New Roman"/>
              </w:rPr>
            </w:pPr>
          </w:p>
          <w:p w14:paraId="504067AB" w14:textId="77777777" w:rsidR="00374B74" w:rsidRPr="00D932A9" w:rsidRDefault="00374B74" w:rsidP="008104D4">
            <w:pPr>
              <w:pStyle w:val="TAL"/>
              <w:rPr>
                <w:rFonts w:ascii="Times New Roman" w:eastAsia="SimSun" w:hAnsi="Times New Roman"/>
              </w:rPr>
            </w:pPr>
            <w:r w:rsidRPr="00D932A9">
              <w:rPr>
                <w:rFonts w:ascii="Times New Roman" w:eastAsia="SimSun" w:hAnsi="Times New Roman"/>
              </w:rPr>
              <w:t>Machine UE (</w:t>
            </w:r>
            <w:proofErr w:type="spellStart"/>
            <w:r w:rsidRPr="00D932A9">
              <w:rPr>
                <w:rFonts w:ascii="Times New Roman" w:eastAsia="SimSun" w:hAnsi="Times New Roman"/>
              </w:rPr>
              <w:t>mMTC</w:t>
            </w:r>
            <w:proofErr w:type="spellEnd"/>
            <w:r w:rsidRPr="00D932A9">
              <w:rPr>
                <w:rFonts w:ascii="Times New Roman" w:eastAsia="SimSun" w:hAnsi="Times New Roman"/>
              </w:rPr>
              <w:t>)</w:t>
            </w:r>
          </w:p>
        </w:tc>
        <w:tc>
          <w:tcPr>
            <w:tcW w:w="0" w:type="auto"/>
            <w:vAlign w:val="center"/>
          </w:tcPr>
          <w:p w14:paraId="51D5EA6E" w14:textId="77777777" w:rsidR="00374B74" w:rsidRPr="00D932A9" w:rsidRDefault="00374B74" w:rsidP="008104D4">
            <w:pPr>
              <w:pStyle w:val="TAL"/>
              <w:rPr>
                <w:rFonts w:ascii="Times New Roman" w:eastAsia="SimSun" w:hAnsi="Times New Roman"/>
              </w:rPr>
            </w:pPr>
            <w:r w:rsidRPr="00D932A9">
              <w:rPr>
                <w:rFonts w:ascii="Times New Roman" w:eastAsia="SimSun" w:hAnsi="Times New Roman"/>
              </w:rPr>
              <w:t>Medium/high throughput – TN or NTN (LEO)</w:t>
            </w:r>
          </w:p>
          <w:p w14:paraId="168F599A" w14:textId="77777777" w:rsidR="00374B74" w:rsidRPr="00D932A9" w:rsidRDefault="00374B74" w:rsidP="008104D4">
            <w:pPr>
              <w:pStyle w:val="TAL"/>
              <w:rPr>
                <w:rFonts w:ascii="Times New Roman" w:eastAsia="SimSun" w:hAnsi="Times New Roman"/>
              </w:rPr>
            </w:pPr>
            <w:r w:rsidRPr="00D932A9">
              <w:rPr>
                <w:rFonts w:ascii="Times New Roman" w:eastAsia="SimSun" w:hAnsi="Times New Roman"/>
              </w:rPr>
              <w:t>Low to medium throughput NTN (GEO)</w:t>
            </w:r>
          </w:p>
        </w:tc>
        <w:tc>
          <w:tcPr>
            <w:tcW w:w="0" w:type="auto"/>
            <w:vAlign w:val="center"/>
          </w:tcPr>
          <w:p w14:paraId="146D220B" w14:textId="77777777" w:rsidR="00374B74" w:rsidRPr="00D932A9" w:rsidRDefault="00374B74" w:rsidP="008104D4">
            <w:pPr>
              <w:pStyle w:val="TAL"/>
              <w:rPr>
                <w:rFonts w:ascii="Times New Roman" w:eastAsia="SimSun" w:hAnsi="Times New Roman"/>
              </w:rPr>
            </w:pPr>
            <w:r w:rsidRPr="00D932A9">
              <w:rPr>
                <w:rFonts w:ascii="Times New Roman" w:eastAsia="SimSun" w:hAnsi="Times New Roman"/>
              </w:rPr>
              <w:t>The UE is assumed to have TN and NTN connectivity capabilities.</w:t>
            </w:r>
          </w:p>
          <w:p w14:paraId="39BFC335" w14:textId="77777777" w:rsidR="00374B74" w:rsidRPr="00D932A9" w:rsidRDefault="00374B74" w:rsidP="008104D4">
            <w:pPr>
              <w:pStyle w:val="TAL"/>
              <w:rPr>
                <w:rFonts w:ascii="Times New Roman" w:eastAsia="SimSun" w:hAnsi="Times New Roman"/>
              </w:rPr>
            </w:pPr>
            <w:r w:rsidRPr="00D932A9">
              <w:rPr>
                <w:rFonts w:ascii="Times New Roman" w:eastAsia="SimSun" w:hAnsi="Times New Roman"/>
              </w:rPr>
              <w:t>The UE has omni-directional antenna type applicable to both TN and NTN connectivity.</w:t>
            </w:r>
          </w:p>
          <w:p w14:paraId="0CB09F79" w14:textId="77777777" w:rsidR="00374B74" w:rsidRPr="00D932A9" w:rsidRDefault="00374B74" w:rsidP="008104D4">
            <w:pPr>
              <w:pStyle w:val="TAL"/>
              <w:rPr>
                <w:rFonts w:ascii="Times New Roman" w:eastAsia="SimSun" w:hAnsi="Times New Roman"/>
              </w:rPr>
            </w:pPr>
            <w:r w:rsidRPr="00D932A9">
              <w:rPr>
                <w:rFonts w:ascii="Times New Roman" w:eastAsia="SimSun" w:hAnsi="Times New Roman"/>
              </w:rPr>
              <w:t>The NTN access may operate in frequency bands below or above 6 GHz (NTN bands</w:t>
            </w:r>
            <w:r w:rsidRPr="00D932A9">
              <w:rPr>
                <w:rFonts w:ascii="Times New Roman" w:eastAsia="SimSun" w:hAnsi="Times New Roman"/>
                <w:lang w:eastAsia="zh-CN"/>
              </w:rPr>
              <w:t xml:space="preserve"> </w:t>
            </w:r>
            <w:r w:rsidRPr="00D932A9">
              <w:rPr>
                <w:rFonts w:ascii="Times New Roman" w:eastAsia="SimSun" w:hAnsi="Times New Roman"/>
              </w:rPr>
              <w:t xml:space="preserve">including </w:t>
            </w:r>
            <w:r w:rsidRPr="00D932A9">
              <w:rPr>
                <w:rFonts w:ascii="Times New Roman" w:eastAsia="SimSun" w:hAnsi="Times New Roman"/>
                <w:lang w:eastAsia="zh-CN"/>
              </w:rPr>
              <w:t xml:space="preserve">n248, </w:t>
            </w:r>
            <w:r w:rsidRPr="00D932A9">
              <w:rPr>
                <w:rFonts w:ascii="Times New Roman" w:eastAsia="SimSun" w:hAnsi="Times New Roman"/>
              </w:rPr>
              <w:t>n255, n256</w:t>
            </w:r>
            <w:r w:rsidRPr="00D932A9">
              <w:rPr>
                <w:rFonts w:ascii="Times New Roman" w:eastAsia="SimSun" w:hAnsi="Times New Roman"/>
                <w:lang w:eastAsia="zh-CN"/>
              </w:rPr>
              <w:t>, etc,</w:t>
            </w:r>
            <w:r w:rsidRPr="00D932A9">
              <w:rPr>
                <w:rFonts w:ascii="Times New Roman" w:eastAsia="SimSun" w:hAnsi="Times New Roman"/>
              </w:rPr>
              <w:t xml:space="preserve"> and extensions, as specified in TS 38.101‑5 and TS 38.10</w:t>
            </w:r>
            <w:r w:rsidRPr="00D932A9">
              <w:rPr>
                <w:rFonts w:ascii="Times New Roman" w:eastAsia="SimSun" w:hAnsi="Times New Roman"/>
                <w:lang w:eastAsia="zh-CN"/>
              </w:rPr>
              <w:t>4</w:t>
            </w:r>
            <w:r w:rsidRPr="00D932A9">
              <w:rPr>
                <w:rFonts w:ascii="Times New Roman" w:eastAsia="SimSun" w:hAnsi="Times New Roman"/>
              </w:rPr>
              <w:t>.)</w:t>
            </w:r>
          </w:p>
        </w:tc>
      </w:tr>
      <w:tr w:rsidR="00374B74" w:rsidRPr="00D932A9" w14:paraId="7B48758C" w14:textId="77777777" w:rsidTr="008104D4">
        <w:tc>
          <w:tcPr>
            <w:tcW w:w="0" w:type="auto"/>
            <w:vAlign w:val="center"/>
          </w:tcPr>
          <w:p w14:paraId="08770F8C" w14:textId="77777777" w:rsidR="00374B74" w:rsidRPr="00D932A9" w:rsidRDefault="00374B74" w:rsidP="008104D4">
            <w:pPr>
              <w:pStyle w:val="TAL"/>
              <w:rPr>
                <w:rFonts w:ascii="Times New Roman" w:eastAsia="SimSun" w:hAnsi="Times New Roman"/>
              </w:rPr>
            </w:pPr>
            <w:r w:rsidRPr="00D932A9">
              <w:rPr>
                <w:rFonts w:ascii="Times New Roman" w:eastAsia="SimSun" w:hAnsi="Times New Roman"/>
              </w:rPr>
              <w:t>Stationary/Vehicular relay UE (</w:t>
            </w:r>
            <w:proofErr w:type="spellStart"/>
            <w:r w:rsidRPr="00D932A9">
              <w:rPr>
                <w:rFonts w:ascii="Times New Roman" w:eastAsia="SimSun" w:hAnsi="Times New Roman"/>
              </w:rPr>
              <w:t>eMBB</w:t>
            </w:r>
            <w:proofErr w:type="spellEnd"/>
            <w:r w:rsidRPr="00D932A9">
              <w:rPr>
                <w:rFonts w:ascii="Times New Roman" w:eastAsia="SimSun" w:hAnsi="Times New Roman"/>
              </w:rPr>
              <w:t>) </w:t>
            </w:r>
          </w:p>
          <w:p w14:paraId="5A9C2F1F" w14:textId="77777777" w:rsidR="00374B74" w:rsidRPr="00D932A9" w:rsidRDefault="00374B74" w:rsidP="008104D4">
            <w:pPr>
              <w:pStyle w:val="TAL"/>
              <w:rPr>
                <w:rFonts w:ascii="Times New Roman" w:eastAsia="SimSun" w:hAnsi="Times New Roman"/>
              </w:rPr>
            </w:pPr>
          </w:p>
          <w:p w14:paraId="34C89A1E" w14:textId="77777777" w:rsidR="00374B74" w:rsidRPr="00D932A9" w:rsidRDefault="00593360" w:rsidP="008104D4">
            <w:pPr>
              <w:pStyle w:val="TAL"/>
              <w:rPr>
                <w:rFonts w:ascii="Times New Roman" w:hAnsi="Times New Roman"/>
              </w:rPr>
            </w:pPr>
            <w:r w:rsidRPr="00D932A9">
              <w:rPr>
                <w:rFonts w:ascii="Times New Roman" w:eastAsia="SimSun" w:hAnsi="Times New Roman"/>
              </w:rPr>
              <w:t>(</w:t>
            </w:r>
            <w:r w:rsidR="00374B74" w:rsidRPr="00D932A9">
              <w:rPr>
                <w:rFonts w:ascii="Times New Roman" w:hAnsi="Times New Roman"/>
              </w:rPr>
              <w:t>Relay UE on vehicles or ships</w:t>
            </w:r>
          </w:p>
          <w:p w14:paraId="0ECD5348" w14:textId="77777777" w:rsidR="00374B74" w:rsidRPr="00D932A9" w:rsidRDefault="00374B74" w:rsidP="008104D4">
            <w:pPr>
              <w:pStyle w:val="TAL"/>
              <w:rPr>
                <w:rFonts w:ascii="Times New Roman" w:hAnsi="Times New Roman"/>
              </w:rPr>
            </w:pPr>
            <w:r w:rsidRPr="00D932A9">
              <w:rPr>
                <w:rFonts w:ascii="Times New Roman" w:hAnsi="Times New Roman"/>
              </w:rPr>
              <w:t xml:space="preserve">Relay UE on </w:t>
            </w:r>
            <w:proofErr w:type="gramStart"/>
            <w:r w:rsidRPr="00D932A9">
              <w:rPr>
                <w:rFonts w:ascii="Times New Roman" w:hAnsi="Times New Roman"/>
              </w:rPr>
              <w:t>high speed</w:t>
            </w:r>
            <w:proofErr w:type="gramEnd"/>
            <w:r w:rsidRPr="00D932A9">
              <w:rPr>
                <w:rFonts w:ascii="Times New Roman" w:hAnsi="Times New Roman"/>
              </w:rPr>
              <w:t xml:space="preserve"> trains</w:t>
            </w:r>
          </w:p>
          <w:p w14:paraId="7600B796" w14:textId="77777777" w:rsidR="00374B74" w:rsidRPr="00D932A9" w:rsidRDefault="00374B74" w:rsidP="008104D4">
            <w:pPr>
              <w:pStyle w:val="TAL"/>
              <w:rPr>
                <w:rFonts w:ascii="Times New Roman" w:eastAsia="SimSun" w:hAnsi="Times New Roman"/>
              </w:rPr>
            </w:pPr>
            <w:r w:rsidRPr="00D932A9">
              <w:rPr>
                <w:rFonts w:ascii="Times New Roman" w:hAnsi="Times New Roman"/>
              </w:rPr>
              <w:t>Relay UE on board airplanes</w:t>
            </w:r>
            <w:r w:rsidR="00593360" w:rsidRPr="00D932A9">
              <w:rPr>
                <w:rFonts w:ascii="Times New Roman" w:hAnsi="Times New Roman"/>
              </w:rPr>
              <w:t>)</w:t>
            </w:r>
          </w:p>
          <w:p w14:paraId="148FEBCF" w14:textId="77777777" w:rsidR="00374B74" w:rsidRPr="00D932A9" w:rsidRDefault="00374B74" w:rsidP="008104D4">
            <w:pPr>
              <w:pStyle w:val="TAL"/>
              <w:rPr>
                <w:rFonts w:ascii="Times New Roman" w:eastAsia="SimSun" w:hAnsi="Times New Roman"/>
                <w:lang w:eastAsia="zh-CN"/>
              </w:rPr>
            </w:pPr>
            <w:r w:rsidRPr="00D932A9">
              <w:rPr>
                <w:rFonts w:ascii="Times New Roman" w:eastAsia="SimSun" w:hAnsi="Times New Roman"/>
                <w:lang w:eastAsia="zh-CN"/>
              </w:rPr>
              <w:t>CPE</w:t>
            </w:r>
          </w:p>
        </w:tc>
        <w:tc>
          <w:tcPr>
            <w:tcW w:w="0" w:type="auto"/>
            <w:vAlign w:val="center"/>
          </w:tcPr>
          <w:p w14:paraId="7056107B" w14:textId="77777777" w:rsidR="00374B74" w:rsidRPr="00D932A9" w:rsidRDefault="00374B74" w:rsidP="008104D4">
            <w:pPr>
              <w:pStyle w:val="TAL"/>
              <w:rPr>
                <w:rFonts w:ascii="Times New Roman" w:eastAsia="SimSun" w:hAnsi="Times New Roman"/>
              </w:rPr>
            </w:pPr>
            <w:r w:rsidRPr="00D932A9">
              <w:rPr>
                <w:rFonts w:ascii="Times New Roman" w:eastAsia="SimSun" w:hAnsi="Times New Roman"/>
              </w:rPr>
              <w:t>Medium/high throughput – TN or NTN (LEO)</w:t>
            </w:r>
          </w:p>
          <w:p w14:paraId="30C325F0" w14:textId="77777777" w:rsidR="00374B74" w:rsidRPr="00D932A9" w:rsidRDefault="00374B74" w:rsidP="008104D4">
            <w:pPr>
              <w:pStyle w:val="TAL"/>
              <w:rPr>
                <w:rFonts w:ascii="Times New Roman" w:hAnsi="Times New Roman"/>
              </w:rPr>
            </w:pPr>
            <w:r w:rsidRPr="00D932A9">
              <w:rPr>
                <w:rFonts w:ascii="Times New Roman" w:eastAsia="SimSun" w:hAnsi="Times New Roman"/>
              </w:rPr>
              <w:t>Medium/high throughput NTN (GEO)</w:t>
            </w:r>
          </w:p>
        </w:tc>
        <w:tc>
          <w:tcPr>
            <w:tcW w:w="0" w:type="auto"/>
            <w:vAlign w:val="center"/>
          </w:tcPr>
          <w:p w14:paraId="4993275A" w14:textId="77777777" w:rsidR="00374B74" w:rsidRPr="00D932A9" w:rsidRDefault="00374B74" w:rsidP="008104D4">
            <w:pPr>
              <w:pStyle w:val="TAL"/>
              <w:rPr>
                <w:rFonts w:ascii="Times New Roman" w:hAnsi="Times New Roman"/>
              </w:rPr>
            </w:pPr>
            <w:r w:rsidRPr="00D932A9">
              <w:rPr>
                <w:rFonts w:ascii="Times New Roman" w:hAnsi="Times New Roman"/>
              </w:rPr>
              <w:t>The relay UE is assumed to have TN and NTN connectivity capabilities and provides service to the TN only capable UEs outdoor or inside buildings, vehicle or train/airplane, respectively.</w:t>
            </w:r>
          </w:p>
          <w:p w14:paraId="2D598642" w14:textId="77777777" w:rsidR="00374B74" w:rsidRPr="00D932A9" w:rsidRDefault="00374B74" w:rsidP="008104D4">
            <w:pPr>
              <w:pStyle w:val="TAL"/>
              <w:rPr>
                <w:rFonts w:ascii="Times New Roman" w:eastAsia="SimSun" w:hAnsi="Times New Roman"/>
              </w:rPr>
            </w:pPr>
            <w:r w:rsidRPr="00D932A9">
              <w:rPr>
                <w:rFonts w:ascii="Times New Roman" w:hAnsi="Times New Roman"/>
              </w:rPr>
              <w:t xml:space="preserve">The vehicular relay UE can have different antenna types for TN and NTN connectivity. </w:t>
            </w:r>
          </w:p>
          <w:p w14:paraId="5E804E4B" w14:textId="77777777" w:rsidR="00374B74" w:rsidRPr="00D932A9" w:rsidRDefault="00374B74" w:rsidP="008104D4">
            <w:pPr>
              <w:pStyle w:val="TAL"/>
              <w:rPr>
                <w:rFonts w:ascii="Times New Roman" w:hAnsi="Times New Roman"/>
              </w:rPr>
            </w:pPr>
            <w:r w:rsidRPr="00D932A9">
              <w:rPr>
                <w:rFonts w:ascii="Times New Roman" w:eastAsia="SimSun" w:hAnsi="Times New Roman"/>
              </w:rPr>
              <w:t>The NTN access may operate in frequency bands below or above 6 GHz</w:t>
            </w:r>
            <w:r w:rsidRPr="00D932A9">
              <w:rPr>
                <w:rFonts w:ascii="Times New Roman" w:eastAsia="SimSun" w:hAnsi="Times New Roman"/>
                <w:lang w:eastAsia="zh-CN"/>
              </w:rPr>
              <w:t xml:space="preserve"> </w:t>
            </w:r>
            <w:r w:rsidRPr="00D932A9">
              <w:rPr>
                <w:rFonts w:ascii="Times New Roman" w:eastAsia="SimSun" w:hAnsi="Times New Roman"/>
              </w:rPr>
              <w:t>(NTN bands</w:t>
            </w:r>
            <w:r w:rsidRPr="00D932A9">
              <w:rPr>
                <w:rFonts w:ascii="Times New Roman" w:eastAsia="SimSun" w:hAnsi="Times New Roman"/>
                <w:lang w:eastAsia="zh-CN"/>
              </w:rPr>
              <w:t xml:space="preserve"> </w:t>
            </w:r>
            <w:r w:rsidRPr="00D932A9">
              <w:rPr>
                <w:rFonts w:ascii="Times New Roman" w:eastAsia="SimSun" w:hAnsi="Times New Roman"/>
              </w:rPr>
              <w:t xml:space="preserve">including </w:t>
            </w:r>
            <w:r w:rsidRPr="00D932A9">
              <w:rPr>
                <w:rFonts w:ascii="Times New Roman" w:eastAsia="SimSun" w:hAnsi="Times New Roman"/>
                <w:lang w:eastAsia="zh-CN"/>
              </w:rPr>
              <w:t xml:space="preserve">n248, </w:t>
            </w:r>
            <w:r w:rsidRPr="00D932A9">
              <w:rPr>
                <w:rFonts w:ascii="Times New Roman" w:eastAsia="SimSun" w:hAnsi="Times New Roman"/>
              </w:rPr>
              <w:t>n255, n256</w:t>
            </w:r>
            <w:r w:rsidRPr="00D932A9">
              <w:rPr>
                <w:rFonts w:ascii="Times New Roman" w:eastAsia="SimSun" w:hAnsi="Times New Roman"/>
                <w:lang w:eastAsia="zh-CN"/>
              </w:rPr>
              <w:t>, etc,</w:t>
            </w:r>
            <w:r w:rsidRPr="00D932A9">
              <w:rPr>
                <w:rFonts w:ascii="Times New Roman" w:eastAsia="SimSun" w:hAnsi="Times New Roman"/>
              </w:rPr>
              <w:t xml:space="preserve"> and extensions, as specified in TS 38.101‑5 and TS 38.10</w:t>
            </w:r>
            <w:r w:rsidRPr="00D932A9">
              <w:rPr>
                <w:rFonts w:ascii="Times New Roman" w:eastAsia="SimSun" w:hAnsi="Times New Roman"/>
                <w:lang w:eastAsia="zh-CN"/>
              </w:rPr>
              <w:t>4</w:t>
            </w:r>
            <w:r w:rsidRPr="00D932A9">
              <w:rPr>
                <w:rFonts w:ascii="Times New Roman" w:eastAsia="SimSun" w:hAnsi="Times New Roman"/>
              </w:rPr>
              <w:t>)</w:t>
            </w:r>
          </w:p>
        </w:tc>
      </w:tr>
    </w:tbl>
    <w:p w14:paraId="25D2880D" w14:textId="77777777" w:rsidR="00701B18" w:rsidRPr="00D932A9" w:rsidRDefault="00701B18" w:rsidP="00374B74">
      <w:pPr>
        <w:snapToGrid w:val="0"/>
        <w:jc w:val="both"/>
        <w:rPr>
          <w:rFonts w:eastAsia="SimSun"/>
          <w:bCs/>
        </w:rPr>
      </w:pPr>
    </w:p>
    <w:p w14:paraId="05CB1792" w14:textId="77777777" w:rsidR="002923FF" w:rsidRPr="00D932A9" w:rsidRDefault="002923FF">
      <w:pPr>
        <w:rPr>
          <w:rFonts w:eastAsia="SimSun"/>
          <w:b/>
          <w:lang w:val="en-GB" w:eastAsia="ja-JP"/>
        </w:rPr>
      </w:pPr>
      <w:bookmarkStart w:id="64" w:name="_Toc239765879"/>
      <w:r w:rsidRPr="00D932A9">
        <w:br w:type="page"/>
      </w:r>
    </w:p>
    <w:p w14:paraId="1966436F" w14:textId="383FE1ED" w:rsidR="0004524F" w:rsidRPr="00D932A9" w:rsidRDefault="0004524F" w:rsidP="003318D8">
      <w:pPr>
        <w:pStyle w:val="Heading2"/>
      </w:pPr>
      <w:r w:rsidRPr="00D932A9">
        <w:lastRenderedPageBreak/>
        <w:t>Mobility Management between NTN and TN</w:t>
      </w:r>
      <w:bookmarkEnd w:id="64"/>
    </w:p>
    <w:p w14:paraId="7B2146E6" w14:textId="77777777" w:rsidR="0004524F" w:rsidRPr="00D932A9" w:rsidRDefault="0004524F" w:rsidP="0004524F">
      <w:pPr>
        <w:snapToGrid w:val="0"/>
        <w:jc w:val="both"/>
        <w:rPr>
          <w:rFonts w:eastAsia="SimSun"/>
          <w:bCs/>
        </w:rPr>
      </w:pPr>
      <w:r w:rsidRPr="00D932A9">
        <w:rPr>
          <w:rFonts w:eastAsia="SimSun"/>
          <w:bCs/>
        </w:rPr>
        <w:t>UE supports mobility between NTN and Terrestrial Network (i.e. from NTN to Terrestrial Network (hand-in) and from Terrestrial Network to NTN (hand-</w:t>
      </w:r>
      <w:proofErr w:type="gramStart"/>
      <w:r w:rsidRPr="00D932A9">
        <w:rPr>
          <w:rFonts w:eastAsia="SimSun"/>
          <w:bCs/>
        </w:rPr>
        <w:t>out))</w:t>
      </w:r>
      <w:proofErr w:type="gramEnd"/>
      <w:r w:rsidRPr="00D932A9">
        <w:rPr>
          <w:rFonts w:eastAsia="SimSun"/>
          <w:bCs/>
        </w:rPr>
        <w:t xml:space="preserve">, but it is not required to connect to both NTN and Terrestrial Network at the same time. It may also support mobility between radio access technologies based on different orbit (GSO, non-GSO at different </w:t>
      </w:r>
      <w:proofErr w:type="gramStart"/>
      <w:r w:rsidRPr="00D932A9">
        <w:rPr>
          <w:rFonts w:eastAsia="SimSun"/>
          <w:bCs/>
        </w:rPr>
        <w:t>altitude</w:t>
      </w:r>
      <w:proofErr w:type="gramEnd"/>
      <w:r w:rsidRPr="00D932A9">
        <w:rPr>
          <w:rFonts w:eastAsia="SimSun"/>
          <w:bCs/>
        </w:rPr>
        <w:t>).</w:t>
      </w:r>
    </w:p>
    <w:p w14:paraId="46A9D619" w14:textId="77777777" w:rsidR="0004524F" w:rsidRPr="00D932A9" w:rsidRDefault="0004524F" w:rsidP="0004524F">
      <w:pPr>
        <w:snapToGrid w:val="0"/>
        <w:jc w:val="both"/>
        <w:rPr>
          <w:rFonts w:eastAsia="SimSun"/>
        </w:rPr>
      </w:pPr>
      <w:r w:rsidRPr="00D932A9">
        <w:rPr>
          <w:rFonts w:eastAsia="SimSun"/>
          <w:bCs/>
        </w:rPr>
        <w:t>Furthermore, mobility management enhancements have been introduced to ensure service continuity covers inter-satellite, inter-</w:t>
      </w:r>
      <w:proofErr w:type="spellStart"/>
      <w:r w:rsidRPr="00D932A9">
        <w:rPr>
          <w:rFonts w:eastAsia="SimSun"/>
          <w:bCs/>
        </w:rPr>
        <w:t>gNB</w:t>
      </w:r>
      <w:proofErr w:type="spellEnd"/>
      <w:r w:rsidRPr="00D932A9">
        <w:rPr>
          <w:rFonts w:eastAsia="SimSun"/>
          <w:bCs/>
        </w:rPr>
        <w:t>, inter-RAT.</w:t>
      </w:r>
      <w:r w:rsidRPr="00D932A9">
        <w:t xml:space="preserve"> </w:t>
      </w:r>
    </w:p>
    <w:p w14:paraId="7C875053" w14:textId="1380D6D0" w:rsidR="0004524F" w:rsidRPr="00D932A9" w:rsidRDefault="000F0BD0" w:rsidP="0004524F">
      <w:pPr>
        <w:snapToGrid w:val="0"/>
        <w:jc w:val="both"/>
        <w:rPr>
          <w:rFonts w:eastAsia="SimSun"/>
          <w:bCs/>
        </w:rPr>
      </w:pPr>
      <w:r w:rsidRPr="00D932A9">
        <w:rPr>
          <w:rFonts w:eastAsia="SimSun"/>
          <w:bCs/>
        </w:rPr>
        <w:t>Based on Recommendation ITU-R M.2177 on specifications for the satellite radio interfaces of IMT-2020, f</w:t>
      </w:r>
      <w:r w:rsidR="0004524F" w:rsidRPr="00D932A9">
        <w:rPr>
          <w:rFonts w:eastAsia="SimSun"/>
          <w:bCs/>
        </w:rPr>
        <w:t xml:space="preserve">or the NTN to TN mobility, the Non-Terrestrial Network may broadcast NR and EUTRA TN cell coverage areas and cell information in the new System Information Block (SIB) 25. The coverage information consists in a list of geographical TN areas, with associated frequency information. UE can reduce its power consumption by skipping TN measurement based on the TN coverage information. </w:t>
      </w:r>
    </w:p>
    <w:p w14:paraId="435E3252" w14:textId="323744FF" w:rsidR="00C768A1" w:rsidRPr="00D932A9" w:rsidRDefault="0004524F" w:rsidP="0004524F">
      <w:pPr>
        <w:snapToGrid w:val="0"/>
        <w:jc w:val="both"/>
        <w:rPr>
          <w:rFonts w:eastAsia="SimSun"/>
          <w:bCs/>
          <w:lang w:val="en-GB"/>
        </w:rPr>
      </w:pPr>
      <w:r w:rsidRPr="00D932A9">
        <w:rPr>
          <w:rFonts w:eastAsia="SimSun"/>
          <w:bCs/>
          <w:lang w:val="en-GB"/>
        </w:rPr>
        <w:t>For the TN to NTN mobility, the TN cell can broadcast NTN neighbour satellites ephemeris via SIB 19. The UE can use ephemeris to connect to the NTN.</w:t>
      </w:r>
    </w:p>
    <w:p w14:paraId="39A4D3D0" w14:textId="74B17142" w:rsidR="00CC754E" w:rsidRPr="00D932A9" w:rsidRDefault="00CC754E" w:rsidP="00374B74">
      <w:pPr>
        <w:snapToGrid w:val="0"/>
        <w:jc w:val="both"/>
        <w:rPr>
          <w:rFonts w:eastAsia="SimSun"/>
          <w:bCs/>
          <w:i/>
          <w:iCs/>
        </w:rPr>
      </w:pPr>
    </w:p>
    <w:p w14:paraId="035EB240" w14:textId="77777777" w:rsidR="004A1108" w:rsidRPr="00D932A9" w:rsidRDefault="004A1108" w:rsidP="003318D8">
      <w:pPr>
        <w:pStyle w:val="Heading2"/>
      </w:pPr>
      <w:bookmarkStart w:id="65" w:name="_Toc239765880"/>
      <w:r w:rsidRPr="00D932A9">
        <w:t>Regulatory and Spectrum Management Considerations for Multi-Operator NTN/TN Systems</w:t>
      </w:r>
      <w:bookmarkEnd w:id="65"/>
    </w:p>
    <w:p w14:paraId="1DBF3838" w14:textId="77777777" w:rsidR="004A1108" w:rsidRPr="00D932A9" w:rsidRDefault="004A1108" w:rsidP="004A1108">
      <w:pPr>
        <w:snapToGrid w:val="0"/>
        <w:jc w:val="both"/>
        <w:rPr>
          <w:rFonts w:eastAsia="Malgun Gothic"/>
          <w:lang w:eastAsia="ko-KR"/>
        </w:rPr>
      </w:pPr>
      <w:r w:rsidRPr="00D932A9">
        <w:rPr>
          <w:rFonts w:eastAsia="Malgun Gothic"/>
          <w:lang w:eastAsia="ko-KR"/>
        </w:rPr>
        <w:t xml:space="preserve">The integration and interoperation of multiple NTN and TN operating systems across different operators and jurisdictions introduce </w:t>
      </w:r>
      <w:proofErr w:type="gramStart"/>
      <w:r w:rsidRPr="00D932A9">
        <w:rPr>
          <w:rFonts w:eastAsia="Malgun Gothic"/>
          <w:lang w:eastAsia="ko-KR"/>
        </w:rPr>
        <w:t>a number of</w:t>
      </w:r>
      <w:proofErr w:type="gramEnd"/>
      <w:r w:rsidRPr="00D932A9">
        <w:rPr>
          <w:rFonts w:eastAsia="Malgun Gothic"/>
          <w:lang w:eastAsia="ko-KR"/>
        </w:rPr>
        <w:t xml:space="preserve"> regulatory and spectrum management considerations. Addressing these aspects would support the effective deployment and operation of such systems in the Asia-Pacific region.</w:t>
      </w:r>
    </w:p>
    <w:p w14:paraId="4BDC816D" w14:textId="77777777" w:rsidR="00940854" w:rsidRPr="00D932A9" w:rsidRDefault="00940854" w:rsidP="004A1108">
      <w:pPr>
        <w:snapToGrid w:val="0"/>
        <w:jc w:val="both"/>
        <w:rPr>
          <w:rFonts w:eastAsia="Malgun Gothic"/>
          <w:lang w:eastAsia="ko-KR"/>
        </w:rPr>
      </w:pPr>
    </w:p>
    <w:p w14:paraId="655E1E91" w14:textId="77777777" w:rsidR="004A1108" w:rsidRPr="00D932A9" w:rsidRDefault="004A1108" w:rsidP="004A1108">
      <w:pPr>
        <w:snapToGrid w:val="0"/>
        <w:jc w:val="both"/>
        <w:rPr>
          <w:rFonts w:eastAsia="Malgun Gothic"/>
          <w:i/>
          <w:lang w:eastAsia="ko-KR"/>
        </w:rPr>
      </w:pPr>
      <w:r w:rsidRPr="00D932A9">
        <w:rPr>
          <w:rFonts w:eastAsia="Malgun Gothic"/>
          <w:i/>
          <w:lang w:eastAsia="ko-KR"/>
        </w:rPr>
        <w:t>a. Cross-border coordination</w:t>
      </w:r>
    </w:p>
    <w:p w14:paraId="66C7970F" w14:textId="77777777" w:rsidR="004A1108" w:rsidRPr="00D932A9" w:rsidRDefault="004A1108" w:rsidP="004A1108">
      <w:pPr>
        <w:snapToGrid w:val="0"/>
        <w:jc w:val="both"/>
        <w:rPr>
          <w:rFonts w:eastAsia="Malgun Gothic"/>
          <w:lang w:eastAsia="ko-KR"/>
        </w:rPr>
      </w:pPr>
      <w:r w:rsidRPr="00D932A9">
        <w:rPr>
          <w:rFonts w:eastAsia="Malgun Gothic"/>
          <w:lang w:eastAsia="ko-KR"/>
        </w:rPr>
        <w:t xml:space="preserve">Multi-operator NTN systems inherently involve cross-border service provision and global or regional coverage. </w:t>
      </w:r>
      <w:r w:rsidRPr="00D932A9">
        <w:t>Key considerations include:</w:t>
      </w:r>
    </w:p>
    <w:p w14:paraId="11FB1A5B" w14:textId="77777777" w:rsidR="004A1108" w:rsidRPr="00D932A9" w:rsidRDefault="004A1108" w:rsidP="004A1108">
      <w:pPr>
        <w:pStyle w:val="ListParagraph"/>
        <w:numPr>
          <w:ilvl w:val="0"/>
          <w:numId w:val="37"/>
        </w:numPr>
        <w:snapToGrid w:val="0"/>
        <w:ind w:left="426"/>
        <w:jc w:val="both"/>
        <w:rPr>
          <w:rFonts w:eastAsia="Malgun Gothic"/>
          <w:lang w:eastAsia="ko-KR"/>
        </w:rPr>
      </w:pPr>
      <w:r w:rsidRPr="00D932A9">
        <w:rPr>
          <w:rFonts w:eastAsia="Malgun Gothic"/>
          <w:lang w:eastAsia="ko-KR"/>
        </w:rPr>
        <w:t xml:space="preserve">facilitating coordination between administrations in accordance with ITU Radio Regulations; </w:t>
      </w:r>
    </w:p>
    <w:p w14:paraId="692ECADB" w14:textId="77777777" w:rsidR="004A1108" w:rsidRPr="00D932A9" w:rsidRDefault="004A1108" w:rsidP="004A1108">
      <w:pPr>
        <w:pStyle w:val="ListParagraph"/>
        <w:numPr>
          <w:ilvl w:val="0"/>
          <w:numId w:val="37"/>
        </w:numPr>
        <w:snapToGrid w:val="0"/>
        <w:ind w:left="426"/>
        <w:jc w:val="both"/>
        <w:rPr>
          <w:rFonts w:eastAsia="Malgun Gothic"/>
          <w:lang w:eastAsia="ko-KR"/>
        </w:rPr>
      </w:pPr>
      <w:r w:rsidRPr="00D932A9">
        <w:rPr>
          <w:rFonts w:eastAsia="Malgun Gothic"/>
          <w:lang w:eastAsia="ko-KR"/>
        </w:rPr>
        <w:t xml:space="preserve">establishing mechanisms for information exchange between relevant stakeholders; </w:t>
      </w:r>
    </w:p>
    <w:p w14:paraId="43291D6F" w14:textId="77777777" w:rsidR="004A1108" w:rsidRPr="00D932A9" w:rsidRDefault="004A1108" w:rsidP="009A192E">
      <w:pPr>
        <w:pStyle w:val="ListParagraph"/>
        <w:numPr>
          <w:ilvl w:val="0"/>
          <w:numId w:val="37"/>
        </w:numPr>
        <w:snapToGrid w:val="0"/>
        <w:ind w:left="426"/>
        <w:jc w:val="both"/>
        <w:rPr>
          <w:rFonts w:eastAsia="Malgun Gothic"/>
          <w:lang w:eastAsia="ko-KR"/>
        </w:rPr>
      </w:pPr>
      <w:r w:rsidRPr="00D932A9">
        <w:rPr>
          <w:rFonts w:eastAsia="Malgun Gothic"/>
          <w:lang w:eastAsia="ko-KR"/>
        </w:rPr>
        <w:t xml:space="preserve">promoting regional cooperation to support seamless service continuity across borders. </w:t>
      </w:r>
    </w:p>
    <w:p w14:paraId="2F994154" w14:textId="77777777" w:rsidR="002923FF" w:rsidRPr="00D932A9" w:rsidRDefault="002923FF" w:rsidP="004A1108">
      <w:pPr>
        <w:snapToGrid w:val="0"/>
        <w:jc w:val="both"/>
        <w:rPr>
          <w:rFonts w:eastAsia="Malgun Gothic"/>
          <w:i/>
          <w:lang w:eastAsia="ko-KR"/>
        </w:rPr>
      </w:pPr>
    </w:p>
    <w:p w14:paraId="1B5AF80E" w14:textId="6F767CA9" w:rsidR="004A1108" w:rsidRPr="00D932A9" w:rsidRDefault="0007578D" w:rsidP="004A1108">
      <w:pPr>
        <w:snapToGrid w:val="0"/>
        <w:jc w:val="both"/>
        <w:rPr>
          <w:rFonts w:eastAsia="Malgun Gothic"/>
          <w:i/>
          <w:lang w:eastAsia="ko-KR"/>
        </w:rPr>
      </w:pPr>
      <w:r w:rsidRPr="00D932A9">
        <w:rPr>
          <w:rFonts w:eastAsia="Malgun Gothic"/>
          <w:i/>
          <w:lang w:eastAsia="ko-KR"/>
        </w:rPr>
        <w:t>b</w:t>
      </w:r>
      <w:r w:rsidR="004A1108" w:rsidRPr="00D932A9">
        <w:rPr>
          <w:rFonts w:eastAsia="Malgun Gothic"/>
          <w:i/>
          <w:lang w:eastAsia="ko-KR"/>
        </w:rPr>
        <w:t>. Licensing considerations</w:t>
      </w:r>
    </w:p>
    <w:p w14:paraId="0BEAE491" w14:textId="77777777" w:rsidR="004A1108" w:rsidRPr="00D932A9" w:rsidRDefault="004A1108" w:rsidP="004A1108">
      <w:pPr>
        <w:snapToGrid w:val="0"/>
        <w:jc w:val="both"/>
        <w:rPr>
          <w:rFonts w:eastAsia="Malgun Gothic"/>
          <w:lang w:eastAsia="ko-KR"/>
        </w:rPr>
      </w:pPr>
      <w:r w:rsidRPr="00D932A9">
        <w:rPr>
          <w:rFonts w:eastAsia="Malgun Gothic"/>
          <w:lang w:eastAsia="ko-KR"/>
        </w:rPr>
        <w:t xml:space="preserve">The deployment of multi-operator NTN/TN systems may require flexible and scalable licensing approaches. </w:t>
      </w:r>
      <w:r w:rsidRPr="00D932A9">
        <w:t>These include:</w:t>
      </w:r>
    </w:p>
    <w:p w14:paraId="4D4F39FC" w14:textId="77777777" w:rsidR="004A1108" w:rsidRPr="00D932A9" w:rsidRDefault="004A1108" w:rsidP="004A1108">
      <w:pPr>
        <w:pStyle w:val="ListParagraph"/>
        <w:numPr>
          <w:ilvl w:val="0"/>
          <w:numId w:val="37"/>
        </w:numPr>
        <w:snapToGrid w:val="0"/>
        <w:ind w:left="426"/>
        <w:jc w:val="both"/>
        <w:rPr>
          <w:rFonts w:eastAsia="Malgun Gothic"/>
          <w:lang w:eastAsia="ko-KR"/>
        </w:rPr>
      </w:pPr>
      <w:r w:rsidRPr="00D932A9">
        <w:rPr>
          <w:rFonts w:eastAsia="Malgun Gothic"/>
          <w:lang w:eastAsia="ko-KR"/>
        </w:rPr>
        <w:t xml:space="preserve">adopting different licensing regimes for space segment, gateway earth stations, and user terminals; </w:t>
      </w:r>
    </w:p>
    <w:p w14:paraId="737051EF" w14:textId="77777777" w:rsidR="004A1108" w:rsidRPr="00D932A9" w:rsidRDefault="004A1108" w:rsidP="004A1108">
      <w:pPr>
        <w:pStyle w:val="ListParagraph"/>
        <w:numPr>
          <w:ilvl w:val="0"/>
          <w:numId w:val="37"/>
        </w:numPr>
        <w:snapToGrid w:val="0"/>
        <w:ind w:left="426"/>
        <w:jc w:val="both"/>
        <w:rPr>
          <w:rFonts w:eastAsia="Malgun Gothic"/>
          <w:lang w:eastAsia="ko-KR"/>
        </w:rPr>
      </w:pPr>
      <w:r w:rsidRPr="00D932A9">
        <w:rPr>
          <w:rFonts w:eastAsia="Malgun Gothic"/>
          <w:lang w:eastAsia="ko-KR"/>
        </w:rPr>
        <w:t xml:space="preserve">implementing simplified or scalable licensing mechanisms to support large-scale deployment; </w:t>
      </w:r>
    </w:p>
    <w:p w14:paraId="3704326A" w14:textId="77777777" w:rsidR="004A1108" w:rsidRPr="00D932A9" w:rsidRDefault="004A1108" w:rsidP="004A1108">
      <w:pPr>
        <w:pStyle w:val="ListParagraph"/>
        <w:numPr>
          <w:ilvl w:val="0"/>
          <w:numId w:val="37"/>
        </w:numPr>
        <w:snapToGrid w:val="0"/>
        <w:ind w:left="426"/>
        <w:jc w:val="both"/>
        <w:rPr>
          <w:rFonts w:eastAsia="Malgun Gothic"/>
          <w:lang w:eastAsia="ko-KR"/>
        </w:rPr>
      </w:pPr>
      <w:r w:rsidRPr="00D932A9">
        <w:rPr>
          <w:rFonts w:eastAsia="Malgun Gothic"/>
          <w:lang w:eastAsia="ko-KR"/>
        </w:rPr>
        <w:t xml:space="preserve">facilitating market access for multiple operators while ensuring compliance with national regulations. </w:t>
      </w:r>
    </w:p>
    <w:p w14:paraId="39DF550C" w14:textId="77777777" w:rsidR="002923FF" w:rsidRPr="00D932A9" w:rsidRDefault="002923FF" w:rsidP="004A1108">
      <w:pPr>
        <w:snapToGrid w:val="0"/>
        <w:jc w:val="both"/>
        <w:rPr>
          <w:rFonts w:eastAsia="Malgun Gothic"/>
          <w:i/>
          <w:lang w:eastAsia="ko-KR"/>
        </w:rPr>
      </w:pPr>
    </w:p>
    <w:p w14:paraId="370ED843" w14:textId="256BF694" w:rsidR="004A1108" w:rsidRPr="00D932A9" w:rsidRDefault="0007578D" w:rsidP="004A1108">
      <w:pPr>
        <w:snapToGrid w:val="0"/>
        <w:jc w:val="both"/>
        <w:rPr>
          <w:rFonts w:eastAsia="Malgun Gothic"/>
          <w:i/>
          <w:lang w:eastAsia="ko-KR"/>
        </w:rPr>
      </w:pPr>
      <w:r w:rsidRPr="00D932A9">
        <w:rPr>
          <w:rFonts w:eastAsia="Malgun Gothic"/>
          <w:i/>
          <w:lang w:eastAsia="ko-KR"/>
        </w:rPr>
        <w:t>c</w:t>
      </w:r>
      <w:r w:rsidR="004A1108" w:rsidRPr="00D932A9">
        <w:rPr>
          <w:rFonts w:eastAsia="Malgun Gothic"/>
          <w:i/>
          <w:lang w:eastAsia="ko-KR"/>
        </w:rPr>
        <w:t>. Interference management</w:t>
      </w:r>
    </w:p>
    <w:p w14:paraId="4F8B4E51" w14:textId="77777777" w:rsidR="004A1108" w:rsidRPr="00D932A9" w:rsidRDefault="004A1108" w:rsidP="004A1108">
      <w:pPr>
        <w:snapToGrid w:val="0"/>
        <w:jc w:val="both"/>
        <w:rPr>
          <w:rFonts w:eastAsia="Malgun Gothic"/>
          <w:lang w:eastAsia="ko-KR"/>
        </w:rPr>
      </w:pPr>
      <w:r w:rsidRPr="00D932A9">
        <w:rPr>
          <w:rFonts w:eastAsia="Malgun Gothic"/>
          <w:lang w:eastAsia="ko-KR"/>
        </w:rPr>
        <w:t xml:space="preserve">The complexity of multi-layered and multi-operator networks may increase the risk of interference between systems. </w:t>
      </w:r>
      <w:r w:rsidRPr="00D932A9">
        <w:t>Relevant aspects include:</w:t>
      </w:r>
    </w:p>
    <w:p w14:paraId="2E485A4F" w14:textId="77777777" w:rsidR="004A1108" w:rsidRPr="00D932A9" w:rsidRDefault="004A1108" w:rsidP="004A1108">
      <w:pPr>
        <w:pStyle w:val="ListParagraph"/>
        <w:numPr>
          <w:ilvl w:val="0"/>
          <w:numId w:val="37"/>
        </w:numPr>
        <w:snapToGrid w:val="0"/>
        <w:ind w:left="426"/>
        <w:jc w:val="both"/>
        <w:rPr>
          <w:rFonts w:eastAsia="Malgun Gothic"/>
          <w:lang w:eastAsia="ko-KR"/>
        </w:rPr>
      </w:pPr>
      <w:r w:rsidRPr="00D932A9">
        <w:rPr>
          <w:rFonts w:eastAsia="Malgun Gothic"/>
          <w:lang w:eastAsia="ko-KR"/>
        </w:rPr>
        <w:t xml:space="preserve">establishing appropriate regulatory measures to prevent harmful interference; </w:t>
      </w:r>
    </w:p>
    <w:p w14:paraId="28BD5D38" w14:textId="77777777" w:rsidR="004A1108" w:rsidRPr="00D932A9" w:rsidRDefault="004A1108" w:rsidP="004A1108">
      <w:pPr>
        <w:pStyle w:val="ListParagraph"/>
        <w:numPr>
          <w:ilvl w:val="0"/>
          <w:numId w:val="37"/>
        </w:numPr>
        <w:snapToGrid w:val="0"/>
        <w:ind w:left="426"/>
        <w:jc w:val="both"/>
        <w:rPr>
          <w:rFonts w:eastAsia="Malgun Gothic"/>
          <w:lang w:eastAsia="ko-KR"/>
        </w:rPr>
      </w:pPr>
      <w:r w:rsidRPr="00D932A9">
        <w:rPr>
          <w:rFonts w:eastAsia="Malgun Gothic"/>
          <w:lang w:eastAsia="ko-KR"/>
        </w:rPr>
        <w:t xml:space="preserve">implementing monitoring and enforcement mechanisms; </w:t>
      </w:r>
    </w:p>
    <w:p w14:paraId="03AE02FE" w14:textId="77777777" w:rsidR="004A1108" w:rsidRPr="00D932A9" w:rsidRDefault="004A1108" w:rsidP="004A1108">
      <w:pPr>
        <w:pStyle w:val="ListParagraph"/>
        <w:numPr>
          <w:ilvl w:val="0"/>
          <w:numId w:val="37"/>
        </w:numPr>
        <w:snapToGrid w:val="0"/>
        <w:ind w:left="426"/>
        <w:jc w:val="both"/>
        <w:rPr>
          <w:rFonts w:eastAsia="Malgun Gothic"/>
          <w:lang w:eastAsia="ko-KR"/>
        </w:rPr>
      </w:pPr>
      <w:r w:rsidRPr="00D932A9">
        <w:rPr>
          <w:rFonts w:eastAsia="Malgun Gothic"/>
          <w:lang w:eastAsia="ko-KR"/>
        </w:rPr>
        <w:lastRenderedPageBreak/>
        <w:t xml:space="preserve">encouraging coordination and information exchange among operators. </w:t>
      </w:r>
    </w:p>
    <w:p w14:paraId="571A58BC" w14:textId="77777777" w:rsidR="002923FF" w:rsidRPr="00D932A9" w:rsidRDefault="002923FF" w:rsidP="004A1108">
      <w:pPr>
        <w:snapToGrid w:val="0"/>
        <w:jc w:val="both"/>
        <w:rPr>
          <w:rFonts w:eastAsia="Malgun Gothic"/>
          <w:i/>
          <w:lang w:eastAsia="ko-KR"/>
        </w:rPr>
      </w:pPr>
    </w:p>
    <w:p w14:paraId="45B56EFD" w14:textId="47CE7990" w:rsidR="004A1108" w:rsidRPr="00D932A9" w:rsidRDefault="0007578D" w:rsidP="004A1108">
      <w:pPr>
        <w:snapToGrid w:val="0"/>
        <w:jc w:val="both"/>
        <w:rPr>
          <w:rFonts w:eastAsia="Malgun Gothic"/>
          <w:i/>
          <w:lang w:eastAsia="ko-KR"/>
        </w:rPr>
      </w:pPr>
      <w:r w:rsidRPr="00D932A9">
        <w:rPr>
          <w:rFonts w:eastAsia="Malgun Gothic"/>
          <w:i/>
          <w:lang w:eastAsia="ko-KR"/>
        </w:rPr>
        <w:t>d</w:t>
      </w:r>
      <w:r w:rsidR="004A1108" w:rsidRPr="00D932A9">
        <w:rPr>
          <w:rFonts w:eastAsia="Malgun Gothic"/>
          <w:i/>
          <w:lang w:eastAsia="ko-KR"/>
        </w:rPr>
        <w:t>. Data governance and security</w:t>
      </w:r>
    </w:p>
    <w:p w14:paraId="5C6FB9E6" w14:textId="77777777" w:rsidR="004A1108" w:rsidRPr="00D932A9" w:rsidRDefault="004A1108" w:rsidP="004A1108">
      <w:pPr>
        <w:snapToGrid w:val="0"/>
        <w:jc w:val="both"/>
        <w:rPr>
          <w:rFonts w:eastAsia="Malgun Gothic"/>
          <w:lang w:eastAsia="ko-KR"/>
        </w:rPr>
      </w:pPr>
      <w:r w:rsidRPr="00D932A9">
        <w:rPr>
          <w:rFonts w:eastAsia="Malgun Gothic"/>
          <w:lang w:eastAsia="ko-KR"/>
        </w:rPr>
        <w:t>The interconnection of multiple NTN and TN domains involves the exchange of data across networks and jurisdictions.</w:t>
      </w:r>
    </w:p>
    <w:p w14:paraId="453B8C2A" w14:textId="77777777" w:rsidR="004A1108" w:rsidRPr="00D932A9" w:rsidRDefault="004A1108" w:rsidP="004A1108">
      <w:pPr>
        <w:pStyle w:val="ListParagraph"/>
        <w:numPr>
          <w:ilvl w:val="0"/>
          <w:numId w:val="37"/>
        </w:numPr>
        <w:snapToGrid w:val="0"/>
        <w:ind w:left="426"/>
        <w:jc w:val="both"/>
        <w:rPr>
          <w:rFonts w:eastAsia="Malgun Gothic"/>
          <w:lang w:eastAsia="ko-KR"/>
        </w:rPr>
      </w:pPr>
      <w:r w:rsidRPr="00D932A9">
        <w:rPr>
          <w:rFonts w:eastAsia="Malgun Gothic"/>
          <w:lang w:eastAsia="ko-KR"/>
        </w:rPr>
        <w:t xml:space="preserve">addressing data protection and privacy requirements; </w:t>
      </w:r>
    </w:p>
    <w:p w14:paraId="187CF868" w14:textId="77777777" w:rsidR="004A1108" w:rsidRPr="00D932A9" w:rsidRDefault="004A1108" w:rsidP="004A1108">
      <w:pPr>
        <w:pStyle w:val="ListParagraph"/>
        <w:numPr>
          <w:ilvl w:val="0"/>
          <w:numId w:val="37"/>
        </w:numPr>
        <w:snapToGrid w:val="0"/>
        <w:ind w:left="426"/>
        <w:jc w:val="both"/>
        <w:rPr>
          <w:rFonts w:eastAsia="Malgun Gothic"/>
          <w:lang w:eastAsia="ko-KR"/>
        </w:rPr>
      </w:pPr>
      <w:r w:rsidRPr="00D932A9">
        <w:rPr>
          <w:rFonts w:eastAsia="Malgun Gothic"/>
          <w:lang w:eastAsia="ko-KR"/>
        </w:rPr>
        <w:t xml:space="preserve">ensuring cybersecurity of interconnected systems; </w:t>
      </w:r>
    </w:p>
    <w:p w14:paraId="0D527CC2" w14:textId="77777777" w:rsidR="00374B74" w:rsidRPr="00D932A9" w:rsidRDefault="11D44AA7" w:rsidP="004A1108">
      <w:r w:rsidRPr="00D932A9">
        <w:rPr>
          <w:rFonts w:eastAsia="Malgun Gothic"/>
          <w:lang w:eastAsia="ko-KR"/>
        </w:rPr>
        <w:t>considering lawful interception and national security requirements in accordance with applicable regulations.</w:t>
      </w:r>
    </w:p>
    <w:bookmarkEnd w:id="61"/>
    <w:bookmarkEnd w:id="62"/>
    <w:p w14:paraId="3088E330" w14:textId="77777777" w:rsidR="7932EC54" w:rsidRPr="00D932A9" w:rsidRDefault="7932EC54" w:rsidP="7932EC54">
      <w:pPr>
        <w:rPr>
          <w:rFonts w:eastAsia="Malgun Gothic"/>
          <w:lang w:eastAsia="ko-KR"/>
        </w:rPr>
      </w:pPr>
    </w:p>
    <w:p w14:paraId="0E807192" w14:textId="77777777" w:rsidR="37101C98" w:rsidRPr="00D932A9" w:rsidRDefault="37101C98" w:rsidP="003318D8">
      <w:pPr>
        <w:pStyle w:val="Heading2"/>
      </w:pPr>
      <w:bookmarkStart w:id="66" w:name="_Toc239765881"/>
      <w:r w:rsidRPr="00D932A9">
        <w:t>Security and Trust Frameworks</w:t>
      </w:r>
      <w:bookmarkEnd w:id="66"/>
    </w:p>
    <w:p w14:paraId="1F8C0401" w14:textId="77777777" w:rsidR="37101C98" w:rsidRPr="00D932A9" w:rsidRDefault="37101C98" w:rsidP="7932EC54">
      <w:r w:rsidRPr="00D932A9">
        <w:rPr>
          <w:rFonts w:eastAsia="Malgun Gothic"/>
          <w:lang w:eastAsia="ko-KR"/>
        </w:rPr>
        <w:t>Interoperability among multiple NTN and TN operating systems requires secure inter-domain trust relationships. Key considerations include:</w:t>
      </w:r>
    </w:p>
    <w:p w14:paraId="598261EB" w14:textId="77777777" w:rsidR="37101C98" w:rsidRPr="00D932A9" w:rsidRDefault="37101C98" w:rsidP="00BF6A52">
      <w:pPr>
        <w:pStyle w:val="ListParagraph"/>
        <w:numPr>
          <w:ilvl w:val="0"/>
          <w:numId w:val="3"/>
        </w:numPr>
        <w:rPr>
          <w:rFonts w:eastAsia="Malgun Gothic"/>
          <w:lang w:eastAsia="ko-KR"/>
        </w:rPr>
      </w:pPr>
      <w:r w:rsidRPr="00D932A9">
        <w:rPr>
          <w:rFonts w:eastAsia="Malgun Gothic"/>
          <w:lang w:eastAsia="ko-KR"/>
        </w:rPr>
        <w:t>Federated identity management;</w:t>
      </w:r>
    </w:p>
    <w:p w14:paraId="79F3601D" w14:textId="77777777" w:rsidR="37101C98" w:rsidRPr="00D932A9" w:rsidRDefault="37101C98" w:rsidP="00BF6A52">
      <w:pPr>
        <w:pStyle w:val="ListParagraph"/>
        <w:numPr>
          <w:ilvl w:val="0"/>
          <w:numId w:val="3"/>
        </w:numPr>
        <w:rPr>
          <w:rFonts w:eastAsia="Malgun Gothic"/>
          <w:lang w:eastAsia="ko-KR"/>
        </w:rPr>
      </w:pPr>
      <w:r w:rsidRPr="00D932A9">
        <w:rPr>
          <w:rFonts w:eastAsia="Malgun Gothic"/>
          <w:lang w:eastAsia="ko-KR"/>
        </w:rPr>
        <w:t>Cross-domain authentication and authorization;</w:t>
      </w:r>
    </w:p>
    <w:p w14:paraId="08BB4062" w14:textId="77777777" w:rsidR="37101C98" w:rsidRPr="00D932A9" w:rsidRDefault="37101C98" w:rsidP="00BF6A52">
      <w:pPr>
        <w:pStyle w:val="ListParagraph"/>
        <w:numPr>
          <w:ilvl w:val="0"/>
          <w:numId w:val="3"/>
        </w:numPr>
        <w:rPr>
          <w:rFonts w:eastAsia="Malgun Gothic"/>
          <w:lang w:eastAsia="ko-KR"/>
        </w:rPr>
      </w:pPr>
      <w:r w:rsidRPr="00D932A9">
        <w:rPr>
          <w:rFonts w:eastAsia="Malgun Gothic"/>
          <w:lang w:eastAsia="ko-KR"/>
        </w:rPr>
        <w:t>Secure exchange of orchestration data;</w:t>
      </w:r>
    </w:p>
    <w:p w14:paraId="12A1AF38" w14:textId="77777777" w:rsidR="37101C98" w:rsidRPr="00D932A9" w:rsidRDefault="37101C98" w:rsidP="00BF6A52">
      <w:pPr>
        <w:pStyle w:val="ListParagraph"/>
        <w:numPr>
          <w:ilvl w:val="0"/>
          <w:numId w:val="3"/>
        </w:numPr>
        <w:rPr>
          <w:rFonts w:eastAsia="Malgun Gothic"/>
          <w:lang w:eastAsia="ko-KR"/>
        </w:rPr>
      </w:pPr>
      <w:r w:rsidRPr="00D932A9">
        <w:rPr>
          <w:rFonts w:eastAsia="Malgun Gothic"/>
          <w:lang w:eastAsia="ko-KR"/>
        </w:rPr>
        <w:t>Protection of network slice resources;</w:t>
      </w:r>
    </w:p>
    <w:p w14:paraId="5FCBB2FC" w14:textId="77777777" w:rsidR="37101C98" w:rsidRPr="00D932A9" w:rsidRDefault="37101C98" w:rsidP="00BF6A52">
      <w:pPr>
        <w:pStyle w:val="ListParagraph"/>
        <w:numPr>
          <w:ilvl w:val="0"/>
          <w:numId w:val="3"/>
        </w:numPr>
        <w:rPr>
          <w:rFonts w:eastAsia="Malgun Gothic"/>
          <w:lang w:eastAsia="ko-KR"/>
        </w:rPr>
      </w:pPr>
      <w:r w:rsidRPr="00D932A9">
        <w:rPr>
          <w:rFonts w:eastAsia="Malgun Gothic"/>
          <w:lang w:eastAsia="ko-KR"/>
        </w:rPr>
        <w:t>Supply-chain security;</w:t>
      </w:r>
    </w:p>
    <w:p w14:paraId="249E5DDE" w14:textId="77777777" w:rsidR="37101C98" w:rsidRPr="00D932A9" w:rsidRDefault="37101C98" w:rsidP="00BF6A52">
      <w:pPr>
        <w:pStyle w:val="ListParagraph"/>
        <w:numPr>
          <w:ilvl w:val="0"/>
          <w:numId w:val="3"/>
        </w:numPr>
        <w:rPr>
          <w:rFonts w:eastAsia="Malgun Gothic"/>
          <w:lang w:eastAsia="ko-KR"/>
        </w:rPr>
      </w:pPr>
      <w:r w:rsidRPr="00D932A9">
        <w:rPr>
          <w:rFonts w:eastAsia="Malgun Gothic"/>
          <w:lang w:eastAsia="ko-KR"/>
        </w:rPr>
        <w:t>Quantum-resistant cryptography for long-life satellite systems.</w:t>
      </w:r>
    </w:p>
    <w:p w14:paraId="6A83CBD6" w14:textId="77777777" w:rsidR="7932EC54" w:rsidRPr="00D932A9" w:rsidRDefault="7932EC54" w:rsidP="7932EC54">
      <w:pPr>
        <w:rPr>
          <w:rFonts w:eastAsia="Malgun Gothic"/>
          <w:lang w:eastAsia="ko-KR"/>
        </w:rPr>
      </w:pPr>
    </w:p>
    <w:p w14:paraId="64698846" w14:textId="319F97AD" w:rsidR="00334F35" w:rsidRPr="00D932A9" w:rsidRDefault="00520506" w:rsidP="003318D8">
      <w:pPr>
        <w:pStyle w:val="Heading2"/>
      </w:pPr>
      <w:bookmarkStart w:id="67" w:name="_Toc239765882"/>
      <w:r w:rsidRPr="00D932A9">
        <w:t xml:space="preserve">Issues </w:t>
      </w:r>
      <w:r w:rsidR="00B156BD" w:rsidRPr="00D932A9">
        <w:t>n</w:t>
      </w:r>
      <w:r w:rsidRPr="00D932A9">
        <w:t xml:space="preserve">ot </w:t>
      </w:r>
      <w:r w:rsidR="00B156BD" w:rsidRPr="00D932A9">
        <w:t>A</w:t>
      </w:r>
      <w:r w:rsidRPr="00D932A9">
        <w:t>ddressed in this Report</w:t>
      </w:r>
      <w:bookmarkEnd w:id="67"/>
    </w:p>
    <w:p w14:paraId="3755655C" w14:textId="77777777" w:rsidR="00334F35" w:rsidRPr="00D932A9" w:rsidRDefault="00334F35" w:rsidP="00334F35">
      <w:pPr>
        <w:rPr>
          <w:rFonts w:eastAsia="Malgun Gothic"/>
          <w:lang w:eastAsia="ko-KR"/>
        </w:rPr>
      </w:pPr>
      <w:r w:rsidRPr="00D932A9">
        <w:rPr>
          <w:rFonts w:eastAsia="Malgun Gothic"/>
          <w:lang w:eastAsia="ko-KR"/>
        </w:rPr>
        <w:t>Potential areas for future study include:</w:t>
      </w:r>
    </w:p>
    <w:p w14:paraId="621E5203" w14:textId="77777777" w:rsidR="00334F35" w:rsidRPr="00D932A9" w:rsidRDefault="00334F35" w:rsidP="00334F35">
      <w:pPr>
        <w:rPr>
          <w:rFonts w:eastAsia="Malgun Gothic"/>
          <w:lang w:eastAsia="ko-KR"/>
        </w:rPr>
      </w:pPr>
      <w:r w:rsidRPr="00D932A9">
        <w:rPr>
          <w:rFonts w:eastAsia="Malgun Gothic"/>
          <w:lang w:eastAsia="ko-KR"/>
        </w:rPr>
        <w:t>• Inter-domain resource orchestration interfaces,</w:t>
      </w:r>
    </w:p>
    <w:p w14:paraId="403D23E4" w14:textId="77777777" w:rsidR="00334F35" w:rsidRPr="00D932A9" w:rsidRDefault="00334F35" w:rsidP="00334F35">
      <w:pPr>
        <w:rPr>
          <w:rFonts w:eastAsia="Malgun Gothic"/>
          <w:lang w:eastAsia="ko-KR"/>
        </w:rPr>
      </w:pPr>
      <w:r w:rsidRPr="00D932A9">
        <w:rPr>
          <w:rFonts w:eastAsia="Malgun Gothic"/>
          <w:lang w:eastAsia="ko-KR"/>
        </w:rPr>
        <w:t>• NTN/TN network slicing,</w:t>
      </w:r>
    </w:p>
    <w:p w14:paraId="0496C3C3" w14:textId="77777777" w:rsidR="00334F35" w:rsidRPr="00D932A9" w:rsidRDefault="00334F35" w:rsidP="00334F35">
      <w:pPr>
        <w:rPr>
          <w:rFonts w:eastAsia="Malgun Gothic"/>
          <w:lang w:eastAsia="ko-KR"/>
        </w:rPr>
      </w:pPr>
      <w:r w:rsidRPr="00D932A9">
        <w:rPr>
          <w:rFonts w:eastAsia="Malgun Gothic"/>
          <w:lang w:eastAsia="ko-KR"/>
        </w:rPr>
        <w:t>• AI-assisted wireless resource management,</w:t>
      </w:r>
    </w:p>
    <w:p w14:paraId="26E0D2D4" w14:textId="77777777" w:rsidR="00334F35" w:rsidRPr="00D932A9" w:rsidRDefault="00334F35" w:rsidP="00334F35">
      <w:pPr>
        <w:rPr>
          <w:rFonts w:eastAsia="Malgun Gothic"/>
          <w:lang w:eastAsia="ko-KR"/>
        </w:rPr>
      </w:pPr>
      <w:r w:rsidRPr="00D932A9">
        <w:rPr>
          <w:rFonts w:eastAsia="Malgun Gothic"/>
          <w:lang w:eastAsia="ko-KR"/>
        </w:rPr>
        <w:t>• Direct-to-device roaming,</w:t>
      </w:r>
    </w:p>
    <w:p w14:paraId="1A04D154" w14:textId="77777777" w:rsidR="00334F35" w:rsidRPr="00D932A9" w:rsidRDefault="00334F35" w:rsidP="00334F35">
      <w:pPr>
        <w:rPr>
          <w:rFonts w:eastAsia="Malgun Gothic"/>
          <w:lang w:eastAsia="ko-KR"/>
        </w:rPr>
      </w:pPr>
      <w:r w:rsidRPr="00D932A9">
        <w:rPr>
          <w:rFonts w:eastAsia="Malgun Gothic"/>
          <w:lang w:eastAsia="ko-KR"/>
        </w:rPr>
        <w:t>• NTN-TN spectrum joint management, and</w:t>
      </w:r>
    </w:p>
    <w:p w14:paraId="45DF53D7" w14:textId="77777777" w:rsidR="00334F35" w:rsidRPr="00D932A9" w:rsidRDefault="00334F35" w:rsidP="00334F35">
      <w:pPr>
        <w:rPr>
          <w:rFonts w:eastAsia="Malgun Gothic"/>
          <w:lang w:eastAsia="ko-KR"/>
        </w:rPr>
      </w:pPr>
      <w:r w:rsidRPr="00D932A9">
        <w:rPr>
          <w:rFonts w:eastAsia="Malgun Gothic"/>
          <w:lang w:eastAsia="ko-KR"/>
        </w:rPr>
        <w:t>• Multi-orbit connectivity establishment and maintenance.</w:t>
      </w:r>
    </w:p>
    <w:p w14:paraId="23A02E28" w14:textId="77777777" w:rsidR="00334F35" w:rsidRPr="00D932A9" w:rsidRDefault="00334F35" w:rsidP="00334F35">
      <w:pPr>
        <w:rPr>
          <w:rFonts w:eastAsia="Malgun Gothic"/>
          <w:lang w:eastAsia="ko-KR"/>
        </w:rPr>
      </w:pPr>
    </w:p>
    <w:p w14:paraId="53178035" w14:textId="6F477A2B" w:rsidR="00334F35" w:rsidRPr="00D932A9" w:rsidRDefault="00334F35" w:rsidP="00334F35">
      <w:pPr>
        <w:rPr>
          <w:rFonts w:eastAsia="Malgun Gothic"/>
          <w:lang w:eastAsia="ko-KR"/>
        </w:rPr>
      </w:pPr>
      <w:r w:rsidRPr="00D932A9">
        <w:rPr>
          <w:rFonts w:eastAsia="Malgun Gothic"/>
          <w:lang w:eastAsia="ko-KR"/>
        </w:rPr>
        <w:t xml:space="preserve">The </w:t>
      </w:r>
      <w:r w:rsidR="00F0262D" w:rsidRPr="00D932A9">
        <w:rPr>
          <w:rFonts w:eastAsia="Malgun Gothic"/>
          <w:lang w:eastAsia="ko-KR"/>
        </w:rPr>
        <w:t xml:space="preserve">above </w:t>
      </w:r>
      <w:proofErr w:type="gramStart"/>
      <w:r w:rsidR="00F0262D" w:rsidRPr="00D932A9">
        <w:rPr>
          <w:rFonts w:eastAsia="Malgun Gothic"/>
          <w:lang w:eastAsia="ko-KR"/>
        </w:rPr>
        <w:t>list</w:t>
      </w:r>
      <w:proofErr w:type="gramEnd"/>
      <w:r w:rsidR="00F0262D" w:rsidRPr="00D932A9">
        <w:rPr>
          <w:rFonts w:eastAsia="Malgun Gothic"/>
          <w:lang w:eastAsia="ko-KR"/>
        </w:rPr>
        <w:t xml:space="preserve"> which </w:t>
      </w:r>
      <w:r w:rsidRPr="00D932A9">
        <w:rPr>
          <w:rFonts w:eastAsia="Malgun Gothic"/>
          <w:lang w:eastAsia="ko-KR"/>
        </w:rPr>
        <w:t>may be addressed in future reports</w:t>
      </w:r>
      <w:r w:rsidR="00F0262D" w:rsidRPr="00D932A9">
        <w:rPr>
          <w:rFonts w:eastAsia="Malgun Gothic"/>
          <w:lang w:eastAsia="ko-KR"/>
        </w:rPr>
        <w:t xml:space="preserve">, is indicated as </w:t>
      </w:r>
      <w:r w:rsidR="00E77601" w:rsidRPr="00D932A9">
        <w:rPr>
          <w:rFonts w:eastAsia="Malgun Gothic"/>
          <w:lang w:eastAsia="ko-KR"/>
        </w:rPr>
        <w:t>examples</w:t>
      </w:r>
      <w:r w:rsidR="00F0262D" w:rsidRPr="00D932A9">
        <w:rPr>
          <w:rFonts w:eastAsia="Malgun Gothic"/>
          <w:lang w:eastAsia="ko-KR"/>
        </w:rPr>
        <w:t xml:space="preserve"> and not </w:t>
      </w:r>
      <w:r w:rsidR="00E77601" w:rsidRPr="00D932A9">
        <w:rPr>
          <w:rFonts w:eastAsia="Malgun Gothic"/>
          <w:lang w:eastAsia="ko-KR"/>
        </w:rPr>
        <w:t xml:space="preserve">as </w:t>
      </w:r>
      <w:r w:rsidR="00F0262D" w:rsidRPr="00D932A9">
        <w:rPr>
          <w:rFonts w:eastAsia="Malgun Gothic"/>
          <w:lang w:eastAsia="ko-KR"/>
        </w:rPr>
        <w:t>recommendation</w:t>
      </w:r>
      <w:r w:rsidR="00BC7201" w:rsidRPr="00D932A9">
        <w:rPr>
          <w:rFonts w:eastAsia="Malgun Gothic"/>
          <w:lang w:eastAsia="ko-KR"/>
        </w:rPr>
        <w:t>s</w:t>
      </w:r>
      <w:r w:rsidRPr="00D932A9">
        <w:rPr>
          <w:rFonts w:eastAsia="Malgun Gothic"/>
          <w:lang w:eastAsia="ko-KR"/>
        </w:rPr>
        <w:t>.</w:t>
      </w:r>
      <w:r w:rsidR="00F0262D" w:rsidRPr="00D932A9">
        <w:rPr>
          <w:rFonts w:eastAsia="Malgun Gothic"/>
          <w:lang w:eastAsia="ko-KR"/>
        </w:rPr>
        <w:t xml:space="preserve"> In addition, items outside the scope of the Report, </w:t>
      </w:r>
      <w:proofErr w:type="gramStart"/>
      <w:r w:rsidR="00F0262D" w:rsidRPr="00D932A9">
        <w:rPr>
          <w:rFonts w:eastAsia="Malgun Gothic"/>
          <w:lang w:eastAsia="ko-KR"/>
        </w:rPr>
        <w:t>in particular on</w:t>
      </w:r>
      <w:proofErr w:type="gramEnd"/>
      <w:r w:rsidR="00F0262D" w:rsidRPr="00D932A9">
        <w:rPr>
          <w:rFonts w:eastAsia="Malgun Gothic"/>
          <w:lang w:eastAsia="ko-KR"/>
        </w:rPr>
        <w:t xml:space="preserve"> spectrum coexistence between NTN and TN, should not be considered.</w:t>
      </w:r>
    </w:p>
    <w:p w14:paraId="599F598A" w14:textId="77777777" w:rsidR="00F0262D" w:rsidRPr="00D932A9" w:rsidRDefault="00F0262D" w:rsidP="00334F35">
      <w:pPr>
        <w:rPr>
          <w:rFonts w:eastAsia="Malgun Gothic"/>
          <w:lang w:eastAsia="ko-KR"/>
        </w:rPr>
      </w:pPr>
    </w:p>
    <w:p w14:paraId="5D2FC7CD" w14:textId="77777777" w:rsidR="00DF29FE" w:rsidRPr="00D932A9" w:rsidRDefault="00C87E91" w:rsidP="00AC78F5">
      <w:pPr>
        <w:pStyle w:val="Heading1"/>
      </w:pPr>
      <w:bookmarkStart w:id="68" w:name="_Toc239765883"/>
      <w:r w:rsidRPr="00D932A9">
        <w:t>Use Cases</w:t>
      </w:r>
      <w:r w:rsidR="00AE327F" w:rsidRPr="00D932A9">
        <w:t xml:space="preserve"> and Potential Benefits</w:t>
      </w:r>
      <w:bookmarkEnd w:id="68"/>
    </w:p>
    <w:p w14:paraId="0D10F55E" w14:textId="77777777" w:rsidR="00DF29FE" w:rsidRPr="00D932A9" w:rsidRDefault="00DF29FE" w:rsidP="00DF29FE">
      <w:pPr>
        <w:spacing w:before="100" w:beforeAutospacing="1" w:after="100" w:afterAutospacing="1"/>
        <w:rPr>
          <w:rFonts w:eastAsia="Times New Roman"/>
          <w:lang w:eastAsia="en-US"/>
        </w:rPr>
      </w:pPr>
      <w:r w:rsidRPr="00D932A9">
        <w:rPr>
          <w:rFonts w:eastAsia="Times New Roman"/>
          <w:lang w:eastAsia="en-US"/>
        </w:rPr>
        <w:t>The integration and interoperation of multiple NTN and TN operating systems enable various applications by leveraging the complementary characteristics of different network domains.</w:t>
      </w:r>
    </w:p>
    <w:p w14:paraId="5EA1CE38" w14:textId="77777777" w:rsidR="00DF29FE" w:rsidRPr="00D932A9" w:rsidRDefault="00DF29FE" w:rsidP="00DF29FE">
      <w:pPr>
        <w:spacing w:before="100" w:beforeAutospacing="1" w:after="100" w:afterAutospacing="1"/>
        <w:rPr>
          <w:rFonts w:eastAsia="Times New Roman"/>
          <w:lang w:eastAsia="en-US"/>
        </w:rPr>
      </w:pPr>
      <w:r w:rsidRPr="00D932A9">
        <w:rPr>
          <w:rFonts w:eastAsia="Times New Roman"/>
          <w:lang w:eastAsia="en-US"/>
        </w:rPr>
        <w:t>Such applications benefit from the combined capabilities of NTN systems, including wide-area coverage and flexibility, and TN systems, including high capacity and low latency in dense areas. Representative application areas include:</w:t>
      </w:r>
    </w:p>
    <w:p w14:paraId="00712798" w14:textId="77777777" w:rsidR="00DF29FE" w:rsidRPr="00D932A9" w:rsidRDefault="00DF29FE" w:rsidP="00DF29FE">
      <w:pPr>
        <w:pStyle w:val="ListParagraph"/>
        <w:numPr>
          <w:ilvl w:val="0"/>
          <w:numId w:val="37"/>
        </w:numPr>
        <w:snapToGrid w:val="0"/>
        <w:ind w:left="426"/>
        <w:jc w:val="both"/>
        <w:rPr>
          <w:rFonts w:eastAsia="Malgun Gothic"/>
          <w:lang w:eastAsia="ko-KR"/>
        </w:rPr>
      </w:pPr>
      <w:r w:rsidRPr="00D932A9">
        <w:rPr>
          <w:rFonts w:eastAsia="Malgun Gothic"/>
          <w:lang w:eastAsia="ko-KR"/>
        </w:rPr>
        <w:t xml:space="preserve">Provision of connectivity in underserved and remote areas, where NTN systems complement terrestrial infrastructure to extend network coverage; </w:t>
      </w:r>
    </w:p>
    <w:p w14:paraId="10089F41" w14:textId="77777777" w:rsidR="00DF29FE" w:rsidRPr="00D932A9" w:rsidRDefault="00DF29FE" w:rsidP="00DF29FE">
      <w:pPr>
        <w:pStyle w:val="ListParagraph"/>
        <w:numPr>
          <w:ilvl w:val="0"/>
          <w:numId w:val="37"/>
        </w:numPr>
        <w:snapToGrid w:val="0"/>
        <w:ind w:left="426"/>
        <w:jc w:val="both"/>
        <w:rPr>
          <w:rFonts w:eastAsia="Malgun Gothic"/>
          <w:lang w:eastAsia="ko-KR"/>
        </w:rPr>
      </w:pPr>
      <w:r w:rsidRPr="00D932A9">
        <w:rPr>
          <w:rFonts w:eastAsia="Malgun Gothic"/>
          <w:lang w:eastAsia="ko-KR"/>
        </w:rPr>
        <w:lastRenderedPageBreak/>
        <w:t xml:space="preserve">Disaster recovery and emergency communications, where NTN systems provide resilient and rapidly deployable connectivity when terrestrial networks are unavailable or disrupted; </w:t>
      </w:r>
    </w:p>
    <w:p w14:paraId="35D23A76" w14:textId="77777777" w:rsidR="00DF29FE" w:rsidRPr="00D932A9" w:rsidRDefault="00DF29FE" w:rsidP="00DF29FE">
      <w:pPr>
        <w:pStyle w:val="ListParagraph"/>
        <w:numPr>
          <w:ilvl w:val="0"/>
          <w:numId w:val="37"/>
        </w:numPr>
        <w:snapToGrid w:val="0"/>
        <w:ind w:left="426"/>
        <w:jc w:val="both"/>
        <w:rPr>
          <w:rFonts w:eastAsia="Malgun Gothic"/>
          <w:lang w:eastAsia="ko-KR"/>
        </w:rPr>
      </w:pPr>
      <w:r w:rsidRPr="00D932A9">
        <w:rPr>
          <w:rFonts w:eastAsia="Malgun Gothic"/>
          <w:lang w:eastAsia="ko-KR"/>
        </w:rPr>
        <w:t xml:space="preserve">Support for mobility scenarios, including maritime, aeronautical, and land transportation, where seamless connectivity can be maintained across different network domains; </w:t>
      </w:r>
    </w:p>
    <w:p w14:paraId="5D198889" w14:textId="77777777" w:rsidR="00DF29FE" w:rsidRPr="00D932A9" w:rsidRDefault="00DF29FE" w:rsidP="00DF29FE">
      <w:pPr>
        <w:pStyle w:val="ListParagraph"/>
        <w:numPr>
          <w:ilvl w:val="0"/>
          <w:numId w:val="37"/>
        </w:numPr>
        <w:snapToGrid w:val="0"/>
        <w:ind w:left="426"/>
        <w:jc w:val="both"/>
        <w:rPr>
          <w:rFonts w:eastAsia="Malgun Gothic"/>
          <w:lang w:eastAsia="ko-KR"/>
        </w:rPr>
      </w:pPr>
      <w:r w:rsidRPr="00D932A9">
        <w:rPr>
          <w:rFonts w:eastAsia="Malgun Gothic"/>
          <w:lang w:eastAsia="ko-KR"/>
        </w:rPr>
        <w:t xml:space="preserve">Internet of Things (IoT) and environmental monitoring, enabling connectivity for devices deployed in remote or hard-to-reach locations; </w:t>
      </w:r>
    </w:p>
    <w:p w14:paraId="3797D2D3" w14:textId="77777777" w:rsidR="00DF29FE" w:rsidRPr="00D932A9" w:rsidRDefault="00DF29FE" w:rsidP="00DF29FE">
      <w:pPr>
        <w:pStyle w:val="ListParagraph"/>
        <w:numPr>
          <w:ilvl w:val="0"/>
          <w:numId w:val="37"/>
        </w:numPr>
        <w:snapToGrid w:val="0"/>
        <w:ind w:left="426"/>
        <w:jc w:val="both"/>
        <w:rPr>
          <w:rFonts w:eastAsia="Malgun Gothic"/>
          <w:lang w:eastAsia="ko-KR"/>
        </w:rPr>
      </w:pPr>
      <w:r w:rsidRPr="00D932A9">
        <w:rPr>
          <w:rFonts w:eastAsia="Malgun Gothic"/>
          <w:lang w:eastAsia="ko-KR"/>
        </w:rPr>
        <w:t xml:space="preserve">Direct-to-device connectivity, supporting emerging use cases where user equipment can connect directly to NTN systems; </w:t>
      </w:r>
    </w:p>
    <w:p w14:paraId="567FC770" w14:textId="77777777" w:rsidR="00DF29FE" w:rsidRPr="00D932A9" w:rsidRDefault="00DF29FE" w:rsidP="00DF29FE">
      <w:pPr>
        <w:pStyle w:val="ListParagraph"/>
        <w:numPr>
          <w:ilvl w:val="0"/>
          <w:numId w:val="37"/>
        </w:numPr>
        <w:snapToGrid w:val="0"/>
        <w:ind w:left="426"/>
        <w:jc w:val="both"/>
        <w:rPr>
          <w:rFonts w:eastAsia="Malgun Gothic"/>
          <w:lang w:eastAsia="ko-KR"/>
        </w:rPr>
      </w:pPr>
      <w:r w:rsidRPr="00D932A9">
        <w:rPr>
          <w:rFonts w:eastAsia="Malgun Gothic"/>
          <w:lang w:eastAsia="ko-KR"/>
        </w:rPr>
        <w:t xml:space="preserve">Applications </w:t>
      </w:r>
      <w:proofErr w:type="gramStart"/>
      <w:r w:rsidRPr="00D932A9">
        <w:rPr>
          <w:rFonts w:eastAsia="Malgun Gothic"/>
          <w:lang w:eastAsia="ko-KR"/>
        </w:rPr>
        <w:t>requiring</w:t>
      </w:r>
      <w:proofErr w:type="gramEnd"/>
      <w:r w:rsidRPr="00D932A9">
        <w:rPr>
          <w:rFonts w:eastAsia="Malgun Gothic"/>
          <w:lang w:eastAsia="ko-KR"/>
        </w:rPr>
        <w:t xml:space="preserve"> reliable end-to-end performance, where coordination between NTN and TN systems can enhance service continuity and quality of service. </w:t>
      </w:r>
    </w:p>
    <w:p w14:paraId="7F12E4E8" w14:textId="77777777" w:rsidR="00DF29FE" w:rsidRPr="00D932A9" w:rsidRDefault="6CD048A9" w:rsidP="7932EC54">
      <w:pPr>
        <w:spacing w:before="100" w:beforeAutospacing="1" w:after="100" w:afterAutospacing="1"/>
        <w:jc w:val="both"/>
      </w:pPr>
      <w:r w:rsidRPr="00D932A9">
        <w:rPr>
          <w:rFonts w:eastAsia="Times New Roman"/>
          <w:lang w:eastAsia="en-US"/>
        </w:rPr>
        <w:t>These applications illustrate the potential of multi-operator NTN and TN systems to support diverse communication needs across the Asia-Pacific region.</w:t>
      </w:r>
    </w:p>
    <w:p w14:paraId="66252584" w14:textId="7967D483" w:rsidR="006B4D44" w:rsidRPr="00D932A9" w:rsidRDefault="0040484C" w:rsidP="006B4D44">
      <w:pPr>
        <w:snapToGrid w:val="0"/>
        <w:jc w:val="both"/>
        <w:rPr>
          <w:rFonts w:eastAsia="MS Mincho"/>
          <w:lang w:eastAsia="ja-JP"/>
        </w:rPr>
      </w:pPr>
      <w:r w:rsidRPr="00D932A9">
        <w:rPr>
          <w:rFonts w:eastAsia="MS Mincho"/>
          <w:lang w:eastAsia="ja-JP"/>
        </w:rPr>
        <w:t>In this section, u</w:t>
      </w:r>
      <w:r w:rsidR="00AE327F" w:rsidRPr="00D932A9">
        <w:t>se cases and potential benefits</w:t>
      </w:r>
      <w:r w:rsidR="006B4D44" w:rsidRPr="00D932A9">
        <w:t xml:space="preserve"> enabled by the interoperation of multiple NTN operating systems are described. These operating systems may be managed by a single operator or by multiple operators, depending on deployment scenarios. </w:t>
      </w:r>
      <w:r w:rsidR="006B4D44" w:rsidRPr="00D932A9">
        <w:rPr>
          <w:rFonts w:eastAsia="MS Mincho"/>
          <w:lang w:eastAsia="ja-JP"/>
        </w:rPr>
        <w:t xml:space="preserve">The benefits and use cases can be categorized into user-side and operator-side groups as described below. </w:t>
      </w:r>
    </w:p>
    <w:p w14:paraId="3A1D2FCA" w14:textId="77777777" w:rsidR="00082FB1" w:rsidRPr="00D932A9" w:rsidRDefault="00082FB1" w:rsidP="006B4D44">
      <w:pPr>
        <w:rPr>
          <w:rFonts w:eastAsia="MS Mincho"/>
          <w:bCs/>
          <w:color w:val="4F81BD" w:themeColor="accent1"/>
          <w:highlight w:val="yellow"/>
          <w:lang w:eastAsia="ja-JP"/>
        </w:rPr>
      </w:pPr>
    </w:p>
    <w:p w14:paraId="0CBF355F" w14:textId="77777777" w:rsidR="00082FB1" w:rsidRPr="00D932A9" w:rsidRDefault="00082FB1" w:rsidP="003318D8">
      <w:pPr>
        <w:pStyle w:val="Heading2"/>
        <w:rPr>
          <w:rFonts w:eastAsia="MS Mincho"/>
        </w:rPr>
      </w:pPr>
      <w:bookmarkStart w:id="69" w:name="_Toc239765884"/>
      <w:r w:rsidRPr="00D932A9">
        <w:t xml:space="preserve">User-side </w:t>
      </w:r>
      <w:r w:rsidR="003C7FA5" w:rsidRPr="00D932A9">
        <w:rPr>
          <w:rFonts w:eastAsia="MS Mincho"/>
        </w:rPr>
        <w:t>U</w:t>
      </w:r>
      <w:r w:rsidRPr="00D932A9">
        <w:rPr>
          <w:rFonts w:eastAsia="MS Mincho"/>
        </w:rPr>
        <w:t xml:space="preserve">se </w:t>
      </w:r>
      <w:r w:rsidR="003C7FA5" w:rsidRPr="00D932A9">
        <w:rPr>
          <w:rFonts w:eastAsia="MS Mincho"/>
        </w:rPr>
        <w:t>C</w:t>
      </w:r>
      <w:r w:rsidRPr="00D932A9">
        <w:rPr>
          <w:rFonts w:eastAsia="MS Mincho"/>
        </w:rPr>
        <w:t>ases</w:t>
      </w:r>
      <w:bookmarkEnd w:id="69"/>
    </w:p>
    <w:p w14:paraId="1E6F40F3" w14:textId="77777777" w:rsidR="00082FB1" w:rsidRPr="00D932A9" w:rsidRDefault="00082FB1" w:rsidP="00082FB1">
      <w:pPr>
        <w:snapToGrid w:val="0"/>
        <w:jc w:val="both"/>
        <w:rPr>
          <w:rFonts w:eastAsia="Malgun Gothic"/>
          <w:lang w:eastAsia="ko-KR"/>
        </w:rPr>
      </w:pPr>
      <w:r w:rsidRPr="00D932A9">
        <w:rPr>
          <w:rFonts w:eastAsia="Malgun Gothic"/>
          <w:lang w:eastAsia="ko-KR"/>
        </w:rPr>
        <w:t>The representative user-side use cases and their requirements are listed below:</w:t>
      </w:r>
    </w:p>
    <w:p w14:paraId="2D1B7009" w14:textId="77777777" w:rsidR="00082FB1" w:rsidRPr="00D932A9" w:rsidRDefault="00082FB1" w:rsidP="00082FB1">
      <w:pPr>
        <w:pStyle w:val="ListParagraph"/>
        <w:numPr>
          <w:ilvl w:val="0"/>
          <w:numId w:val="35"/>
        </w:numPr>
        <w:snapToGrid w:val="0"/>
        <w:jc w:val="both"/>
        <w:rPr>
          <w:rFonts w:eastAsia="Malgun Gothic"/>
          <w:lang w:eastAsia="ko-KR"/>
        </w:rPr>
      </w:pPr>
      <w:r w:rsidRPr="00D932A9">
        <w:rPr>
          <w:rFonts w:eastAsia="Malgun Gothic"/>
          <w:b/>
          <w:bCs/>
          <w:lang w:eastAsia="ko-KR"/>
        </w:rPr>
        <w:t>Accelerated Downlink for Earth Observation Data</w:t>
      </w:r>
    </w:p>
    <w:p w14:paraId="10A5E73C" w14:textId="77777777" w:rsidR="00082FB1" w:rsidRPr="00D932A9" w:rsidRDefault="00082FB1" w:rsidP="00082FB1">
      <w:pPr>
        <w:pStyle w:val="ListParagraph"/>
        <w:snapToGrid w:val="0"/>
        <w:ind w:left="440"/>
        <w:jc w:val="both"/>
        <w:rPr>
          <w:rFonts w:eastAsia="Malgun Gothic"/>
          <w:lang w:eastAsia="ko-KR"/>
        </w:rPr>
      </w:pPr>
      <w:r w:rsidRPr="00D932A9">
        <w:rPr>
          <w:rFonts w:eastAsia="Malgun Gothic"/>
          <w:lang w:eastAsia="ko-KR"/>
        </w:rPr>
        <w:t>By routing imaging data through multiple NTN systems to the nearest ground station, data delivery time can be minimized. This dynamic path selection overcomes visibility constraints faced due to a single operat</w:t>
      </w:r>
      <w:r w:rsidRPr="00D932A9">
        <w:rPr>
          <w:rFonts w:eastAsia="MS Mincho"/>
          <w:lang w:eastAsia="ja-JP"/>
        </w:rPr>
        <w:t>ing system</w:t>
      </w:r>
      <w:r w:rsidRPr="00D932A9">
        <w:rPr>
          <w:rFonts w:eastAsia="Malgun Gothic"/>
          <w:lang w:eastAsia="ko-KR"/>
        </w:rPr>
        <w:t xml:space="preserve"> connectivity.</w:t>
      </w:r>
    </w:p>
    <w:p w14:paraId="47A493BB" w14:textId="77777777" w:rsidR="00082FB1" w:rsidRPr="00D932A9" w:rsidRDefault="00082FB1" w:rsidP="00082FB1">
      <w:pPr>
        <w:pStyle w:val="ListParagraph"/>
        <w:snapToGrid w:val="0"/>
        <w:ind w:left="440"/>
        <w:jc w:val="both"/>
        <w:rPr>
          <w:rFonts w:eastAsia="Malgun Gothic"/>
          <w:lang w:eastAsia="ko-KR"/>
        </w:rPr>
      </w:pPr>
      <w:r w:rsidRPr="00D932A9">
        <w:rPr>
          <w:rFonts w:eastAsia="Malgun Gothic"/>
          <w:lang w:eastAsia="ko-KR"/>
        </w:rPr>
        <w:t>Requirements: This use case requires that the orbit and visibility information exchanged, and the features of bandwidth reservation, integrity verification, and priority control are available.</w:t>
      </w:r>
    </w:p>
    <w:p w14:paraId="0FC449D9" w14:textId="77777777" w:rsidR="00082FB1" w:rsidRPr="00D932A9" w:rsidRDefault="00082FB1" w:rsidP="00082FB1">
      <w:pPr>
        <w:pStyle w:val="ListParagraph"/>
        <w:numPr>
          <w:ilvl w:val="0"/>
          <w:numId w:val="35"/>
        </w:numPr>
        <w:snapToGrid w:val="0"/>
        <w:jc w:val="both"/>
        <w:rPr>
          <w:rFonts w:eastAsia="Malgun Gothic"/>
          <w:b/>
          <w:bCs/>
          <w:lang w:eastAsia="ko-KR"/>
        </w:rPr>
      </w:pPr>
      <w:r w:rsidRPr="00D932A9">
        <w:rPr>
          <w:rFonts w:eastAsia="Malgun Gothic"/>
          <w:b/>
          <w:bCs/>
          <w:lang w:eastAsia="ko-KR"/>
        </w:rPr>
        <w:t>Automatic Failover for Disaster Recovery</w:t>
      </w:r>
    </w:p>
    <w:p w14:paraId="7851C64C" w14:textId="77777777" w:rsidR="00082FB1" w:rsidRPr="00D932A9" w:rsidRDefault="00082FB1" w:rsidP="00082FB1">
      <w:pPr>
        <w:pStyle w:val="ListParagraph"/>
        <w:snapToGrid w:val="0"/>
        <w:ind w:left="440"/>
        <w:jc w:val="both"/>
        <w:rPr>
          <w:rFonts w:eastAsia="Malgun Gothic"/>
          <w:lang w:eastAsia="ko-KR"/>
        </w:rPr>
      </w:pPr>
      <w:r w:rsidRPr="00D932A9">
        <w:rPr>
          <w:rFonts w:eastAsia="Malgun Gothic"/>
          <w:lang w:eastAsia="ko-KR"/>
        </w:rPr>
        <w:t>When terrestrial networks fail, satellite-based paths are automatically reconfigured to maintain emergency communications when the Earth's surface is hit by disasters.</w:t>
      </w:r>
      <w:r w:rsidRPr="00D932A9">
        <w:rPr>
          <w:rFonts w:eastAsia="Malgun Gothic"/>
          <w:lang w:eastAsia="ko-KR"/>
        </w:rPr>
        <w:br/>
        <w:t>Requirements: This use case requires that there would exist predefined backup paths, reserved capacity, fallback mechanisms, and priority-based traffic control.</w:t>
      </w:r>
    </w:p>
    <w:p w14:paraId="743141D9" w14:textId="77777777" w:rsidR="00082FB1" w:rsidRPr="00D932A9" w:rsidRDefault="00082FB1" w:rsidP="00082FB1">
      <w:pPr>
        <w:pStyle w:val="ListParagraph"/>
        <w:numPr>
          <w:ilvl w:val="0"/>
          <w:numId w:val="35"/>
        </w:numPr>
        <w:snapToGrid w:val="0"/>
        <w:jc w:val="both"/>
        <w:rPr>
          <w:rFonts w:eastAsia="Malgun Gothic"/>
          <w:b/>
          <w:bCs/>
          <w:lang w:eastAsia="ko-KR"/>
        </w:rPr>
      </w:pPr>
      <w:r w:rsidRPr="00D932A9">
        <w:rPr>
          <w:rFonts w:eastAsia="Malgun Gothic"/>
          <w:b/>
          <w:bCs/>
          <w:lang w:eastAsia="ko-KR"/>
        </w:rPr>
        <w:t>Optimized Video Streaming and Cloud Access</w:t>
      </w:r>
    </w:p>
    <w:p w14:paraId="20B825EF" w14:textId="77777777" w:rsidR="00082FB1" w:rsidRPr="00D932A9" w:rsidRDefault="00082FB1" w:rsidP="00082FB1">
      <w:pPr>
        <w:pStyle w:val="ListParagraph"/>
        <w:snapToGrid w:val="0"/>
        <w:ind w:left="440"/>
        <w:jc w:val="both"/>
        <w:rPr>
          <w:rFonts w:eastAsia="Malgun Gothic"/>
          <w:lang w:eastAsia="ko-KR"/>
        </w:rPr>
      </w:pPr>
      <w:r w:rsidRPr="00D932A9">
        <w:rPr>
          <w:rFonts w:eastAsia="Malgun Gothic"/>
          <w:lang w:eastAsia="ko-KR"/>
        </w:rPr>
        <w:t>The availability of multiple NTN integrated systems for communications ensures low latency and high-data rate streaming without user intervention.</w:t>
      </w:r>
      <w:r w:rsidRPr="00D932A9">
        <w:rPr>
          <w:rFonts w:eastAsia="Malgun Gothic"/>
          <w:lang w:eastAsia="ko-KR"/>
        </w:rPr>
        <w:br/>
        <w:t>Requirements: This use case requires that the mechanisms of dynamic path switching based on delay and jitter, edge caching, and secure DRM continuity are available.</w:t>
      </w:r>
    </w:p>
    <w:p w14:paraId="5393FE4A" w14:textId="77777777" w:rsidR="00082FB1" w:rsidRPr="00D932A9" w:rsidRDefault="00082FB1" w:rsidP="00082FB1">
      <w:pPr>
        <w:pStyle w:val="ListParagraph"/>
        <w:numPr>
          <w:ilvl w:val="0"/>
          <w:numId w:val="35"/>
        </w:numPr>
        <w:snapToGrid w:val="0"/>
        <w:jc w:val="both"/>
        <w:rPr>
          <w:rFonts w:eastAsia="Malgun Gothic"/>
          <w:b/>
          <w:bCs/>
          <w:lang w:eastAsia="ko-KR"/>
        </w:rPr>
      </w:pPr>
      <w:r w:rsidRPr="00D932A9">
        <w:rPr>
          <w:rFonts w:eastAsia="Malgun Gothic"/>
          <w:b/>
          <w:bCs/>
          <w:lang w:eastAsia="ko-KR"/>
        </w:rPr>
        <w:t>Seamless NTN/TN Handover for Mobility</w:t>
      </w:r>
    </w:p>
    <w:p w14:paraId="6F8F4D1F" w14:textId="77777777" w:rsidR="00082FB1" w:rsidRPr="00D932A9" w:rsidRDefault="00082FB1" w:rsidP="00082FB1">
      <w:pPr>
        <w:pStyle w:val="ListParagraph"/>
        <w:snapToGrid w:val="0"/>
        <w:ind w:left="440"/>
        <w:jc w:val="both"/>
        <w:rPr>
          <w:rFonts w:eastAsia="Malgun Gothic"/>
          <w:lang w:eastAsia="ko-KR"/>
        </w:rPr>
      </w:pPr>
      <w:r w:rsidRPr="00D932A9">
        <w:rPr>
          <w:rFonts w:eastAsia="Malgun Gothic"/>
          <w:lang w:eastAsia="ko-KR"/>
        </w:rPr>
        <w:t>Connected vehicles, ships, and UAVs switch their communication links seamlessly between terrestrial and satellite networks, enabling continuous position tracking and control.</w:t>
      </w:r>
      <w:r w:rsidRPr="00D932A9">
        <w:rPr>
          <w:rFonts w:eastAsia="Malgun Gothic"/>
          <w:lang w:eastAsia="ko-KR"/>
        </w:rPr>
        <w:br/>
        <w:t>Requirements: This use case requires mechanisms for coordinated positioning and communication, session continuity during handover, and power optimization.</w:t>
      </w:r>
    </w:p>
    <w:p w14:paraId="50878FA9" w14:textId="77777777" w:rsidR="002923FF" w:rsidRPr="00D932A9" w:rsidRDefault="002923FF">
      <w:pPr>
        <w:rPr>
          <w:rFonts w:eastAsia="Malgun Gothic"/>
          <w:b/>
          <w:bCs/>
          <w:lang w:eastAsia="ko-KR"/>
        </w:rPr>
      </w:pPr>
      <w:r w:rsidRPr="00D932A9">
        <w:rPr>
          <w:rFonts w:eastAsia="Malgun Gothic"/>
          <w:b/>
          <w:bCs/>
          <w:lang w:eastAsia="ko-KR"/>
        </w:rPr>
        <w:br w:type="page"/>
      </w:r>
    </w:p>
    <w:p w14:paraId="678EA235" w14:textId="5D9FA4F1" w:rsidR="00082FB1" w:rsidRPr="00D932A9" w:rsidRDefault="00082FB1" w:rsidP="00082FB1">
      <w:pPr>
        <w:pStyle w:val="ListParagraph"/>
        <w:numPr>
          <w:ilvl w:val="0"/>
          <w:numId w:val="35"/>
        </w:numPr>
        <w:snapToGrid w:val="0"/>
        <w:jc w:val="both"/>
        <w:rPr>
          <w:rFonts w:eastAsia="Malgun Gothic"/>
          <w:b/>
          <w:bCs/>
          <w:lang w:eastAsia="ko-KR"/>
        </w:rPr>
      </w:pPr>
      <w:r w:rsidRPr="00D932A9">
        <w:rPr>
          <w:rFonts w:eastAsia="Malgun Gothic"/>
          <w:b/>
          <w:bCs/>
          <w:lang w:eastAsia="ko-KR"/>
        </w:rPr>
        <w:lastRenderedPageBreak/>
        <w:t>Smart Agriculture and Fisheries</w:t>
      </w:r>
    </w:p>
    <w:p w14:paraId="445931F3" w14:textId="77777777" w:rsidR="002923FF" w:rsidRPr="00D932A9" w:rsidRDefault="00082FB1" w:rsidP="00082FB1">
      <w:pPr>
        <w:pStyle w:val="ListParagraph"/>
        <w:snapToGrid w:val="0"/>
        <w:ind w:left="440"/>
        <w:jc w:val="both"/>
        <w:rPr>
          <w:rFonts w:eastAsia="Malgun Gothic"/>
          <w:lang w:eastAsia="ko-KR"/>
        </w:rPr>
      </w:pPr>
      <w:r w:rsidRPr="00D932A9">
        <w:rPr>
          <w:rFonts w:eastAsia="Malgun Gothic"/>
          <w:lang w:eastAsia="ko-KR"/>
        </w:rPr>
        <w:t>Multiple NTN integrated systems support the use-case of wide-area IoT data collection for crop monitoring and marine resource management, integrated with weather and environmental analytics.</w:t>
      </w:r>
    </w:p>
    <w:p w14:paraId="65F1C682" w14:textId="2CDE0CD9" w:rsidR="00082FB1" w:rsidRPr="00D932A9" w:rsidRDefault="00082FB1" w:rsidP="00082FB1">
      <w:pPr>
        <w:pStyle w:val="ListParagraph"/>
        <w:snapToGrid w:val="0"/>
        <w:ind w:left="440"/>
        <w:jc w:val="both"/>
        <w:rPr>
          <w:rFonts w:eastAsia="Malgun Gothic"/>
          <w:lang w:eastAsia="ko-KR"/>
        </w:rPr>
      </w:pPr>
      <w:r w:rsidRPr="00D932A9">
        <w:rPr>
          <w:rFonts w:eastAsia="Malgun Gothic"/>
          <w:lang w:eastAsia="ko-KR"/>
        </w:rPr>
        <w:t>Requirements: This use case requires low-power wide-area connectivity, data aggregation, and spectrum compliance.</w:t>
      </w:r>
    </w:p>
    <w:p w14:paraId="075961B7" w14:textId="77777777" w:rsidR="00082FB1" w:rsidRPr="00D932A9" w:rsidRDefault="00082FB1" w:rsidP="00082FB1">
      <w:pPr>
        <w:pStyle w:val="ListParagraph"/>
        <w:numPr>
          <w:ilvl w:val="0"/>
          <w:numId w:val="35"/>
        </w:numPr>
        <w:snapToGrid w:val="0"/>
        <w:jc w:val="both"/>
        <w:rPr>
          <w:rFonts w:eastAsia="Malgun Gothic"/>
          <w:b/>
          <w:bCs/>
          <w:lang w:eastAsia="ko-KR"/>
        </w:rPr>
      </w:pPr>
      <w:r w:rsidRPr="00D932A9">
        <w:rPr>
          <w:rFonts w:eastAsia="Malgun Gothic"/>
          <w:b/>
          <w:bCs/>
          <w:lang w:eastAsia="ko-KR"/>
        </w:rPr>
        <w:t>Aviation and Maritime Communications</w:t>
      </w:r>
    </w:p>
    <w:p w14:paraId="40FC6A25" w14:textId="77777777" w:rsidR="00372245" w:rsidRDefault="00082FB1" w:rsidP="00082FB1">
      <w:pPr>
        <w:pStyle w:val="ListParagraph"/>
        <w:snapToGrid w:val="0"/>
        <w:ind w:left="440"/>
        <w:jc w:val="both"/>
        <w:rPr>
          <w:rFonts w:eastAsia="Malgun Gothic"/>
          <w:lang w:eastAsia="ko-KR"/>
        </w:rPr>
      </w:pPr>
      <w:r w:rsidRPr="00D932A9">
        <w:rPr>
          <w:rFonts w:eastAsia="Malgun Gothic"/>
          <w:lang w:eastAsia="ko-KR"/>
        </w:rPr>
        <w:t>Multiple NTN integrated systems support real-time weather updates, safety-critical messaging, and operational monitoring during flights and voyages.</w:t>
      </w:r>
    </w:p>
    <w:p w14:paraId="0B065FF5" w14:textId="2E80EE53" w:rsidR="00082FB1" w:rsidRPr="00D932A9" w:rsidRDefault="00082FB1" w:rsidP="00082FB1">
      <w:pPr>
        <w:pStyle w:val="ListParagraph"/>
        <w:snapToGrid w:val="0"/>
        <w:ind w:left="440"/>
        <w:jc w:val="both"/>
        <w:rPr>
          <w:rFonts w:eastAsia="Malgun Gothic"/>
          <w:lang w:eastAsia="ko-KR"/>
        </w:rPr>
      </w:pPr>
      <w:r w:rsidRPr="00D932A9">
        <w:rPr>
          <w:rFonts w:eastAsia="Malgun Gothic"/>
          <w:lang w:eastAsia="ko-KR"/>
        </w:rPr>
        <w:t>Requirements: This use case requires continuous coverage, prioritized safety traffic, and interoperability across international boundaries.</w:t>
      </w:r>
    </w:p>
    <w:p w14:paraId="0E9BEF82" w14:textId="77777777" w:rsidR="00082FB1" w:rsidRPr="00D932A9" w:rsidRDefault="00082FB1" w:rsidP="00082FB1">
      <w:pPr>
        <w:pStyle w:val="ListParagraph"/>
        <w:numPr>
          <w:ilvl w:val="0"/>
          <w:numId w:val="35"/>
        </w:numPr>
        <w:snapToGrid w:val="0"/>
        <w:jc w:val="both"/>
        <w:rPr>
          <w:rFonts w:eastAsia="Malgun Gothic"/>
          <w:b/>
          <w:bCs/>
          <w:lang w:eastAsia="ko-KR"/>
        </w:rPr>
      </w:pPr>
      <w:r w:rsidRPr="00D932A9">
        <w:rPr>
          <w:rFonts w:eastAsia="Malgun Gothic"/>
          <w:b/>
          <w:bCs/>
          <w:lang w:eastAsia="ko-KR"/>
        </w:rPr>
        <w:t>Space Exploration and Lunar Communications</w:t>
      </w:r>
    </w:p>
    <w:p w14:paraId="0F3FF5DE" w14:textId="77777777" w:rsidR="00082FB1" w:rsidRPr="00D932A9" w:rsidRDefault="00082FB1" w:rsidP="00082FB1">
      <w:pPr>
        <w:pStyle w:val="ListParagraph"/>
        <w:snapToGrid w:val="0"/>
        <w:ind w:left="440"/>
        <w:jc w:val="both"/>
        <w:rPr>
          <w:rFonts w:eastAsia="Malgun Gothic"/>
          <w:lang w:eastAsia="ko-KR"/>
        </w:rPr>
      </w:pPr>
      <w:r w:rsidRPr="00D932A9">
        <w:rPr>
          <w:rFonts w:eastAsia="Malgun Gothic"/>
          <w:lang w:eastAsia="ko-KR"/>
        </w:rPr>
        <w:t>Multiple NTN integrated systems can provide delay-based communication for lunar missions and deep-space exploration, integrated with terrestrial cloud for scientific data processing.</w:t>
      </w:r>
      <w:r w:rsidRPr="00D932A9">
        <w:br/>
      </w:r>
      <w:r w:rsidRPr="00D932A9">
        <w:rPr>
          <w:rFonts w:eastAsia="Malgun Gothic"/>
          <w:lang w:eastAsia="ko-KR"/>
        </w:rPr>
        <w:t>Requirements: This use case requires delay-tolerant protocols, visibility window management, and long-term resource allocation.</w:t>
      </w:r>
    </w:p>
    <w:p w14:paraId="23C7FC7F" w14:textId="77777777" w:rsidR="00082FB1" w:rsidRPr="00D932A9" w:rsidRDefault="00082FB1" w:rsidP="006B4D44">
      <w:pPr>
        <w:rPr>
          <w:rFonts w:eastAsia="MS Mincho"/>
          <w:bCs/>
          <w:color w:val="4F81BD" w:themeColor="accent1"/>
          <w:highlight w:val="yellow"/>
          <w:lang w:eastAsia="ja-JP"/>
        </w:rPr>
      </w:pPr>
    </w:p>
    <w:p w14:paraId="4A2E6C7A" w14:textId="77777777" w:rsidR="003C7FA5" w:rsidRPr="00D932A9" w:rsidRDefault="006B4D44" w:rsidP="003318D8">
      <w:pPr>
        <w:pStyle w:val="Heading2"/>
      </w:pPr>
      <w:bookmarkStart w:id="70" w:name="_Toc239765885"/>
      <w:r w:rsidRPr="00D932A9">
        <w:t>Use</w:t>
      </w:r>
      <w:r w:rsidR="0073546A" w:rsidRPr="00D932A9">
        <w:t>r</w:t>
      </w:r>
      <w:r w:rsidR="003C7FA5" w:rsidRPr="00D932A9">
        <w:t>-</w:t>
      </w:r>
      <w:r w:rsidR="0073546A" w:rsidRPr="00D932A9">
        <w:t>side</w:t>
      </w:r>
      <w:r w:rsidR="00082FB1" w:rsidRPr="00D932A9">
        <w:t xml:space="preserve"> </w:t>
      </w:r>
      <w:r w:rsidR="003C7FA5" w:rsidRPr="00D932A9">
        <w:t>B</w:t>
      </w:r>
      <w:r w:rsidR="00082FB1" w:rsidRPr="00D932A9">
        <w:t>enefits</w:t>
      </w:r>
      <w:bookmarkEnd w:id="70"/>
    </w:p>
    <w:p w14:paraId="72046413" w14:textId="77777777" w:rsidR="006B4D44" w:rsidRPr="00D932A9" w:rsidRDefault="006B4D44" w:rsidP="006B4D44">
      <w:pPr>
        <w:snapToGrid w:val="0"/>
        <w:jc w:val="both"/>
        <w:rPr>
          <w:rFonts w:eastAsia="Malgun Gothic"/>
          <w:lang w:eastAsia="ko-KR"/>
        </w:rPr>
      </w:pPr>
      <w:r w:rsidRPr="00D932A9">
        <w:rPr>
          <w:rFonts w:eastAsia="Malgun Gothic"/>
          <w:lang w:eastAsia="ko-KR"/>
        </w:rPr>
        <w:t>The integration of multiple NTN and TN domains provides end users with the benefits that are difficult to achieve through a single system. The benefits are listed below.</w:t>
      </w:r>
    </w:p>
    <w:p w14:paraId="2D80325A" w14:textId="77777777" w:rsidR="006B4D44" w:rsidRPr="00D932A9" w:rsidRDefault="006B4D44" w:rsidP="006B4D44">
      <w:pPr>
        <w:pStyle w:val="ListParagraph"/>
        <w:numPr>
          <w:ilvl w:val="0"/>
          <w:numId w:val="35"/>
        </w:numPr>
        <w:snapToGrid w:val="0"/>
        <w:jc w:val="both"/>
        <w:rPr>
          <w:rFonts w:eastAsia="Malgun Gothic"/>
          <w:lang w:eastAsia="ko-KR"/>
        </w:rPr>
      </w:pPr>
      <w:r w:rsidRPr="00D932A9">
        <w:rPr>
          <w:rFonts w:eastAsia="Malgun Gothic"/>
          <w:b/>
          <w:bCs/>
          <w:lang w:eastAsia="ko-KR"/>
        </w:rPr>
        <w:t>Seamless Global Connectivity</w:t>
      </w:r>
    </w:p>
    <w:p w14:paraId="2A186D81" w14:textId="77777777" w:rsidR="006B4D44" w:rsidRPr="00D932A9" w:rsidRDefault="006B4D44" w:rsidP="006B4D44">
      <w:pPr>
        <w:pStyle w:val="ListParagraph"/>
        <w:snapToGrid w:val="0"/>
        <w:ind w:left="440"/>
        <w:jc w:val="both"/>
        <w:rPr>
          <w:rFonts w:eastAsia="Malgun Gothic"/>
          <w:lang w:eastAsia="ko-KR"/>
        </w:rPr>
      </w:pPr>
      <w:r w:rsidRPr="00D932A9">
        <w:rPr>
          <w:rFonts w:eastAsia="Malgun Gothic"/>
          <w:lang w:eastAsia="ko-KR"/>
        </w:rPr>
        <w:t>NTN–TN integrated networks enable continuous connectivity without geographical limitations. Reliable communication can be maintained in areas where conventional networks are unavailable or unstable, such as oceans, mountainous regions, air routes, and even space.</w:t>
      </w:r>
    </w:p>
    <w:p w14:paraId="062DBA4B" w14:textId="77777777" w:rsidR="006B4D44" w:rsidRPr="00D932A9" w:rsidRDefault="006B4D44" w:rsidP="006B4D44">
      <w:pPr>
        <w:pStyle w:val="ListParagraph"/>
        <w:numPr>
          <w:ilvl w:val="0"/>
          <w:numId w:val="35"/>
        </w:numPr>
        <w:snapToGrid w:val="0"/>
        <w:jc w:val="both"/>
        <w:rPr>
          <w:rFonts w:eastAsia="Malgun Gothic"/>
          <w:lang w:eastAsia="ko-KR"/>
        </w:rPr>
      </w:pPr>
      <w:r w:rsidRPr="00D932A9">
        <w:rPr>
          <w:rFonts w:eastAsia="Malgun Gothic"/>
          <w:b/>
          <w:bCs/>
          <w:lang w:eastAsia="ko-KR"/>
        </w:rPr>
        <w:t>High Reliability and Quality of Service (QoS)</w:t>
      </w:r>
    </w:p>
    <w:p w14:paraId="23508D37" w14:textId="77777777" w:rsidR="006B4D44" w:rsidRPr="00D932A9" w:rsidRDefault="006B4D44" w:rsidP="006B4D44">
      <w:pPr>
        <w:pStyle w:val="ListParagraph"/>
        <w:snapToGrid w:val="0"/>
        <w:ind w:left="440"/>
        <w:jc w:val="both"/>
        <w:rPr>
          <w:rFonts w:eastAsia="Malgun Gothic"/>
          <w:lang w:eastAsia="ko-KR"/>
        </w:rPr>
      </w:pPr>
      <w:r w:rsidRPr="00D932A9">
        <w:rPr>
          <w:rFonts w:eastAsia="Malgun Gothic"/>
          <w:lang w:eastAsia="ko-KR"/>
        </w:rPr>
        <w:t>Leveraging redundant paths and multi-layer connectivity between LEO, GEO, and TN domains ensures user requirements for low-latency, high-throughput, and reliability. Multi-path routing enables uninterrupted communication not only during congestion but also in disasters.</w:t>
      </w:r>
    </w:p>
    <w:p w14:paraId="644632C5" w14:textId="77777777" w:rsidR="006B4D44" w:rsidRPr="00D932A9" w:rsidRDefault="006B4D44" w:rsidP="006B4D44">
      <w:pPr>
        <w:pStyle w:val="ListParagraph"/>
        <w:numPr>
          <w:ilvl w:val="0"/>
          <w:numId w:val="35"/>
        </w:numPr>
        <w:snapToGrid w:val="0"/>
        <w:jc w:val="both"/>
        <w:rPr>
          <w:rFonts w:eastAsia="Malgun Gothic"/>
          <w:lang w:eastAsia="ko-KR"/>
        </w:rPr>
      </w:pPr>
      <w:r w:rsidRPr="00D932A9">
        <w:rPr>
          <w:rFonts w:eastAsia="Malgun Gothic"/>
          <w:b/>
          <w:bCs/>
          <w:lang w:eastAsia="ko-KR"/>
        </w:rPr>
        <w:t>Enhanced Application Experience</w:t>
      </w:r>
    </w:p>
    <w:p w14:paraId="7416ADD1" w14:textId="77777777" w:rsidR="006B4D44" w:rsidRPr="00D932A9" w:rsidRDefault="006B4D44" w:rsidP="006B4D44">
      <w:pPr>
        <w:pStyle w:val="ListParagraph"/>
        <w:snapToGrid w:val="0"/>
        <w:ind w:left="440"/>
        <w:jc w:val="both"/>
        <w:rPr>
          <w:rFonts w:eastAsia="Malgun Gothic"/>
          <w:lang w:eastAsia="ko-KR"/>
        </w:rPr>
      </w:pPr>
      <w:r w:rsidRPr="00D932A9">
        <w:rPr>
          <w:rFonts w:eastAsia="Malgun Gothic"/>
          <w:lang w:eastAsia="ko-KR"/>
        </w:rPr>
        <w:t>TN-NTN integrated networks can support mission-critical, real-time services, which are not yet offered by conventional network operators. A few examples of these services are as follows:</w:t>
      </w:r>
    </w:p>
    <w:p w14:paraId="25172D9A" w14:textId="77777777" w:rsidR="006B4D44" w:rsidRPr="00D932A9" w:rsidRDefault="006B4D44" w:rsidP="006B4D44">
      <w:pPr>
        <w:pStyle w:val="ListParagraph"/>
        <w:numPr>
          <w:ilvl w:val="1"/>
          <w:numId w:val="35"/>
        </w:numPr>
        <w:snapToGrid w:val="0"/>
        <w:jc w:val="both"/>
        <w:rPr>
          <w:rFonts w:eastAsia="Malgun Gothic"/>
          <w:lang w:eastAsia="ko-KR"/>
        </w:rPr>
      </w:pPr>
      <w:r w:rsidRPr="00D932A9">
        <w:rPr>
          <w:rFonts w:eastAsia="Malgun Gothic"/>
          <w:lang w:eastAsia="ko-KR"/>
        </w:rPr>
        <w:t>Real-time sharing of large-scale Earth observation and environmental monitoring data.</w:t>
      </w:r>
    </w:p>
    <w:p w14:paraId="053D3E65" w14:textId="77777777" w:rsidR="006B4D44" w:rsidRPr="00D932A9" w:rsidRDefault="006B4D44" w:rsidP="006B4D44">
      <w:pPr>
        <w:pStyle w:val="ListParagraph"/>
        <w:numPr>
          <w:ilvl w:val="1"/>
          <w:numId w:val="35"/>
        </w:numPr>
        <w:snapToGrid w:val="0"/>
        <w:jc w:val="both"/>
        <w:rPr>
          <w:rFonts w:eastAsia="Malgun Gothic"/>
          <w:lang w:eastAsia="ko-KR"/>
        </w:rPr>
      </w:pPr>
      <w:r w:rsidRPr="00D932A9">
        <w:rPr>
          <w:rFonts w:eastAsia="Malgun Gothic"/>
          <w:lang w:eastAsia="ko-KR"/>
        </w:rPr>
        <w:t>Low-latency control for autonomous vehicles, drones, and vessels connected to heterogeneous networks.</w:t>
      </w:r>
    </w:p>
    <w:p w14:paraId="198F6D2E" w14:textId="77777777" w:rsidR="006B4D44" w:rsidRPr="00D932A9" w:rsidRDefault="006B4D44" w:rsidP="006B4D44">
      <w:pPr>
        <w:pStyle w:val="ListParagraph"/>
        <w:numPr>
          <w:ilvl w:val="1"/>
          <w:numId w:val="35"/>
        </w:numPr>
        <w:snapToGrid w:val="0"/>
        <w:jc w:val="both"/>
        <w:rPr>
          <w:rFonts w:eastAsia="Malgun Gothic"/>
          <w:lang w:eastAsia="ko-KR"/>
        </w:rPr>
      </w:pPr>
      <w:r w:rsidRPr="00D932A9">
        <w:rPr>
          <w:rFonts w:eastAsia="Malgun Gothic"/>
          <w:lang w:eastAsia="ko-KR"/>
        </w:rPr>
        <w:t>Access to existing terrestrial as well as newly emerging non-terrestrial cloud and edge services for satellite users, ensuring equivalent digital experiences such as video streaming and cloud applications.</w:t>
      </w:r>
    </w:p>
    <w:p w14:paraId="2E5C31F0" w14:textId="77777777" w:rsidR="006B4D44" w:rsidRPr="00D932A9" w:rsidRDefault="006B4D44" w:rsidP="006B4D44">
      <w:pPr>
        <w:pStyle w:val="ListParagraph"/>
        <w:numPr>
          <w:ilvl w:val="0"/>
          <w:numId w:val="35"/>
        </w:numPr>
        <w:snapToGrid w:val="0"/>
        <w:jc w:val="both"/>
        <w:rPr>
          <w:rFonts w:eastAsia="Malgun Gothic"/>
          <w:lang w:eastAsia="ko-KR"/>
        </w:rPr>
      </w:pPr>
      <w:r w:rsidRPr="00D932A9">
        <w:rPr>
          <w:rFonts w:eastAsia="Malgun Gothic"/>
          <w:b/>
          <w:bCs/>
          <w:lang w:eastAsia="ko-KR"/>
        </w:rPr>
        <w:t>Cost Efficiency and Convenience</w:t>
      </w:r>
    </w:p>
    <w:p w14:paraId="21F48ED1" w14:textId="77777777" w:rsidR="006B4D44" w:rsidRPr="00D932A9" w:rsidRDefault="006B4D44" w:rsidP="006B4D44">
      <w:pPr>
        <w:pStyle w:val="ListParagraph"/>
        <w:snapToGrid w:val="0"/>
        <w:ind w:left="440"/>
        <w:jc w:val="both"/>
        <w:rPr>
          <w:rFonts w:eastAsia="Malgun Gothic"/>
          <w:lang w:eastAsia="ko-KR"/>
        </w:rPr>
      </w:pPr>
      <w:r w:rsidRPr="00D932A9">
        <w:rPr>
          <w:rFonts w:eastAsia="Malgun Gothic"/>
          <w:lang w:eastAsia="ko-KR"/>
        </w:rPr>
        <w:t>It enables the dynamic selection of optimal paths based on performance and cost and allows users to access services through unified interfaces without being locked to a single operator.</w:t>
      </w:r>
    </w:p>
    <w:p w14:paraId="3E17BE78" w14:textId="77777777" w:rsidR="006B4D44" w:rsidRPr="00D932A9" w:rsidRDefault="006B4D44" w:rsidP="006B4D44">
      <w:pPr>
        <w:pStyle w:val="ListParagraph"/>
        <w:numPr>
          <w:ilvl w:val="0"/>
          <w:numId w:val="35"/>
        </w:numPr>
        <w:snapToGrid w:val="0"/>
        <w:jc w:val="both"/>
        <w:rPr>
          <w:rFonts w:eastAsia="Malgun Gothic"/>
          <w:lang w:eastAsia="ko-KR"/>
        </w:rPr>
      </w:pPr>
      <w:r w:rsidRPr="00D932A9">
        <w:rPr>
          <w:rFonts w:eastAsia="Malgun Gothic"/>
          <w:b/>
          <w:bCs/>
          <w:lang w:eastAsia="ko-KR"/>
        </w:rPr>
        <w:t>Security and Privacy</w:t>
      </w:r>
    </w:p>
    <w:p w14:paraId="2FF2D391" w14:textId="77777777" w:rsidR="006B4D44" w:rsidRPr="00D932A9" w:rsidRDefault="006B4D44" w:rsidP="006B4D44">
      <w:pPr>
        <w:pStyle w:val="ListParagraph"/>
        <w:snapToGrid w:val="0"/>
        <w:ind w:left="440"/>
        <w:jc w:val="both"/>
        <w:rPr>
          <w:rFonts w:eastAsia="Malgun Gothic"/>
          <w:lang w:eastAsia="ko-KR"/>
        </w:rPr>
      </w:pPr>
      <w:r w:rsidRPr="00D932A9">
        <w:rPr>
          <w:rFonts w:eastAsia="Malgun Gothic"/>
          <w:lang w:eastAsia="ko-KR"/>
        </w:rPr>
        <w:lastRenderedPageBreak/>
        <w:t>Common authentication and encryption frameworks for both TN and NTN domains will ensure confidentiality and integrity of user data across multiple operators. Zero-trust principles and slice isolation mitigate risks during inter-domain transitions.</w:t>
      </w:r>
    </w:p>
    <w:p w14:paraId="11AB3094" w14:textId="77777777" w:rsidR="006B4D44" w:rsidRPr="00D932A9" w:rsidRDefault="006B4D44" w:rsidP="006B4D44">
      <w:pPr>
        <w:pStyle w:val="ListParagraph"/>
        <w:numPr>
          <w:ilvl w:val="0"/>
          <w:numId w:val="35"/>
        </w:numPr>
        <w:snapToGrid w:val="0"/>
        <w:jc w:val="both"/>
        <w:rPr>
          <w:rFonts w:eastAsia="Malgun Gothic"/>
          <w:lang w:eastAsia="ko-KR"/>
        </w:rPr>
      </w:pPr>
      <w:r w:rsidRPr="00D932A9">
        <w:rPr>
          <w:rFonts w:eastAsia="Malgun Gothic"/>
          <w:b/>
          <w:bCs/>
          <w:lang w:eastAsia="ko-KR"/>
        </w:rPr>
        <w:t>Resilience and Service Continuity</w:t>
      </w:r>
    </w:p>
    <w:p w14:paraId="6F735B81" w14:textId="77777777" w:rsidR="006B4D44" w:rsidRPr="00D932A9" w:rsidRDefault="006B4D44" w:rsidP="006B4D44">
      <w:pPr>
        <w:pStyle w:val="ListParagraph"/>
        <w:snapToGrid w:val="0"/>
        <w:ind w:left="440"/>
        <w:jc w:val="both"/>
        <w:rPr>
          <w:rFonts w:eastAsia="Malgun Gothic"/>
          <w:lang w:eastAsia="ko-KR"/>
        </w:rPr>
      </w:pPr>
      <w:r w:rsidRPr="00D932A9">
        <w:rPr>
          <w:rFonts w:eastAsia="Malgun Gothic"/>
          <w:lang w:eastAsia="ko-KR"/>
        </w:rPr>
        <w:t>It will support failover mechanisms, dynamic path reconfiguration, and store-and-forward capabilities to maintain service continuity in case of failures across terminals, gateways, or satellites.</w:t>
      </w:r>
    </w:p>
    <w:p w14:paraId="378A577A" w14:textId="77777777" w:rsidR="004444E9" w:rsidRPr="00D932A9" w:rsidRDefault="004444E9" w:rsidP="006B4D44"/>
    <w:p w14:paraId="514AC7A6" w14:textId="77777777" w:rsidR="004444E9" w:rsidRPr="00D932A9" w:rsidRDefault="004444E9" w:rsidP="003318D8">
      <w:pPr>
        <w:pStyle w:val="Heading2"/>
      </w:pPr>
      <w:bookmarkStart w:id="71" w:name="_Toc239765886"/>
      <w:r w:rsidRPr="00D932A9">
        <w:t>Operator-side Use Cases</w:t>
      </w:r>
      <w:bookmarkEnd w:id="71"/>
    </w:p>
    <w:p w14:paraId="3CDA0D76" w14:textId="77777777" w:rsidR="004444E9" w:rsidRPr="00D932A9" w:rsidRDefault="004444E9" w:rsidP="004444E9">
      <w:pPr>
        <w:rPr>
          <w:rFonts w:eastAsia="MS Mincho"/>
          <w:lang w:eastAsia="ja-JP"/>
        </w:rPr>
      </w:pPr>
      <w:r w:rsidRPr="00D932A9">
        <w:rPr>
          <w:rFonts w:eastAsia="MS Mincho"/>
          <w:lang w:eastAsia="ja-JP"/>
        </w:rPr>
        <w:t>The representative operator-side use cases and their requirements are listed below:</w:t>
      </w:r>
    </w:p>
    <w:p w14:paraId="14433FC3" w14:textId="77777777" w:rsidR="004444E9" w:rsidRPr="00D932A9" w:rsidRDefault="004444E9" w:rsidP="004444E9">
      <w:pPr>
        <w:pStyle w:val="ListParagraph"/>
        <w:numPr>
          <w:ilvl w:val="0"/>
          <w:numId w:val="35"/>
        </w:numPr>
        <w:snapToGrid w:val="0"/>
        <w:jc w:val="both"/>
        <w:rPr>
          <w:rFonts w:eastAsia="MS Mincho"/>
          <w:b/>
          <w:bCs/>
          <w:lang w:eastAsia="ja-JP"/>
        </w:rPr>
      </w:pPr>
      <w:r w:rsidRPr="00D932A9">
        <w:rPr>
          <w:rFonts w:eastAsia="MS Mincho"/>
          <w:b/>
          <w:bCs/>
          <w:lang w:eastAsia="ja-JP"/>
        </w:rPr>
        <w:t>LEO–GEO Interconnection for Transitional Service Deployment</w:t>
      </w:r>
    </w:p>
    <w:p w14:paraId="72F1D1C9" w14:textId="77777777" w:rsidR="004444E9" w:rsidRPr="00D932A9" w:rsidRDefault="004444E9" w:rsidP="004444E9">
      <w:pPr>
        <w:pStyle w:val="ListParagraph"/>
        <w:snapToGrid w:val="0"/>
        <w:ind w:left="440"/>
        <w:jc w:val="both"/>
        <w:rPr>
          <w:rFonts w:eastAsia="MS Mincho"/>
          <w:lang w:eastAsia="ja-JP"/>
        </w:rPr>
      </w:pPr>
      <w:r w:rsidRPr="00D932A9">
        <w:rPr>
          <w:rFonts w:eastAsia="MS Mincho"/>
          <w:lang w:eastAsia="ja-JP"/>
        </w:rPr>
        <w:t>GEO systems can complement incomplete LEO coverage, enabling early global service deployment.</w:t>
      </w:r>
    </w:p>
    <w:p w14:paraId="420A03D4" w14:textId="77777777" w:rsidR="004444E9" w:rsidRPr="00D932A9" w:rsidRDefault="004444E9" w:rsidP="004444E9">
      <w:pPr>
        <w:pStyle w:val="ListParagraph"/>
        <w:snapToGrid w:val="0"/>
        <w:ind w:left="440"/>
        <w:jc w:val="both"/>
        <w:rPr>
          <w:rFonts w:eastAsia="MS Mincho"/>
          <w:lang w:eastAsia="ja-JP"/>
        </w:rPr>
      </w:pPr>
      <w:r w:rsidRPr="00D932A9">
        <w:rPr>
          <w:rFonts w:eastAsia="MS Mincho"/>
          <w:lang w:eastAsia="ja-JP"/>
        </w:rPr>
        <w:t>Requirements: Interconnection mechanisms among multiple NTN operating systems, including the exchange of coverage information, service availability, and basic performance indicators, as well as coordination of routing and service continuity policies.</w:t>
      </w:r>
    </w:p>
    <w:p w14:paraId="1541C6F1" w14:textId="77777777" w:rsidR="004444E9" w:rsidRPr="00D932A9" w:rsidRDefault="004444E9" w:rsidP="004444E9">
      <w:pPr>
        <w:pStyle w:val="ListParagraph"/>
        <w:numPr>
          <w:ilvl w:val="0"/>
          <w:numId w:val="35"/>
        </w:numPr>
        <w:snapToGrid w:val="0"/>
        <w:jc w:val="both"/>
        <w:rPr>
          <w:rFonts w:eastAsia="MS Mincho"/>
          <w:b/>
          <w:bCs/>
          <w:lang w:eastAsia="ja-JP"/>
        </w:rPr>
      </w:pPr>
      <w:r w:rsidRPr="00D932A9">
        <w:rPr>
          <w:rFonts w:eastAsia="MS Mincho"/>
          <w:b/>
          <w:bCs/>
          <w:lang w:eastAsia="ja-JP"/>
        </w:rPr>
        <w:t>Joint NTN/TN Network Slice Provisioning</w:t>
      </w:r>
    </w:p>
    <w:p w14:paraId="1779C6BF" w14:textId="77777777" w:rsidR="004444E9" w:rsidRPr="00D932A9" w:rsidRDefault="004444E9" w:rsidP="004444E9">
      <w:pPr>
        <w:pStyle w:val="ListParagraph"/>
        <w:snapToGrid w:val="0"/>
        <w:ind w:left="440"/>
        <w:jc w:val="both"/>
        <w:rPr>
          <w:rFonts w:eastAsia="MS Mincho"/>
          <w:lang w:eastAsia="ja-JP"/>
        </w:rPr>
      </w:pPr>
      <w:r w:rsidRPr="00D932A9">
        <w:rPr>
          <w:rFonts w:eastAsia="MS Mincho"/>
          <w:lang w:eastAsia="ja-JP"/>
        </w:rPr>
        <w:t>Cross-domain resource coordination across NTN and TN operating systems supports industrial IoT, mobility, and media services with guaranteed QoS.</w:t>
      </w:r>
    </w:p>
    <w:p w14:paraId="35CA53E5" w14:textId="77777777" w:rsidR="004444E9" w:rsidRPr="00D932A9" w:rsidRDefault="004444E9" w:rsidP="004444E9">
      <w:pPr>
        <w:pStyle w:val="ListParagraph"/>
        <w:snapToGrid w:val="0"/>
        <w:ind w:left="440"/>
        <w:jc w:val="both"/>
        <w:rPr>
          <w:rFonts w:eastAsia="MS Mincho"/>
          <w:lang w:eastAsia="ja-JP"/>
        </w:rPr>
      </w:pPr>
      <w:r w:rsidRPr="00D932A9">
        <w:rPr>
          <w:rFonts w:eastAsia="MS Mincho"/>
          <w:lang w:eastAsia="ja-JP"/>
        </w:rPr>
        <w:t>Requirements: Common service definitions and slice abstraction models across multiple operating systems, interfaces for exchanging resource availability and service requirements, and mechanisms for end-to-end QoS monitoring and lifecycle management.</w:t>
      </w:r>
    </w:p>
    <w:p w14:paraId="2E014F1C" w14:textId="77777777" w:rsidR="004444E9" w:rsidRPr="00D932A9" w:rsidRDefault="004444E9" w:rsidP="004444E9">
      <w:pPr>
        <w:pStyle w:val="ListParagraph"/>
        <w:numPr>
          <w:ilvl w:val="0"/>
          <w:numId w:val="35"/>
        </w:numPr>
        <w:snapToGrid w:val="0"/>
        <w:jc w:val="both"/>
        <w:rPr>
          <w:rFonts w:eastAsia="MS Mincho"/>
          <w:b/>
          <w:bCs/>
          <w:lang w:eastAsia="ja-JP"/>
        </w:rPr>
      </w:pPr>
      <w:r w:rsidRPr="00D932A9">
        <w:rPr>
          <w:rFonts w:eastAsia="MS Mincho"/>
          <w:b/>
          <w:bCs/>
          <w:lang w:eastAsia="ja-JP"/>
        </w:rPr>
        <w:t>Extended International Roaming</w:t>
      </w:r>
    </w:p>
    <w:p w14:paraId="0344B3A0" w14:textId="77777777" w:rsidR="004444E9" w:rsidRPr="00D932A9" w:rsidRDefault="004444E9" w:rsidP="004444E9">
      <w:pPr>
        <w:pStyle w:val="ListParagraph"/>
        <w:snapToGrid w:val="0"/>
        <w:ind w:left="440"/>
        <w:jc w:val="both"/>
        <w:rPr>
          <w:rFonts w:eastAsia="MS Mincho"/>
          <w:lang w:eastAsia="ja-JP"/>
        </w:rPr>
      </w:pPr>
      <w:r w:rsidRPr="00D932A9">
        <w:rPr>
          <w:rFonts w:eastAsia="MS Mincho"/>
          <w:lang w:eastAsia="ja-JP"/>
        </w:rPr>
        <w:t>Integrated NTN systems enable seamless roaming across multiple PLMNs and operating systems with appropriate access selection and location verification.</w:t>
      </w:r>
    </w:p>
    <w:p w14:paraId="7DABBB6A" w14:textId="77777777" w:rsidR="004444E9" w:rsidRPr="00D932A9" w:rsidRDefault="004444E9" w:rsidP="004444E9">
      <w:pPr>
        <w:pStyle w:val="ListParagraph"/>
        <w:snapToGrid w:val="0"/>
        <w:ind w:left="440"/>
        <w:jc w:val="both"/>
        <w:rPr>
          <w:rFonts w:eastAsia="MS Mincho"/>
          <w:lang w:eastAsia="ja-JP"/>
        </w:rPr>
      </w:pPr>
      <w:r w:rsidRPr="00D932A9">
        <w:rPr>
          <w:rFonts w:eastAsia="MS Mincho"/>
          <w:lang w:eastAsia="ja-JP"/>
        </w:rPr>
        <w:t>Requirements: Interoperable authentication, authorization, and accounting mechanisms, consistent subscriber profile management, and compliance with regulatory requirements across national boundaries.</w:t>
      </w:r>
    </w:p>
    <w:p w14:paraId="4041DDDA" w14:textId="77777777" w:rsidR="004444E9" w:rsidRPr="00D932A9" w:rsidRDefault="004444E9" w:rsidP="004444E9">
      <w:pPr>
        <w:pStyle w:val="ListParagraph"/>
        <w:numPr>
          <w:ilvl w:val="0"/>
          <w:numId w:val="35"/>
        </w:numPr>
        <w:snapToGrid w:val="0"/>
        <w:jc w:val="both"/>
        <w:rPr>
          <w:rFonts w:eastAsia="MS Mincho"/>
          <w:b/>
          <w:bCs/>
          <w:lang w:eastAsia="ja-JP"/>
        </w:rPr>
      </w:pPr>
      <w:r w:rsidRPr="00D932A9">
        <w:rPr>
          <w:rFonts w:eastAsia="MS Mincho"/>
          <w:b/>
          <w:bCs/>
          <w:lang w:eastAsia="ja-JP"/>
        </w:rPr>
        <w:t>Commercial Spectrum Sharing and Interference Coordination</w:t>
      </w:r>
    </w:p>
    <w:p w14:paraId="39E8C6D8" w14:textId="77777777" w:rsidR="004444E9" w:rsidRPr="00D932A9" w:rsidRDefault="004444E9" w:rsidP="004444E9">
      <w:pPr>
        <w:pStyle w:val="ListParagraph"/>
        <w:snapToGrid w:val="0"/>
        <w:ind w:left="440"/>
        <w:jc w:val="both"/>
        <w:rPr>
          <w:rFonts w:eastAsia="MS Mincho"/>
          <w:lang w:eastAsia="ja-JP"/>
        </w:rPr>
      </w:pPr>
      <w:r w:rsidRPr="00D932A9">
        <w:rPr>
          <w:rFonts w:eastAsia="MS Mincho"/>
          <w:lang w:eastAsia="ja-JP"/>
        </w:rPr>
        <w:t>Integrated NTN systems facilitate the exchange of interference metrics and cooperative coordination mechanisms for adjacent-band or partial spectrum sharing.</w:t>
      </w:r>
    </w:p>
    <w:p w14:paraId="32210D5C" w14:textId="77777777" w:rsidR="004444E9" w:rsidRPr="00D932A9" w:rsidRDefault="004444E9" w:rsidP="004444E9">
      <w:pPr>
        <w:pStyle w:val="ListParagraph"/>
        <w:snapToGrid w:val="0"/>
        <w:ind w:left="440"/>
        <w:jc w:val="both"/>
        <w:rPr>
          <w:rFonts w:eastAsia="MS Mincho"/>
          <w:lang w:eastAsia="ja-JP"/>
        </w:rPr>
      </w:pPr>
      <w:r w:rsidRPr="00D932A9">
        <w:rPr>
          <w:rFonts w:eastAsia="MS Mincho"/>
          <w:lang w:eastAsia="ja-JP"/>
        </w:rPr>
        <w:t>Requirements: Exchange of spectrum usage information, interference indicators, protection criteria, and coordination mechanisms for dynamic spectrum allocation and beam management.</w:t>
      </w:r>
    </w:p>
    <w:p w14:paraId="390A4170" w14:textId="77777777" w:rsidR="004444E9" w:rsidRPr="00D932A9" w:rsidRDefault="004444E9" w:rsidP="004444E9">
      <w:pPr>
        <w:pStyle w:val="ListParagraph"/>
        <w:numPr>
          <w:ilvl w:val="0"/>
          <w:numId w:val="35"/>
        </w:numPr>
        <w:snapToGrid w:val="0"/>
        <w:jc w:val="both"/>
        <w:rPr>
          <w:rFonts w:eastAsia="MS Mincho"/>
          <w:b/>
          <w:bCs/>
          <w:lang w:eastAsia="ja-JP"/>
        </w:rPr>
      </w:pPr>
      <w:r w:rsidRPr="00D932A9">
        <w:rPr>
          <w:rFonts w:eastAsia="MS Mincho"/>
          <w:b/>
          <w:bCs/>
          <w:lang w:eastAsia="ja-JP"/>
        </w:rPr>
        <w:t>Federated Edge and Cloud Integration</w:t>
      </w:r>
    </w:p>
    <w:p w14:paraId="597D364F" w14:textId="77777777" w:rsidR="004444E9" w:rsidRPr="00D932A9" w:rsidRDefault="004444E9" w:rsidP="004444E9">
      <w:pPr>
        <w:pStyle w:val="ListParagraph"/>
        <w:snapToGrid w:val="0"/>
        <w:ind w:left="440"/>
        <w:jc w:val="both"/>
        <w:rPr>
          <w:rFonts w:eastAsia="MS Mincho"/>
          <w:lang w:eastAsia="ja-JP"/>
        </w:rPr>
      </w:pPr>
      <w:r w:rsidRPr="00D932A9">
        <w:rPr>
          <w:rFonts w:eastAsia="MS Mincho"/>
          <w:lang w:eastAsia="ja-JP"/>
        </w:rPr>
        <w:t>Collaborative edge computing and caching across multiple operating systems reduce latency for global applications.</w:t>
      </w:r>
    </w:p>
    <w:p w14:paraId="33995F9F" w14:textId="77777777" w:rsidR="004444E9" w:rsidRPr="00D932A9" w:rsidRDefault="004444E9" w:rsidP="004444E9">
      <w:pPr>
        <w:pStyle w:val="ListParagraph"/>
        <w:snapToGrid w:val="0"/>
        <w:ind w:left="440"/>
        <w:jc w:val="both"/>
        <w:rPr>
          <w:rFonts w:eastAsia="MS Mincho"/>
          <w:lang w:eastAsia="ja-JP"/>
        </w:rPr>
      </w:pPr>
      <w:r w:rsidRPr="00D932A9">
        <w:rPr>
          <w:rFonts w:eastAsia="MS Mincho"/>
          <w:lang w:eastAsia="ja-JP"/>
        </w:rPr>
        <w:t>Requirements: Interoperable cloud and edge management frameworks, workload placement mechanisms, data synchronization, and interfaces for sharing resource status and performance metrics.</w:t>
      </w:r>
    </w:p>
    <w:p w14:paraId="1DF63852" w14:textId="77777777" w:rsidR="004444E9" w:rsidRPr="00D932A9" w:rsidRDefault="004444E9" w:rsidP="004444E9">
      <w:pPr>
        <w:pStyle w:val="ListParagraph"/>
        <w:numPr>
          <w:ilvl w:val="0"/>
          <w:numId w:val="35"/>
        </w:numPr>
        <w:snapToGrid w:val="0"/>
        <w:jc w:val="both"/>
        <w:rPr>
          <w:rFonts w:eastAsia="MS Mincho"/>
          <w:b/>
          <w:bCs/>
          <w:lang w:eastAsia="ja-JP"/>
        </w:rPr>
      </w:pPr>
      <w:r w:rsidRPr="00D932A9">
        <w:rPr>
          <w:rFonts w:eastAsia="MS Mincho"/>
          <w:b/>
          <w:bCs/>
          <w:lang w:eastAsia="ja-JP"/>
        </w:rPr>
        <w:t>Emergency Restoration as a Service</w:t>
      </w:r>
    </w:p>
    <w:p w14:paraId="09DB684D" w14:textId="77777777" w:rsidR="004444E9" w:rsidRPr="00D932A9" w:rsidRDefault="004444E9" w:rsidP="004444E9">
      <w:pPr>
        <w:pStyle w:val="ListParagraph"/>
        <w:snapToGrid w:val="0"/>
        <w:ind w:left="440"/>
        <w:jc w:val="both"/>
        <w:rPr>
          <w:rFonts w:eastAsia="MS Mincho"/>
          <w:lang w:eastAsia="ja-JP"/>
        </w:rPr>
      </w:pPr>
      <w:r w:rsidRPr="00D932A9">
        <w:rPr>
          <w:rFonts w:eastAsia="MS Mincho"/>
          <w:lang w:eastAsia="ja-JP"/>
        </w:rPr>
        <w:t>NTN-based backhaul enables rapid service restoration during submarine cable outages or large-scale terrestrial failures.</w:t>
      </w:r>
    </w:p>
    <w:p w14:paraId="413D0287" w14:textId="77777777" w:rsidR="004444E9" w:rsidRPr="00D932A9" w:rsidRDefault="004444E9" w:rsidP="004444E9">
      <w:pPr>
        <w:pStyle w:val="ListParagraph"/>
        <w:snapToGrid w:val="0"/>
        <w:ind w:left="440"/>
        <w:jc w:val="both"/>
        <w:rPr>
          <w:rFonts w:eastAsia="MS Mincho"/>
          <w:lang w:eastAsia="ja-JP"/>
        </w:rPr>
      </w:pPr>
      <w:r w:rsidRPr="00D932A9">
        <w:rPr>
          <w:rFonts w:eastAsia="MS Mincho"/>
          <w:lang w:eastAsia="ja-JP"/>
        </w:rPr>
        <w:t>Requirements: Pre-established coordination policies or agreements among participating operating systems, priority control mechanisms, reserved capacity, and rapid service activation capabilities.</w:t>
      </w:r>
    </w:p>
    <w:p w14:paraId="1ED6996F" w14:textId="77777777" w:rsidR="006B4D44" w:rsidRPr="00D932A9" w:rsidRDefault="006B4D44" w:rsidP="003318D8">
      <w:pPr>
        <w:pStyle w:val="Heading2"/>
        <w:rPr>
          <w:rFonts w:eastAsia="MS Mincho"/>
        </w:rPr>
      </w:pPr>
      <w:bookmarkStart w:id="72" w:name="_Toc239765887"/>
      <w:r w:rsidRPr="00D932A9">
        <w:lastRenderedPageBreak/>
        <w:t>Operator-side Benefits</w:t>
      </w:r>
      <w:bookmarkEnd w:id="72"/>
    </w:p>
    <w:p w14:paraId="29C8F6F1" w14:textId="77777777" w:rsidR="006B4D44" w:rsidRPr="00D932A9" w:rsidRDefault="006B4D44" w:rsidP="006B4D44">
      <w:pPr>
        <w:pStyle w:val="ListParagraph"/>
        <w:numPr>
          <w:ilvl w:val="0"/>
          <w:numId w:val="35"/>
        </w:numPr>
        <w:snapToGrid w:val="0"/>
        <w:jc w:val="both"/>
        <w:rPr>
          <w:rFonts w:eastAsia="Malgun Gothic"/>
          <w:b/>
          <w:bCs/>
          <w:lang w:eastAsia="ko-KR"/>
        </w:rPr>
      </w:pPr>
      <w:r w:rsidRPr="00D932A9">
        <w:rPr>
          <w:rFonts w:eastAsia="Malgun Gothic"/>
          <w:b/>
          <w:bCs/>
          <w:lang w:eastAsia="ko-KR"/>
        </w:rPr>
        <w:t>Efficient Global Coverage Expansion</w:t>
      </w:r>
    </w:p>
    <w:p w14:paraId="1DB63732" w14:textId="77777777" w:rsidR="006B4D44" w:rsidRPr="00D932A9" w:rsidRDefault="006B4D44" w:rsidP="006B4D44">
      <w:pPr>
        <w:pStyle w:val="ListParagraph"/>
        <w:snapToGrid w:val="0"/>
        <w:ind w:left="440"/>
        <w:jc w:val="both"/>
        <w:rPr>
          <w:rFonts w:eastAsia="Malgun Gothic"/>
          <w:lang w:eastAsia="ko-KR"/>
        </w:rPr>
      </w:pPr>
      <w:r w:rsidRPr="00D932A9">
        <w:rPr>
          <w:rFonts w:eastAsia="Malgun Gothic"/>
          <w:lang w:eastAsia="ko-KR"/>
        </w:rPr>
        <w:t>Global connectivity can be achieved by interconnecting multiple operating systems, enabling phased service deployment even with partial LEO or GEO coverage.</w:t>
      </w:r>
    </w:p>
    <w:p w14:paraId="7270431E" w14:textId="77777777" w:rsidR="006B4D44" w:rsidRPr="00D932A9" w:rsidRDefault="006B4D44" w:rsidP="006B4D44">
      <w:pPr>
        <w:pStyle w:val="ListParagraph"/>
        <w:numPr>
          <w:ilvl w:val="0"/>
          <w:numId w:val="35"/>
        </w:numPr>
        <w:snapToGrid w:val="0"/>
        <w:jc w:val="both"/>
        <w:rPr>
          <w:rFonts w:eastAsia="Malgun Gothic"/>
          <w:b/>
          <w:bCs/>
          <w:lang w:eastAsia="ko-KR"/>
        </w:rPr>
      </w:pPr>
      <w:r w:rsidRPr="00D932A9">
        <w:rPr>
          <w:rFonts w:eastAsia="Malgun Gothic"/>
          <w:b/>
          <w:bCs/>
          <w:lang w:eastAsia="ko-KR"/>
        </w:rPr>
        <w:t>Resource Optimization and Cost Reduction</w:t>
      </w:r>
    </w:p>
    <w:p w14:paraId="57CBBA73" w14:textId="77777777" w:rsidR="006B4D44" w:rsidRPr="00D932A9" w:rsidRDefault="006B4D44" w:rsidP="006B4D44">
      <w:pPr>
        <w:pStyle w:val="ListParagraph"/>
        <w:snapToGrid w:val="0"/>
        <w:ind w:left="440"/>
        <w:jc w:val="both"/>
        <w:rPr>
          <w:rFonts w:eastAsia="Malgun Gothic"/>
          <w:lang w:eastAsia="ko-KR"/>
        </w:rPr>
      </w:pPr>
      <w:r w:rsidRPr="00D932A9">
        <w:rPr>
          <w:rFonts w:eastAsia="Malgun Gothic"/>
          <w:lang w:eastAsia="ko-KR"/>
        </w:rPr>
        <w:t>Traffic offloading across domains balances utilization and reduces CAPEX/OPEX through shared communication, computing, and storage resources.</w:t>
      </w:r>
    </w:p>
    <w:p w14:paraId="3DBCC4FD" w14:textId="77777777" w:rsidR="006B4D44" w:rsidRPr="00D932A9" w:rsidRDefault="006B4D44" w:rsidP="006B4D44">
      <w:pPr>
        <w:pStyle w:val="ListParagraph"/>
        <w:numPr>
          <w:ilvl w:val="0"/>
          <w:numId w:val="35"/>
        </w:numPr>
        <w:snapToGrid w:val="0"/>
        <w:jc w:val="both"/>
        <w:rPr>
          <w:rFonts w:eastAsia="Malgun Gothic"/>
          <w:b/>
          <w:bCs/>
          <w:lang w:eastAsia="ko-KR"/>
        </w:rPr>
      </w:pPr>
      <w:r w:rsidRPr="00D932A9">
        <w:rPr>
          <w:rFonts w:eastAsia="Malgun Gothic"/>
          <w:b/>
          <w:bCs/>
          <w:lang w:eastAsia="ko-KR"/>
        </w:rPr>
        <w:t>New Business Models</w:t>
      </w:r>
    </w:p>
    <w:p w14:paraId="0DDDF761" w14:textId="77777777" w:rsidR="006B4D44" w:rsidRPr="00D932A9" w:rsidRDefault="006B4D44" w:rsidP="006B4D44">
      <w:pPr>
        <w:pStyle w:val="ListParagraph"/>
        <w:snapToGrid w:val="0"/>
        <w:ind w:left="440"/>
        <w:jc w:val="both"/>
        <w:rPr>
          <w:rFonts w:eastAsia="Malgun Gothic"/>
          <w:lang w:eastAsia="ko-KR"/>
        </w:rPr>
      </w:pPr>
      <w:r w:rsidRPr="00D932A9">
        <w:rPr>
          <w:rFonts w:eastAsia="Malgun Gothic"/>
          <w:lang w:eastAsia="ko-KR"/>
        </w:rPr>
        <w:t>The operators can realize new business models based on the federation-based services and cross-domain network slicing enabling joint-provision of end-to-end QoS-guaranteed services globally.</w:t>
      </w:r>
    </w:p>
    <w:p w14:paraId="1767F312" w14:textId="77777777" w:rsidR="006B4D44" w:rsidRPr="00D932A9" w:rsidRDefault="006B4D44" w:rsidP="006B4D44">
      <w:pPr>
        <w:pStyle w:val="ListParagraph"/>
        <w:numPr>
          <w:ilvl w:val="0"/>
          <w:numId w:val="35"/>
        </w:numPr>
        <w:snapToGrid w:val="0"/>
        <w:jc w:val="both"/>
        <w:rPr>
          <w:rFonts w:eastAsia="Malgun Gothic"/>
          <w:b/>
          <w:bCs/>
          <w:lang w:eastAsia="ko-KR"/>
        </w:rPr>
      </w:pPr>
      <w:r w:rsidRPr="00D932A9">
        <w:rPr>
          <w:rFonts w:eastAsia="Malgun Gothic"/>
          <w:b/>
          <w:bCs/>
          <w:lang w:eastAsia="ko-KR"/>
        </w:rPr>
        <w:t>Operational Automation and Intelligence</w:t>
      </w:r>
    </w:p>
    <w:p w14:paraId="09E4C12D" w14:textId="77777777" w:rsidR="006B4D44" w:rsidRPr="00D932A9" w:rsidRDefault="006B4D44" w:rsidP="006B4D44">
      <w:pPr>
        <w:pStyle w:val="ListParagraph"/>
        <w:snapToGrid w:val="0"/>
        <w:ind w:left="440"/>
        <w:jc w:val="both"/>
        <w:rPr>
          <w:rFonts w:eastAsia="Malgun Gothic"/>
          <w:lang w:eastAsia="ko-KR"/>
        </w:rPr>
      </w:pPr>
      <w:r w:rsidRPr="00D932A9">
        <w:rPr>
          <w:rFonts w:eastAsia="Malgun Gothic"/>
          <w:lang w:eastAsia="ko-KR"/>
        </w:rPr>
        <w:t xml:space="preserve">The existence of standardized multi-domain interfaces </w:t>
      </w:r>
      <w:proofErr w:type="gramStart"/>
      <w:r w:rsidRPr="00D932A9">
        <w:rPr>
          <w:rFonts w:eastAsia="Malgun Gothic"/>
          <w:lang w:eastAsia="ko-KR"/>
        </w:rPr>
        <w:t>facilitate</w:t>
      </w:r>
      <w:proofErr w:type="gramEnd"/>
      <w:r w:rsidRPr="00D932A9">
        <w:rPr>
          <w:rFonts w:eastAsia="Malgun Gothic"/>
          <w:lang w:eastAsia="ko-KR"/>
        </w:rPr>
        <w:t xml:space="preserve"> automated route optimization, fault detection, and QoS adjustments across operators.</w:t>
      </w:r>
    </w:p>
    <w:p w14:paraId="27D38157" w14:textId="77777777" w:rsidR="006B4D44" w:rsidRPr="00D932A9" w:rsidRDefault="006B4D44" w:rsidP="006B4D44">
      <w:pPr>
        <w:pStyle w:val="ListParagraph"/>
        <w:numPr>
          <w:ilvl w:val="0"/>
          <w:numId w:val="35"/>
        </w:numPr>
        <w:snapToGrid w:val="0"/>
        <w:jc w:val="both"/>
        <w:rPr>
          <w:rFonts w:eastAsia="Malgun Gothic"/>
          <w:b/>
          <w:bCs/>
          <w:lang w:eastAsia="ko-KR"/>
        </w:rPr>
      </w:pPr>
      <w:r w:rsidRPr="00D932A9">
        <w:rPr>
          <w:rFonts w:eastAsia="Malgun Gothic"/>
          <w:b/>
          <w:bCs/>
          <w:lang w:eastAsia="ko-KR"/>
        </w:rPr>
        <w:t>Interference Mitigation and Spectrum Sharing</w:t>
      </w:r>
    </w:p>
    <w:p w14:paraId="78159D9A" w14:textId="77777777" w:rsidR="006B4D44" w:rsidRPr="00D932A9" w:rsidRDefault="006B4D44" w:rsidP="006B4D44">
      <w:pPr>
        <w:pStyle w:val="ListParagraph"/>
        <w:snapToGrid w:val="0"/>
        <w:ind w:left="440"/>
        <w:jc w:val="both"/>
        <w:rPr>
          <w:rFonts w:eastAsia="Malgun Gothic"/>
          <w:lang w:eastAsia="ko-KR"/>
        </w:rPr>
      </w:pPr>
      <w:r w:rsidRPr="00D932A9">
        <w:rPr>
          <w:rFonts w:eastAsia="Malgun Gothic"/>
          <w:lang w:eastAsia="ko-KR"/>
        </w:rPr>
        <w:t>The coordinated beamforming, dynamic channel allocation, guard-band design, and protection ratio management reduce interference between NTN and TN systems.</w:t>
      </w:r>
    </w:p>
    <w:p w14:paraId="704C0338" w14:textId="77777777" w:rsidR="006B4D44" w:rsidRPr="00D932A9" w:rsidRDefault="006B4D44" w:rsidP="006B4D44">
      <w:pPr>
        <w:pStyle w:val="ListParagraph"/>
        <w:numPr>
          <w:ilvl w:val="0"/>
          <w:numId w:val="35"/>
        </w:numPr>
        <w:snapToGrid w:val="0"/>
        <w:jc w:val="both"/>
        <w:rPr>
          <w:rFonts w:eastAsia="Malgun Gothic"/>
          <w:b/>
          <w:bCs/>
          <w:lang w:eastAsia="ko-KR"/>
        </w:rPr>
      </w:pPr>
      <w:r w:rsidRPr="00D932A9">
        <w:rPr>
          <w:rFonts w:eastAsia="Malgun Gothic"/>
          <w:b/>
          <w:bCs/>
          <w:lang w:eastAsia="ko-KR"/>
        </w:rPr>
        <w:t>Security and Trust Frameworks</w:t>
      </w:r>
    </w:p>
    <w:p w14:paraId="2F24794D" w14:textId="77777777" w:rsidR="006B4D44" w:rsidRPr="00D932A9" w:rsidRDefault="006B4D44" w:rsidP="006B4D44">
      <w:pPr>
        <w:pStyle w:val="ListParagraph"/>
        <w:snapToGrid w:val="0"/>
        <w:ind w:left="440"/>
        <w:jc w:val="both"/>
        <w:rPr>
          <w:rFonts w:eastAsia="Malgun Gothic"/>
          <w:lang w:eastAsia="ko-KR"/>
        </w:rPr>
      </w:pPr>
      <w:r w:rsidRPr="00D932A9">
        <w:rPr>
          <w:rFonts w:eastAsia="Malgun Gothic"/>
          <w:lang w:eastAsia="ko-KR"/>
        </w:rPr>
        <w:t>Cross-operator authentication, key management, audit logging, and slice isolation ensure secure interconnection. Compliance with international regulations is maintained for cross-border data flows.</w:t>
      </w:r>
    </w:p>
    <w:p w14:paraId="254E3F7D" w14:textId="77777777" w:rsidR="006B4D44" w:rsidRPr="00D932A9" w:rsidRDefault="006B4D44" w:rsidP="006B4D44">
      <w:pPr>
        <w:pStyle w:val="ListParagraph"/>
        <w:numPr>
          <w:ilvl w:val="0"/>
          <w:numId w:val="35"/>
        </w:numPr>
        <w:snapToGrid w:val="0"/>
        <w:jc w:val="both"/>
        <w:rPr>
          <w:rFonts w:eastAsia="Malgun Gothic"/>
          <w:b/>
          <w:bCs/>
          <w:lang w:eastAsia="ko-KR"/>
        </w:rPr>
      </w:pPr>
      <w:r w:rsidRPr="00D932A9">
        <w:rPr>
          <w:rFonts w:eastAsia="Malgun Gothic"/>
          <w:b/>
          <w:bCs/>
          <w:lang w:eastAsia="ko-KR"/>
        </w:rPr>
        <w:t>Resilience and Business Continuity</w:t>
      </w:r>
    </w:p>
    <w:p w14:paraId="45E660F2" w14:textId="77777777" w:rsidR="006B4D44" w:rsidRPr="00D932A9" w:rsidRDefault="006B4D44" w:rsidP="006B4D44">
      <w:pPr>
        <w:pStyle w:val="ListParagraph"/>
        <w:snapToGrid w:val="0"/>
        <w:ind w:left="440"/>
        <w:jc w:val="both"/>
        <w:rPr>
          <w:rFonts w:eastAsia="MS Mincho"/>
          <w:lang w:eastAsia="ja-JP"/>
        </w:rPr>
      </w:pPr>
      <w:r w:rsidRPr="00D932A9">
        <w:rPr>
          <w:rFonts w:eastAsia="Malgun Gothic"/>
          <w:lang w:eastAsia="ko-KR"/>
        </w:rPr>
        <w:t>Multi-path routing, rapid failover, backup gateways, and caching mechanisms ensure service continuity during equipment failures or natural disasters.</w:t>
      </w:r>
    </w:p>
    <w:p w14:paraId="32220925" w14:textId="77777777" w:rsidR="006B4D44" w:rsidRPr="00D932A9" w:rsidRDefault="006B4D44" w:rsidP="00C87E91">
      <w:pPr>
        <w:rPr>
          <w:rFonts w:eastAsia="SimSun"/>
          <w:i/>
        </w:rPr>
      </w:pPr>
    </w:p>
    <w:p w14:paraId="5B4D005A" w14:textId="0ACF13A5" w:rsidR="00345F2C" w:rsidRPr="00D932A9" w:rsidRDefault="18476106" w:rsidP="00AC78F5">
      <w:pPr>
        <w:pStyle w:val="Heading1"/>
      </w:pPr>
      <w:bookmarkStart w:id="73" w:name="_Toc239765888"/>
      <w:r w:rsidRPr="00D932A9">
        <w:t>Global Standardization and Country-level Activities</w:t>
      </w:r>
      <w:bookmarkEnd w:id="73"/>
    </w:p>
    <w:p w14:paraId="64E8B792" w14:textId="77777777" w:rsidR="00345F2C" w:rsidRPr="00D932A9" w:rsidRDefault="4C38BE81" w:rsidP="003318D8">
      <w:pPr>
        <w:pStyle w:val="Heading2"/>
      </w:pPr>
      <w:bookmarkStart w:id="74" w:name="_Toc239765889"/>
      <w:r w:rsidRPr="00D932A9">
        <w:t>Activities in standardization bodies</w:t>
      </w:r>
      <w:bookmarkEnd w:id="74"/>
    </w:p>
    <w:p w14:paraId="4ED7398D" w14:textId="77777777" w:rsidR="00E673E5" w:rsidRPr="00D932A9" w:rsidRDefault="4C38BE81" w:rsidP="7932EC54">
      <w:pPr>
        <w:widowControl w:val="0"/>
        <w:contextualSpacing/>
        <w:jc w:val="both"/>
        <w:rPr>
          <w:rFonts w:eastAsia="MS Mincho"/>
          <w:lang w:eastAsia="ja-JP"/>
        </w:rPr>
      </w:pPr>
      <w:r w:rsidRPr="00D932A9">
        <w:t xml:space="preserve">The rapid progress in research, innovation, and standardization is accelerating the convergence of TN and NTN. </w:t>
      </w:r>
      <w:r w:rsidR="00F34053" w:rsidRPr="00D932A9">
        <w:rPr>
          <w:rFonts w:eastAsia="MS Mincho"/>
          <w:lang w:eastAsia="ja-JP"/>
        </w:rPr>
        <w:t>Based on the challenges and enabling technologies discussed in the previous sections, the following potential standardization needs can be identified:</w:t>
      </w:r>
    </w:p>
    <w:p w14:paraId="31C7A413" w14:textId="77777777" w:rsidR="00E673E5" w:rsidRPr="00D932A9" w:rsidRDefault="00E673E5" w:rsidP="7932EC54">
      <w:pPr>
        <w:widowControl w:val="0"/>
        <w:contextualSpacing/>
        <w:jc w:val="both"/>
        <w:rPr>
          <w:rFonts w:eastAsia="MS Mincho"/>
          <w:lang w:eastAsia="ja-JP"/>
        </w:rPr>
      </w:pPr>
    </w:p>
    <w:p w14:paraId="52EE3C2D" w14:textId="77777777" w:rsidR="002F3C62" w:rsidRPr="00D932A9" w:rsidRDefault="5127852F" w:rsidP="00BF6A52">
      <w:pPr>
        <w:widowControl w:val="0"/>
        <w:numPr>
          <w:ilvl w:val="0"/>
          <w:numId w:val="1"/>
        </w:numPr>
        <w:contextualSpacing/>
        <w:jc w:val="both"/>
      </w:pPr>
      <w:r w:rsidRPr="00D932A9">
        <w:t>Multi-operator orchestration APIs</w:t>
      </w:r>
    </w:p>
    <w:p w14:paraId="18876AEF" w14:textId="77777777" w:rsidR="002F3C62" w:rsidRPr="00D932A9" w:rsidRDefault="5127852F" w:rsidP="00BF6A52">
      <w:pPr>
        <w:widowControl w:val="0"/>
        <w:numPr>
          <w:ilvl w:val="0"/>
          <w:numId w:val="1"/>
        </w:numPr>
        <w:contextualSpacing/>
        <w:jc w:val="both"/>
      </w:pPr>
      <w:r w:rsidRPr="00D932A9">
        <w:t>Cross-domain telemetry exchange</w:t>
      </w:r>
    </w:p>
    <w:p w14:paraId="1E1E0B79" w14:textId="77777777" w:rsidR="002F3C62" w:rsidRPr="00D932A9" w:rsidRDefault="5127852F" w:rsidP="00BF6A52">
      <w:pPr>
        <w:widowControl w:val="0"/>
        <w:numPr>
          <w:ilvl w:val="0"/>
          <w:numId w:val="1"/>
        </w:numPr>
        <w:contextualSpacing/>
        <w:jc w:val="both"/>
      </w:pPr>
      <w:r w:rsidRPr="00D932A9">
        <w:t>Inter-orchestrator protocols</w:t>
      </w:r>
    </w:p>
    <w:p w14:paraId="01AAE0BA" w14:textId="77777777" w:rsidR="002F3C62" w:rsidRPr="00D932A9" w:rsidRDefault="5127852F" w:rsidP="00BF6A52">
      <w:pPr>
        <w:widowControl w:val="0"/>
        <w:numPr>
          <w:ilvl w:val="0"/>
          <w:numId w:val="1"/>
        </w:numPr>
        <w:contextualSpacing/>
        <w:jc w:val="both"/>
      </w:pPr>
      <w:r w:rsidRPr="00D932A9">
        <w:t>NTN-TN slice federation</w:t>
      </w:r>
    </w:p>
    <w:p w14:paraId="137BE2CA" w14:textId="77777777" w:rsidR="002F3C62" w:rsidRPr="00D932A9" w:rsidRDefault="5127852F" w:rsidP="00BF6A52">
      <w:pPr>
        <w:widowControl w:val="0"/>
        <w:numPr>
          <w:ilvl w:val="0"/>
          <w:numId w:val="1"/>
        </w:numPr>
        <w:contextualSpacing/>
        <w:jc w:val="both"/>
      </w:pPr>
      <w:r w:rsidRPr="00D932A9">
        <w:t>Cross-domain security frameworks</w:t>
      </w:r>
    </w:p>
    <w:p w14:paraId="12B8211A" w14:textId="77777777" w:rsidR="002F3C62" w:rsidRPr="00D932A9" w:rsidRDefault="5127852F" w:rsidP="00BF6A52">
      <w:pPr>
        <w:widowControl w:val="0"/>
        <w:numPr>
          <w:ilvl w:val="0"/>
          <w:numId w:val="1"/>
        </w:numPr>
        <w:contextualSpacing/>
        <w:jc w:val="both"/>
      </w:pPr>
      <w:r w:rsidRPr="00D932A9">
        <w:t>Inter-operator service assurance</w:t>
      </w:r>
    </w:p>
    <w:p w14:paraId="3CDA9206" w14:textId="77777777" w:rsidR="002F3C62" w:rsidRPr="00D932A9" w:rsidRDefault="002F3C62" w:rsidP="7932EC54">
      <w:pPr>
        <w:widowControl w:val="0"/>
        <w:contextualSpacing/>
        <w:jc w:val="both"/>
      </w:pPr>
    </w:p>
    <w:p w14:paraId="2820D722" w14:textId="77777777" w:rsidR="002F3C62" w:rsidRPr="00D932A9" w:rsidRDefault="4C38BE81" w:rsidP="7932EC54">
      <w:pPr>
        <w:widowControl w:val="0"/>
        <w:contextualSpacing/>
        <w:jc w:val="both"/>
      </w:pPr>
      <w:r w:rsidRPr="00D932A9">
        <w:t xml:space="preserve">Several key standardization bodies, including ITU and 3GPP, are actively working on developing standards to ensure interoperability and seamless user connectivity. </w:t>
      </w:r>
    </w:p>
    <w:p w14:paraId="0EE9FCDC" w14:textId="77777777" w:rsidR="006B4D44" w:rsidRPr="00D932A9" w:rsidRDefault="006B4D44" w:rsidP="006B4D44">
      <w:pPr>
        <w:widowControl w:val="0"/>
        <w:contextualSpacing/>
        <w:jc w:val="both"/>
        <w:rPr>
          <w:rFonts w:eastAsia="MS Mincho"/>
          <w:lang w:eastAsia="ja-JP"/>
        </w:rPr>
      </w:pPr>
      <w:bookmarkStart w:id="75" w:name="_Toc191381229"/>
      <w:r w:rsidRPr="00D932A9">
        <w:rPr>
          <w:rFonts w:eastAsia="MS Mincho"/>
          <w:lang w:eastAsia="ja-JP"/>
        </w:rPr>
        <w:t>At the international regulatory and spectrum management level, the ITU‑R is conducting a broad range of technical and regulatory studies in preparation for the World Radiocommunication Conference 2027 (WRC‑27). Several agenda items directly address the evolution of satellite communications and their interaction with terrestrial mobile networks.</w:t>
      </w:r>
    </w:p>
    <w:p w14:paraId="4EAA5761" w14:textId="77777777" w:rsidR="002923FF" w:rsidRPr="00D932A9" w:rsidRDefault="002923FF" w:rsidP="006B4D44">
      <w:pPr>
        <w:widowControl w:val="0"/>
        <w:contextualSpacing/>
        <w:jc w:val="both"/>
        <w:rPr>
          <w:rFonts w:eastAsia="MS Mincho"/>
          <w:lang w:eastAsia="ja-JP"/>
        </w:rPr>
      </w:pPr>
    </w:p>
    <w:p w14:paraId="41963EAA" w14:textId="77777777" w:rsidR="006B4D44" w:rsidRPr="00D932A9" w:rsidRDefault="006B4D44" w:rsidP="006B4D44">
      <w:pPr>
        <w:widowControl w:val="0"/>
        <w:contextualSpacing/>
        <w:jc w:val="both"/>
        <w:rPr>
          <w:rFonts w:eastAsia="MS Mincho"/>
          <w:lang w:eastAsia="ja-JP"/>
        </w:rPr>
      </w:pPr>
      <w:r w:rsidRPr="00D932A9">
        <w:rPr>
          <w:rFonts w:eastAsia="MS Mincho"/>
          <w:lang w:eastAsia="ja-JP"/>
        </w:rPr>
        <w:lastRenderedPageBreak/>
        <w:t>Key study areas include regulatory conditions for earth stations in motion operating in the Q/V bands, revised sharing conditions to enable small‑antenna fixed‑satellite service (FSS) uplinks in the Ku band, and the identification of new gateway link spectrum around 52 GHz for non‑geostationary orbit (NGSO) FSS systems.</w:t>
      </w:r>
    </w:p>
    <w:p w14:paraId="4554A5C5" w14:textId="77777777" w:rsidR="002923FF" w:rsidRPr="00D932A9" w:rsidRDefault="002923FF" w:rsidP="006B4D44">
      <w:pPr>
        <w:widowControl w:val="0"/>
        <w:contextualSpacing/>
        <w:jc w:val="both"/>
        <w:rPr>
          <w:rFonts w:eastAsia="MS Mincho"/>
          <w:lang w:eastAsia="ja-JP"/>
        </w:rPr>
      </w:pPr>
    </w:p>
    <w:p w14:paraId="3BEEE92F" w14:textId="77777777" w:rsidR="00105B9A" w:rsidRPr="00D932A9" w:rsidRDefault="006B4D44" w:rsidP="002F3C62">
      <w:pPr>
        <w:widowControl w:val="0"/>
        <w:contextualSpacing/>
        <w:jc w:val="both"/>
        <w:rPr>
          <w:rFonts w:eastAsia="MS Mincho"/>
          <w:lang w:eastAsia="ja-JP"/>
        </w:rPr>
      </w:pPr>
      <w:r w:rsidRPr="00D932A9">
        <w:rPr>
          <w:rFonts w:eastAsia="MS Mincho"/>
          <w:lang w:eastAsia="ja-JP"/>
        </w:rPr>
        <w:t xml:space="preserve">In addition, under the WRC‑27 agenda items, new or expanded frequency allocations for FSS, broadcasting‑satellite service (BSS), and mobile‑satellite service (MSS), are being considered, such as additional allocations around 17 GHz, spectrum for low‑data‑rate NGSO MSS systems, and further MSS allocations to support future mobile satellite applications. </w:t>
      </w:r>
    </w:p>
    <w:p w14:paraId="75ADBFEA" w14:textId="77777777" w:rsidR="002923FF" w:rsidRPr="00D932A9" w:rsidRDefault="002923FF" w:rsidP="002F3C62">
      <w:pPr>
        <w:widowControl w:val="0"/>
        <w:contextualSpacing/>
        <w:jc w:val="both"/>
        <w:rPr>
          <w:rFonts w:eastAsia="MS Mincho"/>
          <w:lang w:eastAsia="ja-JP"/>
        </w:rPr>
      </w:pPr>
    </w:p>
    <w:p w14:paraId="5774795A" w14:textId="77777777" w:rsidR="00764141" w:rsidRPr="00D932A9" w:rsidRDefault="00764141" w:rsidP="00764141">
      <w:pPr>
        <w:widowControl w:val="0"/>
        <w:contextualSpacing/>
        <w:jc w:val="both"/>
        <w:rPr>
          <w:lang w:val="en-GB"/>
        </w:rPr>
      </w:pPr>
      <w:r w:rsidRPr="00D932A9">
        <w:t xml:space="preserve">Report ITU-R M.2516, approved in November 2022, provides a broad view of future technical aspects of terrestrial IMT systems considering the time frame up to 2030 and beyond. This report also provides </w:t>
      </w:r>
      <w:r w:rsidRPr="00D932A9">
        <w:rPr>
          <w:lang w:val="en-GB"/>
        </w:rPr>
        <w:t>technologies for interconnection with non-terrestrial networks</w:t>
      </w:r>
      <w:r w:rsidRPr="00D932A9">
        <w:t xml:space="preserve">. </w:t>
      </w:r>
      <w:r w:rsidRPr="00D932A9">
        <w:rPr>
          <w:lang w:val="en-GB" w:eastAsia="ja-JP"/>
        </w:rPr>
        <w:t xml:space="preserve">The interconnection of terrestrial IMT and non-terrestrial communications aims to expand future terrestrial IMT technology to support seamless interconnectivity with </w:t>
      </w:r>
      <w:bookmarkStart w:id="76" w:name="_Hlk106806970"/>
      <w:r w:rsidRPr="00D932A9">
        <w:rPr>
          <w:lang w:val="en-GB" w:eastAsia="ja-JP"/>
        </w:rPr>
        <w:t>non-terrestrial networks (NTN</w:t>
      </w:r>
      <w:bookmarkEnd w:id="76"/>
      <w:r w:rsidRPr="00D932A9">
        <w:rPr>
          <w:lang w:val="en-GB" w:eastAsia="ja-JP"/>
        </w:rPr>
        <w:t xml:space="preserve">), including satellite communications, </w:t>
      </w:r>
      <w:r w:rsidRPr="00D932A9">
        <w:rPr>
          <w:rFonts w:eastAsia=".Hiragino Kaku Gothic Interfac"/>
          <w:lang w:val="en-GB"/>
        </w:rPr>
        <w:t xml:space="preserve">High altitude platform stations as IMT BSs (HIBS) and </w:t>
      </w:r>
      <w:r w:rsidRPr="00D932A9">
        <w:rPr>
          <w:lang w:val="en-GB"/>
        </w:rPr>
        <w:t>UASs as IMT BS platform, commonly referred to as drones</w:t>
      </w:r>
      <w:r w:rsidRPr="00D932A9">
        <w:rPr>
          <w:lang w:val="en-GB" w:eastAsia="ko-KR"/>
        </w:rPr>
        <w:t xml:space="preserve"> and </w:t>
      </w:r>
      <w:r w:rsidRPr="00D932A9">
        <w:rPr>
          <w:lang w:val="en-GB"/>
        </w:rPr>
        <w:t xml:space="preserve">a type of aircraft without a human pilot on board. </w:t>
      </w:r>
    </w:p>
    <w:p w14:paraId="49BB9628" w14:textId="77777777" w:rsidR="002923FF" w:rsidRPr="00D932A9" w:rsidRDefault="002923FF" w:rsidP="00764141">
      <w:pPr>
        <w:widowControl w:val="0"/>
        <w:contextualSpacing/>
        <w:jc w:val="both"/>
        <w:rPr>
          <w:lang w:val="en-GB"/>
        </w:rPr>
      </w:pPr>
    </w:p>
    <w:p w14:paraId="2A606443" w14:textId="77777777" w:rsidR="00105B9A" w:rsidRPr="00D932A9" w:rsidRDefault="00764141" w:rsidP="002923FF">
      <w:pPr>
        <w:widowControl w:val="0"/>
        <w:contextualSpacing/>
        <w:jc w:val="both"/>
      </w:pPr>
      <w:r w:rsidRPr="00D932A9">
        <w:rPr>
          <w:lang w:val="en-GB"/>
        </w:rPr>
        <w:t xml:space="preserve">ITU-R WP4B is currently working on the development of preliminary draft new report on development and technology trends for the satellite component of IMT towards 2030 and beyond. </w:t>
      </w:r>
      <w:r w:rsidRPr="00D932A9">
        <w:t>These</w:t>
      </w:r>
      <w:r w:rsidRPr="00D932A9">
        <w:rPr>
          <w:lang w:val="en-GB"/>
        </w:rPr>
        <w:t xml:space="preserve"> technology</w:t>
      </w:r>
      <w:r w:rsidRPr="00D932A9">
        <w:t xml:space="preserve"> trends in the</w:t>
      </w:r>
      <w:r w:rsidRPr="00D932A9">
        <w:rPr>
          <w:lang w:val="en-GB"/>
        </w:rPr>
        <w:t xml:space="preserve"> preliminary draft new report</w:t>
      </w:r>
      <w:r w:rsidRPr="00D932A9">
        <w:t xml:space="preserve"> address key challenges, such as reducing latency, improving energy efficiency, and ensuring seamless integration with terrestrial networks. The satellite and terrestrial network components can be interconnected to offer diverse communication access modes. The interconnected satellite network and terrestrial network may rely on a multi-operator core network/hybrid access network sharing model, enabling multiple core networks to share a hybrid access network based on terrestrial and satellite components.</w:t>
      </w:r>
    </w:p>
    <w:p w14:paraId="4EF32DC3" w14:textId="77777777" w:rsidR="00105B9A" w:rsidRPr="00D932A9" w:rsidRDefault="00105B9A" w:rsidP="00105B9A">
      <w:pPr>
        <w:widowControl w:val="0"/>
        <w:contextualSpacing/>
        <w:jc w:val="both"/>
        <w:rPr>
          <w:rFonts w:eastAsia="MS Mincho"/>
          <w:lang w:eastAsia="ja-JP"/>
        </w:rPr>
      </w:pPr>
      <w:r w:rsidRPr="00D932A9">
        <w:rPr>
          <w:rFonts w:eastAsia="MS Mincho"/>
          <w:lang w:eastAsia="ja-JP"/>
        </w:rPr>
        <w:t>In parallel with these ITU‑R activities, 3GPP is developing detailed technical specifications to integrate NTN into 5G systems.</w:t>
      </w:r>
    </w:p>
    <w:p w14:paraId="622F805B" w14:textId="77777777" w:rsidR="00764141" w:rsidRPr="00D932A9" w:rsidRDefault="00764141" w:rsidP="002F3C62">
      <w:pPr>
        <w:widowControl w:val="0"/>
        <w:contextualSpacing/>
        <w:jc w:val="both"/>
        <w:rPr>
          <w:rFonts w:eastAsia="MS Mincho"/>
          <w:lang w:eastAsia="ja-JP"/>
        </w:rPr>
      </w:pPr>
    </w:p>
    <w:p w14:paraId="535C2030" w14:textId="77777777" w:rsidR="002F3C62" w:rsidRPr="00D932A9" w:rsidRDefault="002F3C62" w:rsidP="002F3C62">
      <w:pPr>
        <w:widowControl w:val="0"/>
        <w:contextualSpacing/>
        <w:jc w:val="both"/>
      </w:pPr>
      <w:r w:rsidRPr="00D932A9">
        <w:t xml:space="preserve">Since Release 15, 3GPP has been exploring the issues of TN-NTN integration, describing deployment scenarios, service needs, propagation models, and satellite and </w:t>
      </w:r>
      <w:r w:rsidR="00CB396E" w:rsidRPr="00D932A9">
        <w:rPr>
          <w:lang w:eastAsia="ja-JP"/>
        </w:rPr>
        <w:t>UAV</w:t>
      </w:r>
      <w:r w:rsidR="00CB396E" w:rsidRPr="00D932A9">
        <w:rPr>
          <w:rStyle w:val="FootnoteReference"/>
          <w:lang w:eastAsia="ja-JP"/>
        </w:rPr>
        <w:footnoteReference w:id="13"/>
      </w:r>
      <w:r w:rsidR="004622C1" w:rsidRPr="00D932A9">
        <w:t>/</w:t>
      </w:r>
      <w:r w:rsidRPr="00D932A9">
        <w:t>HAPS system parameters. In Release 16, TR 23.737 introduced architectural insights into satellite access integration, while TR 28.808 discussed management and orchestration considerations. TR 23.737 analyzed core network and radio access challenges, suggesting procedural solutions, whereas TR 28.808 proposed a reference architecture for network and service management.</w:t>
      </w:r>
    </w:p>
    <w:p w14:paraId="104BB851" w14:textId="77777777" w:rsidR="002F3C62" w:rsidRPr="00D932A9" w:rsidRDefault="002F3C62" w:rsidP="002F3C62">
      <w:pPr>
        <w:widowControl w:val="0"/>
        <w:contextualSpacing/>
        <w:jc w:val="both"/>
      </w:pPr>
    </w:p>
    <w:p w14:paraId="43EABDF6" w14:textId="77777777" w:rsidR="002F3C62" w:rsidRPr="00D932A9" w:rsidRDefault="002F3C62" w:rsidP="002F3C62">
      <w:pPr>
        <w:widowControl w:val="0"/>
        <w:contextualSpacing/>
        <w:jc w:val="both"/>
      </w:pPr>
      <w:r w:rsidRPr="00D932A9">
        <w:t>Starting from Release 17, 3GPP has planned to formulate normative specifications to integrate NTN into 5G, including support for new radio (NR) and narrowband IoT (NB-IoT). Upcoming releases are expected to enhance direct satellite connectivity for smartphones, refine public land mobile network (PLMN) selection through user equipment (UE) location verification (an enhancement of TR 24.821), and improve non-continuous coverage in sparse satellite constellations and satellite-based backhauling.</w:t>
      </w:r>
    </w:p>
    <w:p w14:paraId="0BC4CCC3" w14:textId="77777777" w:rsidR="002923FF" w:rsidRPr="00D932A9" w:rsidRDefault="002923FF" w:rsidP="002F3C62">
      <w:pPr>
        <w:widowControl w:val="0"/>
        <w:contextualSpacing/>
        <w:jc w:val="both"/>
      </w:pPr>
    </w:p>
    <w:p w14:paraId="604EC6C1" w14:textId="77777777" w:rsidR="002724DE" w:rsidRDefault="002724DE">
      <w:pPr>
        <w:rPr>
          <w:rFonts w:eastAsia="MS Mincho"/>
          <w:lang w:eastAsia="ja-JP"/>
        </w:rPr>
      </w:pPr>
      <w:r>
        <w:rPr>
          <w:rFonts w:eastAsia="MS Mincho"/>
          <w:lang w:eastAsia="ja-JP"/>
        </w:rPr>
        <w:br w:type="page"/>
      </w:r>
    </w:p>
    <w:p w14:paraId="1F866B99" w14:textId="192FF821" w:rsidR="00AB6710" w:rsidRPr="00D932A9" w:rsidRDefault="00AB6710" w:rsidP="00AB6710">
      <w:pPr>
        <w:widowControl w:val="0"/>
        <w:contextualSpacing/>
        <w:jc w:val="both"/>
        <w:rPr>
          <w:rFonts w:eastAsia="MS Mincho"/>
          <w:lang w:eastAsia="ja-JP"/>
        </w:rPr>
      </w:pPr>
      <w:r w:rsidRPr="00D932A9">
        <w:rPr>
          <w:rFonts w:eastAsia="MS Mincho"/>
          <w:lang w:eastAsia="ja-JP"/>
        </w:rPr>
        <w:lastRenderedPageBreak/>
        <w:t>Together, the activities of ITU‑R and 3GPP demonstrate a coordinated evolution of global regulatory frameworks and detailed technical standards. This alignment is essential to ensure that future NTN deployments can be efficiently integrated with terrestrial mobile networks while maintaining effective spectrum sharing and robust interference protection across services.</w:t>
      </w:r>
    </w:p>
    <w:p w14:paraId="02DA8F46" w14:textId="77777777" w:rsidR="00AB6710" w:rsidRPr="00D932A9" w:rsidRDefault="00AB6710" w:rsidP="002F3C62">
      <w:pPr>
        <w:widowControl w:val="0"/>
        <w:contextualSpacing/>
        <w:jc w:val="both"/>
      </w:pPr>
    </w:p>
    <w:p w14:paraId="2BF52376" w14:textId="77777777" w:rsidR="00345F2C" w:rsidRPr="00D932A9" w:rsidRDefault="001B50DD" w:rsidP="003318D8">
      <w:pPr>
        <w:pStyle w:val="Heading2"/>
      </w:pPr>
      <w:bookmarkStart w:id="77" w:name="_Toc190804660"/>
      <w:bookmarkStart w:id="78" w:name="_Toc191381230"/>
      <w:bookmarkStart w:id="79" w:name="_Toc239765890"/>
      <w:bookmarkEnd w:id="75"/>
      <w:r w:rsidRPr="00D932A9">
        <w:t>Activities in Japan</w:t>
      </w:r>
      <w:bookmarkEnd w:id="77"/>
      <w:bookmarkEnd w:id="78"/>
      <w:bookmarkEnd w:id="79"/>
    </w:p>
    <w:p w14:paraId="765E240E" w14:textId="77777777" w:rsidR="00345F2C" w:rsidRPr="00D932A9" w:rsidRDefault="001B50DD" w:rsidP="003318D8">
      <w:pPr>
        <w:pStyle w:val="Heading2"/>
        <w:numPr>
          <w:ilvl w:val="2"/>
          <w:numId w:val="48"/>
        </w:numPr>
      </w:pPr>
      <w:bookmarkStart w:id="80" w:name="_Toc190804661"/>
      <w:bookmarkStart w:id="81" w:name="_Toc191381231"/>
      <w:bookmarkStart w:id="82" w:name="_Toc239765891"/>
      <w:r w:rsidRPr="00D932A9">
        <w:t xml:space="preserve">Development of </w:t>
      </w:r>
      <w:r w:rsidR="00E54A14" w:rsidRPr="00D932A9">
        <w:t>NGSO</w:t>
      </w:r>
      <w:r w:rsidRPr="00D932A9">
        <w:t xml:space="preserve"> </w:t>
      </w:r>
      <w:r w:rsidR="002B2E46" w:rsidRPr="00D932A9">
        <w:t>constellations</w:t>
      </w:r>
      <w:r w:rsidRPr="00D932A9">
        <w:t xml:space="preserve"> for multi-layered network and multi operators</w:t>
      </w:r>
      <w:bookmarkEnd w:id="80"/>
      <w:bookmarkEnd w:id="81"/>
      <w:bookmarkEnd w:id="82"/>
    </w:p>
    <w:p w14:paraId="149A2426" w14:textId="5CBE8DC5" w:rsidR="0058461C" w:rsidRPr="00D932A9" w:rsidRDefault="2DD7395A" w:rsidP="002724DE">
      <w:pPr>
        <w:jc w:val="both"/>
        <w:rPr>
          <w:sz w:val="20"/>
          <w:szCs w:val="20"/>
          <w:lang w:eastAsia="en-US"/>
        </w:rPr>
      </w:pPr>
      <w:r w:rsidRPr="00D932A9">
        <w:rPr>
          <w:rFonts w:eastAsia="MS Mincho"/>
          <w:kern w:val="2"/>
          <w:lang w:eastAsia="ja-JP"/>
        </w:rPr>
        <w:t>As introduced briefly in a report on multilayered network access</w:t>
      </w:r>
      <w:r w:rsidR="37FE0668" w:rsidRPr="00D932A9">
        <w:rPr>
          <w:rFonts w:eastAsia="MS Mincho"/>
          <w:kern w:val="2"/>
          <w:lang w:eastAsia="ja-JP"/>
        </w:rPr>
        <w:t xml:space="preserve"> </w:t>
      </w:r>
      <w:r w:rsidRPr="00D932A9">
        <w:rPr>
          <w:rFonts w:eastAsia="MS Mincho"/>
          <w:kern w:val="2"/>
          <w:lang w:eastAsia="ja-JP"/>
        </w:rPr>
        <w:t xml:space="preserve">[1], </w:t>
      </w:r>
      <w:r w:rsidR="582D7B28" w:rsidRPr="00D932A9">
        <w:rPr>
          <w:rFonts w:eastAsia="MS Mincho"/>
          <w:kern w:val="2"/>
          <w:lang w:eastAsia="ja-JP"/>
        </w:rPr>
        <w:t>the project member</w:t>
      </w:r>
      <w:r w:rsidR="582D7B28" w:rsidRPr="00D932A9">
        <w:rPr>
          <w:rFonts w:eastAsia="MS Mincho"/>
          <w:lang w:eastAsia="ja-JP"/>
        </w:rPr>
        <w:t xml:space="preserve">s in </w:t>
      </w:r>
      <w:r w:rsidRPr="00D932A9">
        <w:rPr>
          <w:rFonts w:eastAsia="MS Mincho"/>
          <w:kern w:val="2"/>
          <w:lang w:eastAsia="ja-JP"/>
        </w:rPr>
        <w:t xml:space="preserve">Japan continues to develop an experimental NGSO constellation system named LAIDEN </w:t>
      </w:r>
      <w:r w:rsidR="582D7B28" w:rsidRPr="00D932A9">
        <w:rPr>
          <w:rFonts w:eastAsia="MS Mincho"/>
          <w:kern w:val="2"/>
          <w:lang w:eastAsia="ja-JP"/>
        </w:rPr>
        <w:t>(</w:t>
      </w:r>
      <w:proofErr w:type="spellStart"/>
      <w:r w:rsidR="582D7B28" w:rsidRPr="00D932A9">
        <w:rPr>
          <w:rFonts w:eastAsia="MS Mincho"/>
          <w:lang w:eastAsia="ja-JP"/>
        </w:rPr>
        <w:t>LAser</w:t>
      </w:r>
      <w:proofErr w:type="spellEnd"/>
      <w:r w:rsidR="582D7B28" w:rsidRPr="00D932A9">
        <w:rPr>
          <w:rFonts w:eastAsia="MS Mincho"/>
          <w:lang w:eastAsia="ja-JP"/>
        </w:rPr>
        <w:t xml:space="preserve"> Inter-satellite </w:t>
      </w:r>
      <w:proofErr w:type="spellStart"/>
      <w:r w:rsidR="582D7B28" w:rsidRPr="00D932A9">
        <w:rPr>
          <w:rFonts w:eastAsia="MS Mincho"/>
          <w:lang w:eastAsia="ja-JP"/>
        </w:rPr>
        <w:t>DEmonstration</w:t>
      </w:r>
      <w:proofErr w:type="spellEnd"/>
      <w:r w:rsidR="582D7B28" w:rsidRPr="00D932A9">
        <w:rPr>
          <w:rFonts w:eastAsia="MS Mincho"/>
          <w:lang w:eastAsia="ja-JP"/>
        </w:rPr>
        <w:t xml:space="preserve"> Network) </w:t>
      </w:r>
      <w:r w:rsidRPr="00D932A9">
        <w:rPr>
          <w:rFonts w:eastAsia="MS Mincho"/>
          <w:kern w:val="2"/>
          <w:lang w:eastAsia="ja-JP"/>
        </w:rPr>
        <w:t xml:space="preserve">with optical satellite links which realizes communication across multiple NTN operators including GSO satellite operators. In this system, </w:t>
      </w:r>
      <w:r w:rsidR="582D7B28" w:rsidRPr="00D932A9">
        <w:rPr>
          <w:rFonts w:eastAsia="MS Mincho"/>
          <w:kern w:val="2"/>
          <w:lang w:eastAsia="ja-JP"/>
        </w:rPr>
        <w:t>the project member</w:t>
      </w:r>
      <w:r w:rsidR="582D7B28" w:rsidRPr="00D932A9">
        <w:rPr>
          <w:rFonts w:eastAsia="MS Mincho"/>
          <w:lang w:eastAsia="ja-JP"/>
        </w:rPr>
        <w:t xml:space="preserve">s </w:t>
      </w:r>
      <w:r w:rsidR="595EFF54" w:rsidRPr="00D932A9">
        <w:rPr>
          <w:rFonts w:eastAsia="MS Mincho"/>
          <w:lang w:eastAsia="ja-JP"/>
        </w:rPr>
        <w:t>are</w:t>
      </w:r>
      <w:r w:rsidRPr="00D932A9">
        <w:rPr>
          <w:rFonts w:eastAsia="MS Mincho"/>
          <w:lang w:eastAsia="ja-JP"/>
        </w:rPr>
        <w:t xml:space="preserve"> developing an orchestrator that </w:t>
      </w:r>
      <w:proofErr w:type="gramStart"/>
      <w:r w:rsidR="582D7B28" w:rsidRPr="00D932A9">
        <w:rPr>
          <w:rFonts w:eastAsia="MS Mincho"/>
          <w:lang w:eastAsia="ja-JP"/>
        </w:rPr>
        <w:t>coordinate</w:t>
      </w:r>
      <w:proofErr w:type="gramEnd"/>
      <w:r w:rsidRPr="00D932A9">
        <w:rPr>
          <w:rFonts w:eastAsia="MS Mincho"/>
          <w:lang w:eastAsia="ja-JP"/>
        </w:rPr>
        <w:t xml:space="preserve"> the routes that pass through multiple NTN operators.</w:t>
      </w:r>
      <w:r w:rsidR="582D7B28" w:rsidRPr="00D932A9">
        <w:rPr>
          <w:rFonts w:eastAsia="MS Mincho"/>
          <w:lang w:eastAsia="ja-JP"/>
        </w:rPr>
        <w:t xml:space="preserve"> This mechanism is expected to maintain service availability even when the number of NGSO satellites is limited. The project also involves the development of optical inter-satellite and satellite-to-ground link technologies, as well as small- and medium-sized satellites.</w:t>
      </w:r>
    </w:p>
    <w:p w14:paraId="78699167" w14:textId="2EDEF95E" w:rsidR="000B72D0" w:rsidRPr="00D932A9" w:rsidRDefault="000B72D0" w:rsidP="002724DE">
      <w:pPr>
        <w:pStyle w:val="Caption"/>
        <w:spacing w:before="480"/>
        <w:jc w:val="center"/>
        <w:rPr>
          <w:b w:val="0"/>
          <w:bCs w:val="0"/>
          <w:sz w:val="20"/>
          <w:szCs w:val="20"/>
        </w:rPr>
      </w:pPr>
      <w:r w:rsidRPr="00D932A9">
        <w:rPr>
          <w:b w:val="0"/>
          <w:bCs w:val="0"/>
          <w:sz w:val="20"/>
          <w:szCs w:val="20"/>
        </w:rPr>
        <w:t xml:space="preserve">FIGURE </w:t>
      </w:r>
      <w:r w:rsidR="002923FF" w:rsidRPr="00D932A9">
        <w:rPr>
          <w:b w:val="0"/>
          <w:bCs w:val="0"/>
          <w:sz w:val="20"/>
          <w:szCs w:val="20"/>
        </w:rPr>
        <w:t>21</w:t>
      </w:r>
    </w:p>
    <w:p w14:paraId="04FC2730" w14:textId="77777777" w:rsidR="000B72D0" w:rsidRPr="00D932A9" w:rsidRDefault="000B72D0" w:rsidP="002724DE">
      <w:pPr>
        <w:pStyle w:val="Caption"/>
        <w:spacing w:after="240"/>
        <w:ind w:right="-7"/>
        <w:jc w:val="center"/>
        <w:rPr>
          <w:sz w:val="20"/>
          <w:szCs w:val="20"/>
        </w:rPr>
      </w:pPr>
      <w:r w:rsidRPr="00D932A9">
        <w:rPr>
          <w:sz w:val="20"/>
          <w:szCs w:val="20"/>
        </w:rPr>
        <w:t>Configuration of the Demonstration Experiment of LAIDEN</w:t>
      </w:r>
    </w:p>
    <w:p w14:paraId="58781F33" w14:textId="77777777" w:rsidR="001F3894" w:rsidRPr="00D932A9" w:rsidRDefault="001F3894" w:rsidP="002724DE">
      <w:pPr>
        <w:widowControl w:val="0"/>
        <w:spacing w:after="240"/>
        <w:contextualSpacing/>
        <w:jc w:val="center"/>
        <w:rPr>
          <w:rFonts w:eastAsia="MS Mincho"/>
          <w:lang w:eastAsia="ja-JP"/>
        </w:rPr>
      </w:pPr>
    </w:p>
    <w:p w14:paraId="1351BB4D" w14:textId="77777777" w:rsidR="00AB6710" w:rsidRPr="00D932A9" w:rsidRDefault="00AB6710" w:rsidP="002724DE">
      <w:pPr>
        <w:widowControl w:val="0"/>
        <w:spacing w:after="240"/>
        <w:contextualSpacing/>
        <w:jc w:val="center"/>
        <w:rPr>
          <w:rFonts w:eastAsia="MS Mincho"/>
          <w:lang w:eastAsia="ja-JP"/>
        </w:rPr>
      </w:pPr>
      <w:r w:rsidRPr="00D932A9">
        <w:rPr>
          <w:noProof/>
        </w:rPr>
        <w:drawing>
          <wp:inline distT="0" distB="0" distL="0" distR="0" wp14:anchorId="64ED5391" wp14:editId="7FABD2E4">
            <wp:extent cx="3894006" cy="2335523"/>
            <wp:effectExtent l="0" t="0" r="0" b="0"/>
            <wp:docPr id="51249154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04948" cy="2342086"/>
                    </a:xfrm>
                    <a:prstGeom prst="rect">
                      <a:avLst/>
                    </a:prstGeom>
                    <a:noFill/>
                    <a:ln>
                      <a:noFill/>
                    </a:ln>
                  </pic:spPr>
                </pic:pic>
              </a:graphicData>
            </a:graphic>
          </wp:inline>
        </w:drawing>
      </w:r>
    </w:p>
    <w:p w14:paraId="418B2F4C" w14:textId="77777777" w:rsidR="00321478" w:rsidRPr="00D932A9" w:rsidRDefault="00321478" w:rsidP="002724DE">
      <w:pPr>
        <w:widowControl w:val="0"/>
        <w:contextualSpacing/>
        <w:jc w:val="both"/>
        <w:rPr>
          <w:rFonts w:eastAsia="MS Mincho"/>
          <w:lang w:eastAsia="ja-JP"/>
        </w:rPr>
      </w:pPr>
    </w:p>
    <w:p w14:paraId="13A2448A" w14:textId="77777777" w:rsidR="009F3215" w:rsidRPr="00D932A9" w:rsidRDefault="009F3215" w:rsidP="002724DE">
      <w:pPr>
        <w:widowControl w:val="0"/>
        <w:contextualSpacing/>
        <w:jc w:val="both"/>
        <w:rPr>
          <w:rFonts w:eastAsia="MS Mincho"/>
          <w:lang w:eastAsia="ja-JP"/>
        </w:rPr>
      </w:pPr>
      <w:r w:rsidRPr="00D932A9">
        <w:rPr>
          <w:rFonts w:eastAsia="MS Mincho"/>
          <w:lang w:eastAsia="ja-JP"/>
        </w:rPr>
        <w:t>The system assumes a reservation-based service model. At the time of reservation, the orchestrator estimates feasible end-to-end paths across multiple NTN operators and coordinates with the involved operators to determine the NNI and UNI connection endpoints (i.e., the specific satellite interfaces to be interconnected) and timing in advance, thereby committing service availability. Because optical inter-satellite communications inherently require</w:t>
      </w:r>
      <w:r w:rsidRPr="00D932A9">
        <w:t xml:space="preserve"> </w:t>
      </w:r>
      <w:r w:rsidRPr="00D932A9">
        <w:rPr>
          <w:rFonts w:eastAsia="MS Mincho"/>
          <w:lang w:eastAsia="ja-JP"/>
        </w:rPr>
        <w:t xml:space="preserve">precise coordination of timing synchronization for link acquisition, the orchestrator additionally performs adjustment of connection timing between reservation and actual communication execution, </w:t>
      </w:r>
      <w:proofErr w:type="gramStart"/>
      <w:r w:rsidRPr="00D932A9">
        <w:rPr>
          <w:rFonts w:eastAsia="MS Mincho"/>
          <w:lang w:eastAsia="ja-JP"/>
        </w:rPr>
        <w:t>taking into account</w:t>
      </w:r>
      <w:proofErr w:type="gramEnd"/>
      <w:r w:rsidRPr="00D932A9">
        <w:rPr>
          <w:rFonts w:eastAsia="MS Mincho"/>
          <w:lang w:eastAsia="ja-JP"/>
        </w:rPr>
        <w:t xml:space="preserve"> non-negligible orbit prediction errors. </w:t>
      </w:r>
    </w:p>
    <w:p w14:paraId="532C1203" w14:textId="77777777" w:rsidR="000B72D0" w:rsidRPr="00D932A9" w:rsidRDefault="000B72D0" w:rsidP="002724DE">
      <w:pPr>
        <w:widowControl w:val="0"/>
        <w:contextualSpacing/>
        <w:jc w:val="both"/>
        <w:rPr>
          <w:rFonts w:eastAsia="MS Mincho"/>
          <w:lang w:eastAsia="ja-JP"/>
        </w:rPr>
      </w:pPr>
    </w:p>
    <w:p w14:paraId="3A1DC08E" w14:textId="77777777" w:rsidR="002724DE" w:rsidRDefault="002724DE">
      <w:r>
        <w:br w:type="page"/>
      </w:r>
    </w:p>
    <w:p w14:paraId="5CBBD98D" w14:textId="7AC030D1" w:rsidR="001F3894" w:rsidRPr="00D932A9" w:rsidRDefault="001F3894" w:rsidP="002724DE">
      <w:pPr>
        <w:widowControl w:val="0"/>
        <w:contextualSpacing/>
        <w:jc w:val="both"/>
      </w:pPr>
      <w:r w:rsidRPr="00D932A9">
        <w:lastRenderedPageBreak/>
        <w:t>Envisioned use cases include the downloading of data from Earth observation satellites and the use of NTN as a backhaul route for critical communications in the event of submarine cable failures.</w:t>
      </w:r>
      <w:r w:rsidRPr="00D932A9">
        <w:rPr>
          <w:rFonts w:eastAsia="MS Mincho"/>
          <w:lang w:eastAsia="ja-JP"/>
        </w:rPr>
        <w:t xml:space="preserve"> </w:t>
      </w:r>
      <w:r w:rsidR="009F3215" w:rsidRPr="00D932A9">
        <w:rPr>
          <w:rFonts w:eastAsia="MS Mincho"/>
          <w:lang w:eastAsia="ja-JP"/>
        </w:rPr>
        <w:t>D</w:t>
      </w:r>
      <w:r w:rsidRPr="00D932A9">
        <w:rPr>
          <w:rFonts w:eastAsia="MS Mincho"/>
          <w:lang w:eastAsia="ja-JP"/>
        </w:rPr>
        <w:t xml:space="preserve">evelopment </w:t>
      </w:r>
      <w:r w:rsidR="009F3215" w:rsidRPr="00D932A9">
        <w:rPr>
          <w:rFonts w:eastAsia="MS Mincho"/>
          <w:lang w:eastAsia="ja-JP"/>
        </w:rPr>
        <w:t xml:space="preserve">items of the orchestrator </w:t>
      </w:r>
      <w:r w:rsidRPr="00D932A9">
        <w:rPr>
          <w:rFonts w:eastAsia="MS Mincho"/>
          <w:lang w:eastAsia="ja-JP"/>
        </w:rPr>
        <w:t xml:space="preserve">include identifying the functions of the orchestrator, organizing the information that needs to be shared to establish links among operators such as satellite orbits and available </w:t>
      </w:r>
      <w:r w:rsidR="009F3215" w:rsidRPr="00D932A9">
        <w:rPr>
          <w:rFonts w:eastAsia="MS Mincho"/>
          <w:lang w:eastAsia="ja-JP"/>
        </w:rPr>
        <w:t>wavelength</w:t>
      </w:r>
      <w:r w:rsidRPr="00D932A9">
        <w:rPr>
          <w:rFonts w:eastAsia="MS Mincho"/>
          <w:lang w:eastAsia="ja-JP"/>
        </w:rPr>
        <w:t xml:space="preserve">, and extracting the requirements for individual operators such as network participation criteria. Based on these considerations, control messages and sequences between the orchestrator and each operator’s network control system are </w:t>
      </w:r>
      <w:proofErr w:type="gramStart"/>
      <w:r w:rsidRPr="00D932A9">
        <w:rPr>
          <w:rFonts w:eastAsia="MS Mincho"/>
          <w:lang w:eastAsia="ja-JP"/>
        </w:rPr>
        <w:t>being defined</w:t>
      </w:r>
      <w:proofErr w:type="gramEnd"/>
      <w:r w:rsidRPr="00D932A9">
        <w:rPr>
          <w:rFonts w:eastAsia="MS Mincho"/>
          <w:lang w:eastAsia="ja-JP"/>
        </w:rPr>
        <w:t xml:space="preserve"> and </w:t>
      </w:r>
      <w:r w:rsidRPr="00D932A9">
        <w:t>implemented</w:t>
      </w:r>
      <w:r w:rsidRPr="00D932A9">
        <w:rPr>
          <w:rFonts w:eastAsia="MS Mincho"/>
          <w:lang w:eastAsia="ja-JP"/>
        </w:rPr>
        <w:t xml:space="preserve">. Demonstration experiments, including functional validation of the orchestrator, </w:t>
      </w:r>
      <w:r w:rsidRPr="00D932A9">
        <w:t>are scheduled to be conducted following the launch of several demonstration satellites planned for fiscal year 2027 or later.</w:t>
      </w:r>
    </w:p>
    <w:p w14:paraId="2D95D59C" w14:textId="77777777" w:rsidR="009F3215" w:rsidRPr="00D932A9" w:rsidRDefault="009F3215" w:rsidP="002724DE">
      <w:pPr>
        <w:widowControl w:val="0"/>
        <w:contextualSpacing/>
        <w:jc w:val="both"/>
        <w:rPr>
          <w:rFonts w:eastAsia="MS Mincho"/>
          <w:lang w:eastAsia="ja-JP"/>
        </w:rPr>
      </w:pPr>
      <w:r w:rsidRPr="00D932A9">
        <w:rPr>
          <w:rFonts w:eastAsia="MS Mincho"/>
          <w:lang w:eastAsia="ja-JP"/>
        </w:rPr>
        <w:t>After the completion of this project, the goal is to transition to operational services.</w:t>
      </w:r>
    </w:p>
    <w:p w14:paraId="68307DE9" w14:textId="77777777" w:rsidR="001F3894" w:rsidRPr="00D932A9" w:rsidRDefault="001F3894" w:rsidP="001F3894">
      <w:pPr>
        <w:widowControl w:val="0"/>
        <w:contextualSpacing/>
        <w:jc w:val="both"/>
        <w:rPr>
          <w:rFonts w:eastAsia="MS Mincho"/>
          <w:lang w:eastAsia="ja-JP"/>
        </w:rPr>
      </w:pPr>
    </w:p>
    <w:p w14:paraId="275B5559" w14:textId="77777777" w:rsidR="00345F2C" w:rsidRPr="00D932A9" w:rsidRDefault="001B50DD" w:rsidP="003318D8">
      <w:pPr>
        <w:pStyle w:val="Heading2"/>
        <w:numPr>
          <w:ilvl w:val="2"/>
          <w:numId w:val="48"/>
        </w:numPr>
      </w:pPr>
      <w:bookmarkStart w:id="83" w:name="_Toc191381232"/>
      <w:bookmarkStart w:id="84" w:name="_Toc190804662"/>
      <w:bookmarkStart w:id="85" w:name="_Toc239765892"/>
      <w:r w:rsidRPr="00D932A9">
        <w:t xml:space="preserve">Development of </w:t>
      </w:r>
      <w:r w:rsidR="001F3894" w:rsidRPr="00D932A9">
        <w:t xml:space="preserve">orchestrator architecture for </w:t>
      </w:r>
      <w:r w:rsidRPr="00D932A9">
        <w:t>integrated network control system architecture for the convergence of multiple TN and NTN domains</w:t>
      </w:r>
      <w:bookmarkEnd w:id="83"/>
      <w:bookmarkEnd w:id="84"/>
      <w:bookmarkEnd w:id="85"/>
    </w:p>
    <w:p w14:paraId="75E5FAEA" w14:textId="77777777" w:rsidR="001F3894" w:rsidRPr="00D932A9" w:rsidRDefault="001F3894" w:rsidP="002724DE">
      <w:pPr>
        <w:widowControl w:val="0"/>
        <w:contextualSpacing/>
        <w:jc w:val="both"/>
        <w:rPr>
          <w:rFonts w:eastAsia="Times New Roman"/>
          <w:lang w:eastAsia="en-US"/>
        </w:rPr>
      </w:pPr>
      <w:r w:rsidRPr="00D932A9">
        <w:rPr>
          <w:rFonts w:eastAsia="Times New Roman"/>
          <w:lang w:eastAsia="en-US"/>
        </w:rPr>
        <w:t xml:space="preserve">In Japan, the research and development </w:t>
      </w:r>
      <w:r w:rsidRPr="00D932A9">
        <w:rPr>
          <w:rFonts w:eastAsia="MS Mincho"/>
          <w:lang w:eastAsia="ja-JP"/>
        </w:rPr>
        <w:t xml:space="preserve">of </w:t>
      </w:r>
      <w:r w:rsidRPr="00D932A9">
        <w:rPr>
          <w:rFonts w:eastAsia="Times New Roman"/>
          <w:lang w:eastAsia="en-US"/>
        </w:rPr>
        <w:t xml:space="preserve">an orchestrator system for the integrated control of resources of multiple NTN and TN operating systems has been progressing. The orchestrator system is equipped with functions to monitor the available and utilized resources such as spectrums of the NTN and TN networks and to dynamically control (i.e., adjust the amount of radio) resources so that the communication service requirements and reliable quality of service can be offered to users all the time. </w:t>
      </w:r>
    </w:p>
    <w:p w14:paraId="12D7DD12" w14:textId="77777777" w:rsidR="00321478" w:rsidRPr="00D932A9" w:rsidRDefault="00321478" w:rsidP="002724DE">
      <w:pPr>
        <w:widowControl w:val="0"/>
        <w:contextualSpacing/>
        <w:jc w:val="both"/>
        <w:rPr>
          <w:rFonts w:eastAsia="Times New Roman"/>
          <w:lang w:eastAsia="en-US"/>
        </w:rPr>
      </w:pPr>
    </w:p>
    <w:p w14:paraId="7E48AAF7" w14:textId="41186243" w:rsidR="001F3894" w:rsidRPr="00D932A9" w:rsidRDefault="001F3894" w:rsidP="002724DE">
      <w:pPr>
        <w:widowControl w:val="0"/>
        <w:jc w:val="both"/>
        <w:rPr>
          <w:rFonts w:eastAsia="Times New Roman"/>
          <w:lang w:eastAsia="en-US"/>
        </w:rPr>
      </w:pPr>
      <w:r w:rsidRPr="00D932A9">
        <w:rPr>
          <w:rFonts w:eastAsia="Times New Roman"/>
          <w:lang w:eastAsia="en-US"/>
        </w:rPr>
        <w:t xml:space="preserve">Figures </w:t>
      </w:r>
      <w:r w:rsidR="003318D8" w:rsidRPr="00D932A9">
        <w:rPr>
          <w:rFonts w:eastAsia="Times New Roman"/>
          <w:lang w:eastAsia="en-US"/>
        </w:rPr>
        <w:t>22</w:t>
      </w:r>
      <w:r w:rsidR="000B72D0" w:rsidRPr="00D932A9">
        <w:rPr>
          <w:rFonts w:eastAsia="Times New Roman"/>
          <w:lang w:eastAsia="en-US"/>
        </w:rPr>
        <w:t xml:space="preserve"> </w:t>
      </w:r>
      <w:r w:rsidRPr="00D932A9">
        <w:rPr>
          <w:rFonts w:eastAsia="Times New Roman"/>
          <w:lang w:eastAsia="en-US"/>
        </w:rPr>
        <w:t xml:space="preserve">(a) and (b) show the layouts of an orchestrator system controlling the multiple NTN and TN operating systems. Figure </w:t>
      </w:r>
      <w:r w:rsidR="00321478" w:rsidRPr="00D932A9">
        <w:rPr>
          <w:rFonts w:eastAsia="Times New Roman"/>
          <w:lang w:eastAsia="en-US"/>
        </w:rPr>
        <w:t xml:space="preserve">21 </w:t>
      </w:r>
      <w:r w:rsidRPr="00D932A9">
        <w:rPr>
          <w:rFonts w:eastAsia="Times New Roman"/>
          <w:lang w:eastAsia="en-US"/>
        </w:rPr>
        <w:t xml:space="preserve">(a) shows the layout of NTN </w:t>
      </w:r>
      <w:proofErr w:type="gramStart"/>
      <w:r w:rsidRPr="00D932A9">
        <w:rPr>
          <w:rFonts w:eastAsia="Times New Roman"/>
          <w:lang w:eastAsia="en-US"/>
        </w:rPr>
        <w:t>system existing</w:t>
      </w:r>
      <w:proofErr w:type="gramEnd"/>
      <w:r w:rsidRPr="00D932A9">
        <w:rPr>
          <w:rFonts w:eastAsia="Times New Roman"/>
          <w:lang w:eastAsia="en-US"/>
        </w:rPr>
        <w:t xml:space="preserve"> as backhaul links to extend TN RAN to </w:t>
      </w:r>
      <w:r w:rsidR="009F3215" w:rsidRPr="00D932A9">
        <w:rPr>
          <w:rFonts w:eastAsia="Times New Roman"/>
          <w:lang w:eastAsia="en-US"/>
        </w:rPr>
        <w:t>distant</w:t>
      </w:r>
      <w:r w:rsidRPr="00D932A9">
        <w:rPr>
          <w:rFonts w:eastAsia="Times New Roman"/>
          <w:lang w:eastAsia="en-US"/>
        </w:rPr>
        <w:t xml:space="preserve"> or remote locations such as </w:t>
      </w:r>
      <w:r w:rsidR="00A81976" w:rsidRPr="00D932A9">
        <w:rPr>
          <w:rFonts w:eastAsia="Times New Roman"/>
          <w:lang w:eastAsia="en-US"/>
        </w:rPr>
        <w:t xml:space="preserve">seas, </w:t>
      </w:r>
      <w:r w:rsidRPr="00D932A9">
        <w:rPr>
          <w:rFonts w:eastAsia="Times New Roman"/>
          <w:lang w:eastAsia="en-US"/>
        </w:rPr>
        <w:t>islands</w:t>
      </w:r>
      <w:r w:rsidR="00A81976" w:rsidRPr="00D932A9">
        <w:rPr>
          <w:rFonts w:eastAsia="Times New Roman"/>
          <w:lang w:eastAsia="en-US"/>
        </w:rPr>
        <w:t>, airspace</w:t>
      </w:r>
      <w:r w:rsidRPr="00D932A9">
        <w:rPr>
          <w:rFonts w:eastAsia="Times New Roman"/>
          <w:lang w:eastAsia="en-US"/>
        </w:rPr>
        <w:t xml:space="preserve"> and mountainous regions. Figure </w:t>
      </w:r>
      <w:r w:rsidR="00321478" w:rsidRPr="00D932A9">
        <w:rPr>
          <w:rFonts w:eastAsia="Times New Roman"/>
          <w:lang w:eastAsia="en-US"/>
        </w:rPr>
        <w:t xml:space="preserve">21 </w:t>
      </w:r>
      <w:r w:rsidRPr="00D932A9">
        <w:rPr>
          <w:rFonts w:eastAsia="Times New Roman"/>
          <w:lang w:eastAsia="en-US"/>
        </w:rPr>
        <w:t xml:space="preserve">(b) shows an alternate layout of the NTN system equipped with the capability of direct to </w:t>
      </w:r>
      <w:r w:rsidR="00321478" w:rsidRPr="00D932A9">
        <w:rPr>
          <w:rFonts w:eastAsia="Times New Roman"/>
          <w:lang w:eastAsia="en-US"/>
        </w:rPr>
        <w:t>devices that</w:t>
      </w:r>
      <w:r w:rsidRPr="00D932A9">
        <w:rPr>
          <w:rFonts w:eastAsia="Times New Roman"/>
          <w:lang w:eastAsia="en-US"/>
        </w:rPr>
        <w:t xml:space="preserve"> can provide connectivity </w:t>
      </w:r>
      <w:r w:rsidR="00DA49EA" w:rsidRPr="00D932A9">
        <w:rPr>
          <w:rFonts w:eastAsia="Times New Roman"/>
          <w:lang w:eastAsia="en-US"/>
        </w:rPr>
        <w:t>to</w:t>
      </w:r>
      <w:r w:rsidRPr="00D932A9">
        <w:rPr>
          <w:rFonts w:eastAsia="Times New Roman"/>
          <w:lang w:eastAsia="en-US"/>
        </w:rPr>
        <w:t xml:space="preserve"> user devices. In this case</w:t>
      </w:r>
      <w:r w:rsidRPr="00D932A9">
        <w:rPr>
          <w:rFonts w:eastAsia="MS Mincho"/>
          <w:lang w:eastAsia="ja-JP"/>
        </w:rPr>
        <w:t>,</w:t>
      </w:r>
      <w:r w:rsidRPr="00D932A9">
        <w:rPr>
          <w:rFonts w:eastAsia="Times New Roman"/>
          <w:lang w:eastAsia="en-US"/>
        </w:rPr>
        <w:t xml:space="preserve"> TN RAN and NTN coverages can be available </w:t>
      </w:r>
      <w:r w:rsidRPr="00D932A9">
        <w:rPr>
          <w:rFonts w:eastAsia="MS Mincho"/>
          <w:lang w:eastAsia="ja-JP"/>
        </w:rPr>
        <w:t xml:space="preserve">either </w:t>
      </w:r>
      <w:r w:rsidRPr="00D932A9">
        <w:rPr>
          <w:rFonts w:eastAsia="Times New Roman"/>
          <w:lang w:eastAsia="en-US"/>
        </w:rPr>
        <w:t>in a</w:t>
      </w:r>
      <w:r w:rsidRPr="00D932A9">
        <w:rPr>
          <w:rFonts w:eastAsia="MS Mincho"/>
          <w:lang w:eastAsia="ja-JP"/>
        </w:rPr>
        <w:t xml:space="preserve"> spatially </w:t>
      </w:r>
      <w:r w:rsidRPr="00D932A9">
        <w:rPr>
          <w:rFonts w:eastAsia="Times New Roman"/>
          <w:lang w:eastAsia="en-US"/>
        </w:rPr>
        <w:t>overlapp</w:t>
      </w:r>
      <w:r w:rsidRPr="00D932A9">
        <w:rPr>
          <w:rFonts w:eastAsia="MS Mincho"/>
          <w:lang w:eastAsia="ja-JP"/>
        </w:rPr>
        <w:t>ing</w:t>
      </w:r>
      <w:r w:rsidRPr="00D932A9">
        <w:rPr>
          <w:rFonts w:eastAsia="Times New Roman"/>
          <w:lang w:eastAsia="en-US"/>
        </w:rPr>
        <w:t xml:space="preserve"> manner </w:t>
      </w:r>
      <w:r w:rsidRPr="00D932A9">
        <w:rPr>
          <w:rFonts w:eastAsia="MS Mincho"/>
          <w:lang w:eastAsia="ja-JP"/>
        </w:rPr>
        <w:t xml:space="preserve">within </w:t>
      </w:r>
      <w:r w:rsidRPr="00D932A9">
        <w:rPr>
          <w:rFonts w:eastAsia="Times New Roman"/>
          <w:lang w:eastAsia="en-US"/>
        </w:rPr>
        <w:t xml:space="preserve">the same </w:t>
      </w:r>
      <w:r w:rsidR="00321478" w:rsidRPr="00D932A9">
        <w:rPr>
          <w:rFonts w:eastAsia="MS Mincho"/>
          <w:lang w:eastAsia="ja-JP"/>
        </w:rPr>
        <w:t>geographic areas</w:t>
      </w:r>
      <w:r w:rsidRPr="00D932A9">
        <w:rPr>
          <w:rFonts w:eastAsia="Times New Roman"/>
          <w:lang w:eastAsia="en-US"/>
        </w:rPr>
        <w:t xml:space="preserve"> or in </w:t>
      </w:r>
      <w:r w:rsidRPr="00D932A9">
        <w:rPr>
          <w:rFonts w:eastAsia="MS Mincho"/>
          <w:lang w:eastAsia="ja-JP"/>
        </w:rPr>
        <w:t xml:space="preserve">a spatially </w:t>
      </w:r>
      <w:r w:rsidRPr="00D932A9">
        <w:rPr>
          <w:rFonts w:eastAsia="Times New Roman"/>
          <w:lang w:eastAsia="en-US"/>
        </w:rPr>
        <w:t xml:space="preserve">disjoint </w:t>
      </w:r>
      <w:r w:rsidRPr="00D932A9">
        <w:rPr>
          <w:rFonts w:eastAsia="MS Mincho"/>
          <w:lang w:eastAsia="ja-JP"/>
        </w:rPr>
        <w:t>manner across different areas</w:t>
      </w:r>
      <w:r w:rsidRPr="00D932A9">
        <w:rPr>
          <w:rFonts w:eastAsia="Times New Roman"/>
          <w:lang w:eastAsia="en-US"/>
        </w:rPr>
        <w:t xml:space="preserve">. </w:t>
      </w:r>
    </w:p>
    <w:p w14:paraId="44D3C51C" w14:textId="77777777" w:rsidR="00321478" w:rsidRPr="00D932A9" w:rsidRDefault="00321478" w:rsidP="002724DE">
      <w:pPr>
        <w:widowControl w:val="0"/>
        <w:jc w:val="both"/>
        <w:rPr>
          <w:rFonts w:eastAsia="Times New Roman"/>
          <w:lang w:eastAsia="en-US"/>
        </w:rPr>
      </w:pPr>
    </w:p>
    <w:p w14:paraId="0B3D94EC" w14:textId="3B5DA400" w:rsidR="001F3894" w:rsidRPr="00D932A9" w:rsidRDefault="2DD7395A" w:rsidP="002724DE">
      <w:pPr>
        <w:widowControl w:val="0"/>
        <w:jc w:val="both"/>
        <w:rPr>
          <w:rFonts w:eastAsia="Times New Roman"/>
          <w:lang w:eastAsia="en-US"/>
        </w:rPr>
      </w:pPr>
      <w:r w:rsidRPr="00D932A9">
        <w:rPr>
          <w:rFonts w:eastAsia="Times New Roman"/>
          <w:lang w:eastAsia="en-US"/>
        </w:rPr>
        <w:t xml:space="preserve">Each NTN and TN domain is assumed to have its own local controller (CTRL), whose functions are orchestrated by the orchestrator. Key functions of the orchestrator are to collect control data from the individual NTN and TN domains, make decisions to control their resources in a coordinated manner, and disseminate the control decisions, in terms of control commands and parameters, to the individual controller of the multiple NTN and TN domains. The control data consists of parameters about the resources such as available resources, allocated resources and utilization, and </w:t>
      </w:r>
      <w:r w:rsidR="6D8E252D" w:rsidRPr="00D932A9">
        <w:rPr>
          <w:rFonts w:eastAsia="Times New Roman"/>
          <w:lang w:eastAsia="en-US"/>
        </w:rPr>
        <w:t>performance</w:t>
      </w:r>
      <w:r w:rsidRPr="00D932A9">
        <w:rPr>
          <w:rFonts w:eastAsia="Times New Roman"/>
          <w:lang w:eastAsia="en-US"/>
        </w:rPr>
        <w:t xml:space="preserve"> metrics such as throughput, latency, and loss rate.</w:t>
      </w:r>
    </w:p>
    <w:p w14:paraId="5486DBBA" w14:textId="77777777" w:rsidR="00227273" w:rsidRPr="00D932A9" w:rsidRDefault="00227273" w:rsidP="002724DE">
      <w:pPr>
        <w:widowControl w:val="0"/>
        <w:jc w:val="both"/>
        <w:rPr>
          <w:rFonts w:eastAsia="Times New Roman"/>
          <w:lang w:eastAsia="en-US"/>
        </w:rPr>
      </w:pPr>
    </w:p>
    <w:p w14:paraId="54A85F09" w14:textId="2B92B050" w:rsidR="00227273" w:rsidRPr="00D932A9" w:rsidRDefault="4F982F32" w:rsidP="002724DE">
      <w:pPr>
        <w:widowControl w:val="0"/>
        <w:jc w:val="both"/>
        <w:rPr>
          <w:rFonts w:eastAsia="Times New Roman"/>
          <w:lang w:eastAsia="en-US"/>
        </w:rPr>
      </w:pPr>
      <w:r w:rsidRPr="00D932A9">
        <w:rPr>
          <w:rFonts w:eastAsia="Times New Roman"/>
          <w:lang w:eastAsia="en-US"/>
        </w:rPr>
        <w:t xml:space="preserve">Although only one NTN operating system or domain has been shown in the figures, the orchestrator is capability </w:t>
      </w:r>
      <w:r w:rsidR="32D5C5F8" w:rsidRPr="00D932A9">
        <w:rPr>
          <w:rFonts w:eastAsia="Times New Roman"/>
          <w:lang w:eastAsia="en-US"/>
        </w:rPr>
        <w:t>of</w:t>
      </w:r>
      <w:r w:rsidRPr="00D932A9">
        <w:rPr>
          <w:rFonts w:eastAsia="Times New Roman"/>
          <w:lang w:eastAsia="en-US"/>
        </w:rPr>
        <w:t xml:space="preserve"> monitoring and controlling resources of multiple NTN segments. This capability covers scenarios of multiple NTN segments, including LEO and GEO satellite constellations, being rapidly deployed by different organizations. These NTN systems differ in orbital characteristics, coverage patterns, performance capabilities, and availability times. An NTN system that partially covers the globe deployed by a single organization alone may not be sufficient to always provide end-to-end quality services. As such heterogeneous NTN systems get deployed extensively, it becomes necessary to integrate NTN systems operated by different organizations so that end-to-end network services can be supported by interconnecting multiple NTN segments. In this scenario, network service operators are required to possess the </w:t>
      </w:r>
      <w:r w:rsidRPr="00D932A9">
        <w:rPr>
          <w:rFonts w:eastAsia="Times New Roman"/>
          <w:lang w:eastAsia="en-US"/>
        </w:rPr>
        <w:lastRenderedPageBreak/>
        <w:t>orchestrator that has the capability to dynamically select the optimal NTN segment available at a given moment and geographical location, considering relevant commercial agreements. To achieve this, NTN segments are required to be interconnected and interoperable, enabling seamless transition, load balancing, and redundancy across diverse space-based infrastructures.</w:t>
      </w:r>
    </w:p>
    <w:p w14:paraId="5A52CEC2" w14:textId="77777777" w:rsidR="00227273" w:rsidRPr="00D932A9" w:rsidRDefault="00227273" w:rsidP="002724DE">
      <w:pPr>
        <w:widowControl w:val="0"/>
        <w:jc w:val="both"/>
        <w:rPr>
          <w:rFonts w:eastAsia="Times New Roman"/>
          <w:lang w:eastAsia="en-US"/>
        </w:rPr>
      </w:pPr>
    </w:p>
    <w:p w14:paraId="35D2D74C" w14:textId="11DA4E08" w:rsidR="000B72D0" w:rsidRPr="002724DE" w:rsidRDefault="002724DE" w:rsidP="002724DE">
      <w:pPr>
        <w:jc w:val="center"/>
        <w:rPr>
          <w:sz w:val="20"/>
          <w:szCs w:val="20"/>
          <w:lang w:eastAsia="en-US"/>
        </w:rPr>
      </w:pPr>
      <w:r>
        <w:rPr>
          <w:b/>
          <w:bCs/>
          <w:sz w:val="20"/>
          <w:szCs w:val="20"/>
        </w:rPr>
        <w:t>F</w:t>
      </w:r>
      <w:r w:rsidR="000B72D0" w:rsidRPr="00D932A9">
        <w:rPr>
          <w:sz w:val="20"/>
          <w:szCs w:val="20"/>
        </w:rPr>
        <w:t xml:space="preserve">IGURE </w:t>
      </w:r>
      <w:r w:rsidR="003318D8" w:rsidRPr="00D932A9">
        <w:rPr>
          <w:b/>
          <w:bCs/>
        </w:rPr>
        <w:t>22</w:t>
      </w:r>
    </w:p>
    <w:p w14:paraId="749A4AE2" w14:textId="77777777" w:rsidR="000B72D0" w:rsidRPr="00D932A9" w:rsidRDefault="000B72D0" w:rsidP="006D09FB">
      <w:pPr>
        <w:pStyle w:val="Caption"/>
        <w:spacing w:after="240"/>
        <w:ind w:right="-7"/>
        <w:jc w:val="center"/>
        <w:rPr>
          <w:sz w:val="20"/>
          <w:szCs w:val="20"/>
        </w:rPr>
      </w:pPr>
      <w:r w:rsidRPr="00D932A9">
        <w:rPr>
          <w:sz w:val="20"/>
          <w:szCs w:val="20"/>
        </w:rPr>
        <w:t>Layout of orchestrator controlling multiple NTN and TN operating systems</w:t>
      </w:r>
    </w:p>
    <w:p w14:paraId="5E37BCDB" w14:textId="77777777" w:rsidR="001F3894" w:rsidRPr="00D932A9" w:rsidRDefault="001F3894" w:rsidP="006D09FB">
      <w:pPr>
        <w:widowControl w:val="0"/>
        <w:spacing w:after="120"/>
        <w:jc w:val="center"/>
        <w:rPr>
          <w:lang w:eastAsia="en-US"/>
        </w:rPr>
      </w:pPr>
      <w:r w:rsidRPr="00D932A9">
        <w:rPr>
          <w:noProof/>
          <w:lang w:eastAsia="en-US"/>
        </w:rPr>
        <w:drawing>
          <wp:inline distT="0" distB="0" distL="0" distR="0" wp14:anchorId="3DDCA85F" wp14:editId="3F48946A">
            <wp:extent cx="4914893" cy="2654845"/>
            <wp:effectExtent l="0" t="0" r="635" b="0"/>
            <wp:docPr id="644398382" name="drawing"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398382" name="drawing" descr="ダイアグラム&#10;&#10;自動的に生成された説明"/>
                    <pic:cNvPicPr/>
                  </pic:nvPicPr>
                  <pic:blipFill>
                    <a:blip r:embed="rId33">
                      <a:extLst>
                        <a:ext uri="{28A0092B-C50C-407E-A947-70E740481C1C}">
                          <a14:useLocalDpi xmlns:a14="http://schemas.microsoft.com/office/drawing/2010/main" val="0"/>
                        </a:ext>
                      </a:extLst>
                    </a:blip>
                    <a:stretch>
                      <a:fillRect/>
                    </a:stretch>
                  </pic:blipFill>
                  <pic:spPr>
                    <a:xfrm>
                      <a:off x="0" y="0"/>
                      <a:ext cx="4919309" cy="2657230"/>
                    </a:xfrm>
                    <a:prstGeom prst="rect">
                      <a:avLst/>
                    </a:prstGeom>
                  </pic:spPr>
                </pic:pic>
              </a:graphicData>
            </a:graphic>
          </wp:inline>
        </w:drawing>
      </w:r>
    </w:p>
    <w:p w14:paraId="1B550809" w14:textId="77777777" w:rsidR="001F3894" w:rsidRDefault="001F3894" w:rsidP="001F3894">
      <w:pPr>
        <w:widowControl w:val="0"/>
        <w:numPr>
          <w:ilvl w:val="0"/>
          <w:numId w:val="25"/>
        </w:numPr>
        <w:contextualSpacing/>
        <w:jc w:val="center"/>
        <w:rPr>
          <w:lang w:eastAsia="en-US"/>
        </w:rPr>
      </w:pPr>
      <w:r w:rsidRPr="00D932A9">
        <w:rPr>
          <w:bCs/>
        </w:rPr>
        <w:t>N</w:t>
      </w:r>
      <w:r w:rsidRPr="00D932A9">
        <w:rPr>
          <w:lang w:eastAsia="en-US"/>
        </w:rPr>
        <w:t>TN system providing backhaul link to extend TN RAN</w:t>
      </w:r>
    </w:p>
    <w:p w14:paraId="764C6340" w14:textId="77777777" w:rsidR="002724DE" w:rsidRDefault="002724DE" w:rsidP="002724DE">
      <w:pPr>
        <w:widowControl w:val="0"/>
        <w:ind w:left="720"/>
        <w:contextualSpacing/>
        <w:rPr>
          <w:lang w:eastAsia="en-US"/>
        </w:rPr>
      </w:pPr>
    </w:p>
    <w:p w14:paraId="3A5AEDB0" w14:textId="77777777" w:rsidR="001F3894" w:rsidRPr="00D932A9" w:rsidRDefault="001F3894" w:rsidP="002724DE">
      <w:pPr>
        <w:widowControl w:val="0"/>
        <w:spacing w:after="120"/>
        <w:jc w:val="center"/>
        <w:rPr>
          <w:lang w:eastAsia="en-US"/>
        </w:rPr>
      </w:pPr>
      <w:r w:rsidRPr="00D932A9">
        <w:rPr>
          <w:noProof/>
          <w:lang w:eastAsia="en-US"/>
        </w:rPr>
        <w:drawing>
          <wp:inline distT="0" distB="0" distL="0" distR="0" wp14:anchorId="4BD9303A" wp14:editId="4604735A">
            <wp:extent cx="5008728" cy="3670559"/>
            <wp:effectExtent l="0" t="0" r="1905" b="6350"/>
            <wp:docPr id="154289903" name="drawing" descr="グラフィカル ユーザー インターフェイス, 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89903" name="drawing" descr="グラフィカル ユーザー インターフェイス, ダイアグラム&#10;&#10;自動的に生成された説明"/>
                    <pic:cNvPicPr/>
                  </pic:nvPicPr>
                  <pic:blipFill>
                    <a:blip r:embed="rId34">
                      <a:extLst>
                        <a:ext uri="{28A0092B-C50C-407E-A947-70E740481C1C}">
                          <a14:useLocalDpi xmlns:a14="http://schemas.microsoft.com/office/drawing/2010/main" val="0"/>
                        </a:ext>
                      </a:extLst>
                    </a:blip>
                    <a:stretch>
                      <a:fillRect/>
                    </a:stretch>
                  </pic:blipFill>
                  <pic:spPr>
                    <a:xfrm>
                      <a:off x="0" y="0"/>
                      <a:ext cx="5022654" cy="3680765"/>
                    </a:xfrm>
                    <a:prstGeom prst="rect">
                      <a:avLst/>
                    </a:prstGeom>
                  </pic:spPr>
                </pic:pic>
              </a:graphicData>
            </a:graphic>
          </wp:inline>
        </w:drawing>
      </w:r>
    </w:p>
    <w:p w14:paraId="4D5D4D9B" w14:textId="77777777" w:rsidR="001F3894" w:rsidRPr="00D932A9" w:rsidRDefault="001F3894" w:rsidP="001F3894">
      <w:pPr>
        <w:jc w:val="center"/>
        <w:rPr>
          <w:lang w:eastAsia="en-US"/>
        </w:rPr>
      </w:pPr>
      <w:r w:rsidRPr="00D932A9">
        <w:rPr>
          <w:lang w:eastAsia="en-US"/>
        </w:rPr>
        <w:t>(b) Both NTN and TN RAN provide connectivity to user devices</w:t>
      </w:r>
    </w:p>
    <w:p w14:paraId="0F7716E4" w14:textId="77777777" w:rsidR="001F3894" w:rsidRPr="00D932A9" w:rsidRDefault="001F3894" w:rsidP="001F3894">
      <w:pPr>
        <w:widowControl w:val="0"/>
        <w:contextualSpacing/>
        <w:jc w:val="center"/>
        <w:rPr>
          <w:b/>
          <w:bCs/>
          <w:lang w:eastAsia="en-US"/>
        </w:rPr>
      </w:pPr>
    </w:p>
    <w:p w14:paraId="6C1EB37E" w14:textId="02A60505" w:rsidR="001F3894" w:rsidRPr="00D932A9" w:rsidRDefault="003318D8" w:rsidP="002724DE">
      <w:pPr>
        <w:widowControl w:val="0"/>
        <w:jc w:val="both"/>
        <w:rPr>
          <w:rFonts w:eastAsia="Times New Roman"/>
          <w:lang w:eastAsia="en-US"/>
        </w:rPr>
      </w:pPr>
      <w:r w:rsidRPr="00D932A9">
        <w:rPr>
          <w:rFonts w:eastAsia="Times New Roman"/>
          <w:lang w:eastAsia="en-US"/>
        </w:rPr>
        <w:br w:type="page"/>
      </w:r>
      <w:r w:rsidR="001F3894" w:rsidRPr="00D932A9">
        <w:rPr>
          <w:rFonts w:eastAsia="Times New Roman"/>
          <w:lang w:eastAsia="en-US"/>
        </w:rPr>
        <w:lastRenderedPageBreak/>
        <w:t xml:space="preserve">Resource allocation, monitoring and control (e.g., interference management) in the layout of Figure </w:t>
      </w:r>
      <w:r w:rsidR="00321478" w:rsidRPr="00D932A9">
        <w:rPr>
          <w:rFonts w:eastAsia="Times New Roman"/>
          <w:lang w:eastAsia="en-US"/>
        </w:rPr>
        <w:t>21</w:t>
      </w:r>
      <w:r w:rsidR="000B72D0" w:rsidRPr="00D932A9">
        <w:rPr>
          <w:rFonts w:eastAsia="Times New Roman"/>
          <w:lang w:eastAsia="en-US"/>
        </w:rPr>
        <w:t xml:space="preserve"> </w:t>
      </w:r>
      <w:r w:rsidR="001F3894" w:rsidRPr="00D932A9">
        <w:rPr>
          <w:rFonts w:eastAsia="Times New Roman"/>
          <w:lang w:eastAsia="en-US"/>
        </w:rPr>
        <w:t xml:space="preserve">(b) is more challenging than that of Figure </w:t>
      </w:r>
      <w:r w:rsidR="00321478" w:rsidRPr="00D932A9">
        <w:rPr>
          <w:rFonts w:eastAsia="Times New Roman"/>
          <w:lang w:eastAsia="en-US"/>
        </w:rPr>
        <w:t xml:space="preserve">21 </w:t>
      </w:r>
      <w:r w:rsidR="001F3894" w:rsidRPr="00D932A9">
        <w:rPr>
          <w:rFonts w:eastAsia="Times New Roman"/>
          <w:lang w:eastAsia="en-US"/>
        </w:rPr>
        <w:t xml:space="preserve">(a) because in that layout both the TN and NTN radio access cells may need to be overlapped in the same location. </w:t>
      </w:r>
    </w:p>
    <w:p w14:paraId="70D8E7B3" w14:textId="77777777" w:rsidR="000B72D0" w:rsidRPr="00D932A9" w:rsidRDefault="000B72D0" w:rsidP="002724DE">
      <w:pPr>
        <w:widowControl w:val="0"/>
        <w:contextualSpacing/>
        <w:jc w:val="both"/>
        <w:rPr>
          <w:rFonts w:eastAsia="Times New Roman"/>
          <w:lang w:eastAsia="en-US"/>
        </w:rPr>
      </w:pPr>
    </w:p>
    <w:p w14:paraId="4C3DB2D7" w14:textId="77777777" w:rsidR="001F3894" w:rsidRPr="00D932A9" w:rsidRDefault="001F3894" w:rsidP="002724DE">
      <w:pPr>
        <w:widowControl w:val="0"/>
        <w:contextualSpacing/>
        <w:jc w:val="both"/>
        <w:rPr>
          <w:rFonts w:eastAsia="MS Mincho"/>
          <w:lang w:eastAsia="ja-JP"/>
        </w:rPr>
      </w:pPr>
      <w:r w:rsidRPr="00D932A9">
        <w:rPr>
          <w:rFonts w:eastAsia="Times New Roman"/>
          <w:lang w:eastAsia="en-US"/>
        </w:rPr>
        <w:t>There are two types of radio resource allocation approaches that have been considered for the integration of NTN and TN operating systems: allocation from separate spectrum and allocation from the same spectrum.</w:t>
      </w:r>
      <w:r w:rsidRPr="00D932A9">
        <w:rPr>
          <w:rFonts w:eastAsia="MS Mincho"/>
          <w:lang w:eastAsia="ja-JP"/>
        </w:rPr>
        <w:t xml:space="preserve"> </w:t>
      </w:r>
    </w:p>
    <w:p w14:paraId="7602C2D6" w14:textId="77777777" w:rsidR="00321478" w:rsidRPr="00D932A9" w:rsidRDefault="00321478" w:rsidP="002724DE">
      <w:pPr>
        <w:widowControl w:val="0"/>
        <w:contextualSpacing/>
        <w:jc w:val="both"/>
        <w:rPr>
          <w:rFonts w:eastAsia="MS Mincho"/>
          <w:lang w:eastAsia="ja-JP"/>
        </w:rPr>
      </w:pPr>
    </w:p>
    <w:p w14:paraId="62F978B0" w14:textId="77777777" w:rsidR="001F3894" w:rsidRPr="00D932A9" w:rsidRDefault="001F3894" w:rsidP="002724DE">
      <w:pPr>
        <w:widowControl w:val="0"/>
        <w:contextualSpacing/>
        <w:jc w:val="both"/>
        <w:rPr>
          <w:rFonts w:eastAsia="Times New Roman"/>
          <w:lang w:eastAsia="en-US"/>
        </w:rPr>
      </w:pPr>
      <w:r w:rsidRPr="00D932A9">
        <w:rPr>
          <w:rFonts w:eastAsia="Times New Roman"/>
          <w:lang w:eastAsia="en-US"/>
        </w:rPr>
        <w:t>For example, the spectrums of L band (1-2GHz) and S band (2-4 GHz) are used in mobile satellite services for mobile data and voice communications to small user terminals such as global satellite phones, machine-to-machine/IoT, asset tracking, as well as aeronautical and maritime safety communications [ITU-R REP M.2460]. The sub-6 GHz TN also gets spectrums allocated from these bands. Therefore, coordinated approaches to the NTN and TN spectrum allocation and dynamic control must be designed and implemented for reducing potential interference and maintaining desired communication quality. ITU-R Working Party 4B is developing new Recommendations and/or Reports on satellite-terrestrial integrated networks, including the development of the detailed specifications of the satellite radio interfaces of IMT-2020 and the work on the future development of satellite IMT-2030, part of the NTN components of IMT.</w:t>
      </w:r>
    </w:p>
    <w:p w14:paraId="1797D5FA" w14:textId="77777777" w:rsidR="00321478" w:rsidRPr="00D932A9" w:rsidRDefault="00321478" w:rsidP="000B72D0">
      <w:pPr>
        <w:widowControl w:val="0"/>
        <w:contextualSpacing/>
        <w:jc w:val="both"/>
        <w:rPr>
          <w:rFonts w:eastAsia="Times New Roman"/>
          <w:lang w:eastAsia="en-US"/>
        </w:rPr>
      </w:pPr>
    </w:p>
    <w:p w14:paraId="36F889B9" w14:textId="77777777" w:rsidR="001F3894" w:rsidRPr="00D932A9" w:rsidRDefault="00B26516" w:rsidP="00321478">
      <w:pPr>
        <w:pStyle w:val="Style4"/>
      </w:pPr>
      <w:r w:rsidRPr="00D932A9">
        <w:t>7.2.2.1</w:t>
      </w:r>
      <w:r w:rsidRPr="00D932A9">
        <w:tab/>
      </w:r>
      <w:r w:rsidR="001F3894" w:rsidRPr="00D932A9">
        <w:t>Orchestrator architecture</w:t>
      </w:r>
    </w:p>
    <w:p w14:paraId="61CC1B1B" w14:textId="77777777" w:rsidR="002724DE" w:rsidRDefault="001F3894" w:rsidP="002724DE">
      <w:pPr>
        <w:widowControl w:val="0"/>
        <w:contextualSpacing/>
        <w:jc w:val="both"/>
        <w:rPr>
          <w:rFonts w:eastAsia="Times New Roman"/>
          <w:lang w:eastAsia="en-US"/>
        </w:rPr>
      </w:pPr>
      <w:r w:rsidRPr="00D932A9">
        <w:rPr>
          <w:rFonts w:eastAsia="Times New Roman"/>
          <w:lang w:eastAsia="en-US"/>
        </w:rPr>
        <w:t xml:space="preserve">The integration of multiple NTN operating systems, as well as integration of multiple NTN and TN operating systems, requires the core network for interconnecting them through both </w:t>
      </w:r>
      <w:r w:rsidRPr="00D932A9">
        <w:rPr>
          <w:rFonts w:eastAsia="Times New Roman"/>
          <w:strike/>
          <w:lang w:eastAsia="en-US"/>
        </w:rPr>
        <w:t>in</w:t>
      </w:r>
      <w:r w:rsidRPr="00D932A9">
        <w:rPr>
          <w:rFonts w:eastAsia="Times New Roman"/>
          <w:lang w:eastAsia="en-US"/>
        </w:rPr>
        <w:t xml:space="preserve"> the control and data planes. Japan has developed the orchestrator architecture based on ITU-T Y.3207 for the coordinated control of radio resources and communication paths of both TN and NTN operating systems.</w:t>
      </w:r>
      <w:r w:rsidR="002724DE">
        <w:rPr>
          <w:rFonts w:eastAsia="Times New Roman"/>
          <w:lang w:eastAsia="en-US"/>
        </w:rPr>
        <w:t xml:space="preserve"> </w:t>
      </w:r>
    </w:p>
    <w:p w14:paraId="13D28F50" w14:textId="77777777" w:rsidR="002724DE" w:rsidRDefault="002724DE" w:rsidP="002724DE">
      <w:pPr>
        <w:widowControl w:val="0"/>
        <w:contextualSpacing/>
        <w:jc w:val="both"/>
        <w:rPr>
          <w:rFonts w:eastAsia="Times New Roman"/>
          <w:lang w:eastAsia="en-US"/>
        </w:rPr>
      </w:pPr>
    </w:p>
    <w:p w14:paraId="4CACE8B5" w14:textId="6E38CB0C" w:rsidR="002724DE" w:rsidRDefault="00321478" w:rsidP="002724DE">
      <w:pPr>
        <w:widowControl w:val="0"/>
        <w:contextualSpacing/>
        <w:jc w:val="both"/>
        <w:rPr>
          <w:rFonts w:eastAsia="MS Mincho"/>
          <w:lang w:eastAsia="ja-JP"/>
        </w:rPr>
      </w:pPr>
      <w:r w:rsidRPr="00D932A9">
        <w:rPr>
          <w:rFonts w:eastAsia="Times New Roman"/>
          <w:lang w:eastAsia="en-US"/>
        </w:rPr>
        <w:t xml:space="preserve">Figure </w:t>
      </w:r>
      <w:r w:rsidR="003318D8" w:rsidRPr="00D932A9">
        <w:rPr>
          <w:rFonts w:eastAsia="Times New Roman"/>
          <w:lang w:eastAsia="en-US"/>
        </w:rPr>
        <w:t>23</w:t>
      </w:r>
      <w:r w:rsidRPr="00D932A9">
        <w:rPr>
          <w:rFonts w:eastAsia="Times New Roman"/>
          <w:lang w:eastAsia="en-US"/>
        </w:rPr>
        <w:t xml:space="preserve"> shows the functional components of the orchestrator’s architecture.</w:t>
      </w:r>
      <w:r w:rsidRPr="00D932A9">
        <w:rPr>
          <w:rFonts w:eastAsia="MS Mincho"/>
          <w:lang w:eastAsia="ja-JP"/>
        </w:rPr>
        <w:t xml:space="preserve"> </w:t>
      </w:r>
    </w:p>
    <w:p w14:paraId="608EEC91" w14:textId="77777777" w:rsidR="002724DE" w:rsidRDefault="002724DE">
      <w:pPr>
        <w:rPr>
          <w:sz w:val="20"/>
          <w:szCs w:val="20"/>
          <w:lang w:eastAsia="en-US"/>
        </w:rPr>
      </w:pPr>
      <w:r>
        <w:rPr>
          <w:b/>
          <w:bCs/>
          <w:sz w:val="20"/>
          <w:szCs w:val="20"/>
        </w:rPr>
        <w:br w:type="page"/>
      </w:r>
    </w:p>
    <w:p w14:paraId="6652FF24" w14:textId="4AE57A3A" w:rsidR="002724DE" w:rsidRPr="00D932A9" w:rsidRDefault="002724DE" w:rsidP="002724DE">
      <w:pPr>
        <w:pStyle w:val="Caption"/>
        <w:spacing w:before="480"/>
        <w:jc w:val="center"/>
        <w:rPr>
          <w:sz w:val="20"/>
          <w:szCs w:val="20"/>
          <w:lang w:eastAsia="zh-CN"/>
        </w:rPr>
      </w:pPr>
      <w:r w:rsidRPr="00D932A9">
        <w:rPr>
          <w:b w:val="0"/>
          <w:bCs w:val="0"/>
          <w:sz w:val="20"/>
          <w:szCs w:val="20"/>
        </w:rPr>
        <w:lastRenderedPageBreak/>
        <w:t>FIGURE</w:t>
      </w:r>
      <w:r w:rsidRPr="00D932A9">
        <w:rPr>
          <w:sz w:val="20"/>
          <w:szCs w:val="20"/>
          <w:lang w:eastAsia="zh-CN"/>
        </w:rPr>
        <w:t xml:space="preserve"> </w:t>
      </w:r>
      <w:r w:rsidRPr="00D932A9">
        <w:rPr>
          <w:b w:val="0"/>
          <w:bCs w:val="0"/>
          <w:sz w:val="20"/>
          <w:szCs w:val="20"/>
          <w:lang w:eastAsia="zh-CN"/>
        </w:rPr>
        <w:t>23</w:t>
      </w:r>
    </w:p>
    <w:p w14:paraId="1912E5F7" w14:textId="77777777" w:rsidR="002724DE" w:rsidRPr="00D932A9" w:rsidRDefault="002724DE" w:rsidP="002724DE">
      <w:pPr>
        <w:pStyle w:val="Caption"/>
        <w:spacing w:after="120"/>
        <w:jc w:val="center"/>
        <w:rPr>
          <w:sz w:val="20"/>
          <w:szCs w:val="20"/>
        </w:rPr>
      </w:pPr>
      <w:r w:rsidRPr="00D932A9">
        <w:rPr>
          <w:sz w:val="20"/>
          <w:szCs w:val="20"/>
        </w:rPr>
        <w:t>Orchestrator functional architecture for integrated control of NTN and TN resources</w:t>
      </w:r>
    </w:p>
    <w:p w14:paraId="050CFF10" w14:textId="77777777" w:rsidR="002724DE" w:rsidRPr="00D932A9" w:rsidRDefault="002724DE" w:rsidP="002724DE">
      <w:pPr>
        <w:widowControl w:val="0"/>
        <w:spacing w:after="240"/>
        <w:contextualSpacing/>
        <w:jc w:val="center"/>
        <w:rPr>
          <w:lang w:eastAsia="en-US"/>
        </w:rPr>
      </w:pPr>
      <w:r w:rsidRPr="00D932A9">
        <w:rPr>
          <w:noProof/>
          <w:lang w:eastAsia="en-US"/>
        </w:rPr>
        <w:drawing>
          <wp:inline distT="0" distB="0" distL="0" distR="0" wp14:anchorId="5EA1C37B" wp14:editId="272FA1B1">
            <wp:extent cx="4114800" cy="3429000"/>
            <wp:effectExtent l="0" t="0" r="0" b="0"/>
            <wp:docPr id="297083284" name="drawing" descr="グラフィカル ユーザー インターフェイス, 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083284" name="drawing" descr="グラフィカル ユーザー インターフェイス, ダイアグラム&#10;&#10;自動的に生成された説明"/>
                    <pic:cNvPicPr/>
                  </pic:nvPicPr>
                  <pic:blipFill>
                    <a:blip r:embed="rId35">
                      <a:extLst>
                        <a:ext uri="{28A0092B-C50C-407E-A947-70E740481C1C}">
                          <a14:useLocalDpi xmlns:a14="http://schemas.microsoft.com/office/drawing/2010/main" val="0"/>
                        </a:ext>
                      </a:extLst>
                    </a:blip>
                    <a:stretch>
                      <a:fillRect/>
                    </a:stretch>
                  </pic:blipFill>
                  <pic:spPr>
                    <a:xfrm>
                      <a:off x="0" y="0"/>
                      <a:ext cx="4114800" cy="3429000"/>
                    </a:xfrm>
                    <a:prstGeom prst="rect">
                      <a:avLst/>
                    </a:prstGeom>
                  </pic:spPr>
                </pic:pic>
              </a:graphicData>
            </a:graphic>
          </wp:inline>
        </w:drawing>
      </w:r>
    </w:p>
    <w:p w14:paraId="3BB693DB" w14:textId="77777777" w:rsidR="002724DE" w:rsidRDefault="002724DE" w:rsidP="002724DE">
      <w:pPr>
        <w:widowControl w:val="0"/>
        <w:contextualSpacing/>
        <w:jc w:val="both"/>
        <w:rPr>
          <w:rFonts w:eastAsia="MS Mincho"/>
          <w:lang w:eastAsia="ja-JP"/>
        </w:rPr>
      </w:pPr>
    </w:p>
    <w:p w14:paraId="5312B178" w14:textId="20684232" w:rsidR="002724DE" w:rsidRPr="002724DE" w:rsidRDefault="002724DE" w:rsidP="002724DE">
      <w:pPr>
        <w:widowControl w:val="0"/>
        <w:contextualSpacing/>
        <w:jc w:val="both"/>
        <w:rPr>
          <w:rFonts w:eastAsia="MS Mincho"/>
          <w:lang w:eastAsia="ja-JP"/>
        </w:rPr>
      </w:pPr>
      <w:r w:rsidRPr="00D932A9">
        <w:rPr>
          <w:rFonts w:eastAsia="Times New Roman"/>
        </w:rPr>
        <w:t xml:space="preserve">The following are key functional components: </w:t>
      </w:r>
    </w:p>
    <w:p w14:paraId="0F2F36D1" w14:textId="77777777" w:rsidR="002724DE" w:rsidRPr="00D932A9" w:rsidRDefault="002724DE" w:rsidP="002724DE">
      <w:pPr>
        <w:numPr>
          <w:ilvl w:val="0"/>
          <w:numId w:val="23"/>
        </w:numPr>
        <w:jc w:val="both"/>
        <w:rPr>
          <w:rFonts w:eastAsia="Times New Roman"/>
        </w:rPr>
      </w:pPr>
      <w:r w:rsidRPr="00D932A9">
        <w:rPr>
          <w:rFonts w:eastAsia="Times New Roman"/>
          <w:b/>
          <w:bCs/>
        </w:rPr>
        <w:t>Integrated control data service function</w:t>
      </w:r>
      <w:r w:rsidRPr="00D932A9">
        <w:rPr>
          <w:rFonts w:eastAsia="Times New Roman"/>
        </w:rPr>
        <w:t xml:space="preserve"> is responsible for collecting, storing and managing consistency of control data consisting of the measurement of radio resource capacity, their utilization, and service performance metrics (such as throughput and latency) obtained from the controllers of TN and NTN domains. </w:t>
      </w:r>
    </w:p>
    <w:p w14:paraId="2156AAD2" w14:textId="77777777" w:rsidR="002724DE" w:rsidRPr="00D932A9" w:rsidRDefault="002724DE" w:rsidP="002724DE">
      <w:pPr>
        <w:numPr>
          <w:ilvl w:val="0"/>
          <w:numId w:val="23"/>
        </w:numPr>
        <w:jc w:val="both"/>
        <w:rPr>
          <w:rFonts w:eastAsia="Times New Roman"/>
        </w:rPr>
      </w:pPr>
      <w:r w:rsidRPr="00D932A9">
        <w:rPr>
          <w:rFonts w:eastAsia="Times New Roman"/>
          <w:b/>
          <w:bCs/>
        </w:rPr>
        <w:t>Application</w:t>
      </w:r>
      <w:r w:rsidRPr="00D932A9">
        <w:rPr>
          <w:rFonts w:eastAsia="Times New Roman"/>
          <w:b/>
        </w:rPr>
        <w:t xml:space="preserve"> </w:t>
      </w:r>
      <w:r w:rsidRPr="00D932A9">
        <w:rPr>
          <w:rFonts w:eastAsia="Times New Roman"/>
          <w:b/>
          <w:bCs/>
        </w:rPr>
        <w:t>requirements and user intent repository function</w:t>
      </w:r>
      <w:r w:rsidRPr="00D932A9">
        <w:rPr>
          <w:rFonts w:eastAsia="Times New Roman"/>
        </w:rPr>
        <w:t xml:space="preserve"> interprets user and service provider expectations, translating abstract requirements (also called intents) into resource and system configuration parameters. </w:t>
      </w:r>
    </w:p>
    <w:p w14:paraId="14E40B4A" w14:textId="77777777" w:rsidR="002724DE" w:rsidRPr="00D932A9" w:rsidRDefault="002724DE" w:rsidP="002724DE">
      <w:pPr>
        <w:numPr>
          <w:ilvl w:val="0"/>
          <w:numId w:val="23"/>
        </w:numPr>
        <w:jc w:val="both"/>
        <w:rPr>
          <w:rFonts w:eastAsia="Times New Roman"/>
        </w:rPr>
      </w:pPr>
      <w:r w:rsidRPr="00D932A9">
        <w:rPr>
          <w:rFonts w:eastAsia="Times New Roman"/>
          <w:b/>
          <w:bCs/>
        </w:rPr>
        <w:t>Resource status and performance analysis function</w:t>
      </w:r>
      <w:r w:rsidRPr="00D932A9">
        <w:rPr>
          <w:rFonts w:eastAsia="Times New Roman"/>
        </w:rPr>
        <w:t xml:space="preserve"> obtains the control data from the integrated control data service function, analyzes resource utilization and performance related control data to evaluate the status of resource availability, allocation, and utilization as well as performance metrics. It detects if the allocated resources are underutilized or overutilized (i.e., causing congestion and bottlenecks), and predicts future demands of resources. </w:t>
      </w:r>
    </w:p>
    <w:p w14:paraId="0B91D6ED" w14:textId="77777777" w:rsidR="002724DE" w:rsidRPr="00D932A9" w:rsidRDefault="002724DE" w:rsidP="002724DE">
      <w:pPr>
        <w:widowControl w:val="0"/>
        <w:numPr>
          <w:ilvl w:val="0"/>
          <w:numId w:val="23"/>
        </w:numPr>
        <w:contextualSpacing/>
        <w:jc w:val="both"/>
        <w:rPr>
          <w:rFonts w:eastAsia="Times New Roman"/>
        </w:rPr>
      </w:pPr>
      <w:r w:rsidRPr="00D932A9">
        <w:rPr>
          <w:rFonts w:eastAsia="Times New Roman"/>
          <w:b/>
          <w:bCs/>
        </w:rPr>
        <w:t xml:space="preserve">TN, </w:t>
      </w:r>
      <w:r w:rsidRPr="00D932A9">
        <w:rPr>
          <w:b/>
          <w:bCs/>
          <w:lang w:eastAsia="en-US"/>
        </w:rPr>
        <w:t>NTN</w:t>
      </w:r>
      <w:r w:rsidRPr="00D932A9">
        <w:rPr>
          <w:rFonts w:eastAsia="Times New Roman"/>
          <w:b/>
          <w:bCs/>
        </w:rPr>
        <w:t xml:space="preserve"> resource allocation, adjustment and optimization function</w:t>
      </w:r>
      <w:r w:rsidRPr="00D932A9">
        <w:rPr>
          <w:rFonts w:eastAsia="Times New Roman"/>
        </w:rPr>
        <w:t xml:space="preserve"> makes decisions to adjust radio and computing resources TN and NTN domains based on the analytical results. Integrated control and orchestration function formulates control decisions, generating resource control parameters that are transmitted via the integrated network control interface to the controllers of NTN and TN domains. </w:t>
      </w:r>
    </w:p>
    <w:p w14:paraId="3087F09A" w14:textId="74EEE8AF" w:rsidR="002724DE" w:rsidRDefault="002724DE">
      <w:pPr>
        <w:rPr>
          <w:sz w:val="20"/>
          <w:szCs w:val="20"/>
          <w:lang w:eastAsia="en-US"/>
        </w:rPr>
      </w:pPr>
    </w:p>
    <w:p w14:paraId="01EB8DA5" w14:textId="77777777" w:rsidR="001F3894" w:rsidRPr="00D932A9" w:rsidRDefault="001F3894" w:rsidP="002724DE">
      <w:pPr>
        <w:widowControl w:val="0"/>
        <w:jc w:val="both"/>
        <w:rPr>
          <w:rFonts w:eastAsia="Times New Roman"/>
        </w:rPr>
      </w:pPr>
      <w:r w:rsidRPr="00D932A9">
        <w:rPr>
          <w:rFonts w:eastAsia="Times New Roman"/>
        </w:rPr>
        <w:t>This architecture assum</w:t>
      </w:r>
      <w:r w:rsidRPr="00D932A9">
        <w:rPr>
          <w:rFonts w:eastAsia="MS Mincho"/>
          <w:lang w:eastAsia="ja-JP"/>
        </w:rPr>
        <w:t>es</w:t>
      </w:r>
      <w:r w:rsidRPr="00D932A9">
        <w:rPr>
          <w:rFonts w:eastAsia="Times New Roman"/>
        </w:rPr>
        <w:t xml:space="preserve"> that both TN and NTN domains will be equipped with the capabilities of virtualization of both communication and </w:t>
      </w:r>
      <w:r w:rsidRPr="00D932A9">
        <w:rPr>
          <w:rFonts w:eastAsia="Times New Roman"/>
          <w:lang w:eastAsia="en-US"/>
        </w:rPr>
        <w:t>computing</w:t>
      </w:r>
      <w:r w:rsidRPr="00D932A9">
        <w:rPr>
          <w:rFonts w:eastAsia="Times New Roman"/>
        </w:rPr>
        <w:t xml:space="preserve"> resources soon. They can lease their resources and network slices to third party organizations providing application services such as automated driving, environment (sea, forest, hills, and deserts) monitoring, and smart farming to customers. The resources of the multiple domains can be orchestrated by software-defined network protocols. </w:t>
      </w:r>
    </w:p>
    <w:p w14:paraId="44A5B447" w14:textId="1510FA0C" w:rsidR="001F3894" w:rsidRPr="002724DE" w:rsidRDefault="003318D8" w:rsidP="002724DE">
      <w:pPr>
        <w:rPr>
          <w:b/>
          <w:bCs/>
          <w:i/>
          <w:iCs/>
        </w:rPr>
      </w:pPr>
      <w:bookmarkStart w:id="86" w:name="OLE_LINK1"/>
      <w:bookmarkStart w:id="87" w:name="OLE_LINK2"/>
      <w:r w:rsidRPr="00D932A9">
        <w:br w:type="page"/>
      </w:r>
      <w:r w:rsidR="00B26516" w:rsidRPr="002724DE">
        <w:rPr>
          <w:b/>
          <w:bCs/>
          <w:i/>
          <w:iCs/>
        </w:rPr>
        <w:lastRenderedPageBreak/>
        <w:t>7.2.2.2</w:t>
      </w:r>
      <w:r w:rsidR="00B26516" w:rsidRPr="002724DE">
        <w:rPr>
          <w:b/>
          <w:bCs/>
          <w:i/>
          <w:iCs/>
        </w:rPr>
        <w:tab/>
      </w:r>
      <w:r w:rsidR="001F3894" w:rsidRPr="002724DE">
        <w:rPr>
          <w:b/>
          <w:bCs/>
          <w:i/>
          <w:iCs/>
        </w:rPr>
        <w:t xml:space="preserve">Experimental System for Proof of Concept </w:t>
      </w:r>
    </w:p>
    <w:p w14:paraId="2401F09F" w14:textId="5053FD0B" w:rsidR="001F3894" w:rsidRPr="00D932A9" w:rsidRDefault="001F3894" w:rsidP="001F3894">
      <w:pPr>
        <w:widowControl w:val="0"/>
        <w:spacing w:line="259" w:lineRule="auto"/>
        <w:jc w:val="both"/>
        <w:rPr>
          <w:rFonts w:eastAsia="Times New Roman"/>
          <w:lang w:eastAsia="en-US"/>
        </w:rPr>
      </w:pPr>
      <w:r w:rsidRPr="00D932A9">
        <w:rPr>
          <w:rFonts w:eastAsia="Times New Roman"/>
          <w:lang w:eastAsia="en-US"/>
        </w:rPr>
        <w:t xml:space="preserve">As shown in </w:t>
      </w:r>
      <w:r w:rsidRPr="00D932A9">
        <w:rPr>
          <w:rFonts w:eastAsia="Times New Roman"/>
          <w:lang w:eastAsia="en-US"/>
        </w:rPr>
        <w:fldChar w:fldCharType="begin"/>
      </w:r>
      <w:r w:rsidRPr="00D932A9">
        <w:rPr>
          <w:rFonts w:eastAsia="Times New Roman"/>
          <w:lang w:eastAsia="en-US"/>
        </w:rPr>
        <w:instrText xml:space="preserve"> REF _Ref190807326 \h  \* MERGEFORMAT </w:instrText>
      </w:r>
      <w:r w:rsidRPr="00D932A9">
        <w:rPr>
          <w:rFonts w:eastAsia="Times New Roman"/>
          <w:lang w:eastAsia="en-US"/>
        </w:rPr>
      </w:r>
      <w:r w:rsidRPr="00D932A9">
        <w:rPr>
          <w:rFonts w:eastAsia="Times New Roman"/>
          <w:lang w:eastAsia="en-US"/>
        </w:rPr>
        <w:fldChar w:fldCharType="separate"/>
      </w:r>
      <w:r w:rsidRPr="00D932A9">
        <w:rPr>
          <w:rFonts w:eastAsia="Times New Roman"/>
          <w:lang w:eastAsia="en-US"/>
        </w:rPr>
        <w:t xml:space="preserve">Figure </w:t>
      </w:r>
      <w:r w:rsidR="003318D8" w:rsidRPr="00D932A9">
        <w:rPr>
          <w:rFonts w:eastAsia="Times New Roman"/>
          <w:lang w:eastAsia="en-US"/>
        </w:rPr>
        <w:t>24</w:t>
      </w:r>
      <w:r w:rsidRPr="00D932A9">
        <w:rPr>
          <w:rFonts w:eastAsia="Times New Roman"/>
          <w:lang w:eastAsia="en-US"/>
        </w:rPr>
        <w:fldChar w:fldCharType="end"/>
      </w:r>
      <w:r w:rsidRPr="00D932A9">
        <w:rPr>
          <w:rFonts w:eastAsia="Times New Roman"/>
          <w:lang w:eastAsia="en-US"/>
        </w:rPr>
        <w:t>, an experimental system has been developed to validate the orchestrator’s functional capabilities in monitoring and controlling multi-domain resources while maintaining consistent QoS.  Environment, and Control Operation Visualization Tools.</w:t>
      </w:r>
    </w:p>
    <w:p w14:paraId="7978D2A8" w14:textId="14BA5E22" w:rsidR="00634B88" w:rsidRPr="00D932A9" w:rsidRDefault="00634B88" w:rsidP="00634B88">
      <w:pPr>
        <w:pStyle w:val="Caption"/>
        <w:spacing w:before="480"/>
        <w:jc w:val="center"/>
        <w:rPr>
          <w:b w:val="0"/>
          <w:bCs w:val="0"/>
          <w:sz w:val="20"/>
          <w:szCs w:val="20"/>
          <w:lang w:eastAsia="zh-CN"/>
        </w:rPr>
      </w:pPr>
      <w:bookmarkStart w:id="88" w:name="_Ref190807326"/>
      <w:r w:rsidRPr="00D932A9">
        <w:rPr>
          <w:b w:val="0"/>
          <w:bCs w:val="0"/>
          <w:sz w:val="20"/>
          <w:szCs w:val="20"/>
          <w:lang w:eastAsia="zh-CN"/>
        </w:rPr>
        <w:t>FIGURE</w:t>
      </w:r>
      <w:bookmarkEnd w:id="88"/>
      <w:r w:rsidRPr="00D932A9">
        <w:rPr>
          <w:b w:val="0"/>
          <w:bCs w:val="0"/>
          <w:sz w:val="20"/>
          <w:szCs w:val="20"/>
          <w:lang w:eastAsia="zh-CN"/>
        </w:rPr>
        <w:t xml:space="preserve"> </w:t>
      </w:r>
      <w:r w:rsidR="003318D8" w:rsidRPr="00D932A9">
        <w:rPr>
          <w:b w:val="0"/>
          <w:bCs w:val="0"/>
          <w:sz w:val="20"/>
          <w:szCs w:val="20"/>
          <w:lang w:eastAsia="zh-CN"/>
        </w:rPr>
        <w:t>24</w:t>
      </w:r>
    </w:p>
    <w:p w14:paraId="2B368180" w14:textId="77777777" w:rsidR="00634B88" w:rsidRPr="00D932A9" w:rsidRDefault="00634B88" w:rsidP="006D09FB">
      <w:pPr>
        <w:pStyle w:val="Caption"/>
        <w:spacing w:after="120"/>
        <w:jc w:val="center"/>
        <w:rPr>
          <w:sz w:val="20"/>
          <w:szCs w:val="20"/>
        </w:rPr>
      </w:pPr>
      <w:r w:rsidRPr="00D932A9">
        <w:rPr>
          <w:sz w:val="20"/>
          <w:szCs w:val="20"/>
        </w:rPr>
        <w:t>Experimental system layout.</w:t>
      </w:r>
    </w:p>
    <w:p w14:paraId="6512D8C0" w14:textId="77777777" w:rsidR="001F3894" w:rsidRPr="00D932A9" w:rsidRDefault="001F3894" w:rsidP="006D09FB">
      <w:pPr>
        <w:spacing w:after="120"/>
        <w:jc w:val="center"/>
        <w:rPr>
          <w:lang w:eastAsia="en-US"/>
        </w:rPr>
      </w:pPr>
      <w:r w:rsidRPr="00D932A9">
        <w:rPr>
          <w:noProof/>
          <w:lang w:eastAsia="en-US"/>
        </w:rPr>
        <w:drawing>
          <wp:inline distT="0" distB="0" distL="0" distR="0" wp14:anchorId="767E7099" wp14:editId="66D7209F">
            <wp:extent cx="4846320" cy="2300222"/>
            <wp:effectExtent l="0" t="0" r="0" b="5080"/>
            <wp:docPr id="1235795400" name="drawing"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95400" name="drawing" descr="ダイアグラム&#10;&#10;自動的に生成された説明"/>
                    <pic:cNvPicPr/>
                  </pic:nvPicPr>
                  <pic:blipFill>
                    <a:blip r:embed="rId36">
                      <a:extLst>
                        <a:ext uri="{28A0092B-C50C-407E-A947-70E740481C1C}">
                          <a14:useLocalDpi xmlns:a14="http://schemas.microsoft.com/office/drawing/2010/main"/>
                        </a:ext>
                      </a:extLst>
                    </a:blip>
                    <a:stretch>
                      <a:fillRect/>
                    </a:stretch>
                  </pic:blipFill>
                  <pic:spPr>
                    <a:xfrm>
                      <a:off x="0" y="0"/>
                      <a:ext cx="4846320" cy="2300222"/>
                    </a:xfrm>
                    <a:prstGeom prst="rect">
                      <a:avLst/>
                    </a:prstGeom>
                  </pic:spPr>
                </pic:pic>
              </a:graphicData>
            </a:graphic>
          </wp:inline>
        </w:drawing>
      </w:r>
    </w:p>
    <w:p w14:paraId="6D2DE99A" w14:textId="77777777" w:rsidR="003318D8" w:rsidRPr="00D932A9" w:rsidRDefault="003318D8" w:rsidP="001F3894">
      <w:pPr>
        <w:widowControl w:val="0"/>
        <w:contextualSpacing/>
        <w:jc w:val="both"/>
        <w:rPr>
          <w:rFonts w:eastAsia="Times New Roman"/>
          <w:lang w:eastAsia="en-US"/>
        </w:rPr>
      </w:pPr>
    </w:p>
    <w:p w14:paraId="1F122202" w14:textId="411F69E2" w:rsidR="001F3894" w:rsidRPr="00D932A9" w:rsidRDefault="001F3894" w:rsidP="002724DE">
      <w:pPr>
        <w:widowControl w:val="0"/>
        <w:jc w:val="both"/>
        <w:rPr>
          <w:rFonts w:eastAsia="Times New Roman"/>
        </w:rPr>
      </w:pPr>
      <w:r w:rsidRPr="00D932A9">
        <w:rPr>
          <w:rFonts w:eastAsia="Times New Roman"/>
          <w:lang w:eastAsia="en-US"/>
        </w:rPr>
        <w:t xml:space="preserve">The orchestrator </w:t>
      </w:r>
      <w:r w:rsidRPr="00D932A9">
        <w:rPr>
          <w:rFonts w:eastAsia="Times New Roman"/>
        </w:rPr>
        <w:t xml:space="preserve">functions, interfaces, and control messages are implemented in Python, while communication with the TN and NTN controllers is implemented in RESTful APIs. Standard data formats such as YAML and JSON are used for exchanging control parameters. </w:t>
      </w:r>
    </w:p>
    <w:p w14:paraId="15AF5B8E" w14:textId="77777777" w:rsidR="001F3894" w:rsidRPr="00D932A9" w:rsidRDefault="001F3894" w:rsidP="002724DE">
      <w:pPr>
        <w:widowControl w:val="0"/>
        <w:jc w:val="both"/>
        <w:rPr>
          <w:rFonts w:eastAsia="Times New Roman"/>
        </w:rPr>
      </w:pPr>
    </w:p>
    <w:p w14:paraId="03580C3D" w14:textId="77777777" w:rsidR="001F3894" w:rsidRPr="00D932A9" w:rsidRDefault="001F3894" w:rsidP="002724DE">
      <w:pPr>
        <w:widowControl w:val="0"/>
        <w:jc w:val="both"/>
        <w:rPr>
          <w:rFonts w:eastAsia="Times New Roman"/>
        </w:rPr>
      </w:pPr>
      <w:r w:rsidRPr="00D932A9">
        <w:rPr>
          <w:rFonts w:eastAsia="Times New Roman"/>
        </w:rPr>
        <w:t xml:space="preserve">The experimental system includes the 5G radio access network (5G </w:t>
      </w:r>
      <w:proofErr w:type="spellStart"/>
      <w:r w:rsidRPr="00D932A9">
        <w:rPr>
          <w:rFonts w:eastAsia="Times New Roman"/>
        </w:rPr>
        <w:t>gNB</w:t>
      </w:r>
      <w:proofErr w:type="spellEnd"/>
      <w:r w:rsidRPr="00D932A9">
        <w:rPr>
          <w:rFonts w:eastAsia="Times New Roman"/>
        </w:rPr>
        <w:t>), 5G core (5GC) network functions, NTN simulators/emulators, and virtualized data network (DN). The local 5G RAN base stations (</w:t>
      </w:r>
      <w:proofErr w:type="spellStart"/>
      <w:r w:rsidRPr="00D932A9">
        <w:rPr>
          <w:rFonts w:eastAsia="Times New Roman"/>
        </w:rPr>
        <w:t>gNB</w:t>
      </w:r>
      <w:proofErr w:type="spellEnd"/>
      <w:r w:rsidRPr="00D932A9">
        <w:rPr>
          <w:rFonts w:eastAsia="Times New Roman"/>
        </w:rPr>
        <w:t xml:space="preserve">) </w:t>
      </w:r>
      <w:r w:rsidR="00321478" w:rsidRPr="00D932A9">
        <w:rPr>
          <w:rFonts w:eastAsia="Times New Roman"/>
        </w:rPr>
        <w:t>have</w:t>
      </w:r>
      <w:r w:rsidRPr="00D932A9">
        <w:rPr>
          <w:rFonts w:eastAsia="Times New Roman"/>
        </w:rPr>
        <w:t xml:space="preserve"> been deployed. The 5GC network functions are based on </w:t>
      </w:r>
      <w:proofErr w:type="gramStart"/>
      <w:r w:rsidRPr="00D932A9">
        <w:rPr>
          <w:rFonts w:eastAsia="Times New Roman"/>
        </w:rPr>
        <w:t>open source</w:t>
      </w:r>
      <w:proofErr w:type="gramEnd"/>
      <w:r w:rsidRPr="00D932A9">
        <w:rPr>
          <w:rFonts w:eastAsia="Times New Roman"/>
        </w:rPr>
        <w:t xml:space="preserve"> free5GC software. </w:t>
      </w:r>
    </w:p>
    <w:p w14:paraId="63DA35BB" w14:textId="77777777" w:rsidR="001F3894" w:rsidRPr="00D932A9" w:rsidRDefault="001F3894" w:rsidP="002724DE">
      <w:pPr>
        <w:widowControl w:val="0"/>
        <w:jc w:val="both"/>
        <w:rPr>
          <w:rFonts w:eastAsia="Times New Roman"/>
        </w:rPr>
      </w:pPr>
      <w:r w:rsidRPr="00D932A9">
        <w:rPr>
          <w:rFonts w:eastAsia="Times New Roman"/>
        </w:rPr>
        <w:t>NTN components include a satellite network simulator in the control plane and an emulator for data plane path with the reconfigurable values of bandwidth, delay, jitter, and loss rate.</w:t>
      </w:r>
    </w:p>
    <w:p w14:paraId="454C4244" w14:textId="77777777" w:rsidR="001F3894" w:rsidRPr="00D932A9" w:rsidRDefault="001F3894" w:rsidP="002724DE">
      <w:pPr>
        <w:widowControl w:val="0"/>
        <w:jc w:val="both"/>
        <w:rPr>
          <w:rFonts w:eastAsia="Times New Roman"/>
        </w:rPr>
      </w:pPr>
    </w:p>
    <w:p w14:paraId="199703CC" w14:textId="77777777" w:rsidR="001F3894" w:rsidRPr="00D932A9" w:rsidRDefault="001F3894" w:rsidP="002724DE">
      <w:pPr>
        <w:widowControl w:val="0"/>
        <w:jc w:val="both"/>
        <w:rPr>
          <w:rFonts w:eastAsia="Times New Roman"/>
          <w:lang w:eastAsia="en-US"/>
        </w:rPr>
      </w:pPr>
      <w:r w:rsidRPr="00D932A9">
        <w:rPr>
          <w:rFonts w:eastAsia="Times New Roman"/>
        </w:rPr>
        <w:t xml:space="preserve">In this system, NTN is positioned between two sets of user plane functions (UPFs) of 5GC. 5GC network functions such as Access and Mobility Function (AMF) and Session Management Function (SMF) are configured to attached UE to the </w:t>
      </w:r>
      <w:proofErr w:type="spellStart"/>
      <w:r w:rsidRPr="00D932A9">
        <w:rPr>
          <w:rFonts w:eastAsia="Times New Roman"/>
        </w:rPr>
        <w:t>gNB</w:t>
      </w:r>
      <w:proofErr w:type="spellEnd"/>
      <w:r w:rsidRPr="00D932A9">
        <w:rPr>
          <w:rFonts w:eastAsia="Times New Roman"/>
        </w:rPr>
        <w:t xml:space="preserve"> whose functions are divided into three groups: central unit, distributed unit and radio unit. The Data Network (DN) is hosted on an OpenStack platform and managed by the Open-Source MANO (OSM) framework. A video application server, equipped with MPEG-DASH modules, delivers video streams of varying quality. A video client, installed on a laptop functioning as UE, retrieves and plays video content from the MPEG-DASH server. The video data gets transmitted through network</w:t>
      </w:r>
      <w:r w:rsidRPr="00D932A9">
        <w:rPr>
          <w:rFonts w:eastAsia="Times New Roman"/>
          <w:lang w:eastAsia="en-US"/>
        </w:rPr>
        <w:t xml:space="preserve"> path passing through the multiple domains of DN, 5GC, NTN, and 5G RAN.</w:t>
      </w:r>
    </w:p>
    <w:p w14:paraId="51795B76" w14:textId="77777777" w:rsidR="001F3894" w:rsidRPr="00D932A9" w:rsidRDefault="001F3894" w:rsidP="002724DE">
      <w:pPr>
        <w:widowControl w:val="0"/>
        <w:contextualSpacing/>
        <w:jc w:val="both"/>
        <w:rPr>
          <w:rFonts w:eastAsia="Times New Roman"/>
          <w:lang w:eastAsia="en-US"/>
        </w:rPr>
      </w:pPr>
    </w:p>
    <w:p w14:paraId="37B69A1B" w14:textId="77777777" w:rsidR="001F3894" w:rsidRPr="00D932A9" w:rsidRDefault="001F3894" w:rsidP="002724DE">
      <w:pPr>
        <w:widowControl w:val="0"/>
        <w:contextualSpacing/>
        <w:jc w:val="both"/>
        <w:rPr>
          <w:rFonts w:eastAsia="Times New Roman"/>
          <w:lang w:eastAsia="en-US"/>
        </w:rPr>
      </w:pPr>
      <w:r w:rsidRPr="00D932A9">
        <w:rPr>
          <w:rFonts w:eastAsia="Times New Roman"/>
          <w:lang w:eastAsia="en-US"/>
        </w:rPr>
        <w:t xml:space="preserve">As stated earlier, each network domain, including 5G RAN, has its own controller to monitor resource utilization and performance and control their resources. Performance metrics are visualized through tools that display control message flows between the orchestrator and individual TN and NTN domain controller, resource usage of individual network domains, and application’s QoS metrics such as throughput, latency, and jitter. </w:t>
      </w:r>
    </w:p>
    <w:p w14:paraId="7342C849" w14:textId="77777777" w:rsidR="001F3894" w:rsidRPr="00D932A9" w:rsidRDefault="001F3894" w:rsidP="002724DE">
      <w:pPr>
        <w:widowControl w:val="0"/>
        <w:contextualSpacing/>
        <w:jc w:val="both"/>
        <w:rPr>
          <w:rFonts w:eastAsia="Times New Roman"/>
          <w:lang w:eastAsia="en-US"/>
        </w:rPr>
      </w:pPr>
    </w:p>
    <w:p w14:paraId="640A877D" w14:textId="77777777" w:rsidR="001F3894" w:rsidRPr="00D932A9" w:rsidRDefault="001F3894" w:rsidP="002724DE">
      <w:pPr>
        <w:widowControl w:val="0"/>
        <w:contextualSpacing/>
        <w:jc w:val="both"/>
        <w:rPr>
          <w:rFonts w:eastAsia="Times New Roman"/>
          <w:lang w:eastAsia="en-US"/>
        </w:rPr>
      </w:pPr>
      <w:r w:rsidRPr="00D932A9">
        <w:rPr>
          <w:rFonts w:eastAsia="Times New Roman"/>
          <w:lang w:eastAsia="en-US"/>
        </w:rPr>
        <w:t>The orchestrator monitors the resource usage of both TN and NTN continuously through the control data obtained from the controller of each network domain. When the communication path gets congested due to a larger traffic demand, the orchestrator sends control commands to increase allocated resources (e.g. channel bandwidth). Similarly, if the orchestrator detects a communication path loss (e.g. due to mobility or failure of NTN nodes), the orchestrator sends NTN path reconfiguration commands to the NTN controller. Additional information about the experimental system can be obtained from a paper published at the ITU Kaleidoscope conference in 2024</w:t>
      </w:r>
      <w:r w:rsidRPr="00D932A9">
        <w:rPr>
          <w:rFonts w:eastAsia="Times New Roman"/>
          <w:vertAlign w:val="superscript"/>
          <w:lang w:eastAsia="en-US"/>
        </w:rPr>
        <w:footnoteReference w:id="14"/>
      </w:r>
      <w:r w:rsidRPr="00D932A9">
        <w:rPr>
          <w:rFonts w:eastAsia="Times New Roman"/>
          <w:lang w:eastAsia="en-US"/>
        </w:rPr>
        <w:t>.</w:t>
      </w:r>
    </w:p>
    <w:p w14:paraId="02FCA0B4" w14:textId="77777777" w:rsidR="006123DF" w:rsidRPr="00D932A9" w:rsidRDefault="006123DF" w:rsidP="001F3894">
      <w:pPr>
        <w:widowControl w:val="0"/>
        <w:contextualSpacing/>
        <w:jc w:val="both"/>
        <w:rPr>
          <w:rFonts w:eastAsia="Times New Roman"/>
          <w:lang w:eastAsia="en-US"/>
        </w:rPr>
      </w:pPr>
    </w:p>
    <w:p w14:paraId="30ADC826" w14:textId="77777777" w:rsidR="00325784" w:rsidRPr="00D932A9" w:rsidRDefault="001B50DD" w:rsidP="003318D8">
      <w:pPr>
        <w:pStyle w:val="Heading2"/>
      </w:pPr>
      <w:bookmarkStart w:id="89" w:name="_Toc239765893"/>
      <w:r w:rsidRPr="00D932A9">
        <w:t>Activities in China</w:t>
      </w:r>
      <w:bookmarkEnd w:id="86"/>
      <w:bookmarkEnd w:id="87"/>
      <w:bookmarkEnd w:id="89"/>
    </w:p>
    <w:p w14:paraId="15E41A79" w14:textId="77777777" w:rsidR="00345F2C" w:rsidRPr="00D932A9" w:rsidRDefault="01A48AF1" w:rsidP="00321478">
      <w:pPr>
        <w:pStyle w:val="Style3"/>
      </w:pPr>
      <w:r w:rsidRPr="00D932A9">
        <w:t>7.3.1</w:t>
      </w:r>
      <w:r w:rsidR="00B26516" w:rsidRPr="00D932A9">
        <w:tab/>
      </w:r>
      <w:r w:rsidR="4C38BE81" w:rsidRPr="00D932A9">
        <w:t xml:space="preserve">Deployment of </w:t>
      </w:r>
      <w:proofErr w:type="spellStart"/>
      <w:r w:rsidR="4C38BE81" w:rsidRPr="00D932A9">
        <w:t>Tiantong</w:t>
      </w:r>
      <w:proofErr w:type="spellEnd"/>
      <w:r w:rsidR="4C38BE81" w:rsidRPr="00D932A9">
        <w:t xml:space="preserve"> direct-to-device services with interconnection of satellite and terrestrial networks. </w:t>
      </w:r>
    </w:p>
    <w:p w14:paraId="6AD85511" w14:textId="1AA5F364" w:rsidR="00345F2C" w:rsidRPr="00D932A9" w:rsidRDefault="4C38BE81" w:rsidP="002724DE">
      <w:pPr>
        <w:jc w:val="both"/>
        <w:rPr>
          <w:rFonts w:eastAsia="SimSun"/>
        </w:rPr>
      </w:pPr>
      <w:r w:rsidRPr="00D932A9">
        <w:rPr>
          <w:rFonts w:eastAsia="SimSun"/>
        </w:rPr>
        <w:t>D</w:t>
      </w:r>
      <w:r w:rsidR="5D8F013C" w:rsidRPr="00D932A9">
        <w:rPr>
          <w:rFonts w:eastAsia="SimSun"/>
        </w:rPr>
        <w:t>2D</w:t>
      </w:r>
      <w:r w:rsidRPr="00D932A9">
        <w:rPr>
          <w:rFonts w:eastAsia="SimSun"/>
        </w:rPr>
        <w:t xml:space="preserve"> services, including voice and SMS, were launched in China in 2023. These services are based on the interconnection between the Tiantong-1 mobile satellite system and the terrestrial mobile network, both operated by China Telecom. The Tiantong-1 system comprises three GEO satellites operating in the 2 GHz frequency band, providing coverage across China and neighboring regions in </w:t>
      </w:r>
      <w:r w:rsidRPr="00D932A9">
        <w:rPr>
          <w:rFonts w:eastAsia="MS Mincho"/>
          <w:lang w:val="en-GB"/>
        </w:rPr>
        <w:t>Southeast</w:t>
      </w:r>
      <w:r w:rsidRPr="00D932A9">
        <w:rPr>
          <w:rFonts w:eastAsia="SimSun"/>
        </w:rPr>
        <w:t xml:space="preserve"> Asia.</w:t>
      </w:r>
    </w:p>
    <w:p w14:paraId="08446776" w14:textId="77777777" w:rsidR="00345F2C" w:rsidRPr="00D932A9" w:rsidRDefault="00345F2C" w:rsidP="002724DE">
      <w:pPr>
        <w:jc w:val="both"/>
        <w:rPr>
          <w:rFonts w:eastAsia="SimSun"/>
        </w:rPr>
      </w:pPr>
    </w:p>
    <w:p w14:paraId="4341DE21" w14:textId="17E33EA4" w:rsidR="00345F2C" w:rsidRPr="00D932A9" w:rsidRDefault="4C38BE81" w:rsidP="002724DE">
      <w:pPr>
        <w:jc w:val="both"/>
        <w:rPr>
          <w:rFonts w:eastAsia="SimSun"/>
        </w:rPr>
      </w:pPr>
      <w:r w:rsidRPr="00D932A9">
        <w:rPr>
          <w:rFonts w:eastAsia="SimSun"/>
        </w:rPr>
        <w:t>Since its initial launch, the service has been exclusively available to China Telecom customers, with the capability to expand to other operators and Asian countries through interconnection with multiple TN and the Tiantong-1 satellite system, supporting a wider range of terminals from various vendors.</w:t>
      </w:r>
    </w:p>
    <w:p w14:paraId="50F35DAC" w14:textId="77777777" w:rsidR="00345F2C" w:rsidRPr="00D932A9" w:rsidRDefault="00B26516" w:rsidP="00321478">
      <w:pPr>
        <w:pStyle w:val="Style4"/>
        <w:rPr>
          <w:rFonts w:eastAsia="SimSun"/>
        </w:rPr>
      </w:pPr>
      <w:r w:rsidRPr="00D932A9">
        <w:rPr>
          <w:rFonts w:eastAsia="SimSun"/>
        </w:rPr>
        <w:t>7.3.1.1</w:t>
      </w:r>
      <w:r w:rsidRPr="00D932A9">
        <w:rPr>
          <w:rFonts w:eastAsia="SimSun"/>
        </w:rPr>
        <w:tab/>
      </w:r>
      <w:r w:rsidR="001B50DD" w:rsidRPr="00D932A9">
        <w:rPr>
          <w:rFonts w:eastAsia="SimSun"/>
        </w:rPr>
        <w:t>Network d</w:t>
      </w:r>
      <w:r w:rsidR="001B50DD" w:rsidRPr="00D932A9">
        <w:t>eployment architecture</w:t>
      </w:r>
    </w:p>
    <w:p w14:paraId="235D667A" w14:textId="6D270C3E" w:rsidR="00345F2C" w:rsidRPr="00D932A9" w:rsidRDefault="001B50DD">
      <w:pPr>
        <w:jc w:val="both"/>
        <w:rPr>
          <w:rFonts w:eastAsia="SimSun"/>
        </w:rPr>
      </w:pPr>
      <w:r w:rsidRPr="00D932A9">
        <w:rPr>
          <w:rFonts w:eastAsia="SimSun"/>
        </w:rPr>
        <w:t xml:space="preserve">As shown in Figure </w:t>
      </w:r>
      <w:r w:rsidR="003318D8" w:rsidRPr="00D932A9">
        <w:rPr>
          <w:rFonts w:eastAsia="SimSun"/>
        </w:rPr>
        <w:t>25</w:t>
      </w:r>
      <w:r w:rsidRPr="00D932A9">
        <w:rPr>
          <w:rFonts w:eastAsia="SimSun"/>
        </w:rPr>
        <w:t>, the deployment architecture of direct-to-device services can be divided into two sides of networks, the Tiantong-1 satellite network on the left and the current terrestrial networks on the right.</w:t>
      </w:r>
    </w:p>
    <w:p w14:paraId="1E5900E9" w14:textId="77777777" w:rsidR="002724DE" w:rsidRDefault="002724DE">
      <w:pPr>
        <w:rPr>
          <w:sz w:val="20"/>
          <w:szCs w:val="20"/>
        </w:rPr>
      </w:pPr>
      <w:r>
        <w:rPr>
          <w:b/>
          <w:bCs/>
          <w:sz w:val="20"/>
          <w:szCs w:val="20"/>
        </w:rPr>
        <w:br w:type="page"/>
      </w:r>
    </w:p>
    <w:p w14:paraId="51312BBD" w14:textId="6836EE18" w:rsidR="00400B6B" w:rsidRPr="00D932A9" w:rsidRDefault="00400B6B" w:rsidP="00400B6B">
      <w:pPr>
        <w:pStyle w:val="Caption"/>
        <w:spacing w:before="480"/>
        <w:jc w:val="center"/>
        <w:rPr>
          <w:b w:val="0"/>
          <w:bCs w:val="0"/>
          <w:sz w:val="20"/>
          <w:szCs w:val="20"/>
          <w:lang w:eastAsia="zh-CN"/>
        </w:rPr>
      </w:pPr>
      <w:r w:rsidRPr="00D932A9">
        <w:rPr>
          <w:b w:val="0"/>
          <w:bCs w:val="0"/>
          <w:sz w:val="20"/>
          <w:szCs w:val="20"/>
          <w:lang w:eastAsia="zh-CN"/>
        </w:rPr>
        <w:lastRenderedPageBreak/>
        <w:t xml:space="preserve">FIGURE </w:t>
      </w:r>
      <w:r w:rsidR="003318D8" w:rsidRPr="00D932A9">
        <w:rPr>
          <w:b w:val="0"/>
          <w:bCs w:val="0"/>
          <w:sz w:val="20"/>
          <w:szCs w:val="20"/>
          <w:lang w:eastAsia="zh-CN"/>
        </w:rPr>
        <w:t>25</w:t>
      </w:r>
    </w:p>
    <w:p w14:paraId="6667CE32" w14:textId="77777777" w:rsidR="00400B6B" w:rsidRPr="00D932A9" w:rsidRDefault="00400B6B" w:rsidP="006D09FB">
      <w:pPr>
        <w:pStyle w:val="Caption"/>
        <w:spacing w:after="120"/>
        <w:jc w:val="center"/>
        <w:rPr>
          <w:sz w:val="20"/>
          <w:szCs w:val="20"/>
        </w:rPr>
      </w:pPr>
      <w:r w:rsidRPr="00D932A9">
        <w:rPr>
          <w:sz w:val="20"/>
          <w:szCs w:val="20"/>
        </w:rPr>
        <w:t>Network deployment architecture for Tiantong-1 direct-to-device services</w:t>
      </w:r>
    </w:p>
    <w:p w14:paraId="375E3A84" w14:textId="77777777" w:rsidR="00345F2C" w:rsidRPr="00D932A9" w:rsidRDefault="001B50DD" w:rsidP="002724DE">
      <w:pPr>
        <w:spacing w:after="240"/>
        <w:jc w:val="center"/>
        <w:rPr>
          <w:rFonts w:eastAsia="SimSun"/>
        </w:rPr>
      </w:pPr>
      <w:r w:rsidRPr="00D932A9">
        <w:rPr>
          <w:noProof/>
        </w:rPr>
        <w:drawing>
          <wp:inline distT="0" distB="0" distL="0" distR="0" wp14:anchorId="7FCFFBD2" wp14:editId="29FCF45A">
            <wp:extent cx="5724220" cy="2947916"/>
            <wp:effectExtent l="0" t="0" r="0" b="5080"/>
            <wp:docPr id="1860860396" name="图片 1860860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860396" name="图片 186086039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5757930" cy="2965276"/>
                    </a:xfrm>
                    <a:prstGeom prst="rect">
                      <a:avLst/>
                    </a:prstGeom>
                    <a:noFill/>
                    <a:ln>
                      <a:noFill/>
                    </a:ln>
                  </pic:spPr>
                </pic:pic>
              </a:graphicData>
            </a:graphic>
          </wp:inline>
        </w:drawing>
      </w:r>
    </w:p>
    <w:p w14:paraId="34F7B870" w14:textId="77777777" w:rsidR="00345F2C" w:rsidRPr="00D932A9" w:rsidRDefault="001B50DD">
      <w:pPr>
        <w:jc w:val="both"/>
        <w:rPr>
          <w:rFonts w:eastAsia="SimSun"/>
        </w:rPr>
      </w:pPr>
      <w:proofErr w:type="spellStart"/>
      <w:r w:rsidRPr="00D932A9">
        <w:rPr>
          <w:rFonts w:eastAsia="SimSun"/>
        </w:rPr>
        <w:t>Tiantong</w:t>
      </w:r>
      <w:proofErr w:type="spellEnd"/>
      <w:r w:rsidRPr="00D932A9">
        <w:rPr>
          <w:rFonts w:eastAsia="SimSun"/>
        </w:rPr>
        <w:t xml:space="preserve"> Gateway and Base Stations as access network functions, the Tiantong-1 core network comprises three key network functions: </w:t>
      </w:r>
      <w:proofErr w:type="spellStart"/>
      <w:r w:rsidRPr="00D932A9">
        <w:rPr>
          <w:rFonts w:eastAsia="SimSun"/>
        </w:rPr>
        <w:t>Tiantong</w:t>
      </w:r>
      <w:proofErr w:type="spellEnd"/>
      <w:r w:rsidRPr="00D932A9">
        <w:rPr>
          <w:rFonts w:eastAsia="SimSun"/>
        </w:rPr>
        <w:t xml:space="preserve"> HLR for secondary authentication</w:t>
      </w:r>
      <w:r w:rsidR="005C2FF9" w:rsidRPr="00D932A9">
        <w:rPr>
          <w:rFonts w:eastAsia="SimSun"/>
        </w:rPr>
        <w:t xml:space="preserve"> </w:t>
      </w:r>
      <w:r w:rsidRPr="00D932A9">
        <w:rPr>
          <w:rFonts w:eastAsia="SimSun"/>
        </w:rPr>
        <w:t>/</w:t>
      </w:r>
      <w:r w:rsidR="005C2FF9" w:rsidRPr="00D932A9">
        <w:rPr>
          <w:rFonts w:eastAsia="SimSun"/>
        </w:rPr>
        <w:t xml:space="preserve"> </w:t>
      </w:r>
      <w:r w:rsidRPr="00D932A9">
        <w:rPr>
          <w:rFonts w:eastAsia="SimSun"/>
        </w:rPr>
        <w:t xml:space="preserve">authorization of roaming users, </w:t>
      </w:r>
      <w:proofErr w:type="spellStart"/>
      <w:r w:rsidRPr="00D932A9">
        <w:rPr>
          <w:rFonts w:eastAsia="SimSun"/>
        </w:rPr>
        <w:t>Tiantong</w:t>
      </w:r>
      <w:proofErr w:type="spellEnd"/>
      <w:r w:rsidRPr="00D932A9">
        <w:rPr>
          <w:rFonts w:eastAsia="SimSun"/>
        </w:rPr>
        <w:t xml:space="preserve"> MSC/VLR for roaming calls and </w:t>
      </w:r>
      <w:proofErr w:type="spellStart"/>
      <w:r w:rsidRPr="00D932A9">
        <w:rPr>
          <w:rFonts w:eastAsia="SimSun"/>
        </w:rPr>
        <w:t>sms</w:t>
      </w:r>
      <w:proofErr w:type="spellEnd"/>
      <w:r w:rsidRPr="00D932A9">
        <w:rPr>
          <w:rFonts w:eastAsia="SimSun"/>
        </w:rPr>
        <w:t xml:space="preserve">, and Interworking Gateway for </w:t>
      </w:r>
      <w:r w:rsidR="005C2FF9" w:rsidRPr="00D932A9">
        <w:rPr>
          <w:rFonts w:eastAsia="SimSun"/>
        </w:rPr>
        <w:t>signaling</w:t>
      </w:r>
      <w:r w:rsidRPr="00D932A9">
        <w:rPr>
          <w:rFonts w:eastAsia="SimSun"/>
        </w:rPr>
        <w:t xml:space="preserve"> and media interconnection.</w:t>
      </w:r>
    </w:p>
    <w:p w14:paraId="1E6B7C67" w14:textId="77777777" w:rsidR="00345F2C" w:rsidRPr="00D932A9" w:rsidRDefault="00345F2C">
      <w:pPr>
        <w:jc w:val="both"/>
        <w:rPr>
          <w:rFonts w:eastAsia="SimSun"/>
        </w:rPr>
      </w:pPr>
    </w:p>
    <w:p w14:paraId="1C903B7C" w14:textId="77777777" w:rsidR="00345F2C" w:rsidRPr="00D932A9" w:rsidRDefault="001B50DD">
      <w:pPr>
        <w:jc w:val="both"/>
        <w:rPr>
          <w:rFonts w:eastAsia="SimSun"/>
        </w:rPr>
      </w:pPr>
      <w:r w:rsidRPr="00D932A9">
        <w:rPr>
          <w:rFonts w:eastAsia="SimSun"/>
        </w:rPr>
        <w:t xml:space="preserve">The terrestrial network that owns the consumers mainly provides UDM/HSS/HLR for authentication/authorization and subscription storage, SMSC for sending and receiving SMS, IMS for voice calls, and interworking gateways that connect to the </w:t>
      </w:r>
      <w:proofErr w:type="spellStart"/>
      <w:r w:rsidRPr="00D932A9">
        <w:rPr>
          <w:rFonts w:eastAsia="SimSun"/>
        </w:rPr>
        <w:t>Tiantong</w:t>
      </w:r>
      <w:proofErr w:type="spellEnd"/>
      <w:r w:rsidRPr="00D932A9">
        <w:rPr>
          <w:rFonts w:eastAsia="SimSun"/>
        </w:rPr>
        <w:t xml:space="preserve"> Interworking Gateway.</w:t>
      </w:r>
    </w:p>
    <w:p w14:paraId="6446C322" w14:textId="77777777" w:rsidR="00345F2C" w:rsidRPr="00D932A9" w:rsidRDefault="00345F2C">
      <w:pPr>
        <w:rPr>
          <w:rFonts w:eastAsia="SimSun"/>
        </w:rPr>
      </w:pPr>
    </w:p>
    <w:p w14:paraId="09B8ED4F" w14:textId="77777777" w:rsidR="00345F2C" w:rsidRPr="00D932A9" w:rsidRDefault="001B50DD">
      <w:pPr>
        <w:jc w:val="both"/>
        <w:rPr>
          <w:rFonts w:eastAsia="SimSun"/>
        </w:rPr>
      </w:pPr>
      <w:r w:rsidRPr="00D932A9">
        <w:rPr>
          <w:rFonts w:eastAsia="SimSun"/>
        </w:rPr>
        <w:t xml:space="preserve">The key solution for consumers accessing Tiantong-1 voice and SMS services is the interconnection between Tiantong-1 satellite network and terrestrial networks. This includes interworking of </w:t>
      </w:r>
      <w:proofErr w:type="spellStart"/>
      <w:r w:rsidRPr="00D932A9">
        <w:rPr>
          <w:rFonts w:eastAsia="SimSun"/>
        </w:rPr>
        <w:t>Tiantong</w:t>
      </w:r>
      <w:proofErr w:type="spellEnd"/>
      <w:r w:rsidRPr="00D932A9">
        <w:rPr>
          <w:rFonts w:eastAsia="SimSun"/>
        </w:rPr>
        <w:t xml:space="preserve"> interworking gateway and terrestrial interworking gateway with SIP/RTP protocol for voice call, and signaling control interworking of </w:t>
      </w:r>
      <w:proofErr w:type="spellStart"/>
      <w:r w:rsidRPr="00D932A9">
        <w:rPr>
          <w:rFonts w:eastAsia="SimSun"/>
        </w:rPr>
        <w:t>Tiantong</w:t>
      </w:r>
      <w:proofErr w:type="spellEnd"/>
      <w:r w:rsidRPr="00D932A9">
        <w:rPr>
          <w:rFonts w:eastAsia="SimSun"/>
        </w:rPr>
        <w:t xml:space="preserve"> MSC/ VLR and UDM/HSS/HLR and SMSC with MAP protocol for authentication/authorization and SMS. In the case of interconnection with CDMA terrestrial networks, the signaling links need to connect to G/C Gateway for translation and transformation of GSM MAP and CDMA MAP protocol.</w:t>
      </w:r>
    </w:p>
    <w:p w14:paraId="1674B024" w14:textId="77777777" w:rsidR="00345F2C" w:rsidRPr="00D932A9" w:rsidRDefault="00345F2C">
      <w:pPr>
        <w:jc w:val="both"/>
        <w:rPr>
          <w:rFonts w:eastAsia="SimSun"/>
        </w:rPr>
      </w:pPr>
    </w:p>
    <w:p w14:paraId="159610A6" w14:textId="77777777" w:rsidR="00345F2C" w:rsidRPr="00D932A9" w:rsidRDefault="00B26516" w:rsidP="00321478">
      <w:pPr>
        <w:pStyle w:val="Style4"/>
      </w:pPr>
      <w:r w:rsidRPr="00D932A9">
        <w:t>7.3.1.2</w:t>
      </w:r>
      <w:r w:rsidRPr="00D932A9">
        <w:tab/>
      </w:r>
      <w:r w:rsidR="001B50DD" w:rsidRPr="00D932A9">
        <w:t>Technical innovations</w:t>
      </w:r>
    </w:p>
    <w:p w14:paraId="3909734B" w14:textId="77777777" w:rsidR="00345F2C" w:rsidRPr="00D932A9" w:rsidRDefault="001B50DD">
      <w:pPr>
        <w:jc w:val="both"/>
        <w:rPr>
          <w:rFonts w:eastAsia="SimSun"/>
        </w:rPr>
      </w:pPr>
      <w:r w:rsidRPr="00D932A9">
        <w:rPr>
          <w:rFonts w:eastAsia="SimSun"/>
        </w:rPr>
        <w:t>In summary, there are three technical innovations in the deployment architecture of Tiantong-1 direct-to-device services.</w:t>
      </w:r>
    </w:p>
    <w:p w14:paraId="3A98C68F" w14:textId="77777777" w:rsidR="00345F2C" w:rsidRPr="00D932A9" w:rsidRDefault="001B50DD" w:rsidP="002B2E46">
      <w:pPr>
        <w:numPr>
          <w:ilvl w:val="0"/>
          <w:numId w:val="23"/>
        </w:numPr>
        <w:jc w:val="both"/>
        <w:rPr>
          <w:rFonts w:eastAsia="SimSun"/>
        </w:rPr>
      </w:pPr>
      <w:r w:rsidRPr="00D932A9">
        <w:rPr>
          <w:rFonts w:eastAsia="SimSun"/>
        </w:rPr>
        <w:t>Network architecture innovation. Addressing the networking issues of heterogeneous networks, such as roaming authentication using different protocols by introducing G/C Gateway, reducing latency by optimizing satellite link timer, considering overseas operations and regulatory requirements.</w:t>
      </w:r>
    </w:p>
    <w:p w14:paraId="12062C47" w14:textId="77777777" w:rsidR="00345F2C" w:rsidRPr="00D932A9" w:rsidRDefault="001B50DD" w:rsidP="002B2E46">
      <w:pPr>
        <w:numPr>
          <w:ilvl w:val="0"/>
          <w:numId w:val="23"/>
        </w:numPr>
        <w:jc w:val="both"/>
        <w:rPr>
          <w:rFonts w:eastAsia="SimSun"/>
        </w:rPr>
      </w:pPr>
      <w:r w:rsidRPr="00D932A9">
        <w:rPr>
          <w:rFonts w:eastAsia="SimSun"/>
        </w:rPr>
        <w:t>Service experience innovation. Delivering voice and SMS services to terrestrial network subscribers without the need to change SIM cards and telephone numbers, providing a seamless interoperability experience.</w:t>
      </w:r>
    </w:p>
    <w:p w14:paraId="11DD487B" w14:textId="77777777" w:rsidR="00345F2C" w:rsidRPr="00D932A9" w:rsidRDefault="001B50DD" w:rsidP="002B2E46">
      <w:pPr>
        <w:numPr>
          <w:ilvl w:val="0"/>
          <w:numId w:val="23"/>
        </w:numPr>
      </w:pPr>
      <w:r w:rsidRPr="00D932A9">
        <w:rPr>
          <w:rFonts w:eastAsia="SimSun"/>
        </w:rPr>
        <w:lastRenderedPageBreak/>
        <w:t>Satellite-specific service innovation. Supporting efficient use of scarce satellite resources, congestion control, differentiated user priority policies, flexible scheduling of satellite services.</w:t>
      </w:r>
    </w:p>
    <w:p w14:paraId="7132625C" w14:textId="77777777" w:rsidR="004D1ADD" w:rsidRPr="00D932A9" w:rsidRDefault="004D1ADD" w:rsidP="004D1ADD">
      <w:pPr>
        <w:rPr>
          <w:rFonts w:eastAsia="SimSun"/>
        </w:rPr>
      </w:pPr>
    </w:p>
    <w:p w14:paraId="34F44ECC" w14:textId="77777777" w:rsidR="004D1ADD" w:rsidRPr="00D932A9" w:rsidRDefault="004D1ADD" w:rsidP="003318D8">
      <w:pPr>
        <w:pStyle w:val="Heading2"/>
      </w:pPr>
      <w:bookmarkStart w:id="90" w:name="_Toc207368375"/>
      <w:bookmarkStart w:id="91" w:name="_Toc239765894"/>
      <w:r w:rsidRPr="00D932A9">
        <w:t>Activities in Indonesia</w:t>
      </w:r>
      <w:bookmarkEnd w:id="90"/>
      <w:bookmarkEnd w:id="91"/>
    </w:p>
    <w:p w14:paraId="1B7FA6D4" w14:textId="77777777" w:rsidR="004D1ADD" w:rsidRPr="00D932A9" w:rsidRDefault="004D1ADD" w:rsidP="004D1ADD">
      <w:pPr>
        <w:jc w:val="both"/>
        <w:rPr>
          <w:rFonts w:eastAsia="SimSun"/>
          <w:lang w:val="en-ID"/>
        </w:rPr>
      </w:pPr>
      <w:r w:rsidRPr="00D932A9">
        <w:rPr>
          <w:rFonts w:eastAsia="SimSun"/>
          <w:lang w:val="en-ID"/>
        </w:rPr>
        <w:t>Indonesia has initiated strategic steps in developing the integration of Terrestrial Networks (TN) and Non-Terrestrial Networks (NTN), focusing on both technical trials and business model exploration.</w:t>
      </w:r>
    </w:p>
    <w:p w14:paraId="0B2FC7C5" w14:textId="77777777" w:rsidR="004D1ADD" w:rsidRPr="00D932A9" w:rsidRDefault="00B26516" w:rsidP="00321478">
      <w:pPr>
        <w:pStyle w:val="Style3"/>
        <w:rPr>
          <w:lang w:eastAsia="en-US"/>
        </w:rPr>
      </w:pPr>
      <w:bookmarkStart w:id="92" w:name="_Toc207368376"/>
      <w:r w:rsidRPr="00D932A9">
        <w:rPr>
          <w:lang w:eastAsia="en-US"/>
        </w:rPr>
        <w:t>7.4.1</w:t>
      </w:r>
      <w:r w:rsidRPr="00D932A9">
        <w:rPr>
          <w:lang w:eastAsia="en-US"/>
        </w:rPr>
        <w:tab/>
      </w:r>
      <w:r w:rsidR="004D1ADD" w:rsidRPr="00D932A9">
        <w:rPr>
          <w:lang w:eastAsia="en-US"/>
        </w:rPr>
        <w:t>Spectrum Sharing Trial for TN-NTN Coexistence</w:t>
      </w:r>
      <w:bookmarkEnd w:id="92"/>
    </w:p>
    <w:p w14:paraId="430F7F3F" w14:textId="77777777" w:rsidR="004D1ADD" w:rsidRPr="00D932A9" w:rsidRDefault="004D1ADD" w:rsidP="004D1ADD">
      <w:pPr>
        <w:jc w:val="both"/>
        <w:rPr>
          <w:rFonts w:eastAsia="SimSun"/>
          <w:lang w:val="en-ID"/>
        </w:rPr>
      </w:pPr>
      <w:r w:rsidRPr="00D932A9">
        <w:rPr>
          <w:rFonts w:eastAsia="SimSun"/>
          <w:lang w:val="en-ID"/>
        </w:rPr>
        <w:t>Indonesia has conducted a technical trial to evaluate the coexistence of Terrestrial Networks (TN) and Non-Terrestrial Networks (NTN) operating on adjacent or overlapping frequency bands. The trial focuses on validating the feasibility of spectrum sharing between terrestrial and satellite systems, particularly within the 900 MHz band.</w:t>
      </w:r>
    </w:p>
    <w:p w14:paraId="449173F2" w14:textId="77777777" w:rsidR="004D1ADD" w:rsidRPr="00D932A9" w:rsidRDefault="004D1ADD" w:rsidP="004D1ADD">
      <w:pPr>
        <w:jc w:val="both"/>
        <w:rPr>
          <w:rFonts w:eastAsia="SimSun"/>
          <w:lang w:val="en-ID"/>
        </w:rPr>
      </w:pPr>
    </w:p>
    <w:p w14:paraId="1B19DF83" w14:textId="77777777" w:rsidR="004D1ADD" w:rsidRPr="00D932A9" w:rsidRDefault="004D1ADD" w:rsidP="004D1ADD">
      <w:pPr>
        <w:jc w:val="both"/>
        <w:rPr>
          <w:rFonts w:eastAsia="SimSun"/>
          <w:lang w:val="en-ID"/>
        </w:rPr>
      </w:pPr>
      <w:r w:rsidRPr="00D932A9">
        <w:rPr>
          <w:rFonts w:eastAsia="SimSun"/>
          <w:lang w:val="en-ID"/>
        </w:rPr>
        <w:t>The trial includes analysis of potential interference and coordination mechanisms between TN and NTN systems. One key result from the trial indicates that occupying a 200 kHz guard-band within a 10 MHz bandwidth of TN for NTN is safe, without any harmful interference observed during satellite overpass scenarios. It is also noted that NTN systems are more sensitive to interference from TN systems, due to the nature of satellite signal propagation and the lower power margins typically used in satellite communications. This sensitivity underscores the importance of precise spectrum planning and interference mitigation in TN-NTN coexistence strategies.</w:t>
      </w:r>
    </w:p>
    <w:p w14:paraId="4AA05AD6" w14:textId="77777777" w:rsidR="004D1ADD" w:rsidRPr="00D932A9" w:rsidRDefault="00B26516" w:rsidP="00321478">
      <w:pPr>
        <w:pStyle w:val="Style3"/>
        <w:rPr>
          <w:lang w:eastAsia="en-US"/>
        </w:rPr>
      </w:pPr>
      <w:bookmarkStart w:id="93" w:name="_Toc207368377"/>
      <w:r w:rsidRPr="00D932A9">
        <w:rPr>
          <w:lang w:eastAsia="en-US"/>
        </w:rPr>
        <w:t>7.4.2</w:t>
      </w:r>
      <w:r w:rsidRPr="00D932A9">
        <w:rPr>
          <w:lang w:eastAsia="en-US"/>
        </w:rPr>
        <w:tab/>
      </w:r>
      <w:r w:rsidR="004D1ADD" w:rsidRPr="00D932A9">
        <w:rPr>
          <w:lang w:eastAsia="en-US"/>
        </w:rPr>
        <w:t>Development of Business Model for Indonesia</w:t>
      </w:r>
      <w:bookmarkEnd w:id="93"/>
    </w:p>
    <w:p w14:paraId="04C9B111" w14:textId="4CC87990" w:rsidR="004D1ADD" w:rsidRPr="00D932A9" w:rsidRDefault="004D1ADD" w:rsidP="004D1ADD">
      <w:pPr>
        <w:jc w:val="both"/>
        <w:rPr>
          <w:rFonts w:eastAsia="SimSun"/>
          <w:lang w:val="en-ID"/>
        </w:rPr>
      </w:pPr>
      <w:r w:rsidRPr="00D932A9">
        <w:rPr>
          <w:rFonts w:eastAsia="SimSun"/>
          <w:lang w:val="en-ID"/>
        </w:rPr>
        <w:t xml:space="preserve">Indonesia is currently studying several business </w:t>
      </w:r>
      <w:proofErr w:type="gramStart"/>
      <w:r w:rsidRPr="00D932A9">
        <w:rPr>
          <w:rFonts w:eastAsia="SimSun"/>
          <w:lang w:val="en-ID"/>
        </w:rPr>
        <w:t>model</w:t>
      </w:r>
      <w:proofErr w:type="gramEnd"/>
      <w:r w:rsidRPr="00D932A9">
        <w:rPr>
          <w:rFonts w:eastAsia="SimSun"/>
          <w:lang w:val="en-ID"/>
        </w:rPr>
        <w:t xml:space="preserve"> to ensure NTN D2D services suitable to end users. Currently, at least two schemes are being studied:</w:t>
      </w:r>
    </w:p>
    <w:p w14:paraId="489A8D2D" w14:textId="77777777" w:rsidR="004D1ADD" w:rsidRPr="00D932A9" w:rsidRDefault="004D1ADD" w:rsidP="004D1ADD">
      <w:pPr>
        <w:jc w:val="both"/>
        <w:rPr>
          <w:rFonts w:eastAsia="SimSun"/>
          <w:lang w:val="en-ID"/>
        </w:rPr>
      </w:pPr>
    </w:p>
    <w:p w14:paraId="6C26D36F" w14:textId="77777777" w:rsidR="004D1ADD" w:rsidRPr="00D932A9" w:rsidRDefault="004D1ADD" w:rsidP="004D1ADD">
      <w:pPr>
        <w:numPr>
          <w:ilvl w:val="0"/>
          <w:numId w:val="26"/>
        </w:numPr>
        <w:jc w:val="both"/>
        <w:rPr>
          <w:rFonts w:eastAsia="SimSun"/>
          <w:lang w:val="en-ID" w:eastAsia="en-US"/>
        </w:rPr>
      </w:pPr>
      <w:r w:rsidRPr="00D932A9">
        <w:rPr>
          <w:rFonts w:eastAsia="SimSun"/>
          <w:lang w:val="en-ID" w:eastAsia="en-US"/>
        </w:rPr>
        <w:t>Neutral Host Model: TN provide shared infrastructure using MSS spectrum, allowing equal access for all MNOs to deliver services over a common satellite platform.</w:t>
      </w:r>
    </w:p>
    <w:p w14:paraId="57CFA448" w14:textId="7535241A" w:rsidR="00400B6B" w:rsidRPr="002724DE" w:rsidRDefault="002724DE" w:rsidP="002724DE">
      <w:pPr>
        <w:pStyle w:val="Caption"/>
        <w:spacing w:before="480"/>
        <w:jc w:val="center"/>
        <w:rPr>
          <w:b w:val="0"/>
          <w:bCs w:val="0"/>
          <w:sz w:val="20"/>
          <w:szCs w:val="20"/>
          <w:lang w:eastAsia="zh-CN"/>
        </w:rPr>
      </w:pPr>
      <w:r>
        <w:rPr>
          <w:b w:val="0"/>
          <w:bCs w:val="0"/>
          <w:sz w:val="20"/>
          <w:szCs w:val="20"/>
          <w:lang w:eastAsia="zh-CN"/>
        </w:rPr>
        <w:t>F</w:t>
      </w:r>
      <w:r w:rsidR="00400B6B" w:rsidRPr="00D932A9">
        <w:rPr>
          <w:b w:val="0"/>
          <w:bCs w:val="0"/>
          <w:sz w:val="20"/>
          <w:szCs w:val="20"/>
          <w:lang w:eastAsia="zh-CN"/>
        </w:rPr>
        <w:t xml:space="preserve">IGURE </w:t>
      </w:r>
      <w:r w:rsidR="003318D8" w:rsidRPr="00D932A9">
        <w:rPr>
          <w:b w:val="0"/>
          <w:bCs w:val="0"/>
          <w:sz w:val="20"/>
          <w:szCs w:val="20"/>
          <w:lang w:eastAsia="zh-CN"/>
        </w:rPr>
        <w:t>26</w:t>
      </w:r>
    </w:p>
    <w:p w14:paraId="53DE379F" w14:textId="77777777" w:rsidR="00400B6B" w:rsidRPr="00D932A9" w:rsidRDefault="00400B6B" w:rsidP="006D09FB">
      <w:pPr>
        <w:pStyle w:val="Caption"/>
        <w:spacing w:after="240"/>
        <w:ind w:right="-7"/>
        <w:jc w:val="center"/>
        <w:rPr>
          <w:sz w:val="20"/>
          <w:szCs w:val="20"/>
        </w:rPr>
      </w:pPr>
      <w:r w:rsidRPr="00D932A9">
        <w:rPr>
          <w:sz w:val="20"/>
          <w:szCs w:val="20"/>
        </w:rPr>
        <w:t>Neutral Host Model</w:t>
      </w:r>
    </w:p>
    <w:p w14:paraId="0F08A3F5" w14:textId="77777777" w:rsidR="004D1ADD" w:rsidRPr="00D932A9" w:rsidRDefault="004D1ADD" w:rsidP="006D09FB">
      <w:pPr>
        <w:widowControl w:val="0"/>
        <w:snapToGrid w:val="0"/>
        <w:spacing w:after="240"/>
        <w:jc w:val="center"/>
        <w:rPr>
          <w:rFonts w:eastAsia="SimSun"/>
          <w:b/>
          <w:kern w:val="2"/>
        </w:rPr>
      </w:pPr>
      <w:r w:rsidRPr="00D932A9">
        <w:rPr>
          <w:rFonts w:eastAsia="SimSun"/>
          <w:noProof/>
        </w:rPr>
        <w:drawing>
          <wp:inline distT="0" distB="0" distL="0" distR="0" wp14:anchorId="1A349293" wp14:editId="280ED801">
            <wp:extent cx="3370997" cy="2207199"/>
            <wp:effectExtent l="0" t="0" r="1270" b="3175"/>
            <wp:docPr id="6380" name="Picture 6379">
              <a:extLst xmlns:a="http://schemas.openxmlformats.org/drawingml/2006/main">
                <a:ext uri="{FF2B5EF4-FFF2-40B4-BE49-F238E27FC236}">
                  <a16:creationId xmlns:a16="http://schemas.microsoft.com/office/drawing/2014/main" id="{4A1B8467-8470-5280-8E54-2E604E7B60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0" name="Picture 6379">
                      <a:extLst>
                        <a:ext uri="{FF2B5EF4-FFF2-40B4-BE49-F238E27FC236}">
                          <a16:creationId xmlns:a16="http://schemas.microsoft.com/office/drawing/2014/main" id="{4A1B8467-8470-5280-8E54-2E604E7B608B}"/>
                        </a:ext>
                      </a:extLst>
                    </pic:cNvPr>
                    <pic:cNvPicPr>
                      <a:picLocks noChangeAspect="1"/>
                    </pic:cNvPicPr>
                  </pic:nvPicPr>
                  <pic:blipFill>
                    <a:blip r:embed="rId38"/>
                    <a:stretch>
                      <a:fillRect/>
                    </a:stretch>
                  </pic:blipFill>
                  <pic:spPr>
                    <a:xfrm>
                      <a:off x="0" y="0"/>
                      <a:ext cx="3401153" cy="2226944"/>
                    </a:xfrm>
                    <a:prstGeom prst="rect">
                      <a:avLst/>
                    </a:prstGeom>
                  </pic:spPr>
                </pic:pic>
              </a:graphicData>
            </a:graphic>
          </wp:inline>
        </w:drawing>
      </w:r>
    </w:p>
    <w:p w14:paraId="1FF2FA92" w14:textId="77777777" w:rsidR="004D1ADD" w:rsidRPr="00D932A9" w:rsidRDefault="004D1ADD" w:rsidP="004D1ADD">
      <w:pPr>
        <w:numPr>
          <w:ilvl w:val="0"/>
          <w:numId w:val="26"/>
        </w:numPr>
        <w:jc w:val="both"/>
        <w:rPr>
          <w:rFonts w:eastAsia="SimSun"/>
          <w:lang w:val="en-ID" w:eastAsia="en-US"/>
        </w:rPr>
      </w:pPr>
      <w:r w:rsidRPr="00D932A9">
        <w:rPr>
          <w:rFonts w:eastAsia="SimSun"/>
          <w:lang w:val="en-ID" w:eastAsia="en-US"/>
        </w:rPr>
        <w:lastRenderedPageBreak/>
        <w:t>Exclusive Host Model: Each TN collaborate exclusively with individual MNOs using IMT spectrum, where frequency licenses are held by each operator.</w:t>
      </w:r>
    </w:p>
    <w:p w14:paraId="47836A09" w14:textId="187A9F01" w:rsidR="00400B6B" w:rsidRPr="00D932A9" w:rsidRDefault="00400B6B" w:rsidP="00400B6B">
      <w:pPr>
        <w:pStyle w:val="Caption"/>
        <w:spacing w:before="480"/>
        <w:jc w:val="center"/>
        <w:rPr>
          <w:b w:val="0"/>
          <w:bCs w:val="0"/>
          <w:sz w:val="20"/>
          <w:szCs w:val="20"/>
          <w:lang w:eastAsia="zh-CN"/>
        </w:rPr>
      </w:pPr>
      <w:r w:rsidRPr="00D932A9">
        <w:rPr>
          <w:b w:val="0"/>
          <w:bCs w:val="0"/>
          <w:sz w:val="20"/>
          <w:szCs w:val="20"/>
          <w:lang w:eastAsia="zh-CN"/>
        </w:rPr>
        <w:t xml:space="preserve">FIGURE </w:t>
      </w:r>
      <w:r w:rsidR="003318D8" w:rsidRPr="00D932A9">
        <w:rPr>
          <w:b w:val="0"/>
          <w:bCs w:val="0"/>
          <w:sz w:val="20"/>
          <w:szCs w:val="20"/>
          <w:lang w:eastAsia="zh-CN"/>
        </w:rPr>
        <w:t>27</w:t>
      </w:r>
    </w:p>
    <w:p w14:paraId="1787C18D" w14:textId="77777777" w:rsidR="00400B6B" w:rsidRPr="00D932A9" w:rsidRDefault="00400B6B" w:rsidP="006D09FB">
      <w:pPr>
        <w:pStyle w:val="Caption"/>
        <w:spacing w:after="240"/>
        <w:ind w:right="-7"/>
        <w:jc w:val="center"/>
        <w:rPr>
          <w:sz w:val="20"/>
          <w:szCs w:val="20"/>
        </w:rPr>
      </w:pPr>
      <w:r w:rsidRPr="00D932A9">
        <w:rPr>
          <w:sz w:val="20"/>
          <w:szCs w:val="20"/>
        </w:rPr>
        <w:t>Exclusive Host Model</w:t>
      </w:r>
    </w:p>
    <w:p w14:paraId="4E18EF60" w14:textId="77777777" w:rsidR="004D1ADD" w:rsidRPr="00D932A9" w:rsidRDefault="004D1ADD" w:rsidP="006D09FB">
      <w:pPr>
        <w:spacing w:after="240"/>
        <w:jc w:val="center"/>
        <w:rPr>
          <w:rFonts w:eastAsia="SimSun"/>
          <w:lang w:val="en-ID"/>
        </w:rPr>
      </w:pPr>
      <w:r w:rsidRPr="00D932A9">
        <w:rPr>
          <w:rFonts w:eastAsia="SimSun"/>
          <w:noProof/>
        </w:rPr>
        <w:drawing>
          <wp:inline distT="0" distB="0" distL="0" distR="0" wp14:anchorId="718C857B" wp14:editId="3FFBB903">
            <wp:extent cx="4366692" cy="2251880"/>
            <wp:effectExtent l="0" t="0" r="0" b="0"/>
            <wp:docPr id="6431" name="Picture 6430">
              <a:extLst xmlns:a="http://schemas.openxmlformats.org/drawingml/2006/main">
                <a:ext uri="{FF2B5EF4-FFF2-40B4-BE49-F238E27FC236}">
                  <a16:creationId xmlns:a16="http://schemas.microsoft.com/office/drawing/2014/main" id="{3FD84689-4942-3A52-D09D-C3CFA73E13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1" name="Picture 6430">
                      <a:extLst>
                        <a:ext uri="{FF2B5EF4-FFF2-40B4-BE49-F238E27FC236}">
                          <a16:creationId xmlns:a16="http://schemas.microsoft.com/office/drawing/2014/main" id="{3FD84689-4942-3A52-D09D-C3CFA73E1382}"/>
                        </a:ext>
                      </a:extLst>
                    </pic:cNvPr>
                    <pic:cNvPicPr>
                      <a:picLocks noChangeAspect="1"/>
                    </pic:cNvPicPr>
                  </pic:nvPicPr>
                  <pic:blipFill>
                    <a:blip r:embed="rId39"/>
                    <a:stretch>
                      <a:fillRect/>
                    </a:stretch>
                  </pic:blipFill>
                  <pic:spPr>
                    <a:xfrm>
                      <a:off x="0" y="0"/>
                      <a:ext cx="4386894" cy="2262298"/>
                    </a:xfrm>
                    <a:prstGeom prst="rect">
                      <a:avLst/>
                    </a:prstGeom>
                  </pic:spPr>
                </pic:pic>
              </a:graphicData>
            </a:graphic>
          </wp:inline>
        </w:drawing>
      </w:r>
    </w:p>
    <w:p w14:paraId="2DA415B6" w14:textId="77777777" w:rsidR="004D1ADD" w:rsidRPr="00D932A9" w:rsidRDefault="004D1ADD" w:rsidP="004D1ADD">
      <w:pPr>
        <w:jc w:val="center"/>
        <w:rPr>
          <w:rFonts w:eastAsia="SimSun"/>
          <w:lang w:val="en-ID"/>
        </w:rPr>
      </w:pPr>
    </w:p>
    <w:p w14:paraId="0AE1A6CF" w14:textId="77777777" w:rsidR="004D1ADD" w:rsidRPr="00D932A9" w:rsidRDefault="2F51652A" w:rsidP="004D1ADD">
      <w:pPr>
        <w:jc w:val="both"/>
      </w:pPr>
      <w:r w:rsidRPr="00D932A9">
        <w:rPr>
          <w:rFonts w:eastAsia="SimSun"/>
          <w:lang w:val="en-ID"/>
        </w:rPr>
        <w:t xml:space="preserve">The scope of the studies includes regulatory studies, market analysis, stakeholder workshops, and international benchmarking. The parties </w:t>
      </w:r>
      <w:r w:rsidR="37FE0668" w:rsidRPr="00D932A9">
        <w:rPr>
          <w:rFonts w:eastAsia="SimSun"/>
          <w:lang w:val="en-ID"/>
        </w:rPr>
        <w:t>involve</w:t>
      </w:r>
      <w:r w:rsidRPr="00D932A9">
        <w:rPr>
          <w:rFonts w:eastAsia="SimSun"/>
          <w:lang w:val="en-ID"/>
        </w:rPr>
        <w:t xml:space="preserve"> in </w:t>
      </w:r>
      <w:r w:rsidR="37FE0668" w:rsidRPr="00D932A9">
        <w:rPr>
          <w:rFonts w:eastAsia="SimSun"/>
          <w:lang w:val="en-ID"/>
        </w:rPr>
        <w:t>these studies</w:t>
      </w:r>
      <w:r w:rsidRPr="00D932A9">
        <w:rPr>
          <w:rFonts w:eastAsia="SimSun"/>
          <w:lang w:val="en-ID"/>
        </w:rPr>
        <w:t xml:space="preserve"> among others are domestic satellite operators, mobile operators, and global benchmarking. The objective is to find the most appropriate licensing frameworks, technical standards, and cooperation mechanisms that support scalable, cost-efficient, and inclusive NTN service deployment in Indonesia.</w:t>
      </w:r>
    </w:p>
    <w:p w14:paraId="0DC915D0" w14:textId="77777777" w:rsidR="7932EC54" w:rsidRPr="00D932A9" w:rsidRDefault="7932EC54" w:rsidP="7932EC54">
      <w:pPr>
        <w:jc w:val="both"/>
        <w:rPr>
          <w:rFonts w:eastAsia="SimSun"/>
          <w:lang w:val="en-ID"/>
        </w:rPr>
      </w:pPr>
    </w:p>
    <w:p w14:paraId="2F853551" w14:textId="46453F0B" w:rsidR="00345F2C" w:rsidRPr="002724DE" w:rsidRDefault="001B50DD" w:rsidP="002724DE">
      <w:pPr>
        <w:pStyle w:val="Heading1"/>
      </w:pPr>
      <w:bookmarkStart w:id="94" w:name="_Toc239765895"/>
      <w:r w:rsidRPr="00D932A9">
        <w:t>Conclusions</w:t>
      </w:r>
      <w:bookmarkEnd w:id="94"/>
    </w:p>
    <w:p w14:paraId="573A98DF" w14:textId="77777777" w:rsidR="00227273" w:rsidRPr="00D932A9" w:rsidRDefault="00227273" w:rsidP="00227273">
      <w:pPr>
        <w:widowControl w:val="0"/>
        <w:contextualSpacing/>
        <w:jc w:val="both"/>
        <w:rPr>
          <w:rFonts w:eastAsia="MS Mincho"/>
          <w:lang w:eastAsia="ja-JP"/>
        </w:rPr>
      </w:pPr>
      <w:r w:rsidRPr="00D932A9">
        <w:rPr>
          <w:rFonts w:eastAsia="MS Mincho"/>
          <w:lang w:eastAsia="ja-JP"/>
        </w:rPr>
        <w:t>This report provides an overview of the technical challenges, enabling technologies, network architectures, and application scenarios for integrating multiple Non-Terrestrial Networks (NTN) and Terrestrial Networks (TN) operated by different operators and systems. It highlights the importance of interoperability, orchestration, and resource coordination across heterogeneous domains to achieve seamless global connectivity and reliable service delivery.</w:t>
      </w:r>
    </w:p>
    <w:p w14:paraId="7E078743" w14:textId="77777777" w:rsidR="00227273" w:rsidRPr="00D932A9" w:rsidRDefault="00227273" w:rsidP="00227273">
      <w:pPr>
        <w:widowControl w:val="0"/>
        <w:contextualSpacing/>
        <w:jc w:val="both"/>
        <w:rPr>
          <w:rFonts w:eastAsia="MS Mincho"/>
          <w:lang w:eastAsia="ja-JP"/>
        </w:rPr>
      </w:pPr>
    </w:p>
    <w:p w14:paraId="01DD16E5" w14:textId="77777777" w:rsidR="00227273" w:rsidRPr="00D932A9" w:rsidRDefault="00227273" w:rsidP="00227273">
      <w:pPr>
        <w:widowControl w:val="0"/>
        <w:contextualSpacing/>
        <w:jc w:val="both"/>
      </w:pPr>
      <w:r w:rsidRPr="00D932A9">
        <w:rPr>
          <w:rFonts w:eastAsia="MS Mincho"/>
          <w:lang w:eastAsia="ja-JP"/>
        </w:rPr>
        <w:t>The report also summarizes key enabling technologies—including multi-domain orchestration, network sharing, and multi-RAT coordination—as well as ongoing standardization and regional activities related to multi-operator NTN–TN integration. These developments demonstrate growing momentum toward practical deployment of integrated terrestrial and non-terrestrial infrastructures.</w:t>
      </w:r>
    </w:p>
    <w:p w14:paraId="19C404EB" w14:textId="77777777" w:rsidR="00227273" w:rsidRPr="00D932A9" w:rsidRDefault="00227273" w:rsidP="00227273">
      <w:pPr>
        <w:widowControl w:val="0"/>
        <w:contextualSpacing/>
        <w:jc w:val="both"/>
        <w:rPr>
          <w:rFonts w:eastAsia="MS Mincho"/>
          <w:lang w:eastAsia="ja-JP"/>
        </w:rPr>
      </w:pPr>
    </w:p>
    <w:p w14:paraId="0FFD67EB" w14:textId="77777777" w:rsidR="00227273" w:rsidRPr="00D932A9" w:rsidRDefault="00227273" w:rsidP="00227273">
      <w:pPr>
        <w:widowControl w:val="0"/>
        <w:contextualSpacing/>
        <w:jc w:val="both"/>
      </w:pPr>
      <w:r w:rsidRPr="00D932A9">
        <w:rPr>
          <w:rFonts w:eastAsia="MS Mincho"/>
          <w:lang w:eastAsia="ja-JP"/>
        </w:rPr>
        <w:t>As communication requirements evolve toward 6G and beyond, multi-domain integration will play a critical role in supporting diverse use cases such as ubiquitous and resilient connectivity, satellites as backhaul, deploying space data centers, earth and space monitoring, autonomous driving, integrated sensing and communications, precision navigation and positioning, as well as emerging applications in aviation and space. The Asia-Pacific region, with its diverse geographical characteristics, can particularly benefit from NTN–TN convergence to ensure resilient, inclusive, and ubiquitous connectivity.</w:t>
      </w:r>
    </w:p>
    <w:p w14:paraId="078863DD" w14:textId="77777777" w:rsidR="00227273" w:rsidRPr="00D932A9" w:rsidRDefault="00227273" w:rsidP="00227273">
      <w:pPr>
        <w:widowControl w:val="0"/>
        <w:contextualSpacing/>
        <w:jc w:val="both"/>
        <w:rPr>
          <w:rFonts w:eastAsia="MS Mincho"/>
          <w:lang w:eastAsia="ja-JP"/>
        </w:rPr>
      </w:pPr>
    </w:p>
    <w:p w14:paraId="166BBF53" w14:textId="77777777" w:rsidR="00227273" w:rsidRPr="00D932A9" w:rsidRDefault="00227273" w:rsidP="00227273">
      <w:pPr>
        <w:widowControl w:val="0"/>
        <w:contextualSpacing/>
        <w:jc w:val="both"/>
        <w:rPr>
          <w:rFonts w:eastAsia="MS Mincho"/>
          <w:lang w:eastAsia="ja-JP"/>
        </w:rPr>
      </w:pPr>
      <w:r w:rsidRPr="00D932A9">
        <w:rPr>
          <w:rFonts w:eastAsia="MS Mincho"/>
          <w:lang w:eastAsia="ja-JP"/>
        </w:rPr>
        <w:t>Continued collaboration among operators, industry stakeholders, standardization bodies, and research communities will be essential to address challenges related to interoperability, spectrum use, security, and resilience. By sharing knowledge and promoting harmonized approaches, APT Members can accelerate the development and deployment of integrated multi-layer NTN-TN integrated networks and further enhance regional and global connectivity.</w:t>
      </w:r>
    </w:p>
    <w:p w14:paraId="3E9782CF" w14:textId="77777777" w:rsidR="00227273" w:rsidRPr="00D932A9" w:rsidRDefault="00227273" w:rsidP="00227273">
      <w:pPr>
        <w:widowControl w:val="0"/>
        <w:contextualSpacing/>
        <w:jc w:val="both"/>
        <w:rPr>
          <w:rFonts w:eastAsia="MS Mincho"/>
          <w:lang w:eastAsia="ja-JP"/>
        </w:rPr>
      </w:pPr>
    </w:p>
    <w:p w14:paraId="558206C1" w14:textId="77777777" w:rsidR="00227273" w:rsidRPr="00D932A9" w:rsidRDefault="00227273" w:rsidP="003318D8">
      <w:pPr>
        <w:widowControl w:val="0"/>
        <w:contextualSpacing/>
        <w:jc w:val="both"/>
        <w:rPr>
          <w:rFonts w:eastAsia="SimSun"/>
          <w:i/>
          <w:iCs/>
        </w:rPr>
      </w:pPr>
      <w:r w:rsidRPr="00D932A9">
        <w:rPr>
          <w:rFonts w:eastAsia="MS Mincho"/>
          <w:lang w:eastAsia="ja-JP"/>
        </w:rPr>
        <w:t>This report is expected to serve as a useful reference for APT Members in understanding current developments and in promoting further study and cooperation toward the realization of interoperable NTN–TN networks consisting of multiple operating systems.</w:t>
      </w:r>
    </w:p>
    <w:p w14:paraId="784A05DB" w14:textId="77777777" w:rsidR="00345F2C" w:rsidRPr="00D932A9" w:rsidRDefault="00345F2C">
      <w:pPr>
        <w:widowControl w:val="0"/>
        <w:contextualSpacing/>
        <w:jc w:val="both"/>
        <w:rPr>
          <w:rFonts w:eastAsia="MS Mincho"/>
          <w:b/>
          <w:bCs/>
          <w:kern w:val="2"/>
          <w:lang w:eastAsia="ja-JP"/>
        </w:rPr>
      </w:pPr>
    </w:p>
    <w:p w14:paraId="4ACFAA67" w14:textId="77777777" w:rsidR="00400B6B" w:rsidRPr="00D932A9" w:rsidRDefault="00CC416D">
      <w:pPr>
        <w:rPr>
          <w:b/>
          <w:highlight w:val="cyan"/>
          <w:lang w:eastAsia="en-US"/>
        </w:rPr>
      </w:pPr>
      <w:r w:rsidRPr="00D932A9">
        <w:rPr>
          <w:rFonts w:eastAsia="MS Mincho"/>
          <w:i/>
          <w:iCs/>
          <w:highlight w:val="cyan"/>
          <w:lang w:eastAsia="ja-JP"/>
        </w:rPr>
        <w:br w:type="page"/>
      </w:r>
      <w:bookmarkStart w:id="95" w:name="_Toc205998819"/>
    </w:p>
    <w:p w14:paraId="1BC91766" w14:textId="77777777" w:rsidR="001F3894" w:rsidRPr="00D932A9" w:rsidRDefault="00400B6B" w:rsidP="001F3894">
      <w:pPr>
        <w:spacing w:before="120" w:after="120"/>
        <w:jc w:val="both"/>
        <w:outlineLvl w:val="0"/>
        <w:rPr>
          <w:rFonts w:eastAsia="MS Mincho"/>
          <w:b/>
          <w:lang w:eastAsia="ja-JP"/>
        </w:rPr>
      </w:pPr>
      <w:bookmarkStart w:id="96" w:name="_Toc239765896"/>
      <w:r w:rsidRPr="00D932A9">
        <w:rPr>
          <w:b/>
          <w:lang w:eastAsia="en-US"/>
        </w:rPr>
        <w:lastRenderedPageBreak/>
        <w:t>A</w:t>
      </w:r>
      <w:r w:rsidR="001F3894" w:rsidRPr="00D932A9">
        <w:rPr>
          <w:b/>
          <w:lang w:eastAsia="en-US"/>
        </w:rPr>
        <w:t>ppendix 1</w:t>
      </w:r>
      <w:r w:rsidR="001F3894" w:rsidRPr="00D932A9">
        <w:rPr>
          <w:rFonts w:eastAsia="MS Mincho"/>
          <w:b/>
          <w:lang w:eastAsia="ja-JP"/>
        </w:rPr>
        <w:t>: Types and layouts of orchestrators</w:t>
      </w:r>
      <w:bookmarkEnd w:id="95"/>
      <w:bookmarkEnd w:id="96"/>
    </w:p>
    <w:p w14:paraId="0C935FB3" w14:textId="77777777" w:rsidR="001F3894" w:rsidRPr="00D932A9" w:rsidRDefault="001F3894" w:rsidP="001F3894">
      <w:pPr>
        <w:widowControl w:val="0"/>
        <w:contextualSpacing/>
        <w:jc w:val="both"/>
        <w:rPr>
          <w:rFonts w:eastAsia="MS Mincho"/>
          <w:kern w:val="2"/>
          <w:lang w:eastAsia="ja-JP"/>
        </w:rPr>
      </w:pPr>
      <w:r w:rsidRPr="00D932A9">
        <w:rPr>
          <w:rFonts w:eastAsia="MS Mincho"/>
          <w:lang w:eastAsia="ja-JP"/>
        </w:rPr>
        <w:t xml:space="preserve">There can be several types of orchestrators, possibly existing in different layouts, as shown in </w:t>
      </w:r>
      <w:r w:rsidR="00894A80" w:rsidRPr="00D932A9">
        <w:rPr>
          <w:rFonts w:eastAsia="MS Mincho"/>
          <w:lang w:eastAsia="ja-JP"/>
        </w:rPr>
        <w:t xml:space="preserve">the cases / </w:t>
      </w:r>
      <w:r w:rsidR="00731A9A" w:rsidRPr="00D932A9">
        <w:rPr>
          <w:rFonts w:eastAsia="MS Mincho"/>
          <w:lang w:eastAsia="ja-JP"/>
        </w:rPr>
        <w:t>figures</w:t>
      </w:r>
      <w:r w:rsidR="00894A80" w:rsidRPr="00D932A9">
        <w:rPr>
          <w:rFonts w:eastAsia="MS Mincho"/>
          <w:lang w:eastAsia="ja-JP"/>
        </w:rPr>
        <w:t xml:space="preserve"> below</w:t>
      </w:r>
      <w:r w:rsidRPr="00D932A9">
        <w:rPr>
          <w:rFonts w:eastAsia="MS Mincho"/>
          <w:lang w:eastAsia="ja-JP"/>
        </w:rPr>
        <w:t>.</w:t>
      </w:r>
      <w:r w:rsidR="00400B6B" w:rsidRPr="00D932A9">
        <w:rPr>
          <w:rFonts w:eastAsia="MS Mincho"/>
          <w:lang w:eastAsia="ja-JP"/>
        </w:rPr>
        <w:t xml:space="preserve"> </w:t>
      </w:r>
    </w:p>
    <w:p w14:paraId="0CCB1FFC" w14:textId="77777777" w:rsidR="001F3894" w:rsidRPr="00D932A9" w:rsidRDefault="001F3894" w:rsidP="001F3894">
      <w:pPr>
        <w:widowControl w:val="0"/>
        <w:contextualSpacing/>
        <w:jc w:val="both"/>
        <w:rPr>
          <w:rFonts w:eastAsia="MS Mincho"/>
          <w:iCs/>
          <w:kern w:val="2"/>
          <w:lang w:eastAsia="ja-JP"/>
        </w:rPr>
      </w:pPr>
    </w:p>
    <w:p w14:paraId="6796C4BC" w14:textId="77777777" w:rsidR="001F3894" w:rsidRPr="00D932A9" w:rsidRDefault="001F3894" w:rsidP="0058461C">
      <w:pPr>
        <w:widowControl w:val="0"/>
        <w:spacing w:before="120" w:after="120"/>
        <w:jc w:val="both"/>
        <w:rPr>
          <w:rFonts w:eastAsia="MS Mincho"/>
          <w:b/>
          <w:bCs/>
          <w:iCs/>
          <w:kern w:val="2"/>
          <w:lang w:eastAsia="ja-JP"/>
        </w:rPr>
      </w:pPr>
      <w:r w:rsidRPr="00D932A9">
        <w:rPr>
          <w:rFonts w:eastAsia="MS Mincho"/>
          <w:b/>
          <w:bCs/>
          <w:lang w:eastAsia="ja-JP"/>
        </w:rPr>
        <w:t xml:space="preserve">Case 1: Central network </w:t>
      </w:r>
      <w:r w:rsidRPr="00D932A9">
        <w:rPr>
          <w:rStyle w:val="Strong"/>
          <w:lang w:eastAsia="ja-JP"/>
        </w:rPr>
        <w:t>operating</w:t>
      </w:r>
      <w:r w:rsidRPr="00D932A9">
        <w:rPr>
          <w:rFonts w:eastAsia="MS Mincho"/>
          <w:b/>
          <w:bCs/>
          <w:lang w:eastAsia="ja-JP"/>
        </w:rPr>
        <w:t xml:space="preserve"> system acting as the orchestrator for seamless </w:t>
      </w:r>
      <w:r w:rsidRPr="00D932A9">
        <w:rPr>
          <w:rStyle w:val="Strong"/>
          <w:lang w:eastAsia="ja-JP"/>
        </w:rPr>
        <w:t>integration</w:t>
      </w:r>
    </w:p>
    <w:p w14:paraId="1E06575C" w14:textId="77777777" w:rsidR="00400B6B" w:rsidRPr="00D932A9" w:rsidRDefault="00400B6B" w:rsidP="00400B6B">
      <w:pPr>
        <w:pStyle w:val="Caption"/>
        <w:spacing w:before="480"/>
        <w:jc w:val="center"/>
        <w:rPr>
          <w:b w:val="0"/>
          <w:bCs w:val="0"/>
          <w:sz w:val="20"/>
          <w:szCs w:val="20"/>
          <w:lang w:eastAsia="zh-CN"/>
        </w:rPr>
      </w:pPr>
      <w:r w:rsidRPr="00D932A9">
        <w:rPr>
          <w:b w:val="0"/>
          <w:bCs w:val="0"/>
          <w:sz w:val="20"/>
          <w:szCs w:val="20"/>
          <w:lang w:eastAsia="zh-CN"/>
        </w:rPr>
        <w:t xml:space="preserve">FIGURE </w:t>
      </w:r>
      <w:r w:rsidR="00894A80" w:rsidRPr="00D932A9">
        <w:rPr>
          <w:b w:val="0"/>
          <w:bCs w:val="0"/>
          <w:sz w:val="20"/>
          <w:szCs w:val="20"/>
          <w:lang w:eastAsia="zh-CN"/>
        </w:rPr>
        <w:t>A1-1</w:t>
      </w:r>
    </w:p>
    <w:p w14:paraId="74522FF2" w14:textId="77777777" w:rsidR="00400B6B" w:rsidRPr="00D932A9" w:rsidRDefault="00400B6B" w:rsidP="00400B6B">
      <w:pPr>
        <w:pStyle w:val="Caption"/>
        <w:ind w:right="-7"/>
        <w:jc w:val="center"/>
        <w:rPr>
          <w:sz w:val="20"/>
          <w:szCs w:val="20"/>
        </w:rPr>
      </w:pPr>
      <w:r w:rsidRPr="00D932A9">
        <w:rPr>
          <w:sz w:val="20"/>
          <w:szCs w:val="20"/>
        </w:rPr>
        <w:t xml:space="preserve">The central network operating system may act as </w:t>
      </w:r>
    </w:p>
    <w:p w14:paraId="10065AB7" w14:textId="77777777" w:rsidR="00400B6B" w:rsidRPr="00D932A9" w:rsidRDefault="00400B6B" w:rsidP="00F93E6F">
      <w:pPr>
        <w:pStyle w:val="Caption"/>
        <w:ind w:right="-7"/>
        <w:jc w:val="center"/>
        <w:rPr>
          <w:sz w:val="20"/>
          <w:szCs w:val="20"/>
        </w:rPr>
      </w:pPr>
      <w:r w:rsidRPr="00D932A9">
        <w:rPr>
          <w:sz w:val="20"/>
          <w:szCs w:val="20"/>
        </w:rPr>
        <w:t>an orchestrator and accommodate other network operating systems</w:t>
      </w:r>
    </w:p>
    <w:p w14:paraId="5ED2E570" w14:textId="77777777" w:rsidR="001F3894" w:rsidRPr="00D932A9" w:rsidRDefault="001F3894" w:rsidP="00F93E6F">
      <w:pPr>
        <w:widowControl w:val="0"/>
        <w:spacing w:after="120"/>
        <w:jc w:val="center"/>
        <w:rPr>
          <w:rFonts w:eastAsia="MS Mincho"/>
          <w:iCs/>
          <w:kern w:val="2"/>
          <w:lang w:eastAsia="ja-JP"/>
        </w:rPr>
      </w:pPr>
      <w:r w:rsidRPr="00D932A9">
        <w:rPr>
          <w:rFonts w:eastAsia="MS Mincho"/>
          <w:i/>
          <w:noProof/>
          <w:kern w:val="2"/>
          <w:lang w:eastAsia="ja-JP"/>
        </w:rPr>
        <w:drawing>
          <wp:inline distT="0" distB="0" distL="0" distR="0" wp14:anchorId="16E12967" wp14:editId="16264B05">
            <wp:extent cx="2651760" cy="1437346"/>
            <wp:effectExtent l="0" t="0" r="0" b="0"/>
            <wp:docPr id="574238970" name="Picture 1" descr="A diagram of a network operating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292870" name="Picture 1" descr="A diagram of a network operating system&#10;&#10;AI-generated content may be incorrect."/>
                    <pic:cNvPicPr/>
                  </pic:nvPicPr>
                  <pic:blipFill>
                    <a:blip r:embed="rId40"/>
                    <a:stretch>
                      <a:fillRect/>
                    </a:stretch>
                  </pic:blipFill>
                  <pic:spPr>
                    <a:xfrm>
                      <a:off x="0" y="0"/>
                      <a:ext cx="2651760" cy="1437346"/>
                    </a:xfrm>
                    <a:prstGeom prst="rect">
                      <a:avLst/>
                    </a:prstGeom>
                  </pic:spPr>
                </pic:pic>
              </a:graphicData>
            </a:graphic>
          </wp:inline>
        </w:drawing>
      </w:r>
    </w:p>
    <w:p w14:paraId="5BB8D40D" w14:textId="77777777" w:rsidR="00F93E6F" w:rsidRPr="00D932A9" w:rsidRDefault="00F93E6F" w:rsidP="00F93E6F">
      <w:pPr>
        <w:widowControl w:val="0"/>
        <w:spacing w:after="120"/>
        <w:jc w:val="center"/>
        <w:rPr>
          <w:rFonts w:eastAsia="MS Mincho"/>
          <w:iCs/>
          <w:kern w:val="2"/>
          <w:lang w:eastAsia="ja-JP"/>
        </w:rPr>
      </w:pPr>
    </w:p>
    <w:p w14:paraId="5CABD2CF" w14:textId="77777777" w:rsidR="001F3894" w:rsidRPr="00D932A9" w:rsidRDefault="001F3894" w:rsidP="0058461C">
      <w:pPr>
        <w:widowControl w:val="0"/>
        <w:spacing w:before="120" w:after="120"/>
        <w:jc w:val="both"/>
        <w:rPr>
          <w:rStyle w:val="Strong"/>
        </w:rPr>
      </w:pPr>
      <w:r w:rsidRPr="00D932A9">
        <w:rPr>
          <w:rStyle w:val="Strong"/>
          <w:lang w:eastAsia="ja-JP"/>
        </w:rPr>
        <w:t>Case 2: Decoupled orchestration for network independence</w:t>
      </w:r>
    </w:p>
    <w:p w14:paraId="46C3321B" w14:textId="77777777" w:rsidR="00894A80" w:rsidRPr="00D932A9" w:rsidRDefault="00894A80" w:rsidP="00894A80">
      <w:pPr>
        <w:pStyle w:val="Caption"/>
        <w:spacing w:before="480"/>
        <w:jc w:val="center"/>
        <w:rPr>
          <w:b w:val="0"/>
          <w:bCs w:val="0"/>
          <w:sz w:val="20"/>
          <w:szCs w:val="20"/>
          <w:lang w:eastAsia="zh-CN"/>
        </w:rPr>
      </w:pPr>
      <w:r w:rsidRPr="00D932A9">
        <w:rPr>
          <w:b w:val="0"/>
          <w:bCs w:val="0"/>
          <w:sz w:val="20"/>
          <w:szCs w:val="20"/>
          <w:lang w:eastAsia="zh-CN"/>
        </w:rPr>
        <w:t>FIGURE A1-2</w:t>
      </w:r>
    </w:p>
    <w:p w14:paraId="496606A8" w14:textId="77777777" w:rsidR="00400B6B" w:rsidRPr="00D932A9" w:rsidRDefault="00400B6B" w:rsidP="00400B6B">
      <w:pPr>
        <w:pStyle w:val="Caption"/>
        <w:ind w:right="-7"/>
        <w:jc w:val="center"/>
        <w:rPr>
          <w:sz w:val="20"/>
          <w:szCs w:val="20"/>
        </w:rPr>
      </w:pPr>
      <w:r w:rsidRPr="00D932A9">
        <w:rPr>
          <w:sz w:val="20"/>
          <w:szCs w:val="20"/>
        </w:rPr>
        <w:t xml:space="preserve">The orchestrator can be an independent entity, </w:t>
      </w:r>
    </w:p>
    <w:p w14:paraId="6A1A347E" w14:textId="77777777" w:rsidR="00400B6B" w:rsidRPr="00D932A9" w:rsidRDefault="00400B6B" w:rsidP="00F93E6F">
      <w:pPr>
        <w:pStyle w:val="Caption"/>
        <w:ind w:right="-7"/>
        <w:jc w:val="center"/>
        <w:rPr>
          <w:sz w:val="20"/>
          <w:szCs w:val="20"/>
        </w:rPr>
      </w:pPr>
      <w:r w:rsidRPr="00D932A9">
        <w:rPr>
          <w:sz w:val="20"/>
          <w:szCs w:val="20"/>
        </w:rPr>
        <w:t>not tied to a specific network operating system</w:t>
      </w:r>
    </w:p>
    <w:p w14:paraId="0A5CC155" w14:textId="77777777" w:rsidR="001F3894" w:rsidRPr="00D932A9" w:rsidRDefault="001F3894" w:rsidP="00F93E6F">
      <w:pPr>
        <w:widowControl w:val="0"/>
        <w:spacing w:after="120"/>
        <w:jc w:val="center"/>
        <w:rPr>
          <w:rFonts w:eastAsia="MS Mincho"/>
          <w:i/>
          <w:noProof/>
          <w:kern w:val="2"/>
          <w:lang w:eastAsia="ja-JP"/>
        </w:rPr>
      </w:pPr>
      <w:r w:rsidRPr="00D932A9">
        <w:rPr>
          <w:rFonts w:eastAsia="MS Mincho"/>
          <w:i/>
          <w:noProof/>
          <w:kern w:val="2"/>
          <w:lang w:eastAsia="ja-JP"/>
        </w:rPr>
        <w:drawing>
          <wp:inline distT="0" distB="0" distL="0" distR="0" wp14:anchorId="6D338ED3" wp14:editId="27C53A2F">
            <wp:extent cx="3474720" cy="1185717"/>
            <wp:effectExtent l="0" t="0" r="0" b="0"/>
            <wp:docPr id="423896780" name="Picture 1" descr="A diagram of a network operating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132468" name="Picture 1" descr="A diagram of a network operating system&#10;&#10;AI-generated content may be incorrect."/>
                    <pic:cNvPicPr/>
                  </pic:nvPicPr>
                  <pic:blipFill>
                    <a:blip r:embed="rId41"/>
                    <a:stretch>
                      <a:fillRect/>
                    </a:stretch>
                  </pic:blipFill>
                  <pic:spPr>
                    <a:xfrm>
                      <a:off x="0" y="0"/>
                      <a:ext cx="3474720" cy="1185717"/>
                    </a:xfrm>
                    <a:prstGeom prst="rect">
                      <a:avLst/>
                    </a:prstGeom>
                  </pic:spPr>
                </pic:pic>
              </a:graphicData>
            </a:graphic>
          </wp:inline>
        </w:drawing>
      </w:r>
    </w:p>
    <w:p w14:paraId="2371A183" w14:textId="77777777" w:rsidR="00F93E6F" w:rsidRPr="00D932A9" w:rsidRDefault="00F93E6F" w:rsidP="00F93E6F">
      <w:pPr>
        <w:widowControl w:val="0"/>
        <w:spacing w:after="120"/>
        <w:jc w:val="center"/>
        <w:rPr>
          <w:rFonts w:eastAsia="MS Mincho"/>
          <w:i/>
          <w:noProof/>
          <w:kern w:val="2"/>
          <w:lang w:eastAsia="ja-JP"/>
        </w:rPr>
      </w:pPr>
    </w:p>
    <w:p w14:paraId="594DEAF1" w14:textId="77777777" w:rsidR="0058461C" w:rsidRPr="00D932A9" w:rsidRDefault="0058461C" w:rsidP="0058461C">
      <w:pPr>
        <w:widowControl w:val="0"/>
        <w:spacing w:before="120" w:after="120"/>
        <w:jc w:val="both"/>
        <w:rPr>
          <w:rStyle w:val="Strong"/>
        </w:rPr>
      </w:pPr>
      <w:r w:rsidRPr="00D932A9">
        <w:rPr>
          <w:rStyle w:val="Strong"/>
        </w:rPr>
        <w:t>Case 3: Interconnected orchestrators for interoperation of various network operating systems</w:t>
      </w:r>
    </w:p>
    <w:p w14:paraId="1D3AFCEA" w14:textId="77777777" w:rsidR="00894A80" w:rsidRPr="00D932A9" w:rsidRDefault="00894A80" w:rsidP="00894A80">
      <w:pPr>
        <w:pStyle w:val="Caption"/>
        <w:spacing w:before="480"/>
        <w:jc w:val="center"/>
        <w:rPr>
          <w:b w:val="0"/>
          <w:bCs w:val="0"/>
          <w:sz w:val="20"/>
          <w:szCs w:val="20"/>
          <w:lang w:eastAsia="zh-CN"/>
        </w:rPr>
      </w:pPr>
      <w:r w:rsidRPr="00D932A9">
        <w:rPr>
          <w:b w:val="0"/>
          <w:bCs w:val="0"/>
          <w:sz w:val="20"/>
          <w:szCs w:val="20"/>
          <w:lang w:eastAsia="zh-CN"/>
        </w:rPr>
        <w:t>FIGURE A1-3</w:t>
      </w:r>
    </w:p>
    <w:p w14:paraId="7B055CEB" w14:textId="77777777" w:rsidR="00894A80" w:rsidRPr="00D932A9" w:rsidRDefault="00894A80" w:rsidP="00894A80">
      <w:pPr>
        <w:pStyle w:val="Caption"/>
        <w:ind w:right="-7"/>
        <w:jc w:val="center"/>
        <w:rPr>
          <w:sz w:val="20"/>
          <w:szCs w:val="20"/>
        </w:rPr>
      </w:pPr>
      <w:r w:rsidRPr="00D932A9">
        <w:rPr>
          <w:sz w:val="20"/>
          <w:szCs w:val="20"/>
        </w:rPr>
        <w:t xml:space="preserve">The multiple orchestrators controlling their respecting network </w:t>
      </w:r>
    </w:p>
    <w:p w14:paraId="17CAA141" w14:textId="77777777" w:rsidR="00894A80" w:rsidRPr="00D932A9" w:rsidRDefault="00894A80" w:rsidP="00F93E6F">
      <w:pPr>
        <w:pStyle w:val="Caption"/>
        <w:spacing w:after="120"/>
        <w:jc w:val="center"/>
        <w:rPr>
          <w:sz w:val="20"/>
          <w:szCs w:val="20"/>
        </w:rPr>
      </w:pPr>
      <w:r w:rsidRPr="00D932A9">
        <w:rPr>
          <w:sz w:val="20"/>
          <w:szCs w:val="20"/>
        </w:rPr>
        <w:t>operating systems are connected to each other</w:t>
      </w:r>
    </w:p>
    <w:p w14:paraId="5398F415" w14:textId="77777777" w:rsidR="0058461C" w:rsidRPr="00D932A9" w:rsidRDefault="0058461C" w:rsidP="00F93E6F">
      <w:pPr>
        <w:widowControl w:val="0"/>
        <w:spacing w:after="120"/>
        <w:jc w:val="center"/>
        <w:rPr>
          <w:rFonts w:eastAsia="MS Mincho"/>
          <w:i/>
          <w:noProof/>
          <w:kern w:val="2"/>
          <w:lang w:eastAsia="ja-JP"/>
        </w:rPr>
      </w:pPr>
      <w:r w:rsidRPr="00D932A9">
        <w:rPr>
          <w:rFonts w:eastAsia="MS Mincho"/>
          <w:i/>
          <w:noProof/>
          <w:kern w:val="2"/>
          <w:lang w:eastAsia="ja-JP"/>
        </w:rPr>
        <w:drawing>
          <wp:inline distT="0" distB="0" distL="0" distR="0" wp14:anchorId="76A0D945" wp14:editId="29AF5F96">
            <wp:extent cx="3383280" cy="1080273"/>
            <wp:effectExtent l="0" t="0" r="7620" b="5715"/>
            <wp:docPr id="915869979" name="Picture 1" descr="A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941234" name="Picture 1" descr="A diagram of a network&#10;&#10;AI-generated content may be incorrect."/>
                    <pic:cNvPicPr/>
                  </pic:nvPicPr>
                  <pic:blipFill>
                    <a:blip r:embed="rId42"/>
                    <a:stretch>
                      <a:fillRect/>
                    </a:stretch>
                  </pic:blipFill>
                  <pic:spPr>
                    <a:xfrm>
                      <a:off x="0" y="0"/>
                      <a:ext cx="3383280" cy="1080273"/>
                    </a:xfrm>
                    <a:prstGeom prst="rect">
                      <a:avLst/>
                    </a:prstGeom>
                  </pic:spPr>
                </pic:pic>
              </a:graphicData>
            </a:graphic>
          </wp:inline>
        </w:drawing>
      </w:r>
    </w:p>
    <w:p w14:paraId="2DD8AFAF" w14:textId="77777777" w:rsidR="0058461C" w:rsidRPr="00D932A9" w:rsidRDefault="0058461C" w:rsidP="0058461C">
      <w:pPr>
        <w:widowControl w:val="0"/>
        <w:spacing w:before="120" w:after="120"/>
        <w:jc w:val="both"/>
        <w:rPr>
          <w:rStyle w:val="Strong"/>
        </w:rPr>
      </w:pPr>
      <w:r w:rsidRPr="00D932A9">
        <w:rPr>
          <w:rStyle w:val="Strong"/>
        </w:rPr>
        <w:lastRenderedPageBreak/>
        <w:t>Case 4: Hierarchical orchestrators</w:t>
      </w:r>
    </w:p>
    <w:p w14:paraId="6CD88F2F" w14:textId="77777777" w:rsidR="00894A80" w:rsidRPr="00D932A9" w:rsidRDefault="00894A80" w:rsidP="00894A80">
      <w:pPr>
        <w:pStyle w:val="Caption"/>
        <w:spacing w:before="480"/>
        <w:jc w:val="center"/>
        <w:rPr>
          <w:b w:val="0"/>
          <w:bCs w:val="0"/>
          <w:sz w:val="20"/>
          <w:szCs w:val="20"/>
          <w:lang w:eastAsia="zh-CN"/>
        </w:rPr>
      </w:pPr>
      <w:r w:rsidRPr="00D932A9">
        <w:rPr>
          <w:b w:val="0"/>
          <w:bCs w:val="0"/>
          <w:sz w:val="20"/>
          <w:szCs w:val="20"/>
          <w:lang w:eastAsia="zh-CN"/>
        </w:rPr>
        <w:t>FIGURE A1-4</w:t>
      </w:r>
    </w:p>
    <w:p w14:paraId="4AF9EA45" w14:textId="77777777" w:rsidR="0058461C" w:rsidRPr="00D932A9" w:rsidRDefault="00894A80" w:rsidP="00F93E6F">
      <w:pPr>
        <w:pStyle w:val="Caption"/>
        <w:spacing w:after="120"/>
        <w:jc w:val="center"/>
        <w:rPr>
          <w:sz w:val="20"/>
          <w:szCs w:val="20"/>
        </w:rPr>
      </w:pPr>
      <w:r w:rsidRPr="00D932A9">
        <w:rPr>
          <w:sz w:val="20"/>
          <w:szCs w:val="20"/>
        </w:rPr>
        <w:t>The orchestrator can exist in a hierarchical layout</w:t>
      </w:r>
    </w:p>
    <w:p w14:paraId="709D3DFE" w14:textId="77777777" w:rsidR="0058461C" w:rsidRPr="00D932A9" w:rsidRDefault="0058461C" w:rsidP="00F93E6F">
      <w:pPr>
        <w:widowControl w:val="0"/>
        <w:spacing w:after="240"/>
        <w:jc w:val="center"/>
        <w:rPr>
          <w:rFonts w:eastAsia="MS Mincho"/>
          <w:i/>
          <w:noProof/>
          <w:kern w:val="2"/>
          <w:lang w:eastAsia="ja-JP"/>
        </w:rPr>
      </w:pPr>
      <w:r w:rsidRPr="00D932A9">
        <w:rPr>
          <w:rFonts w:eastAsia="MS Mincho"/>
          <w:i/>
          <w:noProof/>
          <w:kern w:val="2"/>
          <w:lang w:eastAsia="ja-JP"/>
        </w:rPr>
        <w:drawing>
          <wp:inline distT="0" distB="0" distL="0" distR="0" wp14:anchorId="31606E67" wp14:editId="5EC7F409">
            <wp:extent cx="4864853" cy="1666875"/>
            <wp:effectExtent l="0" t="0" r="0" b="0"/>
            <wp:docPr id="986013836" name="Picture 1" descr="A diagram of a network operating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957531" name="Picture 1" descr="A diagram of a network operating system&#10;&#10;AI-generated content may be incorrect."/>
                    <pic:cNvPicPr/>
                  </pic:nvPicPr>
                  <pic:blipFill>
                    <a:blip r:embed="rId43"/>
                    <a:stretch>
                      <a:fillRect/>
                    </a:stretch>
                  </pic:blipFill>
                  <pic:spPr>
                    <a:xfrm>
                      <a:off x="0" y="0"/>
                      <a:ext cx="4944347" cy="1694113"/>
                    </a:xfrm>
                    <a:prstGeom prst="rect">
                      <a:avLst/>
                    </a:prstGeom>
                  </pic:spPr>
                </pic:pic>
              </a:graphicData>
            </a:graphic>
          </wp:inline>
        </w:drawing>
      </w:r>
    </w:p>
    <w:p w14:paraId="5B602CD0" w14:textId="77777777" w:rsidR="00F93E6F" w:rsidRPr="00D932A9" w:rsidRDefault="00F93E6F" w:rsidP="00F93E6F">
      <w:pPr>
        <w:widowControl w:val="0"/>
        <w:spacing w:after="120"/>
        <w:jc w:val="center"/>
        <w:rPr>
          <w:rFonts w:eastAsia="MS Mincho"/>
          <w:i/>
          <w:noProof/>
          <w:kern w:val="2"/>
          <w:lang w:eastAsia="ja-JP"/>
        </w:rPr>
      </w:pPr>
    </w:p>
    <w:p w14:paraId="13A40500" w14:textId="77777777" w:rsidR="0058461C" w:rsidRPr="00D932A9" w:rsidRDefault="0058461C" w:rsidP="0058461C">
      <w:pPr>
        <w:widowControl w:val="0"/>
        <w:spacing w:before="120" w:after="120"/>
        <w:jc w:val="both"/>
        <w:rPr>
          <w:rStyle w:val="Strong"/>
        </w:rPr>
      </w:pPr>
      <w:r w:rsidRPr="00D932A9">
        <w:rPr>
          <w:rStyle w:val="Strong"/>
        </w:rPr>
        <w:t>Case 5: Orchestrator controlling multiple network operating systems</w:t>
      </w:r>
    </w:p>
    <w:p w14:paraId="166097E3" w14:textId="77777777" w:rsidR="00894A80" w:rsidRPr="00D932A9" w:rsidRDefault="00894A80" w:rsidP="00894A80">
      <w:pPr>
        <w:pStyle w:val="Caption"/>
        <w:spacing w:before="480"/>
        <w:jc w:val="center"/>
        <w:rPr>
          <w:b w:val="0"/>
          <w:bCs w:val="0"/>
          <w:sz w:val="20"/>
          <w:szCs w:val="20"/>
          <w:lang w:eastAsia="zh-CN"/>
        </w:rPr>
      </w:pPr>
      <w:r w:rsidRPr="00D932A9">
        <w:rPr>
          <w:b w:val="0"/>
          <w:bCs w:val="0"/>
          <w:sz w:val="20"/>
          <w:szCs w:val="20"/>
          <w:lang w:eastAsia="zh-CN"/>
        </w:rPr>
        <w:t>FIGURE A1-5</w:t>
      </w:r>
    </w:p>
    <w:p w14:paraId="12AF8C80" w14:textId="77777777" w:rsidR="00894A80" w:rsidRPr="00D932A9" w:rsidRDefault="00894A80" w:rsidP="00F93E6F">
      <w:pPr>
        <w:pStyle w:val="Caption"/>
        <w:spacing w:after="120"/>
        <w:jc w:val="center"/>
        <w:rPr>
          <w:sz w:val="20"/>
          <w:szCs w:val="20"/>
        </w:rPr>
      </w:pPr>
      <w:r w:rsidRPr="00D932A9">
        <w:rPr>
          <w:sz w:val="20"/>
          <w:szCs w:val="20"/>
        </w:rPr>
        <w:t xml:space="preserve">Each network operating system may belong to one specific orchestrator </w:t>
      </w:r>
    </w:p>
    <w:p w14:paraId="73ADC458" w14:textId="77777777" w:rsidR="0058461C" w:rsidRPr="00D932A9" w:rsidRDefault="0058461C" w:rsidP="00F93E6F">
      <w:pPr>
        <w:widowControl w:val="0"/>
        <w:spacing w:after="120"/>
        <w:jc w:val="center"/>
        <w:rPr>
          <w:rFonts w:eastAsia="MS Mincho"/>
          <w:i/>
          <w:noProof/>
          <w:kern w:val="2"/>
          <w:lang w:eastAsia="ja-JP"/>
        </w:rPr>
      </w:pPr>
      <w:r w:rsidRPr="00D932A9">
        <w:rPr>
          <w:rFonts w:eastAsia="MS Mincho"/>
          <w:i/>
          <w:noProof/>
          <w:kern w:val="2"/>
          <w:lang w:eastAsia="ja-JP"/>
        </w:rPr>
        <w:drawing>
          <wp:inline distT="0" distB="0" distL="0" distR="0" wp14:anchorId="2E2B43A4" wp14:editId="0F4A9A2A">
            <wp:extent cx="5046220" cy="1181100"/>
            <wp:effectExtent l="0" t="0" r="2540" b="0"/>
            <wp:docPr id="1672065783" name="Picture 1" descr="A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748471" name="Picture 1" descr="A diagram of a network&#10;&#10;AI-generated content may be incorrect."/>
                    <pic:cNvPicPr/>
                  </pic:nvPicPr>
                  <pic:blipFill>
                    <a:blip r:embed="rId44"/>
                    <a:stretch>
                      <a:fillRect/>
                    </a:stretch>
                  </pic:blipFill>
                  <pic:spPr>
                    <a:xfrm>
                      <a:off x="0" y="0"/>
                      <a:ext cx="5087272" cy="1190709"/>
                    </a:xfrm>
                    <a:prstGeom prst="rect">
                      <a:avLst/>
                    </a:prstGeom>
                  </pic:spPr>
                </pic:pic>
              </a:graphicData>
            </a:graphic>
          </wp:inline>
        </w:drawing>
      </w:r>
    </w:p>
    <w:p w14:paraId="6C52467F" w14:textId="77777777" w:rsidR="00F93E6F" w:rsidRPr="00D932A9" w:rsidRDefault="00F93E6F" w:rsidP="00894A80">
      <w:pPr>
        <w:widowControl w:val="0"/>
        <w:contextualSpacing/>
        <w:jc w:val="center"/>
        <w:rPr>
          <w:rFonts w:eastAsia="MS Mincho"/>
          <w:noProof/>
          <w:lang w:eastAsia="ja-JP"/>
        </w:rPr>
      </w:pPr>
    </w:p>
    <w:p w14:paraId="2B6770F2" w14:textId="77777777" w:rsidR="00F93E6F" w:rsidRPr="00D932A9" w:rsidRDefault="00F93E6F" w:rsidP="00F93E6F">
      <w:pPr>
        <w:widowControl w:val="0"/>
        <w:spacing w:after="120"/>
        <w:jc w:val="center"/>
        <w:rPr>
          <w:rFonts w:eastAsia="MS Mincho"/>
          <w:i/>
          <w:noProof/>
          <w:kern w:val="2"/>
          <w:lang w:eastAsia="ja-JP"/>
        </w:rPr>
      </w:pPr>
    </w:p>
    <w:p w14:paraId="3A64C2AA" w14:textId="77777777" w:rsidR="0058461C" w:rsidRPr="00D932A9" w:rsidRDefault="0058461C" w:rsidP="00F93E6F">
      <w:pPr>
        <w:rPr>
          <w:rStyle w:val="Strong"/>
        </w:rPr>
      </w:pPr>
      <w:r w:rsidRPr="00D932A9">
        <w:rPr>
          <w:rStyle w:val="Strong"/>
        </w:rPr>
        <w:t>Case 6: Shared orchestrators</w:t>
      </w:r>
    </w:p>
    <w:p w14:paraId="468CC9ED" w14:textId="77777777" w:rsidR="00894A80" w:rsidRPr="00D932A9" w:rsidRDefault="00894A80" w:rsidP="00894A80">
      <w:pPr>
        <w:pStyle w:val="Caption"/>
        <w:spacing w:before="480"/>
        <w:jc w:val="center"/>
        <w:rPr>
          <w:b w:val="0"/>
          <w:bCs w:val="0"/>
          <w:sz w:val="20"/>
          <w:szCs w:val="20"/>
          <w:lang w:eastAsia="zh-CN"/>
        </w:rPr>
      </w:pPr>
      <w:r w:rsidRPr="00D932A9">
        <w:rPr>
          <w:b w:val="0"/>
          <w:bCs w:val="0"/>
          <w:sz w:val="20"/>
          <w:szCs w:val="20"/>
          <w:lang w:eastAsia="zh-CN"/>
        </w:rPr>
        <w:t>FIGURE A1-6</w:t>
      </w:r>
    </w:p>
    <w:p w14:paraId="222B5E98" w14:textId="77777777" w:rsidR="0058461C" w:rsidRPr="00D932A9" w:rsidRDefault="00894A80" w:rsidP="00F93E6F">
      <w:pPr>
        <w:pStyle w:val="Caption"/>
        <w:spacing w:after="120"/>
        <w:jc w:val="center"/>
        <w:rPr>
          <w:sz w:val="20"/>
          <w:szCs w:val="20"/>
        </w:rPr>
      </w:pPr>
      <w:r w:rsidRPr="00D932A9">
        <w:rPr>
          <w:sz w:val="20"/>
          <w:szCs w:val="20"/>
        </w:rPr>
        <w:t>Each network operating system can belong to one or multiple orchestrators</w:t>
      </w:r>
    </w:p>
    <w:p w14:paraId="74D8AA5B" w14:textId="77777777" w:rsidR="00944DF6" w:rsidRPr="00D932A9" w:rsidRDefault="0058461C" w:rsidP="00F93E6F">
      <w:pPr>
        <w:widowControl w:val="0"/>
        <w:spacing w:after="240"/>
        <w:jc w:val="center"/>
        <w:rPr>
          <w:rFonts w:eastAsia="MS Mincho"/>
          <w:i/>
          <w:noProof/>
          <w:kern w:val="2"/>
          <w:lang w:eastAsia="ja-JP"/>
        </w:rPr>
      </w:pPr>
      <w:r w:rsidRPr="00D932A9">
        <w:rPr>
          <w:rFonts w:eastAsia="MS Mincho"/>
          <w:i/>
          <w:noProof/>
          <w:kern w:val="2"/>
          <w:lang w:eastAsia="ja-JP"/>
        </w:rPr>
        <w:drawing>
          <wp:inline distT="0" distB="0" distL="0" distR="0" wp14:anchorId="340166A8" wp14:editId="7863F358">
            <wp:extent cx="5185949" cy="1190625"/>
            <wp:effectExtent l="0" t="0" r="0" b="0"/>
            <wp:docPr id="1436005135" name="Picture 1" descr="A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230026" name="Picture 1" descr="A diagram of a network&#10;&#10;AI-generated content may be incorrect."/>
                    <pic:cNvPicPr/>
                  </pic:nvPicPr>
                  <pic:blipFill>
                    <a:blip r:embed="rId45"/>
                    <a:stretch>
                      <a:fillRect/>
                    </a:stretch>
                  </pic:blipFill>
                  <pic:spPr>
                    <a:xfrm>
                      <a:off x="0" y="0"/>
                      <a:ext cx="5216243" cy="1197580"/>
                    </a:xfrm>
                    <a:prstGeom prst="rect">
                      <a:avLst/>
                    </a:prstGeom>
                  </pic:spPr>
                </pic:pic>
              </a:graphicData>
            </a:graphic>
          </wp:inline>
        </w:drawing>
      </w:r>
    </w:p>
    <w:p w14:paraId="370C6DA7" w14:textId="77777777" w:rsidR="00B26516" w:rsidRPr="00D932A9" w:rsidRDefault="00B26516" w:rsidP="00B26516">
      <w:pPr>
        <w:tabs>
          <w:tab w:val="left" w:pos="1134"/>
          <w:tab w:val="left" w:pos="1871"/>
          <w:tab w:val="left" w:pos="2268"/>
        </w:tabs>
        <w:overflowPunct w:val="0"/>
        <w:autoSpaceDE w:val="0"/>
        <w:autoSpaceDN w:val="0"/>
        <w:adjustRightInd w:val="0"/>
        <w:spacing w:before="720"/>
        <w:jc w:val="center"/>
        <w:textAlignment w:val="baseline"/>
        <w:rPr>
          <w:rFonts w:eastAsiaTheme="minorEastAsia"/>
          <w:lang w:val="en-GB" w:eastAsia="en-US"/>
        </w:rPr>
      </w:pPr>
      <w:r w:rsidRPr="00D932A9">
        <w:rPr>
          <w:rFonts w:eastAsiaTheme="minorEastAsia"/>
          <w:lang w:val="en-GB" w:eastAsia="en-US"/>
        </w:rPr>
        <w:t>____________</w:t>
      </w:r>
    </w:p>
    <w:p w14:paraId="72D77E99" w14:textId="77777777" w:rsidR="00B26516" w:rsidRPr="00D932A9" w:rsidRDefault="00B26516" w:rsidP="00F32303">
      <w:pPr>
        <w:widowControl w:val="0"/>
        <w:contextualSpacing/>
        <w:jc w:val="center"/>
        <w:rPr>
          <w:noProof/>
        </w:rPr>
      </w:pPr>
    </w:p>
    <w:sectPr w:rsidR="00B26516" w:rsidRPr="00D932A9">
      <w:headerReference w:type="default" r:id="rId46"/>
      <w:footerReference w:type="even" r:id="rId47"/>
      <w:footerReference w:type="default" r:id="rId48"/>
      <w:pgSz w:w="11909" w:h="16834"/>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A08DB" w14:textId="77777777" w:rsidR="007C6D8C" w:rsidRDefault="007C6D8C">
      <w:r>
        <w:separator/>
      </w:r>
    </w:p>
  </w:endnote>
  <w:endnote w:type="continuationSeparator" w:id="0">
    <w:p w14:paraId="00ED51F8" w14:textId="77777777" w:rsidR="007C6D8C" w:rsidRDefault="007C6D8C">
      <w:r>
        <w:continuationSeparator/>
      </w:r>
    </w:p>
  </w:endnote>
  <w:endnote w:type="continuationNotice" w:id="1">
    <w:p w14:paraId="4182F0F6" w14:textId="77777777" w:rsidR="007C6D8C" w:rsidRDefault="007C6D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Mincho">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TimesNewRomanPS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Batang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ulimChe">
    <w:charset w:val="81"/>
    <w:family w:val="modern"/>
    <w:pitch w:val="fixed"/>
    <w:sig w:usb0="B00002AF" w:usb1="69D77CFB" w:usb2="00000030" w:usb3="00000000" w:csb0="0008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eiryo UI">
    <w:charset w:val="80"/>
    <w:family w:val="swiss"/>
    <w:pitch w:val="variable"/>
    <w:sig w:usb0="E00002FF" w:usb1="6AC7FFFF" w:usb2="08000012" w:usb3="00000000" w:csb0="0002009F" w:csb1="00000000"/>
  </w:font>
  <w:font w:name="Mangal">
    <w:panose1 w:val="00000400000000000000"/>
    <w:charset w:val="00"/>
    <w:family w:val="roman"/>
    <w:pitch w:val="variable"/>
    <w:sig w:usb0="00008003" w:usb1="00000000" w:usb2="00000000" w:usb3="00000000" w:csb0="00000001" w:csb1="00000000"/>
  </w:font>
  <w:font w:name="Times New Roman Bold">
    <w:altName w:val="Times New Roman"/>
    <w:panose1 w:val="02020803070505020304"/>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 w:name="Gulim">
    <w:panose1 w:val="020B0600000101010101"/>
    <w:charset w:val="81"/>
    <w:family w:val="swiss"/>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iragino Kaku Gothic Interfac">
    <w:altName w:val="游ゴシック"/>
    <w:charset w:val="80"/>
    <w:family w:val="auto"/>
    <w:pitch w:val="default"/>
    <w:sig w:usb0="00000000" w:usb1="0000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8E61E" w14:textId="77777777" w:rsidR="00345F2C" w:rsidRDefault="001B50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C60D4AD" w14:textId="77777777" w:rsidR="00345F2C" w:rsidRDefault="00345F2C">
    <w:pPr>
      <w:pStyle w:val="Footer"/>
      <w:ind w:right="360"/>
    </w:pPr>
  </w:p>
  <w:p w14:paraId="29CBF180" w14:textId="77777777" w:rsidR="002B4A05" w:rsidRDefault="002B4A0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7C44B" w14:textId="77777777" w:rsidR="008321CE" w:rsidRDefault="008321CE">
    <w:pPr>
      <w:pStyle w:val="Footer"/>
    </w:pPr>
  </w:p>
  <w:p w14:paraId="474263F6" w14:textId="77777777" w:rsidR="008321CE" w:rsidRDefault="008321CE">
    <w:pPr>
      <w:pStyle w:val="Footer"/>
    </w:pPr>
  </w:p>
  <w:p w14:paraId="5901B1BA" w14:textId="77E91155" w:rsidR="00345F2C" w:rsidRPr="00A12781" w:rsidRDefault="001B50DD">
    <w:pPr>
      <w:pStyle w:val="Footer"/>
    </w:pPr>
    <w:r>
      <w:tab/>
    </w:r>
    <w:r>
      <w:tab/>
    </w:r>
    <w:r w:rsidRPr="00A12781">
      <w:t xml:space="preserve">Page </w:t>
    </w:r>
    <w:r w:rsidRPr="00A12781">
      <w:fldChar w:fldCharType="begin"/>
    </w:r>
    <w:r w:rsidRPr="00A12781">
      <w:instrText xml:space="preserve"> PAGE  \* Arabic  \* MERGEFORMAT </w:instrText>
    </w:r>
    <w:r w:rsidRPr="00A12781">
      <w:fldChar w:fldCharType="separate"/>
    </w:r>
    <w:r w:rsidRPr="00A12781">
      <w:t>3</w:t>
    </w:r>
    <w:r w:rsidRPr="00A12781">
      <w:fldChar w:fldCharType="end"/>
    </w:r>
    <w:r w:rsidRPr="00A12781">
      <w:t xml:space="preserve"> of </w:t>
    </w:r>
    <w:fldSimple w:instr=" NUMPAGES  \* Arabic  \* MERGEFORMAT ">
      <w:r w:rsidRPr="00A12781">
        <w:t>3</w:t>
      </w:r>
    </w:fldSimple>
  </w:p>
  <w:p w14:paraId="310C12D9" w14:textId="77777777" w:rsidR="002B4A05" w:rsidRDefault="002B4A0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1F96D" w14:textId="77777777" w:rsidR="007C6D8C" w:rsidRDefault="007C6D8C">
      <w:r>
        <w:separator/>
      </w:r>
    </w:p>
  </w:footnote>
  <w:footnote w:type="continuationSeparator" w:id="0">
    <w:p w14:paraId="73DE20E8" w14:textId="77777777" w:rsidR="007C6D8C" w:rsidRDefault="007C6D8C">
      <w:r>
        <w:continuationSeparator/>
      </w:r>
    </w:p>
  </w:footnote>
  <w:footnote w:type="continuationNotice" w:id="1">
    <w:p w14:paraId="688A86F3" w14:textId="77777777" w:rsidR="007C6D8C" w:rsidRDefault="007C6D8C"/>
  </w:footnote>
  <w:footnote w:id="2">
    <w:p w14:paraId="3CF93645" w14:textId="77777777" w:rsidR="001C330D" w:rsidRDefault="001C330D">
      <w:pPr>
        <w:pStyle w:val="FootnoteText"/>
      </w:pPr>
      <w:r>
        <w:rPr>
          <w:rStyle w:val="FootnoteReference"/>
        </w:rPr>
        <w:footnoteRef/>
      </w:r>
      <w:r>
        <w:t xml:space="preserve"> </w:t>
      </w:r>
      <w:r w:rsidR="001A7816" w:rsidRPr="001A7816">
        <w:t>This report assumes that UAVs will possess the functionality of radio stations (</w:t>
      </w:r>
      <w:proofErr w:type="gramStart"/>
      <w:r w:rsidR="001A7816" w:rsidRPr="001A7816">
        <w:t>similar to</w:t>
      </w:r>
      <w:proofErr w:type="gramEnd"/>
      <w:r w:rsidR="001A7816" w:rsidRPr="001A7816">
        <w:t xml:space="preserve"> satellites and HAPS) in near future</w:t>
      </w:r>
    </w:p>
  </w:footnote>
  <w:footnote w:id="3">
    <w:p w14:paraId="3FA3BF3F" w14:textId="77777777" w:rsidR="008321CE" w:rsidRPr="00B26516" w:rsidRDefault="008321CE" w:rsidP="00B26516">
      <w:pPr>
        <w:pStyle w:val="FootnoteText"/>
        <w:spacing w:before="100"/>
      </w:pPr>
      <w:r w:rsidRPr="00B26516">
        <w:rPr>
          <w:rStyle w:val="FootnoteReference"/>
        </w:rPr>
        <w:footnoteRef/>
      </w:r>
      <w:r w:rsidRPr="00B26516">
        <w:t xml:space="preserve"> </w:t>
      </w:r>
      <w:r w:rsidRPr="00B26516">
        <w:rPr>
          <w:rStyle w:val="normaltextrun"/>
          <w:shd w:val="clear" w:color="auto" w:fill="FFFFFF"/>
        </w:rPr>
        <w:t>APT/AWG/REP-1</w:t>
      </w:r>
      <w:r w:rsidRPr="00B26516">
        <w:rPr>
          <w:rStyle w:val="normaltextrun"/>
          <w:rFonts w:eastAsia="MS Mincho"/>
          <w:shd w:val="clear" w:color="auto" w:fill="FFFFFF"/>
          <w:lang w:eastAsia="ja-JP"/>
        </w:rPr>
        <w:t>42</w:t>
      </w:r>
      <w:r w:rsidRPr="00B26516">
        <w:rPr>
          <w:rStyle w:val="normaltextrun"/>
          <w:shd w:val="clear" w:color="auto" w:fill="FFFFFF"/>
        </w:rPr>
        <w:t>, APT Report on</w:t>
      </w:r>
      <w:r w:rsidRPr="00B26516">
        <w:t xml:space="preserve"> </w:t>
      </w:r>
      <w:r w:rsidRPr="00B26516">
        <w:rPr>
          <w:rFonts w:eastAsia="MS Mincho"/>
          <w:lang w:eastAsia="ja-JP"/>
        </w:rPr>
        <w:t>m</w:t>
      </w:r>
      <w:r w:rsidRPr="00B26516">
        <w:rPr>
          <w:rStyle w:val="normaltextrun"/>
          <w:shd w:val="clear" w:color="auto" w:fill="FFFFFF"/>
        </w:rPr>
        <w:t xml:space="preserve">ulti connectivity for </w:t>
      </w:r>
      <w:r w:rsidRPr="00B26516">
        <w:rPr>
          <w:rStyle w:val="normaltextrun"/>
          <w:rFonts w:eastAsia="MS Mincho"/>
          <w:shd w:val="clear" w:color="auto" w:fill="FFFFFF"/>
          <w:lang w:eastAsia="ja-JP"/>
        </w:rPr>
        <w:t xml:space="preserve">multilayered network access using </w:t>
      </w:r>
      <w:r w:rsidRPr="00B26516">
        <w:rPr>
          <w:rStyle w:val="normaltextrun"/>
          <w:shd w:val="clear" w:color="auto" w:fill="FFFFFF"/>
        </w:rPr>
        <w:t xml:space="preserve">terrestrial and </w:t>
      </w:r>
      <w:r w:rsidRPr="00B26516">
        <w:rPr>
          <w:rStyle w:val="normaltextrun"/>
          <w:rFonts w:eastAsia="MS Mincho"/>
          <w:shd w:val="clear" w:color="auto" w:fill="FFFFFF"/>
          <w:lang w:eastAsia="ja-JP"/>
        </w:rPr>
        <w:t>non-terrestrial systems</w:t>
      </w:r>
      <w:r w:rsidRPr="00B26516">
        <w:rPr>
          <w:rStyle w:val="normaltextrun"/>
          <w:shd w:val="clear" w:color="auto" w:fill="FFFFFF"/>
        </w:rPr>
        <w:t xml:space="preserve">, </w:t>
      </w:r>
      <w:r w:rsidRPr="00B26516">
        <w:rPr>
          <w:rStyle w:val="normaltextrun"/>
          <w:rFonts w:eastAsia="MS Mincho"/>
          <w:shd w:val="clear" w:color="auto" w:fill="FFFFFF"/>
          <w:lang w:eastAsia="ja-JP"/>
        </w:rPr>
        <w:t>September</w:t>
      </w:r>
      <w:r w:rsidRPr="00B26516">
        <w:rPr>
          <w:rStyle w:val="normaltextrun"/>
          <w:shd w:val="clear" w:color="auto" w:fill="FFFFFF"/>
        </w:rPr>
        <w:t xml:space="preserve"> 202</w:t>
      </w:r>
      <w:r w:rsidRPr="00B26516">
        <w:rPr>
          <w:rStyle w:val="normaltextrun"/>
          <w:rFonts w:eastAsia="MS Mincho"/>
          <w:shd w:val="clear" w:color="auto" w:fill="FFFFFF"/>
          <w:lang w:eastAsia="ja-JP"/>
        </w:rPr>
        <w:t>4</w:t>
      </w:r>
    </w:p>
  </w:footnote>
  <w:footnote w:id="4">
    <w:p w14:paraId="07ECA6FC" w14:textId="77777777" w:rsidR="008321CE" w:rsidRPr="00B26516" w:rsidRDefault="008321CE" w:rsidP="00B26516">
      <w:pPr>
        <w:pStyle w:val="FootnoteText"/>
        <w:spacing w:before="100"/>
      </w:pPr>
      <w:r w:rsidRPr="00B26516">
        <w:rPr>
          <w:rStyle w:val="FootnoteReference"/>
        </w:rPr>
        <w:footnoteRef/>
      </w:r>
      <w:r w:rsidRPr="00B26516">
        <w:t xml:space="preserve"> </w:t>
      </w:r>
      <w:r w:rsidRPr="00B26516">
        <w:rPr>
          <w:rStyle w:val="eop"/>
          <w:shd w:val="clear" w:color="auto" w:fill="FFFFFF"/>
        </w:rPr>
        <w:t>Recommendation ITU-T Y.3207 (2024), Fixed, mobile and</w:t>
      </w:r>
      <w:r w:rsidRPr="00B26516">
        <w:rPr>
          <w:rStyle w:val="eop"/>
          <w:rFonts w:eastAsia="MS Mincho"/>
          <w:shd w:val="clear" w:color="auto" w:fill="FFFFFF"/>
          <w:lang w:eastAsia="ja-JP"/>
        </w:rPr>
        <w:t xml:space="preserve"> </w:t>
      </w:r>
      <w:r w:rsidRPr="00B26516">
        <w:rPr>
          <w:rStyle w:val="eop"/>
          <w:shd w:val="clear" w:color="auto" w:fill="FFFFFF"/>
        </w:rPr>
        <w:t>satellite convergence – Integrated network control</w:t>
      </w:r>
      <w:r w:rsidRPr="00B26516">
        <w:rPr>
          <w:rStyle w:val="eop"/>
          <w:rFonts w:eastAsia="MS Mincho"/>
          <w:shd w:val="clear" w:color="auto" w:fill="FFFFFF"/>
          <w:lang w:eastAsia="ja-JP"/>
        </w:rPr>
        <w:t xml:space="preserve"> </w:t>
      </w:r>
      <w:r w:rsidRPr="00B26516">
        <w:rPr>
          <w:rStyle w:val="eop"/>
          <w:shd w:val="clear" w:color="auto" w:fill="FFFFFF"/>
        </w:rPr>
        <w:t>architecture framework for IMT-2020 networks and beyond. </w:t>
      </w:r>
    </w:p>
  </w:footnote>
  <w:footnote w:id="5">
    <w:p w14:paraId="1CCED5E2" w14:textId="77777777" w:rsidR="008321CE" w:rsidRPr="00B26516" w:rsidRDefault="008321CE" w:rsidP="00B26516">
      <w:pPr>
        <w:pStyle w:val="FootnoteText"/>
        <w:spacing w:before="100"/>
      </w:pPr>
      <w:r w:rsidRPr="00B26516">
        <w:rPr>
          <w:rStyle w:val="FootnoteReference"/>
        </w:rPr>
        <w:footnoteRef/>
      </w:r>
      <w:r w:rsidRPr="00B26516">
        <w:t xml:space="preserve"> </w:t>
      </w:r>
      <w:hyperlink r:id="rId1" w:history="1">
        <w:r w:rsidRPr="00B26516">
          <w:rPr>
            <w:rStyle w:val="Hyperlink"/>
            <w:rFonts w:eastAsia="Meiryo UI"/>
          </w:rPr>
          <w:t>https://www.intelsat.com/newsroom/softbank-corp-and-intelsat-launch-landmark-collaboration-to-create-ubiquitous-network/</w:t>
        </w:r>
      </w:hyperlink>
    </w:p>
  </w:footnote>
  <w:footnote w:id="6">
    <w:p w14:paraId="45F00BC1" w14:textId="77777777" w:rsidR="00C22BE2" w:rsidRPr="00B26516" w:rsidRDefault="00C22BE2" w:rsidP="00B26516">
      <w:pPr>
        <w:pStyle w:val="FootnoteText"/>
        <w:spacing w:before="100"/>
        <w:rPr>
          <w:rFonts w:eastAsia="MS Mincho"/>
          <w:lang w:eastAsia="ja-JP"/>
        </w:rPr>
      </w:pPr>
      <w:r w:rsidRPr="00B26516">
        <w:rPr>
          <w:rStyle w:val="FootnoteReference"/>
        </w:rPr>
        <w:footnoteRef/>
      </w:r>
      <w:r w:rsidRPr="00B26516">
        <w:t xml:space="preserve"> </w:t>
      </w:r>
      <w:r w:rsidRPr="00B26516">
        <w:rPr>
          <w:lang w:eastAsia="zh-CN"/>
        </w:rPr>
        <w:t>3GPP T</w:t>
      </w:r>
      <w:r w:rsidRPr="00B26516">
        <w:rPr>
          <w:rFonts w:eastAsia="MS Mincho"/>
          <w:lang w:eastAsia="ja-JP"/>
        </w:rPr>
        <w:t>R</w:t>
      </w:r>
      <w:r w:rsidRPr="00B26516">
        <w:rPr>
          <w:lang w:eastAsia="zh-CN"/>
        </w:rPr>
        <w:t xml:space="preserve"> </w:t>
      </w:r>
      <w:r w:rsidRPr="00B26516">
        <w:rPr>
          <w:rFonts w:eastAsia="MS Mincho"/>
          <w:lang w:eastAsia="ja-JP"/>
        </w:rPr>
        <w:t>38</w:t>
      </w:r>
      <w:r w:rsidRPr="00B26516">
        <w:rPr>
          <w:lang w:eastAsia="zh-CN"/>
        </w:rPr>
        <w:t>.</w:t>
      </w:r>
      <w:r w:rsidRPr="00B26516">
        <w:rPr>
          <w:rFonts w:eastAsia="MS Mincho"/>
          <w:lang w:eastAsia="ja-JP"/>
        </w:rPr>
        <w:t>821</w:t>
      </w:r>
      <w:r w:rsidRPr="00B26516">
        <w:rPr>
          <w:lang w:eastAsia="zh-CN"/>
        </w:rPr>
        <w:t xml:space="preserve"> V1</w:t>
      </w:r>
      <w:r w:rsidRPr="00B26516">
        <w:rPr>
          <w:rFonts w:eastAsia="MS Mincho"/>
          <w:lang w:eastAsia="ja-JP"/>
        </w:rPr>
        <w:t>6</w:t>
      </w:r>
      <w:r w:rsidRPr="00B26516">
        <w:rPr>
          <w:lang w:eastAsia="zh-CN"/>
        </w:rPr>
        <w:t>.2.</w:t>
      </w:r>
      <w:r w:rsidRPr="00B26516">
        <w:rPr>
          <w:rFonts w:eastAsia="MS Mincho"/>
          <w:lang w:eastAsia="ja-JP"/>
        </w:rPr>
        <w:t>0</w:t>
      </w:r>
      <w:r w:rsidRPr="00B26516">
        <w:rPr>
          <w:lang w:eastAsia="zh-CN"/>
        </w:rPr>
        <w:t xml:space="preserve"> “</w:t>
      </w:r>
      <w:r w:rsidRPr="00B26516">
        <w:rPr>
          <w:color w:val="000000"/>
        </w:rPr>
        <w:t>Solutions for NR to support Non-Terrestrial Networks (NTN)</w:t>
      </w:r>
      <w:r w:rsidRPr="00B26516">
        <w:rPr>
          <w:lang w:eastAsia="zh-CN"/>
        </w:rPr>
        <w:t>” (202</w:t>
      </w:r>
      <w:r w:rsidRPr="00B26516">
        <w:rPr>
          <w:rFonts w:eastAsia="MS Mincho"/>
          <w:lang w:eastAsia="ja-JP"/>
        </w:rPr>
        <w:t>3</w:t>
      </w:r>
      <w:r w:rsidRPr="00B26516">
        <w:rPr>
          <w:lang w:eastAsia="zh-CN"/>
        </w:rPr>
        <w:t>-0</w:t>
      </w:r>
      <w:r w:rsidRPr="00B26516">
        <w:rPr>
          <w:rFonts w:eastAsia="MS Mincho"/>
          <w:lang w:eastAsia="ja-JP"/>
        </w:rPr>
        <w:t>4</w:t>
      </w:r>
      <w:r w:rsidRPr="00B26516">
        <w:rPr>
          <w:lang w:eastAsia="zh-CN"/>
        </w:rPr>
        <w:t>)</w:t>
      </w:r>
    </w:p>
  </w:footnote>
  <w:footnote w:id="7">
    <w:p w14:paraId="24FFBDFC" w14:textId="77777777" w:rsidR="00C22BE2" w:rsidRPr="00B26516" w:rsidRDefault="00C22BE2" w:rsidP="00B26516">
      <w:pPr>
        <w:pStyle w:val="FootnoteText"/>
        <w:spacing w:before="100"/>
        <w:rPr>
          <w:rFonts w:eastAsia="MS Mincho"/>
          <w:lang w:eastAsia="ja-JP"/>
        </w:rPr>
      </w:pPr>
      <w:r w:rsidRPr="00B26516">
        <w:rPr>
          <w:rStyle w:val="FootnoteReference"/>
        </w:rPr>
        <w:footnoteRef/>
      </w:r>
      <w:r w:rsidRPr="00B26516">
        <w:t xml:space="preserve"> </w:t>
      </w:r>
      <w:r w:rsidRPr="00B26516">
        <w:rPr>
          <w:lang w:eastAsia="zh-CN"/>
        </w:rPr>
        <w:t>3GPP T</w:t>
      </w:r>
      <w:r w:rsidRPr="00B26516">
        <w:rPr>
          <w:rFonts w:eastAsia="MS Mincho"/>
          <w:lang w:eastAsia="ja-JP"/>
        </w:rPr>
        <w:t>R</w:t>
      </w:r>
      <w:r w:rsidRPr="00B26516">
        <w:rPr>
          <w:lang w:eastAsia="zh-CN"/>
        </w:rPr>
        <w:t xml:space="preserve"> </w:t>
      </w:r>
      <w:r w:rsidRPr="00B26516">
        <w:rPr>
          <w:rFonts w:eastAsia="MS Mincho"/>
          <w:lang w:eastAsia="ja-JP"/>
        </w:rPr>
        <w:t>38</w:t>
      </w:r>
      <w:r w:rsidRPr="00B26516">
        <w:rPr>
          <w:lang w:eastAsia="zh-CN"/>
        </w:rPr>
        <w:t>.</w:t>
      </w:r>
      <w:r w:rsidRPr="00B26516">
        <w:rPr>
          <w:rFonts w:eastAsia="MS Mincho"/>
          <w:lang w:eastAsia="ja-JP"/>
        </w:rPr>
        <w:t>811</w:t>
      </w:r>
      <w:r w:rsidRPr="00B26516">
        <w:rPr>
          <w:lang w:eastAsia="zh-CN"/>
        </w:rPr>
        <w:t xml:space="preserve"> V1</w:t>
      </w:r>
      <w:r w:rsidRPr="00B26516">
        <w:rPr>
          <w:rFonts w:eastAsia="MS Mincho"/>
          <w:lang w:eastAsia="ja-JP"/>
        </w:rPr>
        <w:t>5</w:t>
      </w:r>
      <w:r w:rsidRPr="00B26516">
        <w:rPr>
          <w:lang w:eastAsia="zh-CN"/>
        </w:rPr>
        <w:t>.</w:t>
      </w:r>
      <w:r w:rsidRPr="00B26516">
        <w:rPr>
          <w:rFonts w:eastAsia="MS Mincho"/>
          <w:lang w:eastAsia="ja-JP"/>
        </w:rPr>
        <w:t>4</w:t>
      </w:r>
      <w:r w:rsidRPr="00B26516">
        <w:rPr>
          <w:lang w:eastAsia="zh-CN"/>
        </w:rPr>
        <w:t>.</w:t>
      </w:r>
      <w:r w:rsidRPr="00B26516">
        <w:rPr>
          <w:rFonts w:eastAsia="MS Mincho"/>
          <w:lang w:eastAsia="ja-JP"/>
        </w:rPr>
        <w:t>0</w:t>
      </w:r>
      <w:r w:rsidRPr="00B26516">
        <w:rPr>
          <w:lang w:eastAsia="zh-CN"/>
        </w:rPr>
        <w:t xml:space="preserve"> “</w:t>
      </w:r>
      <w:r w:rsidRPr="00B26516">
        <w:rPr>
          <w:color w:val="000000"/>
        </w:rPr>
        <w:t>Study on New Radio (NR) to support non-terrestrial networks</w:t>
      </w:r>
      <w:r w:rsidRPr="00B26516">
        <w:rPr>
          <w:lang w:eastAsia="zh-CN"/>
        </w:rPr>
        <w:t>” (202</w:t>
      </w:r>
      <w:r w:rsidRPr="00B26516">
        <w:rPr>
          <w:rFonts w:eastAsia="MS Mincho"/>
          <w:lang w:eastAsia="ja-JP"/>
        </w:rPr>
        <w:t>0</w:t>
      </w:r>
      <w:r w:rsidRPr="00B26516">
        <w:rPr>
          <w:lang w:eastAsia="zh-CN"/>
        </w:rPr>
        <w:t>-</w:t>
      </w:r>
      <w:r w:rsidRPr="00B26516">
        <w:rPr>
          <w:rFonts w:eastAsia="MS Mincho"/>
          <w:lang w:eastAsia="ja-JP"/>
        </w:rPr>
        <w:t>10</w:t>
      </w:r>
      <w:r w:rsidRPr="00B26516">
        <w:rPr>
          <w:lang w:eastAsia="zh-CN"/>
        </w:rPr>
        <w:t>)</w:t>
      </w:r>
    </w:p>
  </w:footnote>
  <w:footnote w:id="8">
    <w:p w14:paraId="02284258" w14:textId="77777777" w:rsidR="00C22BE2" w:rsidRPr="00B26516" w:rsidRDefault="00C22BE2" w:rsidP="00B26516">
      <w:pPr>
        <w:pStyle w:val="FootnoteText"/>
        <w:spacing w:before="100"/>
        <w:rPr>
          <w:rFonts w:eastAsia="MS Mincho"/>
          <w:lang w:eastAsia="ja-JP"/>
        </w:rPr>
      </w:pPr>
      <w:r w:rsidRPr="00B26516">
        <w:rPr>
          <w:rStyle w:val="FootnoteReference"/>
        </w:rPr>
        <w:footnoteRef/>
      </w:r>
      <w:r w:rsidRPr="00B26516">
        <w:t xml:space="preserve"> </w:t>
      </w:r>
      <w:r w:rsidRPr="00B26516">
        <w:rPr>
          <w:lang w:eastAsia="zh-CN"/>
        </w:rPr>
        <w:t>3GPP T</w:t>
      </w:r>
      <w:r w:rsidRPr="00B26516">
        <w:rPr>
          <w:rFonts w:eastAsia="MS Mincho"/>
          <w:lang w:eastAsia="ja-JP"/>
        </w:rPr>
        <w:t>R</w:t>
      </w:r>
      <w:r w:rsidRPr="00B26516">
        <w:rPr>
          <w:lang w:eastAsia="zh-CN"/>
        </w:rPr>
        <w:t xml:space="preserve"> </w:t>
      </w:r>
      <w:r w:rsidRPr="00B26516">
        <w:rPr>
          <w:rFonts w:eastAsia="MS Mincho"/>
          <w:lang w:eastAsia="ja-JP"/>
        </w:rPr>
        <w:t>38</w:t>
      </w:r>
      <w:r w:rsidRPr="00B26516">
        <w:rPr>
          <w:lang w:eastAsia="zh-CN"/>
        </w:rPr>
        <w:t>.</w:t>
      </w:r>
      <w:r w:rsidRPr="00B26516">
        <w:rPr>
          <w:rFonts w:eastAsia="MS Mincho"/>
          <w:lang w:eastAsia="ja-JP"/>
        </w:rPr>
        <w:t>801</w:t>
      </w:r>
      <w:r w:rsidRPr="00B26516">
        <w:rPr>
          <w:lang w:eastAsia="zh-CN"/>
        </w:rPr>
        <w:t xml:space="preserve"> V1</w:t>
      </w:r>
      <w:r w:rsidRPr="00B26516">
        <w:rPr>
          <w:rFonts w:eastAsia="MS Mincho"/>
          <w:lang w:eastAsia="ja-JP"/>
        </w:rPr>
        <w:t>4</w:t>
      </w:r>
      <w:r w:rsidRPr="00B26516">
        <w:rPr>
          <w:lang w:eastAsia="zh-CN"/>
        </w:rPr>
        <w:t>.</w:t>
      </w:r>
      <w:r w:rsidRPr="00B26516">
        <w:rPr>
          <w:rFonts w:eastAsia="MS Mincho"/>
          <w:lang w:eastAsia="ja-JP"/>
        </w:rPr>
        <w:t>0</w:t>
      </w:r>
      <w:r w:rsidRPr="00B26516">
        <w:rPr>
          <w:lang w:eastAsia="zh-CN"/>
        </w:rPr>
        <w:t>.</w:t>
      </w:r>
      <w:r w:rsidRPr="00B26516">
        <w:rPr>
          <w:rFonts w:eastAsia="MS Mincho"/>
          <w:lang w:eastAsia="ja-JP"/>
        </w:rPr>
        <w:t>0</w:t>
      </w:r>
      <w:r w:rsidRPr="00B26516">
        <w:rPr>
          <w:lang w:eastAsia="zh-CN"/>
        </w:rPr>
        <w:t xml:space="preserve"> “</w:t>
      </w:r>
      <w:r w:rsidRPr="00B26516">
        <w:rPr>
          <w:color w:val="000000"/>
        </w:rPr>
        <w:t>Study on new radio access technology: Radio access architecture and interfaces</w:t>
      </w:r>
      <w:r w:rsidRPr="00B26516">
        <w:rPr>
          <w:lang w:eastAsia="zh-CN"/>
        </w:rPr>
        <w:t>” (20</w:t>
      </w:r>
      <w:r w:rsidRPr="00B26516">
        <w:rPr>
          <w:rFonts w:eastAsia="MS Mincho"/>
          <w:lang w:eastAsia="ja-JP"/>
        </w:rPr>
        <w:t>17</w:t>
      </w:r>
      <w:r w:rsidRPr="00B26516">
        <w:rPr>
          <w:lang w:eastAsia="zh-CN"/>
        </w:rPr>
        <w:t>-</w:t>
      </w:r>
      <w:r w:rsidRPr="00B26516">
        <w:rPr>
          <w:rFonts w:eastAsia="MS Mincho"/>
          <w:lang w:eastAsia="ja-JP"/>
        </w:rPr>
        <w:t>04</w:t>
      </w:r>
      <w:r w:rsidRPr="00B26516">
        <w:rPr>
          <w:lang w:eastAsia="zh-CN"/>
        </w:rPr>
        <w:t>)</w:t>
      </w:r>
    </w:p>
  </w:footnote>
  <w:footnote w:id="9">
    <w:p w14:paraId="5D85DC9E" w14:textId="77777777" w:rsidR="00C22BE2" w:rsidRPr="00B26516" w:rsidRDefault="00C22BE2" w:rsidP="00B26516">
      <w:pPr>
        <w:pStyle w:val="FootnoteText"/>
        <w:spacing w:before="100"/>
        <w:rPr>
          <w:rFonts w:eastAsia="MS Mincho"/>
          <w:lang w:eastAsia="ja-JP"/>
        </w:rPr>
      </w:pPr>
      <w:r w:rsidRPr="00B26516">
        <w:rPr>
          <w:rStyle w:val="FootnoteReference"/>
        </w:rPr>
        <w:footnoteRef/>
      </w:r>
      <w:r w:rsidRPr="00B26516">
        <w:t xml:space="preserve"> </w:t>
      </w:r>
      <w:r w:rsidRPr="00B26516">
        <w:rPr>
          <w:lang w:eastAsia="zh-CN"/>
        </w:rPr>
        <w:t>3GPP T</w:t>
      </w:r>
      <w:r w:rsidRPr="00B26516">
        <w:rPr>
          <w:rFonts w:eastAsia="MS Mincho"/>
          <w:lang w:eastAsia="ja-JP"/>
        </w:rPr>
        <w:t>R</w:t>
      </w:r>
      <w:r w:rsidRPr="00B26516">
        <w:rPr>
          <w:lang w:eastAsia="zh-CN"/>
        </w:rPr>
        <w:t xml:space="preserve"> 23.737 V17.2.</w:t>
      </w:r>
      <w:r w:rsidRPr="00B26516">
        <w:rPr>
          <w:rFonts w:eastAsia="MS Mincho"/>
          <w:lang w:eastAsia="ja-JP"/>
        </w:rPr>
        <w:t>0</w:t>
      </w:r>
      <w:r w:rsidRPr="00B26516">
        <w:rPr>
          <w:lang w:eastAsia="zh-CN"/>
        </w:rPr>
        <w:t xml:space="preserve"> “</w:t>
      </w:r>
      <w:r w:rsidRPr="00B26516">
        <w:rPr>
          <w:color w:val="000000"/>
        </w:rPr>
        <w:t>Study on architecture aspects for using satellite access in 5G</w:t>
      </w:r>
      <w:r w:rsidRPr="00B26516">
        <w:rPr>
          <w:lang w:eastAsia="zh-CN"/>
        </w:rPr>
        <w:t>” (2021-03)</w:t>
      </w:r>
    </w:p>
  </w:footnote>
  <w:footnote w:id="10">
    <w:p w14:paraId="736D9182" w14:textId="77777777" w:rsidR="001F3894" w:rsidRPr="00B26516" w:rsidRDefault="001F3894" w:rsidP="00B26516">
      <w:pPr>
        <w:pStyle w:val="FootnoteText"/>
        <w:spacing w:before="100"/>
        <w:rPr>
          <w:rFonts w:eastAsia="MS Mincho"/>
          <w:lang w:eastAsia="ja-JP"/>
        </w:rPr>
      </w:pPr>
      <w:r w:rsidRPr="00B26516">
        <w:rPr>
          <w:rStyle w:val="FootnoteReference"/>
        </w:rPr>
        <w:footnoteRef/>
      </w:r>
      <w:r w:rsidRPr="00B26516">
        <w:t xml:space="preserve"> </w:t>
      </w:r>
      <w:r w:rsidRPr="00B26516">
        <w:rPr>
          <w:rFonts w:eastAsia="MS Mincho"/>
          <w:lang w:eastAsia="ja-JP"/>
        </w:rPr>
        <w:t xml:space="preserve">3GPP </w:t>
      </w:r>
      <w:r w:rsidRPr="00B26516">
        <w:rPr>
          <w:lang w:eastAsia="zh-CN"/>
        </w:rPr>
        <w:t xml:space="preserve">TS </w:t>
      </w:r>
      <w:r w:rsidRPr="00B26516">
        <w:rPr>
          <w:rFonts w:eastAsia="MS Mincho"/>
          <w:lang w:eastAsia="ja-JP"/>
        </w:rPr>
        <w:t>28</w:t>
      </w:r>
      <w:r w:rsidRPr="00B26516">
        <w:rPr>
          <w:lang w:eastAsia="zh-CN"/>
        </w:rPr>
        <w:t>.</w:t>
      </w:r>
      <w:r w:rsidRPr="00B26516">
        <w:rPr>
          <w:rFonts w:eastAsia="MS Mincho"/>
          <w:lang w:eastAsia="ja-JP"/>
        </w:rPr>
        <w:t>530</w:t>
      </w:r>
      <w:r w:rsidRPr="00B26516">
        <w:rPr>
          <w:lang w:eastAsia="zh-CN"/>
        </w:rPr>
        <w:t xml:space="preserve"> V</w:t>
      </w:r>
      <w:r w:rsidRPr="00B26516">
        <w:rPr>
          <w:rFonts w:eastAsia="MS Mincho"/>
          <w:lang w:eastAsia="ja-JP"/>
        </w:rPr>
        <w:t>19</w:t>
      </w:r>
      <w:r w:rsidRPr="00B26516">
        <w:rPr>
          <w:lang w:eastAsia="zh-CN"/>
        </w:rPr>
        <w:t>.</w:t>
      </w:r>
      <w:r w:rsidRPr="00B26516">
        <w:rPr>
          <w:rFonts w:eastAsia="MS Mincho"/>
          <w:lang w:eastAsia="ja-JP"/>
        </w:rPr>
        <w:t>0</w:t>
      </w:r>
      <w:r w:rsidRPr="00B26516">
        <w:rPr>
          <w:lang w:eastAsia="zh-CN"/>
        </w:rPr>
        <w:t>.</w:t>
      </w:r>
      <w:r w:rsidRPr="00B26516">
        <w:rPr>
          <w:rFonts w:eastAsia="MS Mincho"/>
          <w:lang w:eastAsia="ja-JP"/>
        </w:rPr>
        <w:t>0</w:t>
      </w:r>
      <w:r w:rsidRPr="00B26516">
        <w:rPr>
          <w:lang w:eastAsia="zh-CN"/>
        </w:rPr>
        <w:t xml:space="preserve"> “</w:t>
      </w:r>
      <w:r w:rsidRPr="00B26516">
        <w:rPr>
          <w:color w:val="000000"/>
        </w:rPr>
        <w:t>Management and orchestration; Concepts, use cases and requirements</w:t>
      </w:r>
      <w:r w:rsidRPr="00B26516">
        <w:rPr>
          <w:lang w:eastAsia="zh-CN"/>
        </w:rPr>
        <w:t>” (202</w:t>
      </w:r>
      <w:r w:rsidRPr="00B26516">
        <w:rPr>
          <w:rFonts w:eastAsia="MS Mincho"/>
          <w:lang w:eastAsia="ja-JP"/>
        </w:rPr>
        <w:t>5</w:t>
      </w:r>
      <w:r w:rsidRPr="00B26516">
        <w:rPr>
          <w:lang w:eastAsia="zh-CN"/>
        </w:rPr>
        <w:t>-0</w:t>
      </w:r>
      <w:r w:rsidRPr="00B26516">
        <w:rPr>
          <w:rFonts w:eastAsia="MS Mincho"/>
          <w:lang w:eastAsia="ja-JP"/>
        </w:rPr>
        <w:t>3</w:t>
      </w:r>
      <w:r w:rsidRPr="00B26516">
        <w:rPr>
          <w:lang w:eastAsia="zh-CN"/>
        </w:rPr>
        <w:t>)</w:t>
      </w:r>
    </w:p>
  </w:footnote>
  <w:footnote w:id="11">
    <w:p w14:paraId="4D741F96" w14:textId="77777777" w:rsidR="001F3894" w:rsidRPr="00B26516" w:rsidRDefault="001F3894" w:rsidP="00B26516">
      <w:pPr>
        <w:pStyle w:val="FootnoteText"/>
        <w:spacing w:before="100"/>
        <w:rPr>
          <w:rFonts w:eastAsia="MS Mincho"/>
          <w:lang w:eastAsia="ja-JP"/>
        </w:rPr>
      </w:pPr>
      <w:r w:rsidRPr="00B26516">
        <w:rPr>
          <w:rStyle w:val="FootnoteReference"/>
        </w:rPr>
        <w:footnoteRef/>
      </w:r>
      <w:r w:rsidRPr="00B26516">
        <w:t xml:space="preserve"> </w:t>
      </w:r>
      <w:r w:rsidRPr="00B26516">
        <w:rPr>
          <w:rFonts w:eastAsia="MS Mincho"/>
          <w:lang w:eastAsia="ja-JP"/>
        </w:rPr>
        <w:t xml:space="preserve">3GPP </w:t>
      </w:r>
      <w:r w:rsidRPr="00B26516">
        <w:rPr>
          <w:lang w:eastAsia="zh-CN"/>
        </w:rPr>
        <w:t xml:space="preserve">TS </w:t>
      </w:r>
      <w:r w:rsidRPr="00B26516">
        <w:rPr>
          <w:rFonts w:eastAsia="MS Mincho"/>
          <w:lang w:eastAsia="ja-JP"/>
        </w:rPr>
        <w:t>28</w:t>
      </w:r>
      <w:r w:rsidRPr="00B26516">
        <w:rPr>
          <w:lang w:eastAsia="zh-CN"/>
        </w:rPr>
        <w:t>.</w:t>
      </w:r>
      <w:r w:rsidRPr="00B26516">
        <w:rPr>
          <w:rFonts w:eastAsia="MS Mincho"/>
          <w:lang w:eastAsia="ja-JP"/>
        </w:rPr>
        <w:t>531</w:t>
      </w:r>
      <w:r w:rsidRPr="00B26516">
        <w:rPr>
          <w:lang w:eastAsia="zh-CN"/>
        </w:rPr>
        <w:t xml:space="preserve"> V</w:t>
      </w:r>
      <w:r w:rsidRPr="00B26516">
        <w:rPr>
          <w:rFonts w:eastAsia="MS Mincho"/>
          <w:lang w:eastAsia="ja-JP"/>
        </w:rPr>
        <w:t>19</w:t>
      </w:r>
      <w:r w:rsidRPr="00B26516">
        <w:rPr>
          <w:lang w:eastAsia="zh-CN"/>
        </w:rPr>
        <w:t>.1.</w:t>
      </w:r>
      <w:r w:rsidRPr="00B26516">
        <w:rPr>
          <w:rFonts w:eastAsia="MS Mincho"/>
          <w:lang w:eastAsia="ja-JP"/>
        </w:rPr>
        <w:t>0</w:t>
      </w:r>
      <w:r w:rsidRPr="00B26516">
        <w:rPr>
          <w:lang w:eastAsia="zh-CN"/>
        </w:rPr>
        <w:t xml:space="preserve"> “Management and orchestration; Provisioning” (202</w:t>
      </w:r>
      <w:r w:rsidRPr="00B26516">
        <w:rPr>
          <w:rFonts w:eastAsia="MS Mincho"/>
          <w:lang w:eastAsia="ja-JP"/>
        </w:rPr>
        <w:t>5</w:t>
      </w:r>
      <w:r w:rsidRPr="00B26516">
        <w:rPr>
          <w:lang w:eastAsia="zh-CN"/>
        </w:rPr>
        <w:t>-07)</w:t>
      </w:r>
    </w:p>
  </w:footnote>
  <w:footnote w:id="12">
    <w:p w14:paraId="7AECA4F7" w14:textId="77777777" w:rsidR="00345F2C" w:rsidRPr="00B26516" w:rsidRDefault="001B50DD" w:rsidP="00B26516">
      <w:pPr>
        <w:pStyle w:val="FootnoteText"/>
        <w:spacing w:before="100"/>
        <w:rPr>
          <w:lang w:eastAsia="zh-CN"/>
        </w:rPr>
      </w:pPr>
      <w:r w:rsidRPr="00B26516">
        <w:rPr>
          <w:rStyle w:val="FootnoteReference"/>
        </w:rPr>
        <w:footnoteRef/>
      </w:r>
      <w:r w:rsidRPr="00B26516">
        <w:t xml:space="preserve"> </w:t>
      </w:r>
      <w:r w:rsidRPr="00B26516">
        <w:rPr>
          <w:lang w:eastAsia="zh-CN"/>
        </w:rPr>
        <w:t>See 3GPP TS 23.501 V19.2.1 “</w:t>
      </w:r>
      <w:r w:rsidRPr="00B26516">
        <w:t>System architecture for the 5G System (5GS</w:t>
      </w:r>
      <w:r w:rsidRPr="00B26516">
        <w:rPr>
          <w:lang w:eastAsia="zh-CN"/>
        </w:rPr>
        <w:t>)” (2025-01)</w:t>
      </w:r>
    </w:p>
  </w:footnote>
  <w:footnote w:id="13">
    <w:p w14:paraId="63819203" w14:textId="77777777" w:rsidR="00CB396E" w:rsidRDefault="00CB396E" w:rsidP="00CB396E">
      <w:pPr>
        <w:pStyle w:val="FootnoteText"/>
      </w:pPr>
      <w:r>
        <w:rPr>
          <w:rStyle w:val="FootnoteReference"/>
        </w:rPr>
        <w:footnoteRef/>
      </w:r>
      <w:r>
        <w:t xml:space="preserve"> </w:t>
      </w:r>
      <w:r w:rsidRPr="001A7816">
        <w:t>This report assumes that UAVs will possess the functionality of radio stations (</w:t>
      </w:r>
      <w:proofErr w:type="gramStart"/>
      <w:r w:rsidRPr="001A7816">
        <w:t>similar to</w:t>
      </w:r>
      <w:proofErr w:type="gramEnd"/>
      <w:r w:rsidRPr="001A7816">
        <w:t xml:space="preserve"> satellites and HAPS) in near future</w:t>
      </w:r>
    </w:p>
  </w:footnote>
  <w:footnote w:id="14">
    <w:p w14:paraId="7CCB67B6" w14:textId="77777777" w:rsidR="001F3894" w:rsidRPr="00B26516" w:rsidRDefault="001F3894" w:rsidP="00B26516">
      <w:pPr>
        <w:pStyle w:val="FootnoteText"/>
        <w:spacing w:before="100"/>
      </w:pPr>
      <w:r w:rsidRPr="00B26516">
        <w:rPr>
          <w:rStyle w:val="FootnoteReference"/>
        </w:rPr>
        <w:footnoteRef/>
      </w:r>
      <w:r w:rsidRPr="00B26516">
        <w:t xml:space="preserve"> </w:t>
      </w:r>
      <w:r w:rsidRPr="00B26516">
        <w:rPr>
          <w:rStyle w:val="eop"/>
        </w:rPr>
        <w:t>V.P. Kafle, M. Sekiguchi, H. Asaeda, and H. Harai, “Validation of Integrated Network Control Architecture for Fixed, Mobile and Satellite Convergence,” ITU Kaleidoscope Academic Conference – Innovation and digital transformation for a sustainable world, New Delhi, India, October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488AA" w14:textId="4337A6AE" w:rsidR="00345F2C" w:rsidRDefault="00A12781" w:rsidP="00A12781">
    <w:pPr>
      <w:pStyle w:val="Header"/>
      <w:tabs>
        <w:tab w:val="clear" w:pos="4320"/>
        <w:tab w:val="clear" w:pos="8640"/>
      </w:tabs>
      <w:jc w:val="center"/>
      <w:rPr>
        <w:lang w:eastAsia="ko-KR"/>
      </w:rPr>
    </w:pPr>
    <w:r w:rsidRPr="00A12781">
      <w:rPr>
        <w:lang w:eastAsia="ko-KR"/>
      </w:rPr>
      <w:t>APT/AWG/REP-16</w:t>
    </w:r>
    <w:r>
      <w:rPr>
        <w:lang w:eastAsia="ko-KR"/>
      </w:rPr>
      <w:t>5</w:t>
    </w:r>
  </w:p>
  <w:p w14:paraId="159BCCD5" w14:textId="77777777" w:rsidR="00345F2C" w:rsidRDefault="00345F2C">
    <w:pPr>
      <w:pStyle w:val="Header"/>
      <w:tabs>
        <w:tab w:val="clear" w:pos="4320"/>
        <w:tab w:val="clear" w:pos="8640"/>
      </w:tabs>
      <w:rPr>
        <w:lang w:eastAsia="ko-KR"/>
      </w:rPr>
    </w:pPr>
  </w:p>
  <w:p w14:paraId="150DD096" w14:textId="77777777" w:rsidR="002B4A05" w:rsidRDefault="002B4A0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FE0C1D"/>
    <w:multiLevelType w:val="singleLevel"/>
    <w:tmpl w:val="D3FE0C1D"/>
    <w:lvl w:ilvl="0">
      <w:start w:val="1"/>
      <w:numFmt w:val="decimal"/>
      <w:lvlText w:val="(%1)"/>
      <w:lvlJc w:val="left"/>
    </w:lvl>
  </w:abstractNum>
  <w:abstractNum w:abstractNumId="1" w15:restartNumberingAfterBreak="0">
    <w:nsid w:val="02C20704"/>
    <w:multiLevelType w:val="multilevel"/>
    <w:tmpl w:val="02C20704"/>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 w15:restartNumberingAfterBreak="0">
    <w:nsid w:val="079E71CA"/>
    <w:multiLevelType w:val="hybridMultilevel"/>
    <w:tmpl w:val="20DE3AE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0D8857FA"/>
    <w:multiLevelType w:val="multilevel"/>
    <w:tmpl w:val="049290F4"/>
    <w:lvl w:ilvl="0">
      <w:start w:val="1"/>
      <w:numFmt w:val="decimal"/>
      <w:pStyle w:val="Heading1"/>
      <w:lvlText w:val="%1."/>
      <w:lvlJc w:val="left"/>
      <w:pPr>
        <w:ind w:left="360" w:hanging="360"/>
      </w:pPr>
      <w:rPr>
        <w:rFonts w:hint="eastAsia"/>
        <w:b/>
      </w:rPr>
    </w:lvl>
    <w:lvl w:ilvl="1">
      <w:start w:val="1"/>
      <w:numFmt w:val="decimal"/>
      <w:pStyle w:val="Heading2"/>
      <w:lvlText w:val="%1.%2."/>
      <w:lvlJc w:val="left"/>
      <w:pPr>
        <w:ind w:left="792" w:hanging="432"/>
      </w:pPr>
      <w:rPr>
        <w:b/>
      </w:rPr>
    </w:lvl>
    <w:lvl w:ilvl="2">
      <w:start w:val="1"/>
      <w:numFmt w:val="decimal"/>
      <w:lvlText w:val="%1.%2.%3."/>
      <w:lvlJc w:val="left"/>
      <w:pPr>
        <w:ind w:left="1224" w:hanging="504"/>
      </w:pPr>
      <w:rPr>
        <w:rFonts w:ascii="Times New Roman" w:hAnsi="Times New Roman" w:cs="Times New Roman" w:hint="default"/>
        <w:b/>
        <w:bCs/>
        <w:highlight w:val="green"/>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FCD6CFF"/>
    <w:multiLevelType w:val="hybridMultilevel"/>
    <w:tmpl w:val="6972C90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 w15:restartNumberingAfterBreak="0">
    <w:nsid w:val="12254631"/>
    <w:multiLevelType w:val="multilevel"/>
    <w:tmpl w:val="8B409978"/>
    <w:lvl w:ilvl="0">
      <w:start w:val="1"/>
      <w:numFmt w:val="bullet"/>
      <w:lvlText w:val="-"/>
      <w:lvlJc w:val="left"/>
      <w:pPr>
        <w:ind w:left="440" w:hanging="440"/>
      </w:pPr>
      <w:rPr>
        <w:rFonts w:ascii="Times New Roman" w:hAnsi="Times New Roman" w:cs="Times New Roman"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6" w15:restartNumberingAfterBreak="0">
    <w:nsid w:val="146F1F77"/>
    <w:multiLevelType w:val="hybridMultilevel"/>
    <w:tmpl w:val="A0EC192E"/>
    <w:lvl w:ilvl="0" w:tplc="3DBCAEA2">
      <w:start w:val="1"/>
      <w:numFmt w:val="bullet"/>
      <w:lvlText w:val="-"/>
      <w:lvlJc w:val="left"/>
      <w:pPr>
        <w:ind w:left="440" w:hanging="440"/>
      </w:pPr>
      <w:rPr>
        <w:rFonts w:ascii="Yu Mincho" w:eastAsia="Yu Mincho" w:hAnsi="Yu Mincho" w:cstheme="minorBidi" w:hint="eastAsia"/>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1DF935B0"/>
    <w:multiLevelType w:val="hybridMultilevel"/>
    <w:tmpl w:val="962A2EB0"/>
    <w:lvl w:ilvl="0" w:tplc="79461336">
      <w:start w:val="1"/>
      <w:numFmt w:val="bullet"/>
      <w:lvlText w:val=""/>
      <w:lvlJc w:val="left"/>
      <w:pPr>
        <w:ind w:left="420" w:hanging="420"/>
      </w:pPr>
      <w:rPr>
        <w:rFonts w:ascii="Symbol" w:hAnsi="Symbol" w:hint="default"/>
      </w:rPr>
    </w:lvl>
    <w:lvl w:ilvl="1" w:tplc="6A6E5F4A">
      <w:start w:val="1"/>
      <w:numFmt w:val="bullet"/>
      <w:lvlText w:val="o"/>
      <w:lvlJc w:val="left"/>
      <w:pPr>
        <w:ind w:left="840" w:hanging="420"/>
      </w:pPr>
      <w:rPr>
        <w:rFonts w:ascii="Courier New" w:hAnsi="Courier New" w:hint="default"/>
      </w:rPr>
    </w:lvl>
    <w:lvl w:ilvl="2" w:tplc="29F06178">
      <w:start w:val="1"/>
      <w:numFmt w:val="bullet"/>
      <w:lvlText w:val=""/>
      <w:lvlJc w:val="left"/>
      <w:pPr>
        <w:ind w:left="1260" w:hanging="420"/>
      </w:pPr>
      <w:rPr>
        <w:rFonts w:ascii="Wingdings" w:hAnsi="Wingdings" w:hint="default"/>
      </w:rPr>
    </w:lvl>
    <w:lvl w:ilvl="3" w:tplc="CC661B12">
      <w:start w:val="1"/>
      <w:numFmt w:val="bullet"/>
      <w:lvlText w:val=""/>
      <w:lvlJc w:val="left"/>
      <w:pPr>
        <w:ind w:left="1680" w:hanging="420"/>
      </w:pPr>
      <w:rPr>
        <w:rFonts w:ascii="Symbol" w:hAnsi="Symbol" w:hint="default"/>
      </w:rPr>
    </w:lvl>
    <w:lvl w:ilvl="4" w:tplc="D6225F58">
      <w:start w:val="1"/>
      <w:numFmt w:val="bullet"/>
      <w:lvlText w:val="o"/>
      <w:lvlJc w:val="left"/>
      <w:pPr>
        <w:ind w:left="2100" w:hanging="420"/>
      </w:pPr>
      <w:rPr>
        <w:rFonts w:ascii="Courier New" w:hAnsi="Courier New" w:hint="default"/>
      </w:rPr>
    </w:lvl>
    <w:lvl w:ilvl="5" w:tplc="443E518E">
      <w:start w:val="1"/>
      <w:numFmt w:val="bullet"/>
      <w:lvlText w:val=""/>
      <w:lvlJc w:val="left"/>
      <w:pPr>
        <w:ind w:left="2520" w:hanging="420"/>
      </w:pPr>
      <w:rPr>
        <w:rFonts w:ascii="Wingdings" w:hAnsi="Wingdings" w:hint="default"/>
      </w:rPr>
    </w:lvl>
    <w:lvl w:ilvl="6" w:tplc="3ED25990">
      <w:start w:val="1"/>
      <w:numFmt w:val="bullet"/>
      <w:lvlText w:val=""/>
      <w:lvlJc w:val="left"/>
      <w:pPr>
        <w:ind w:left="2940" w:hanging="420"/>
      </w:pPr>
      <w:rPr>
        <w:rFonts w:ascii="Symbol" w:hAnsi="Symbol" w:hint="default"/>
      </w:rPr>
    </w:lvl>
    <w:lvl w:ilvl="7" w:tplc="5B7C1B6A">
      <w:start w:val="1"/>
      <w:numFmt w:val="bullet"/>
      <w:lvlText w:val="o"/>
      <w:lvlJc w:val="left"/>
      <w:pPr>
        <w:ind w:left="3360" w:hanging="420"/>
      </w:pPr>
      <w:rPr>
        <w:rFonts w:ascii="Courier New" w:hAnsi="Courier New" w:hint="default"/>
      </w:rPr>
    </w:lvl>
    <w:lvl w:ilvl="8" w:tplc="31C490B2">
      <w:start w:val="1"/>
      <w:numFmt w:val="bullet"/>
      <w:lvlText w:val=""/>
      <w:lvlJc w:val="left"/>
      <w:pPr>
        <w:ind w:left="3780" w:hanging="420"/>
      </w:pPr>
      <w:rPr>
        <w:rFonts w:ascii="Wingdings" w:hAnsi="Wingdings" w:hint="default"/>
      </w:rPr>
    </w:lvl>
  </w:abstractNum>
  <w:abstractNum w:abstractNumId="8" w15:restartNumberingAfterBreak="0">
    <w:nsid w:val="1F443320"/>
    <w:multiLevelType w:val="hybridMultilevel"/>
    <w:tmpl w:val="1E0AD4E6"/>
    <w:lvl w:ilvl="0" w:tplc="87787FA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6D08E9"/>
    <w:multiLevelType w:val="hybridMultilevel"/>
    <w:tmpl w:val="E4D09190"/>
    <w:lvl w:ilvl="0" w:tplc="E6BE918C">
      <w:start w:val="1"/>
      <w:numFmt w:val="bullet"/>
      <w:lvlText w:val=""/>
      <w:lvlJc w:val="left"/>
      <w:pPr>
        <w:ind w:left="420" w:hanging="420"/>
      </w:pPr>
      <w:rPr>
        <w:rFonts w:ascii="Symbol" w:hAnsi="Symbol" w:hint="default"/>
      </w:rPr>
    </w:lvl>
    <w:lvl w:ilvl="1" w:tplc="4030EE5E">
      <w:start w:val="1"/>
      <w:numFmt w:val="bullet"/>
      <w:lvlText w:val="o"/>
      <w:lvlJc w:val="left"/>
      <w:pPr>
        <w:ind w:left="840" w:hanging="420"/>
      </w:pPr>
      <w:rPr>
        <w:rFonts w:ascii="Courier New" w:hAnsi="Courier New" w:hint="default"/>
      </w:rPr>
    </w:lvl>
    <w:lvl w:ilvl="2" w:tplc="3B7C9160">
      <w:start w:val="1"/>
      <w:numFmt w:val="bullet"/>
      <w:lvlText w:val=""/>
      <w:lvlJc w:val="left"/>
      <w:pPr>
        <w:ind w:left="1260" w:hanging="420"/>
      </w:pPr>
      <w:rPr>
        <w:rFonts w:ascii="Wingdings" w:hAnsi="Wingdings" w:hint="default"/>
      </w:rPr>
    </w:lvl>
    <w:lvl w:ilvl="3" w:tplc="8B721C04">
      <w:start w:val="1"/>
      <w:numFmt w:val="bullet"/>
      <w:lvlText w:val=""/>
      <w:lvlJc w:val="left"/>
      <w:pPr>
        <w:ind w:left="1680" w:hanging="420"/>
      </w:pPr>
      <w:rPr>
        <w:rFonts w:ascii="Symbol" w:hAnsi="Symbol" w:hint="default"/>
      </w:rPr>
    </w:lvl>
    <w:lvl w:ilvl="4" w:tplc="29E6B806">
      <w:start w:val="1"/>
      <w:numFmt w:val="bullet"/>
      <w:lvlText w:val="o"/>
      <w:lvlJc w:val="left"/>
      <w:pPr>
        <w:ind w:left="2100" w:hanging="420"/>
      </w:pPr>
      <w:rPr>
        <w:rFonts w:ascii="Courier New" w:hAnsi="Courier New" w:hint="default"/>
      </w:rPr>
    </w:lvl>
    <w:lvl w:ilvl="5" w:tplc="57782872">
      <w:start w:val="1"/>
      <w:numFmt w:val="bullet"/>
      <w:lvlText w:val=""/>
      <w:lvlJc w:val="left"/>
      <w:pPr>
        <w:ind w:left="2520" w:hanging="420"/>
      </w:pPr>
      <w:rPr>
        <w:rFonts w:ascii="Wingdings" w:hAnsi="Wingdings" w:hint="default"/>
      </w:rPr>
    </w:lvl>
    <w:lvl w:ilvl="6" w:tplc="E1E22D4E">
      <w:start w:val="1"/>
      <w:numFmt w:val="bullet"/>
      <w:lvlText w:val=""/>
      <w:lvlJc w:val="left"/>
      <w:pPr>
        <w:ind w:left="2940" w:hanging="420"/>
      </w:pPr>
      <w:rPr>
        <w:rFonts w:ascii="Symbol" w:hAnsi="Symbol" w:hint="default"/>
      </w:rPr>
    </w:lvl>
    <w:lvl w:ilvl="7" w:tplc="90CC5398">
      <w:start w:val="1"/>
      <w:numFmt w:val="bullet"/>
      <w:lvlText w:val="o"/>
      <w:lvlJc w:val="left"/>
      <w:pPr>
        <w:ind w:left="3360" w:hanging="420"/>
      </w:pPr>
      <w:rPr>
        <w:rFonts w:ascii="Courier New" w:hAnsi="Courier New" w:hint="default"/>
      </w:rPr>
    </w:lvl>
    <w:lvl w:ilvl="8" w:tplc="71F05CEA">
      <w:start w:val="1"/>
      <w:numFmt w:val="bullet"/>
      <w:lvlText w:val=""/>
      <w:lvlJc w:val="left"/>
      <w:pPr>
        <w:ind w:left="3780" w:hanging="420"/>
      </w:pPr>
      <w:rPr>
        <w:rFonts w:ascii="Wingdings" w:hAnsi="Wingdings" w:hint="default"/>
      </w:rPr>
    </w:lvl>
  </w:abstractNum>
  <w:abstractNum w:abstractNumId="10" w15:restartNumberingAfterBreak="0">
    <w:nsid w:val="21626905"/>
    <w:multiLevelType w:val="hybridMultilevel"/>
    <w:tmpl w:val="5A7CDC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F57FAF"/>
    <w:multiLevelType w:val="hybridMultilevel"/>
    <w:tmpl w:val="60B0B3DA"/>
    <w:lvl w:ilvl="0" w:tplc="2EDE667A">
      <w:start w:val="1"/>
      <w:numFmt w:val="bullet"/>
      <w:lvlText w:val=""/>
      <w:lvlJc w:val="left"/>
      <w:pPr>
        <w:ind w:left="420" w:hanging="420"/>
      </w:pPr>
      <w:rPr>
        <w:rFonts w:ascii="Symbol" w:hAnsi="Symbol" w:hint="default"/>
      </w:rPr>
    </w:lvl>
    <w:lvl w:ilvl="1" w:tplc="CEAACEF4">
      <w:start w:val="1"/>
      <w:numFmt w:val="bullet"/>
      <w:lvlText w:val="o"/>
      <w:lvlJc w:val="left"/>
      <w:pPr>
        <w:ind w:left="840" w:hanging="420"/>
      </w:pPr>
      <w:rPr>
        <w:rFonts w:ascii="Courier New" w:hAnsi="Courier New" w:hint="default"/>
      </w:rPr>
    </w:lvl>
    <w:lvl w:ilvl="2" w:tplc="068EB114">
      <w:start w:val="1"/>
      <w:numFmt w:val="bullet"/>
      <w:lvlText w:val=""/>
      <w:lvlJc w:val="left"/>
      <w:pPr>
        <w:ind w:left="1260" w:hanging="420"/>
      </w:pPr>
      <w:rPr>
        <w:rFonts w:ascii="Wingdings" w:hAnsi="Wingdings" w:hint="default"/>
      </w:rPr>
    </w:lvl>
    <w:lvl w:ilvl="3" w:tplc="F45CF8CE">
      <w:start w:val="1"/>
      <w:numFmt w:val="bullet"/>
      <w:lvlText w:val=""/>
      <w:lvlJc w:val="left"/>
      <w:pPr>
        <w:ind w:left="1680" w:hanging="420"/>
      </w:pPr>
      <w:rPr>
        <w:rFonts w:ascii="Symbol" w:hAnsi="Symbol" w:hint="default"/>
      </w:rPr>
    </w:lvl>
    <w:lvl w:ilvl="4" w:tplc="9938A932">
      <w:start w:val="1"/>
      <w:numFmt w:val="bullet"/>
      <w:lvlText w:val="o"/>
      <w:lvlJc w:val="left"/>
      <w:pPr>
        <w:ind w:left="2100" w:hanging="420"/>
      </w:pPr>
      <w:rPr>
        <w:rFonts w:ascii="Courier New" w:hAnsi="Courier New" w:hint="default"/>
      </w:rPr>
    </w:lvl>
    <w:lvl w:ilvl="5" w:tplc="6C0ECB94">
      <w:start w:val="1"/>
      <w:numFmt w:val="bullet"/>
      <w:lvlText w:val=""/>
      <w:lvlJc w:val="left"/>
      <w:pPr>
        <w:ind w:left="2520" w:hanging="420"/>
      </w:pPr>
      <w:rPr>
        <w:rFonts w:ascii="Wingdings" w:hAnsi="Wingdings" w:hint="default"/>
      </w:rPr>
    </w:lvl>
    <w:lvl w:ilvl="6" w:tplc="8F901E66">
      <w:start w:val="1"/>
      <w:numFmt w:val="bullet"/>
      <w:lvlText w:val=""/>
      <w:lvlJc w:val="left"/>
      <w:pPr>
        <w:ind w:left="2940" w:hanging="420"/>
      </w:pPr>
      <w:rPr>
        <w:rFonts w:ascii="Symbol" w:hAnsi="Symbol" w:hint="default"/>
      </w:rPr>
    </w:lvl>
    <w:lvl w:ilvl="7" w:tplc="B46C088A">
      <w:start w:val="1"/>
      <w:numFmt w:val="bullet"/>
      <w:lvlText w:val="o"/>
      <w:lvlJc w:val="left"/>
      <w:pPr>
        <w:ind w:left="3360" w:hanging="420"/>
      </w:pPr>
      <w:rPr>
        <w:rFonts w:ascii="Courier New" w:hAnsi="Courier New" w:hint="default"/>
      </w:rPr>
    </w:lvl>
    <w:lvl w:ilvl="8" w:tplc="E86E4122">
      <w:start w:val="1"/>
      <w:numFmt w:val="bullet"/>
      <w:lvlText w:val=""/>
      <w:lvlJc w:val="left"/>
      <w:pPr>
        <w:ind w:left="3780" w:hanging="420"/>
      </w:pPr>
      <w:rPr>
        <w:rFonts w:ascii="Wingdings" w:hAnsi="Wingdings" w:hint="default"/>
      </w:rPr>
    </w:lvl>
  </w:abstractNum>
  <w:abstractNum w:abstractNumId="12" w15:restartNumberingAfterBreak="0">
    <w:nsid w:val="3B073B81"/>
    <w:multiLevelType w:val="multilevel"/>
    <w:tmpl w:val="3B073B81"/>
    <w:lvl w:ilvl="0">
      <w:start w:val="1"/>
      <w:numFmt w:val="bullet"/>
      <w:lvlText w:val=""/>
      <w:lvlJc w:val="left"/>
      <w:pPr>
        <w:ind w:left="360" w:hanging="360"/>
      </w:pPr>
      <w:rPr>
        <w:rFonts w:ascii="Symbol" w:hAnsi="Symbol" w:hint="default"/>
        <w:sz w:val="20"/>
        <w:szCs w:val="2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3D5E7AF5"/>
    <w:multiLevelType w:val="multilevel"/>
    <w:tmpl w:val="3D5E7AF5"/>
    <w:lvl w:ilvl="0">
      <w:start w:val="4"/>
      <w:numFmt w:val="bullet"/>
      <w:lvlText w:val="–"/>
      <w:lvlJc w:val="left"/>
      <w:pPr>
        <w:ind w:left="360" w:hanging="360"/>
      </w:pPr>
      <w:rPr>
        <w:rFonts w:ascii="TimesNewRomanPSMT" w:eastAsiaTheme="minorHAnsi" w:hAnsi="TimesNewRomanPSMT" w:cs="TimesNewRomanPSMT"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3E0C1303"/>
    <w:multiLevelType w:val="multilevel"/>
    <w:tmpl w:val="13B44672"/>
    <w:lvl w:ilvl="0">
      <w:start w:val="6"/>
      <w:numFmt w:val="decimal"/>
      <w:lvlText w:val="%1"/>
      <w:lvlJc w:val="left"/>
      <w:pPr>
        <w:ind w:left="360" w:hanging="360"/>
      </w:pPr>
      <w:rPr>
        <w:rFonts w:eastAsia="MS Mincho" w:hint="default"/>
      </w:rPr>
    </w:lvl>
    <w:lvl w:ilvl="1">
      <w:start w:val="2"/>
      <w:numFmt w:val="decimal"/>
      <w:lvlText w:val="%1.%2"/>
      <w:lvlJc w:val="left"/>
      <w:pPr>
        <w:ind w:left="1080" w:hanging="360"/>
      </w:pPr>
      <w:rPr>
        <w:rFonts w:eastAsia="MS Mincho" w:hint="default"/>
      </w:rPr>
    </w:lvl>
    <w:lvl w:ilvl="2">
      <w:start w:val="1"/>
      <w:numFmt w:val="decimal"/>
      <w:lvlText w:val="%1.%2.%3"/>
      <w:lvlJc w:val="left"/>
      <w:pPr>
        <w:ind w:left="2160" w:hanging="720"/>
      </w:pPr>
      <w:rPr>
        <w:rFonts w:eastAsia="MS Mincho" w:hint="default"/>
      </w:rPr>
    </w:lvl>
    <w:lvl w:ilvl="3">
      <w:start w:val="1"/>
      <w:numFmt w:val="decimal"/>
      <w:lvlText w:val="%1.%2.%3.%4"/>
      <w:lvlJc w:val="left"/>
      <w:pPr>
        <w:ind w:left="2880" w:hanging="720"/>
      </w:pPr>
      <w:rPr>
        <w:rFonts w:eastAsia="MS Mincho" w:hint="default"/>
      </w:rPr>
    </w:lvl>
    <w:lvl w:ilvl="4">
      <w:start w:val="1"/>
      <w:numFmt w:val="decimal"/>
      <w:lvlText w:val="%1.%2.%3.%4.%5"/>
      <w:lvlJc w:val="left"/>
      <w:pPr>
        <w:ind w:left="3960" w:hanging="1080"/>
      </w:pPr>
      <w:rPr>
        <w:rFonts w:eastAsia="MS Mincho" w:hint="default"/>
      </w:rPr>
    </w:lvl>
    <w:lvl w:ilvl="5">
      <w:start w:val="1"/>
      <w:numFmt w:val="decimal"/>
      <w:lvlText w:val="%1.%2.%3.%4.%5.%6"/>
      <w:lvlJc w:val="left"/>
      <w:pPr>
        <w:ind w:left="4680" w:hanging="1080"/>
      </w:pPr>
      <w:rPr>
        <w:rFonts w:eastAsia="MS Mincho" w:hint="default"/>
      </w:rPr>
    </w:lvl>
    <w:lvl w:ilvl="6">
      <w:start w:val="1"/>
      <w:numFmt w:val="decimal"/>
      <w:lvlText w:val="%1.%2.%3.%4.%5.%6.%7"/>
      <w:lvlJc w:val="left"/>
      <w:pPr>
        <w:ind w:left="5760" w:hanging="1440"/>
      </w:pPr>
      <w:rPr>
        <w:rFonts w:eastAsia="MS Mincho" w:hint="default"/>
      </w:rPr>
    </w:lvl>
    <w:lvl w:ilvl="7">
      <w:start w:val="1"/>
      <w:numFmt w:val="decimal"/>
      <w:lvlText w:val="%1.%2.%3.%4.%5.%6.%7.%8"/>
      <w:lvlJc w:val="left"/>
      <w:pPr>
        <w:ind w:left="6480" w:hanging="1440"/>
      </w:pPr>
      <w:rPr>
        <w:rFonts w:eastAsia="MS Mincho" w:hint="default"/>
      </w:rPr>
    </w:lvl>
    <w:lvl w:ilvl="8">
      <w:start w:val="1"/>
      <w:numFmt w:val="decimal"/>
      <w:lvlText w:val="%1.%2.%3.%4.%5.%6.%7.%8.%9"/>
      <w:lvlJc w:val="left"/>
      <w:pPr>
        <w:ind w:left="7560" w:hanging="1800"/>
      </w:pPr>
      <w:rPr>
        <w:rFonts w:eastAsia="MS Mincho" w:hint="default"/>
      </w:rPr>
    </w:lvl>
  </w:abstractNum>
  <w:abstractNum w:abstractNumId="15" w15:restartNumberingAfterBreak="0">
    <w:nsid w:val="410E6DD1"/>
    <w:multiLevelType w:val="multilevel"/>
    <w:tmpl w:val="9710D4F4"/>
    <w:lvl w:ilvl="0">
      <w:start w:val="7"/>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6" w15:restartNumberingAfterBreak="0">
    <w:nsid w:val="48F10213"/>
    <w:multiLevelType w:val="multilevel"/>
    <w:tmpl w:val="A664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5B42F2"/>
    <w:multiLevelType w:val="hybridMultilevel"/>
    <w:tmpl w:val="FFA2B4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A916E7B"/>
    <w:multiLevelType w:val="multilevel"/>
    <w:tmpl w:val="428EB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6B83B5"/>
    <w:multiLevelType w:val="hybridMultilevel"/>
    <w:tmpl w:val="FFFFFFFF"/>
    <w:lvl w:ilvl="0" w:tplc="592AF67A">
      <w:start w:val="1"/>
      <w:numFmt w:val="lowerLetter"/>
      <w:lvlText w:val="(%1)"/>
      <w:lvlJc w:val="left"/>
      <w:pPr>
        <w:ind w:left="720" w:hanging="360"/>
      </w:pPr>
    </w:lvl>
    <w:lvl w:ilvl="1" w:tplc="4086AAF0">
      <w:start w:val="1"/>
      <w:numFmt w:val="lowerLetter"/>
      <w:lvlText w:val="%2."/>
      <w:lvlJc w:val="left"/>
      <w:pPr>
        <w:ind w:left="1440" w:hanging="360"/>
      </w:pPr>
    </w:lvl>
    <w:lvl w:ilvl="2" w:tplc="5F6C4012">
      <w:start w:val="1"/>
      <w:numFmt w:val="lowerRoman"/>
      <w:lvlText w:val="%3."/>
      <w:lvlJc w:val="right"/>
      <w:pPr>
        <w:ind w:left="2160" w:hanging="180"/>
      </w:pPr>
    </w:lvl>
    <w:lvl w:ilvl="3" w:tplc="3FEA833C">
      <w:start w:val="1"/>
      <w:numFmt w:val="decimal"/>
      <w:lvlText w:val="%4."/>
      <w:lvlJc w:val="left"/>
      <w:pPr>
        <w:ind w:left="2880" w:hanging="360"/>
      </w:pPr>
    </w:lvl>
    <w:lvl w:ilvl="4" w:tplc="3D6CBED0">
      <w:start w:val="1"/>
      <w:numFmt w:val="lowerLetter"/>
      <w:lvlText w:val="%5."/>
      <w:lvlJc w:val="left"/>
      <w:pPr>
        <w:ind w:left="3600" w:hanging="360"/>
      </w:pPr>
    </w:lvl>
    <w:lvl w:ilvl="5" w:tplc="DD2EE3CA">
      <w:start w:val="1"/>
      <w:numFmt w:val="lowerRoman"/>
      <w:lvlText w:val="%6."/>
      <w:lvlJc w:val="right"/>
      <w:pPr>
        <w:ind w:left="4320" w:hanging="180"/>
      </w:pPr>
    </w:lvl>
    <w:lvl w:ilvl="6" w:tplc="60C01D52">
      <w:start w:val="1"/>
      <w:numFmt w:val="decimal"/>
      <w:lvlText w:val="%7."/>
      <w:lvlJc w:val="left"/>
      <w:pPr>
        <w:ind w:left="5040" w:hanging="360"/>
      </w:pPr>
    </w:lvl>
    <w:lvl w:ilvl="7" w:tplc="17A8F30E">
      <w:start w:val="1"/>
      <w:numFmt w:val="lowerLetter"/>
      <w:lvlText w:val="%8."/>
      <w:lvlJc w:val="left"/>
      <w:pPr>
        <w:ind w:left="5760" w:hanging="360"/>
      </w:pPr>
    </w:lvl>
    <w:lvl w:ilvl="8" w:tplc="EFA41FBA">
      <w:start w:val="1"/>
      <w:numFmt w:val="lowerRoman"/>
      <w:lvlText w:val="%9."/>
      <w:lvlJc w:val="right"/>
      <w:pPr>
        <w:ind w:left="6480" w:hanging="180"/>
      </w:pPr>
    </w:lvl>
  </w:abstractNum>
  <w:abstractNum w:abstractNumId="20" w15:restartNumberingAfterBreak="0">
    <w:nsid w:val="6D9AE981"/>
    <w:multiLevelType w:val="hybridMultilevel"/>
    <w:tmpl w:val="94865242"/>
    <w:lvl w:ilvl="0" w:tplc="2820D92A">
      <w:start w:val="1"/>
      <w:numFmt w:val="bullet"/>
      <w:lvlText w:val=""/>
      <w:lvlJc w:val="left"/>
      <w:pPr>
        <w:ind w:left="420" w:hanging="420"/>
      </w:pPr>
      <w:rPr>
        <w:rFonts w:ascii="Symbol" w:hAnsi="Symbol" w:hint="default"/>
      </w:rPr>
    </w:lvl>
    <w:lvl w:ilvl="1" w:tplc="9BE8A980">
      <w:start w:val="1"/>
      <w:numFmt w:val="bullet"/>
      <w:lvlText w:val="o"/>
      <w:lvlJc w:val="left"/>
      <w:pPr>
        <w:ind w:left="840" w:hanging="420"/>
      </w:pPr>
      <w:rPr>
        <w:rFonts w:ascii="Courier New" w:hAnsi="Courier New" w:hint="default"/>
      </w:rPr>
    </w:lvl>
    <w:lvl w:ilvl="2" w:tplc="0DEC924E">
      <w:start w:val="1"/>
      <w:numFmt w:val="bullet"/>
      <w:lvlText w:val=""/>
      <w:lvlJc w:val="left"/>
      <w:pPr>
        <w:ind w:left="1260" w:hanging="420"/>
      </w:pPr>
      <w:rPr>
        <w:rFonts w:ascii="Wingdings" w:hAnsi="Wingdings" w:hint="default"/>
      </w:rPr>
    </w:lvl>
    <w:lvl w:ilvl="3" w:tplc="1E2A9050">
      <w:start w:val="1"/>
      <w:numFmt w:val="bullet"/>
      <w:lvlText w:val=""/>
      <w:lvlJc w:val="left"/>
      <w:pPr>
        <w:ind w:left="1680" w:hanging="420"/>
      </w:pPr>
      <w:rPr>
        <w:rFonts w:ascii="Symbol" w:hAnsi="Symbol" w:hint="default"/>
      </w:rPr>
    </w:lvl>
    <w:lvl w:ilvl="4" w:tplc="AE94F75C">
      <w:start w:val="1"/>
      <w:numFmt w:val="bullet"/>
      <w:lvlText w:val="o"/>
      <w:lvlJc w:val="left"/>
      <w:pPr>
        <w:ind w:left="2100" w:hanging="420"/>
      </w:pPr>
      <w:rPr>
        <w:rFonts w:ascii="Courier New" w:hAnsi="Courier New" w:hint="default"/>
      </w:rPr>
    </w:lvl>
    <w:lvl w:ilvl="5" w:tplc="0970851E">
      <w:start w:val="1"/>
      <w:numFmt w:val="bullet"/>
      <w:lvlText w:val=""/>
      <w:lvlJc w:val="left"/>
      <w:pPr>
        <w:ind w:left="2520" w:hanging="420"/>
      </w:pPr>
      <w:rPr>
        <w:rFonts w:ascii="Wingdings" w:hAnsi="Wingdings" w:hint="default"/>
      </w:rPr>
    </w:lvl>
    <w:lvl w:ilvl="6" w:tplc="7850061E">
      <w:start w:val="1"/>
      <w:numFmt w:val="bullet"/>
      <w:lvlText w:val=""/>
      <w:lvlJc w:val="left"/>
      <w:pPr>
        <w:ind w:left="2940" w:hanging="420"/>
      </w:pPr>
      <w:rPr>
        <w:rFonts w:ascii="Symbol" w:hAnsi="Symbol" w:hint="default"/>
      </w:rPr>
    </w:lvl>
    <w:lvl w:ilvl="7" w:tplc="14BA7718">
      <w:start w:val="1"/>
      <w:numFmt w:val="bullet"/>
      <w:lvlText w:val="o"/>
      <w:lvlJc w:val="left"/>
      <w:pPr>
        <w:ind w:left="3360" w:hanging="420"/>
      </w:pPr>
      <w:rPr>
        <w:rFonts w:ascii="Courier New" w:hAnsi="Courier New" w:hint="default"/>
      </w:rPr>
    </w:lvl>
    <w:lvl w:ilvl="8" w:tplc="4C3C2512">
      <w:start w:val="1"/>
      <w:numFmt w:val="bullet"/>
      <w:lvlText w:val=""/>
      <w:lvlJc w:val="left"/>
      <w:pPr>
        <w:ind w:left="3780" w:hanging="420"/>
      </w:pPr>
      <w:rPr>
        <w:rFonts w:ascii="Wingdings" w:hAnsi="Wingdings" w:hint="default"/>
      </w:rPr>
    </w:lvl>
  </w:abstractNum>
  <w:abstractNum w:abstractNumId="21" w15:restartNumberingAfterBreak="0">
    <w:nsid w:val="701114A7"/>
    <w:multiLevelType w:val="multilevel"/>
    <w:tmpl w:val="701114A7"/>
    <w:lvl w:ilvl="0">
      <w:start w:val="1"/>
      <w:numFmt w:val="bullet"/>
      <w:lvlText w:val=""/>
      <w:lvlJc w:val="left"/>
      <w:pPr>
        <w:ind w:left="440" w:hanging="440"/>
      </w:pPr>
      <w:rPr>
        <w:rFonts w:ascii="Wingdings" w:hAnsi="Wingdings" w:hint="default"/>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abstractNum w:abstractNumId="22" w15:restartNumberingAfterBreak="0">
    <w:nsid w:val="723D4D31"/>
    <w:multiLevelType w:val="multilevel"/>
    <w:tmpl w:val="49C0D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79675FB"/>
    <w:multiLevelType w:val="multilevel"/>
    <w:tmpl w:val="779675FB"/>
    <w:lvl w:ilvl="0">
      <w:start w:val="1"/>
      <w:numFmt w:val="bullet"/>
      <w:lvlText w:val="‒"/>
      <w:lvlJc w:val="left"/>
      <w:pPr>
        <w:ind w:left="360" w:hanging="360"/>
      </w:pPr>
      <w:rPr>
        <w:rFonts w:ascii="Times New Roman" w:hAnsi="Times New Roman" w:cs="Times New Roman" w:hint="default"/>
        <w:sz w:val="16"/>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4" w15:restartNumberingAfterBreak="0">
    <w:nsid w:val="7A20791D"/>
    <w:multiLevelType w:val="multilevel"/>
    <w:tmpl w:val="7A20791D"/>
    <w:lvl w:ilvl="0">
      <w:numFmt w:val="bullet"/>
      <w:lvlText w:val="・"/>
      <w:lvlJc w:val="left"/>
      <w:pPr>
        <w:ind w:left="440" w:hanging="440"/>
      </w:pPr>
      <w:rPr>
        <w:rFonts w:ascii="MS Mincho" w:eastAsia="MS Mincho" w:hAnsi="MS Mincho" w:cstheme="minorBidi" w:hint="eastAsia"/>
      </w:rPr>
    </w:lvl>
    <w:lvl w:ilvl="1">
      <w:start w:val="1"/>
      <w:numFmt w:val="bullet"/>
      <w:lvlText w:val=""/>
      <w:lvlJc w:val="left"/>
      <w:pPr>
        <w:ind w:left="880" w:hanging="440"/>
      </w:pPr>
      <w:rPr>
        <w:rFonts w:ascii="Wingdings" w:hAnsi="Wingdings" w:hint="default"/>
      </w:rPr>
    </w:lvl>
    <w:lvl w:ilvl="2">
      <w:start w:val="1"/>
      <w:numFmt w:val="bullet"/>
      <w:lvlText w:val=""/>
      <w:lvlJc w:val="left"/>
      <w:pPr>
        <w:ind w:left="1320" w:hanging="440"/>
      </w:pPr>
      <w:rPr>
        <w:rFonts w:ascii="Wingdings" w:hAnsi="Wingdings" w:hint="default"/>
      </w:rPr>
    </w:lvl>
    <w:lvl w:ilvl="3">
      <w:start w:val="1"/>
      <w:numFmt w:val="bullet"/>
      <w:lvlText w:val=""/>
      <w:lvlJc w:val="left"/>
      <w:pPr>
        <w:ind w:left="1760" w:hanging="440"/>
      </w:pPr>
      <w:rPr>
        <w:rFonts w:ascii="Wingdings" w:hAnsi="Wingdings" w:hint="default"/>
      </w:rPr>
    </w:lvl>
    <w:lvl w:ilvl="4">
      <w:start w:val="1"/>
      <w:numFmt w:val="bullet"/>
      <w:lvlText w:val=""/>
      <w:lvlJc w:val="left"/>
      <w:pPr>
        <w:ind w:left="2200" w:hanging="440"/>
      </w:pPr>
      <w:rPr>
        <w:rFonts w:ascii="Wingdings" w:hAnsi="Wingdings" w:hint="default"/>
      </w:rPr>
    </w:lvl>
    <w:lvl w:ilvl="5">
      <w:start w:val="1"/>
      <w:numFmt w:val="bullet"/>
      <w:lvlText w:val=""/>
      <w:lvlJc w:val="left"/>
      <w:pPr>
        <w:ind w:left="2640" w:hanging="440"/>
      </w:pPr>
      <w:rPr>
        <w:rFonts w:ascii="Wingdings" w:hAnsi="Wingdings" w:hint="default"/>
      </w:rPr>
    </w:lvl>
    <w:lvl w:ilvl="6">
      <w:start w:val="1"/>
      <w:numFmt w:val="bullet"/>
      <w:lvlText w:val=""/>
      <w:lvlJc w:val="left"/>
      <w:pPr>
        <w:ind w:left="3080" w:hanging="440"/>
      </w:pPr>
      <w:rPr>
        <w:rFonts w:ascii="Wingdings" w:hAnsi="Wingdings" w:hint="default"/>
      </w:rPr>
    </w:lvl>
    <w:lvl w:ilvl="7">
      <w:start w:val="1"/>
      <w:numFmt w:val="bullet"/>
      <w:lvlText w:val=""/>
      <w:lvlJc w:val="left"/>
      <w:pPr>
        <w:ind w:left="3520" w:hanging="440"/>
      </w:pPr>
      <w:rPr>
        <w:rFonts w:ascii="Wingdings" w:hAnsi="Wingdings" w:hint="default"/>
      </w:rPr>
    </w:lvl>
    <w:lvl w:ilvl="8">
      <w:start w:val="1"/>
      <w:numFmt w:val="bullet"/>
      <w:lvlText w:val=""/>
      <w:lvlJc w:val="left"/>
      <w:pPr>
        <w:ind w:left="3960" w:hanging="440"/>
      </w:pPr>
      <w:rPr>
        <w:rFonts w:ascii="Wingdings" w:hAnsi="Wingdings" w:hint="default"/>
      </w:rPr>
    </w:lvl>
  </w:abstractNum>
  <w:num w:numId="1" w16cid:durableId="692267240">
    <w:abstractNumId w:val="20"/>
  </w:num>
  <w:num w:numId="2" w16cid:durableId="483359206">
    <w:abstractNumId w:val="9"/>
  </w:num>
  <w:num w:numId="3" w16cid:durableId="360981182">
    <w:abstractNumId w:val="11"/>
  </w:num>
  <w:num w:numId="4" w16cid:durableId="1540243968">
    <w:abstractNumId w:val="7"/>
  </w:num>
  <w:num w:numId="5" w16cid:durableId="667708148">
    <w:abstractNumId w:val="3"/>
  </w:num>
  <w:num w:numId="6" w16cid:durableId="522673567">
    <w:abstractNumId w:val="13"/>
  </w:num>
  <w:num w:numId="7" w16cid:durableId="577902327">
    <w:abstractNumId w:val="23"/>
  </w:num>
  <w:num w:numId="8" w16cid:durableId="690762897">
    <w:abstractNumId w:val="1"/>
  </w:num>
  <w:num w:numId="9" w16cid:durableId="1574659458">
    <w:abstractNumId w:val="12"/>
  </w:num>
  <w:num w:numId="10" w16cid:durableId="2147308727">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26010474">
    <w:abstractNumId w:val="21"/>
  </w:num>
  <w:num w:numId="12" w16cid:durableId="1502349495">
    <w:abstractNumId w:val="24"/>
  </w:num>
  <w:num w:numId="13" w16cid:durableId="1031883285">
    <w:abstractNumId w:val="3"/>
  </w:num>
  <w:num w:numId="14" w16cid:durableId="1398553722">
    <w:abstractNumId w:val="3"/>
  </w:num>
  <w:num w:numId="15" w16cid:durableId="852186413">
    <w:abstractNumId w:val="3"/>
  </w:num>
  <w:num w:numId="16" w16cid:durableId="469398825">
    <w:abstractNumId w:val="3"/>
  </w:num>
  <w:num w:numId="17" w16cid:durableId="889267246">
    <w:abstractNumId w:val="3"/>
  </w:num>
  <w:num w:numId="18" w16cid:durableId="646399475">
    <w:abstractNumId w:val="3"/>
  </w:num>
  <w:num w:numId="19" w16cid:durableId="1636641785">
    <w:abstractNumId w:val="3"/>
  </w:num>
  <w:num w:numId="20" w16cid:durableId="2077849374">
    <w:abstractNumId w:val="3"/>
  </w:num>
  <w:num w:numId="21" w16cid:durableId="389963271">
    <w:abstractNumId w:val="3"/>
  </w:num>
  <w:num w:numId="22" w16cid:durableId="591284359">
    <w:abstractNumId w:val="3"/>
  </w:num>
  <w:num w:numId="23" w16cid:durableId="259460588">
    <w:abstractNumId w:val="5"/>
  </w:num>
  <w:num w:numId="24" w16cid:durableId="1082607340">
    <w:abstractNumId w:val="0"/>
  </w:num>
  <w:num w:numId="25" w16cid:durableId="14700717">
    <w:abstractNumId w:val="19"/>
  </w:num>
  <w:num w:numId="26" w16cid:durableId="794448621">
    <w:abstractNumId w:val="10"/>
  </w:num>
  <w:num w:numId="27" w16cid:durableId="796263138">
    <w:abstractNumId w:val="3"/>
  </w:num>
  <w:num w:numId="28" w16cid:durableId="334185421">
    <w:abstractNumId w:val="3"/>
  </w:num>
  <w:num w:numId="29" w16cid:durableId="1713725296">
    <w:abstractNumId w:val="2"/>
  </w:num>
  <w:num w:numId="30" w16cid:durableId="1519466436">
    <w:abstractNumId w:val="4"/>
  </w:num>
  <w:num w:numId="31" w16cid:durableId="1411728677">
    <w:abstractNumId w:val="16"/>
  </w:num>
  <w:num w:numId="32" w16cid:durableId="1100878429">
    <w:abstractNumId w:val="18"/>
  </w:num>
  <w:num w:numId="33" w16cid:durableId="1167205927">
    <w:abstractNumId w:val="22"/>
  </w:num>
  <w:num w:numId="34" w16cid:durableId="331491177">
    <w:abstractNumId w:val="3"/>
  </w:num>
  <w:num w:numId="35" w16cid:durableId="1352148950">
    <w:abstractNumId w:val="6"/>
  </w:num>
  <w:num w:numId="36" w16cid:durableId="1597208649">
    <w:abstractNumId w:val="17"/>
  </w:num>
  <w:num w:numId="37" w16cid:durableId="552618425">
    <w:abstractNumId w:val="8"/>
  </w:num>
  <w:num w:numId="38" w16cid:durableId="2075465549">
    <w:abstractNumId w:val="14"/>
  </w:num>
  <w:num w:numId="39" w16cid:durableId="1719472400">
    <w:abstractNumId w:val="3"/>
  </w:num>
  <w:num w:numId="40" w16cid:durableId="37248020">
    <w:abstractNumId w:val="3"/>
  </w:num>
  <w:num w:numId="41" w16cid:durableId="406152306">
    <w:abstractNumId w:val="3"/>
  </w:num>
  <w:num w:numId="42" w16cid:durableId="244925358">
    <w:abstractNumId w:val="3"/>
  </w:num>
  <w:num w:numId="43" w16cid:durableId="1160802981">
    <w:abstractNumId w:val="3"/>
  </w:num>
  <w:num w:numId="44" w16cid:durableId="228737815">
    <w:abstractNumId w:val="3"/>
  </w:num>
  <w:num w:numId="45" w16cid:durableId="1147013309">
    <w:abstractNumId w:val="3"/>
  </w:num>
  <w:num w:numId="46" w16cid:durableId="18045687">
    <w:abstractNumId w:val="3"/>
  </w:num>
  <w:num w:numId="47" w16cid:durableId="1511410527">
    <w:abstractNumId w:val="3"/>
  </w:num>
  <w:num w:numId="48" w16cid:durableId="229194346">
    <w:abstractNumId w:val="15"/>
  </w:num>
  <w:num w:numId="49" w16cid:durableId="349989978">
    <w:abstractNumId w:val="3"/>
  </w:num>
  <w:num w:numId="50" w16cid:durableId="1073351174">
    <w:abstractNumId w:val="3"/>
  </w:num>
  <w:num w:numId="51" w16cid:durableId="915092044">
    <w:abstractNumId w:val="3"/>
  </w:num>
  <w:num w:numId="52" w16cid:durableId="295839047">
    <w:abstractNumId w:val="3"/>
  </w:num>
  <w:num w:numId="53" w16cid:durableId="2017227737">
    <w:abstractNumId w:val="3"/>
  </w:num>
  <w:num w:numId="54" w16cid:durableId="169830405">
    <w:abstractNumId w:val="3"/>
  </w:num>
  <w:num w:numId="55" w16cid:durableId="305936781">
    <w:abstractNumId w:val="3"/>
  </w:num>
  <w:num w:numId="56" w16cid:durableId="11643933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586100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195266551">
    <w:abstractNumId w:val="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displayVerticalDrawingGridEvery w:val="2"/>
  <w:noPunctuationKerning/>
  <w:characterSpacingControl w:val="doNotCompress"/>
  <w:hdrShapeDefaults>
    <o:shapedefaults v:ext="edit" spidmax="2050" fillcolor="white">
      <v:fill color="white"/>
      <v:textbox inset="5.85pt,.7pt,5.85pt,.7pt"/>
    </o:shapedefaults>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814"/>
    <w:rsid w:val="00000B9E"/>
    <w:rsid w:val="00001DE6"/>
    <w:rsid w:val="000039C7"/>
    <w:rsid w:val="00006AE5"/>
    <w:rsid w:val="0001122B"/>
    <w:rsid w:val="00014C43"/>
    <w:rsid w:val="00014E3D"/>
    <w:rsid w:val="000229B7"/>
    <w:rsid w:val="00023BCB"/>
    <w:rsid w:val="00032543"/>
    <w:rsid w:val="00034D7A"/>
    <w:rsid w:val="0003595B"/>
    <w:rsid w:val="00035F9F"/>
    <w:rsid w:val="00036385"/>
    <w:rsid w:val="00037059"/>
    <w:rsid w:val="00037AFF"/>
    <w:rsid w:val="0004524F"/>
    <w:rsid w:val="00047F6F"/>
    <w:rsid w:val="00051E1E"/>
    <w:rsid w:val="00054030"/>
    <w:rsid w:val="00054C56"/>
    <w:rsid w:val="00063DF8"/>
    <w:rsid w:val="000713CF"/>
    <w:rsid w:val="0007578D"/>
    <w:rsid w:val="00075C14"/>
    <w:rsid w:val="00082387"/>
    <w:rsid w:val="00082641"/>
    <w:rsid w:val="000829B5"/>
    <w:rsid w:val="00082ACB"/>
    <w:rsid w:val="00082FB1"/>
    <w:rsid w:val="000868E3"/>
    <w:rsid w:val="000875D2"/>
    <w:rsid w:val="0009458B"/>
    <w:rsid w:val="00094B87"/>
    <w:rsid w:val="00094BB6"/>
    <w:rsid w:val="0009742D"/>
    <w:rsid w:val="000A18DC"/>
    <w:rsid w:val="000A1F8C"/>
    <w:rsid w:val="000A4C1B"/>
    <w:rsid w:val="000A5323"/>
    <w:rsid w:val="000A5418"/>
    <w:rsid w:val="000A661D"/>
    <w:rsid w:val="000A754D"/>
    <w:rsid w:val="000A867A"/>
    <w:rsid w:val="000B1030"/>
    <w:rsid w:val="000B1E8C"/>
    <w:rsid w:val="000B48B6"/>
    <w:rsid w:val="000B595C"/>
    <w:rsid w:val="000B72D0"/>
    <w:rsid w:val="000C769C"/>
    <w:rsid w:val="000D2A80"/>
    <w:rsid w:val="000D3AD9"/>
    <w:rsid w:val="000D5FBE"/>
    <w:rsid w:val="000D7C75"/>
    <w:rsid w:val="000E374B"/>
    <w:rsid w:val="000E5A56"/>
    <w:rsid w:val="000E5AA6"/>
    <w:rsid w:val="000E6A60"/>
    <w:rsid w:val="000E7D1A"/>
    <w:rsid w:val="000F00C4"/>
    <w:rsid w:val="000F0BD0"/>
    <w:rsid w:val="000F171B"/>
    <w:rsid w:val="000F2036"/>
    <w:rsid w:val="000F27A9"/>
    <w:rsid w:val="000F517C"/>
    <w:rsid w:val="000F5540"/>
    <w:rsid w:val="000F6757"/>
    <w:rsid w:val="000F683F"/>
    <w:rsid w:val="000F7BEF"/>
    <w:rsid w:val="00101DC1"/>
    <w:rsid w:val="00104A4D"/>
    <w:rsid w:val="00105393"/>
    <w:rsid w:val="00105B9A"/>
    <w:rsid w:val="00106B56"/>
    <w:rsid w:val="0011015B"/>
    <w:rsid w:val="001101F1"/>
    <w:rsid w:val="00120AE9"/>
    <w:rsid w:val="00122653"/>
    <w:rsid w:val="0012480C"/>
    <w:rsid w:val="00125217"/>
    <w:rsid w:val="00126AAA"/>
    <w:rsid w:val="00130A94"/>
    <w:rsid w:val="00131584"/>
    <w:rsid w:val="00131891"/>
    <w:rsid w:val="001318B5"/>
    <w:rsid w:val="00131FCA"/>
    <w:rsid w:val="00133947"/>
    <w:rsid w:val="00133F73"/>
    <w:rsid w:val="00134CC7"/>
    <w:rsid w:val="00135C32"/>
    <w:rsid w:val="00136FCE"/>
    <w:rsid w:val="001433F1"/>
    <w:rsid w:val="00151A12"/>
    <w:rsid w:val="001539DD"/>
    <w:rsid w:val="00160EE4"/>
    <w:rsid w:val="00161E65"/>
    <w:rsid w:val="00164353"/>
    <w:rsid w:val="00165C0D"/>
    <w:rsid w:val="00174AEA"/>
    <w:rsid w:val="00175384"/>
    <w:rsid w:val="00175BD2"/>
    <w:rsid w:val="0018071C"/>
    <w:rsid w:val="0018114D"/>
    <w:rsid w:val="001832C2"/>
    <w:rsid w:val="00183644"/>
    <w:rsid w:val="00186F6B"/>
    <w:rsid w:val="00190C5A"/>
    <w:rsid w:val="001923E8"/>
    <w:rsid w:val="00196568"/>
    <w:rsid w:val="00197746"/>
    <w:rsid w:val="00197B92"/>
    <w:rsid w:val="001A031C"/>
    <w:rsid w:val="001A20CA"/>
    <w:rsid w:val="001A2620"/>
    <w:rsid w:val="001A2F16"/>
    <w:rsid w:val="001A34FF"/>
    <w:rsid w:val="001A374B"/>
    <w:rsid w:val="001A45E0"/>
    <w:rsid w:val="001A7816"/>
    <w:rsid w:val="001B18C2"/>
    <w:rsid w:val="001B50DD"/>
    <w:rsid w:val="001B73CF"/>
    <w:rsid w:val="001C05ED"/>
    <w:rsid w:val="001C2494"/>
    <w:rsid w:val="001C330D"/>
    <w:rsid w:val="001C333E"/>
    <w:rsid w:val="001C3567"/>
    <w:rsid w:val="001C44A6"/>
    <w:rsid w:val="001D5B60"/>
    <w:rsid w:val="001D5D7E"/>
    <w:rsid w:val="001D7141"/>
    <w:rsid w:val="001E4321"/>
    <w:rsid w:val="001E4635"/>
    <w:rsid w:val="001E6890"/>
    <w:rsid w:val="001F3894"/>
    <w:rsid w:val="001F5947"/>
    <w:rsid w:val="00206EBF"/>
    <w:rsid w:val="00214545"/>
    <w:rsid w:val="0021588B"/>
    <w:rsid w:val="00215BF5"/>
    <w:rsid w:val="002216AC"/>
    <w:rsid w:val="002219FD"/>
    <w:rsid w:val="00227273"/>
    <w:rsid w:val="00227D81"/>
    <w:rsid w:val="0023010A"/>
    <w:rsid w:val="0023027E"/>
    <w:rsid w:val="00230738"/>
    <w:rsid w:val="00231370"/>
    <w:rsid w:val="00232B79"/>
    <w:rsid w:val="0023397F"/>
    <w:rsid w:val="00234735"/>
    <w:rsid w:val="0023601D"/>
    <w:rsid w:val="00237335"/>
    <w:rsid w:val="002378DC"/>
    <w:rsid w:val="002401CB"/>
    <w:rsid w:val="00241519"/>
    <w:rsid w:val="00241BCF"/>
    <w:rsid w:val="002440C9"/>
    <w:rsid w:val="002471A1"/>
    <w:rsid w:val="00250149"/>
    <w:rsid w:val="00250436"/>
    <w:rsid w:val="00250B70"/>
    <w:rsid w:val="00254A1B"/>
    <w:rsid w:val="00256926"/>
    <w:rsid w:val="002574C0"/>
    <w:rsid w:val="0026268A"/>
    <w:rsid w:val="002634D3"/>
    <w:rsid w:val="002643EC"/>
    <w:rsid w:val="00264F86"/>
    <w:rsid w:val="0026736F"/>
    <w:rsid w:val="00271BF3"/>
    <w:rsid w:val="002724DE"/>
    <w:rsid w:val="00274223"/>
    <w:rsid w:val="002742D4"/>
    <w:rsid w:val="00275DEC"/>
    <w:rsid w:val="00275ED2"/>
    <w:rsid w:val="00276DAE"/>
    <w:rsid w:val="00277CD6"/>
    <w:rsid w:val="00280248"/>
    <w:rsid w:val="00282FEC"/>
    <w:rsid w:val="0028454D"/>
    <w:rsid w:val="00285405"/>
    <w:rsid w:val="00286252"/>
    <w:rsid w:val="00286912"/>
    <w:rsid w:val="00287A2A"/>
    <w:rsid w:val="002907C1"/>
    <w:rsid w:val="00291C9E"/>
    <w:rsid w:val="002923FF"/>
    <w:rsid w:val="002926D4"/>
    <w:rsid w:val="00292F17"/>
    <w:rsid w:val="002948CE"/>
    <w:rsid w:val="0029649F"/>
    <w:rsid w:val="0029662E"/>
    <w:rsid w:val="002B2E46"/>
    <w:rsid w:val="002B3CF7"/>
    <w:rsid w:val="002B4A05"/>
    <w:rsid w:val="002B5ABE"/>
    <w:rsid w:val="002B63A1"/>
    <w:rsid w:val="002B7820"/>
    <w:rsid w:val="002C07DA"/>
    <w:rsid w:val="002C7EA9"/>
    <w:rsid w:val="002E117D"/>
    <w:rsid w:val="002E1DF2"/>
    <w:rsid w:val="002E4DE9"/>
    <w:rsid w:val="002E61A7"/>
    <w:rsid w:val="002F20C4"/>
    <w:rsid w:val="002F2F9A"/>
    <w:rsid w:val="002F3C62"/>
    <w:rsid w:val="002F49A1"/>
    <w:rsid w:val="002F5B9B"/>
    <w:rsid w:val="00300BD7"/>
    <w:rsid w:val="00303A32"/>
    <w:rsid w:val="00304FD2"/>
    <w:rsid w:val="003111C6"/>
    <w:rsid w:val="00312C73"/>
    <w:rsid w:val="003131A3"/>
    <w:rsid w:val="003137D6"/>
    <w:rsid w:val="003166A0"/>
    <w:rsid w:val="003203D1"/>
    <w:rsid w:val="00320798"/>
    <w:rsid w:val="00321478"/>
    <w:rsid w:val="00321E72"/>
    <w:rsid w:val="00325784"/>
    <w:rsid w:val="003272BC"/>
    <w:rsid w:val="003318D8"/>
    <w:rsid w:val="00333480"/>
    <w:rsid w:val="00334F35"/>
    <w:rsid w:val="00336A0D"/>
    <w:rsid w:val="003422A6"/>
    <w:rsid w:val="00342F20"/>
    <w:rsid w:val="00343067"/>
    <w:rsid w:val="003432D7"/>
    <w:rsid w:val="00344D60"/>
    <w:rsid w:val="00345CEA"/>
    <w:rsid w:val="00345F2C"/>
    <w:rsid w:val="0035003B"/>
    <w:rsid w:val="00350EC2"/>
    <w:rsid w:val="00352CE6"/>
    <w:rsid w:val="00353927"/>
    <w:rsid w:val="003540E0"/>
    <w:rsid w:val="003548C2"/>
    <w:rsid w:val="00355E47"/>
    <w:rsid w:val="00356773"/>
    <w:rsid w:val="003567E8"/>
    <w:rsid w:val="00364518"/>
    <w:rsid w:val="00364A0F"/>
    <w:rsid w:val="003675AE"/>
    <w:rsid w:val="00372245"/>
    <w:rsid w:val="00373899"/>
    <w:rsid w:val="0037421D"/>
    <w:rsid w:val="00374603"/>
    <w:rsid w:val="00374B74"/>
    <w:rsid w:val="00374D80"/>
    <w:rsid w:val="0037711F"/>
    <w:rsid w:val="003809C7"/>
    <w:rsid w:val="003829E0"/>
    <w:rsid w:val="00383133"/>
    <w:rsid w:val="0038546D"/>
    <w:rsid w:val="003877FB"/>
    <w:rsid w:val="00387A7B"/>
    <w:rsid w:val="00391FA4"/>
    <w:rsid w:val="0039531F"/>
    <w:rsid w:val="00396492"/>
    <w:rsid w:val="003A3ABF"/>
    <w:rsid w:val="003A5E2A"/>
    <w:rsid w:val="003B03B2"/>
    <w:rsid w:val="003B057B"/>
    <w:rsid w:val="003B097B"/>
    <w:rsid w:val="003B191B"/>
    <w:rsid w:val="003B6263"/>
    <w:rsid w:val="003B6428"/>
    <w:rsid w:val="003C069F"/>
    <w:rsid w:val="003C0946"/>
    <w:rsid w:val="003C5230"/>
    <w:rsid w:val="003C64A7"/>
    <w:rsid w:val="003C7C96"/>
    <w:rsid w:val="003C7DB4"/>
    <w:rsid w:val="003C7FA5"/>
    <w:rsid w:val="003D0634"/>
    <w:rsid w:val="003D25E1"/>
    <w:rsid w:val="003D30AA"/>
    <w:rsid w:val="003D3FDA"/>
    <w:rsid w:val="003E6BFE"/>
    <w:rsid w:val="003E7BD2"/>
    <w:rsid w:val="003F63C2"/>
    <w:rsid w:val="003F6D48"/>
    <w:rsid w:val="003F798A"/>
    <w:rsid w:val="00400B6B"/>
    <w:rsid w:val="0040144F"/>
    <w:rsid w:val="00403CE4"/>
    <w:rsid w:val="0040484C"/>
    <w:rsid w:val="00414652"/>
    <w:rsid w:val="00420822"/>
    <w:rsid w:val="0042126E"/>
    <w:rsid w:val="00425C37"/>
    <w:rsid w:val="00426576"/>
    <w:rsid w:val="004323BB"/>
    <w:rsid w:val="00433925"/>
    <w:rsid w:val="004404C0"/>
    <w:rsid w:val="004408A4"/>
    <w:rsid w:val="00440BEE"/>
    <w:rsid w:val="00444170"/>
    <w:rsid w:val="004444E9"/>
    <w:rsid w:val="004500EA"/>
    <w:rsid w:val="00450314"/>
    <w:rsid w:val="0045458F"/>
    <w:rsid w:val="00455FD4"/>
    <w:rsid w:val="004568A6"/>
    <w:rsid w:val="004622C1"/>
    <w:rsid w:val="004633B4"/>
    <w:rsid w:val="004727B0"/>
    <w:rsid w:val="00480135"/>
    <w:rsid w:val="00480366"/>
    <w:rsid w:val="00481559"/>
    <w:rsid w:val="00483317"/>
    <w:rsid w:val="004833A9"/>
    <w:rsid w:val="004854EE"/>
    <w:rsid w:val="00491AB5"/>
    <w:rsid w:val="004973FE"/>
    <w:rsid w:val="00497C0C"/>
    <w:rsid w:val="004A1108"/>
    <w:rsid w:val="004A1682"/>
    <w:rsid w:val="004A2D5B"/>
    <w:rsid w:val="004A4AE5"/>
    <w:rsid w:val="004A4DE4"/>
    <w:rsid w:val="004B3553"/>
    <w:rsid w:val="004B5985"/>
    <w:rsid w:val="004C1B7D"/>
    <w:rsid w:val="004C2A03"/>
    <w:rsid w:val="004C523C"/>
    <w:rsid w:val="004C58CC"/>
    <w:rsid w:val="004D1ADD"/>
    <w:rsid w:val="004D1FB5"/>
    <w:rsid w:val="004D4800"/>
    <w:rsid w:val="004E24DC"/>
    <w:rsid w:val="004E4909"/>
    <w:rsid w:val="004E6B51"/>
    <w:rsid w:val="004F363D"/>
    <w:rsid w:val="004F492C"/>
    <w:rsid w:val="004F6256"/>
    <w:rsid w:val="004F733C"/>
    <w:rsid w:val="00502D18"/>
    <w:rsid w:val="00510363"/>
    <w:rsid w:val="0051138C"/>
    <w:rsid w:val="005118F9"/>
    <w:rsid w:val="00512226"/>
    <w:rsid w:val="00513EAE"/>
    <w:rsid w:val="00515050"/>
    <w:rsid w:val="0051686D"/>
    <w:rsid w:val="005170C5"/>
    <w:rsid w:val="005201CA"/>
    <w:rsid w:val="00520506"/>
    <w:rsid w:val="00521BF0"/>
    <w:rsid w:val="0052257E"/>
    <w:rsid w:val="0052408D"/>
    <w:rsid w:val="00525112"/>
    <w:rsid w:val="00527ECF"/>
    <w:rsid w:val="00530E8C"/>
    <w:rsid w:val="00532873"/>
    <w:rsid w:val="0054113F"/>
    <w:rsid w:val="00543477"/>
    <w:rsid w:val="005442A4"/>
    <w:rsid w:val="00545933"/>
    <w:rsid w:val="0054610B"/>
    <w:rsid w:val="0055339A"/>
    <w:rsid w:val="00553CDF"/>
    <w:rsid w:val="005549C9"/>
    <w:rsid w:val="00556B91"/>
    <w:rsid w:val="00557544"/>
    <w:rsid w:val="005606F6"/>
    <w:rsid w:val="005614DC"/>
    <w:rsid w:val="00561D40"/>
    <w:rsid w:val="00562B94"/>
    <w:rsid w:val="00562C00"/>
    <w:rsid w:val="00563750"/>
    <w:rsid w:val="005639F3"/>
    <w:rsid w:val="00565109"/>
    <w:rsid w:val="005659F2"/>
    <w:rsid w:val="005701CE"/>
    <w:rsid w:val="00575CDC"/>
    <w:rsid w:val="00577C0A"/>
    <w:rsid w:val="00581D48"/>
    <w:rsid w:val="0058461C"/>
    <w:rsid w:val="00587875"/>
    <w:rsid w:val="0059015D"/>
    <w:rsid w:val="00591F10"/>
    <w:rsid w:val="0059296A"/>
    <w:rsid w:val="00593360"/>
    <w:rsid w:val="005A109D"/>
    <w:rsid w:val="005A20E8"/>
    <w:rsid w:val="005B1E77"/>
    <w:rsid w:val="005B244E"/>
    <w:rsid w:val="005C2FF9"/>
    <w:rsid w:val="005C42BB"/>
    <w:rsid w:val="005C5EB6"/>
    <w:rsid w:val="005C79BC"/>
    <w:rsid w:val="005D12CB"/>
    <w:rsid w:val="005D3914"/>
    <w:rsid w:val="005D6B2F"/>
    <w:rsid w:val="005D7357"/>
    <w:rsid w:val="005E1874"/>
    <w:rsid w:val="005E2492"/>
    <w:rsid w:val="005E3896"/>
    <w:rsid w:val="005F02D1"/>
    <w:rsid w:val="005F47E9"/>
    <w:rsid w:val="00600FC0"/>
    <w:rsid w:val="00600FD1"/>
    <w:rsid w:val="00605FD6"/>
    <w:rsid w:val="00607E2B"/>
    <w:rsid w:val="00611C72"/>
    <w:rsid w:val="006121F3"/>
    <w:rsid w:val="006123DF"/>
    <w:rsid w:val="006139D6"/>
    <w:rsid w:val="00617F95"/>
    <w:rsid w:val="00620C4A"/>
    <w:rsid w:val="00621DCB"/>
    <w:rsid w:val="006220AC"/>
    <w:rsid w:val="00623CE1"/>
    <w:rsid w:val="00626A7A"/>
    <w:rsid w:val="0063062B"/>
    <w:rsid w:val="006309F4"/>
    <w:rsid w:val="00633998"/>
    <w:rsid w:val="00634B88"/>
    <w:rsid w:val="00636BAD"/>
    <w:rsid w:val="00641BC0"/>
    <w:rsid w:val="00644E84"/>
    <w:rsid w:val="00646C33"/>
    <w:rsid w:val="006504A2"/>
    <w:rsid w:val="00654769"/>
    <w:rsid w:val="0066388B"/>
    <w:rsid w:val="0066403D"/>
    <w:rsid w:val="00665067"/>
    <w:rsid w:val="00665635"/>
    <w:rsid w:val="00666CA5"/>
    <w:rsid w:val="00667229"/>
    <w:rsid w:val="006733E6"/>
    <w:rsid w:val="00675C15"/>
    <w:rsid w:val="00675C31"/>
    <w:rsid w:val="006769C2"/>
    <w:rsid w:val="00682BE5"/>
    <w:rsid w:val="006843DA"/>
    <w:rsid w:val="00690FED"/>
    <w:rsid w:val="006939A5"/>
    <w:rsid w:val="00695981"/>
    <w:rsid w:val="00696344"/>
    <w:rsid w:val="006A15A4"/>
    <w:rsid w:val="006A1CBC"/>
    <w:rsid w:val="006A7E01"/>
    <w:rsid w:val="006B1452"/>
    <w:rsid w:val="006B4D44"/>
    <w:rsid w:val="006B6778"/>
    <w:rsid w:val="006C01CE"/>
    <w:rsid w:val="006C1A32"/>
    <w:rsid w:val="006C2D39"/>
    <w:rsid w:val="006C5D6F"/>
    <w:rsid w:val="006C6DEE"/>
    <w:rsid w:val="006D09FB"/>
    <w:rsid w:val="006D244A"/>
    <w:rsid w:val="006D2799"/>
    <w:rsid w:val="006D568D"/>
    <w:rsid w:val="006E046B"/>
    <w:rsid w:val="006E12FC"/>
    <w:rsid w:val="006E5D17"/>
    <w:rsid w:val="006F1842"/>
    <w:rsid w:val="006F271E"/>
    <w:rsid w:val="006F375E"/>
    <w:rsid w:val="00701B18"/>
    <w:rsid w:val="007028AB"/>
    <w:rsid w:val="00702C64"/>
    <w:rsid w:val="00705E61"/>
    <w:rsid w:val="00712451"/>
    <w:rsid w:val="00713D9E"/>
    <w:rsid w:val="00714585"/>
    <w:rsid w:val="00721958"/>
    <w:rsid w:val="00721DE4"/>
    <w:rsid w:val="00722E25"/>
    <w:rsid w:val="007277C7"/>
    <w:rsid w:val="00731041"/>
    <w:rsid w:val="00731A9A"/>
    <w:rsid w:val="00731E3F"/>
    <w:rsid w:val="0073241A"/>
    <w:rsid w:val="00732F08"/>
    <w:rsid w:val="007350E2"/>
    <w:rsid w:val="0073546A"/>
    <w:rsid w:val="0074190C"/>
    <w:rsid w:val="00747E0A"/>
    <w:rsid w:val="00752728"/>
    <w:rsid w:val="00755F24"/>
    <w:rsid w:val="00757096"/>
    <w:rsid w:val="007577B2"/>
    <w:rsid w:val="007613D3"/>
    <w:rsid w:val="00762576"/>
    <w:rsid w:val="00764141"/>
    <w:rsid w:val="00770991"/>
    <w:rsid w:val="00770B3B"/>
    <w:rsid w:val="00774CA0"/>
    <w:rsid w:val="00783A9F"/>
    <w:rsid w:val="00791060"/>
    <w:rsid w:val="007933E4"/>
    <w:rsid w:val="00794E0A"/>
    <w:rsid w:val="0079656E"/>
    <w:rsid w:val="007A1496"/>
    <w:rsid w:val="007A1BDE"/>
    <w:rsid w:val="007A35BE"/>
    <w:rsid w:val="007A3E29"/>
    <w:rsid w:val="007A4184"/>
    <w:rsid w:val="007B2110"/>
    <w:rsid w:val="007B3299"/>
    <w:rsid w:val="007B3335"/>
    <w:rsid w:val="007B3D18"/>
    <w:rsid w:val="007B5626"/>
    <w:rsid w:val="007B5E37"/>
    <w:rsid w:val="007C6D8C"/>
    <w:rsid w:val="007D1C90"/>
    <w:rsid w:val="007D2510"/>
    <w:rsid w:val="007D29E5"/>
    <w:rsid w:val="007E1FDD"/>
    <w:rsid w:val="007E7497"/>
    <w:rsid w:val="007F08FF"/>
    <w:rsid w:val="007F1651"/>
    <w:rsid w:val="007F2D44"/>
    <w:rsid w:val="007F5428"/>
    <w:rsid w:val="0080117B"/>
    <w:rsid w:val="008027E1"/>
    <w:rsid w:val="0080363D"/>
    <w:rsid w:val="0080370A"/>
    <w:rsid w:val="0080376E"/>
    <w:rsid w:val="00803C99"/>
    <w:rsid w:val="00804BDA"/>
    <w:rsid w:val="0080570B"/>
    <w:rsid w:val="00806987"/>
    <w:rsid w:val="00811BC2"/>
    <w:rsid w:val="008148E1"/>
    <w:rsid w:val="00816F4E"/>
    <w:rsid w:val="00831716"/>
    <w:rsid w:val="008319BF"/>
    <w:rsid w:val="008321CE"/>
    <w:rsid w:val="008327B2"/>
    <w:rsid w:val="008337EA"/>
    <w:rsid w:val="00833C89"/>
    <w:rsid w:val="0084286C"/>
    <w:rsid w:val="00845ABC"/>
    <w:rsid w:val="00845BFA"/>
    <w:rsid w:val="00850480"/>
    <w:rsid w:val="00850E1C"/>
    <w:rsid w:val="00853FDC"/>
    <w:rsid w:val="00855E4C"/>
    <w:rsid w:val="00861BEB"/>
    <w:rsid w:val="00864F82"/>
    <w:rsid w:val="008665A7"/>
    <w:rsid w:val="00870944"/>
    <w:rsid w:val="008717B0"/>
    <w:rsid w:val="00873523"/>
    <w:rsid w:val="00881421"/>
    <w:rsid w:val="0088413D"/>
    <w:rsid w:val="008845E3"/>
    <w:rsid w:val="00886FE7"/>
    <w:rsid w:val="00891823"/>
    <w:rsid w:val="00891C60"/>
    <w:rsid w:val="0089272D"/>
    <w:rsid w:val="00893DD6"/>
    <w:rsid w:val="00894A80"/>
    <w:rsid w:val="008950FB"/>
    <w:rsid w:val="00897849"/>
    <w:rsid w:val="008A423E"/>
    <w:rsid w:val="008A504F"/>
    <w:rsid w:val="008A657E"/>
    <w:rsid w:val="008A73CD"/>
    <w:rsid w:val="008A7CC1"/>
    <w:rsid w:val="008C2593"/>
    <w:rsid w:val="008C66E5"/>
    <w:rsid w:val="008D084B"/>
    <w:rsid w:val="008D0E09"/>
    <w:rsid w:val="008D48D1"/>
    <w:rsid w:val="008D4B31"/>
    <w:rsid w:val="008E0499"/>
    <w:rsid w:val="008E3821"/>
    <w:rsid w:val="008F0661"/>
    <w:rsid w:val="008F2153"/>
    <w:rsid w:val="008F301D"/>
    <w:rsid w:val="008F3827"/>
    <w:rsid w:val="008F61E9"/>
    <w:rsid w:val="0090299D"/>
    <w:rsid w:val="00904610"/>
    <w:rsid w:val="009048B9"/>
    <w:rsid w:val="00914CFB"/>
    <w:rsid w:val="009150E5"/>
    <w:rsid w:val="009205DF"/>
    <w:rsid w:val="00924690"/>
    <w:rsid w:val="00925283"/>
    <w:rsid w:val="009254E3"/>
    <w:rsid w:val="0093089E"/>
    <w:rsid w:val="009363D6"/>
    <w:rsid w:val="00940854"/>
    <w:rsid w:val="00941ABD"/>
    <w:rsid w:val="00944B2A"/>
    <w:rsid w:val="00944DF6"/>
    <w:rsid w:val="0094513C"/>
    <w:rsid w:val="00950BD1"/>
    <w:rsid w:val="00953737"/>
    <w:rsid w:val="0095436B"/>
    <w:rsid w:val="00954828"/>
    <w:rsid w:val="0096086B"/>
    <w:rsid w:val="00963A0C"/>
    <w:rsid w:val="00963E30"/>
    <w:rsid w:val="00963FB6"/>
    <w:rsid w:val="00965B97"/>
    <w:rsid w:val="00967595"/>
    <w:rsid w:val="00967F55"/>
    <w:rsid w:val="00972289"/>
    <w:rsid w:val="00974365"/>
    <w:rsid w:val="0097693B"/>
    <w:rsid w:val="009813CE"/>
    <w:rsid w:val="00981CFB"/>
    <w:rsid w:val="009844FD"/>
    <w:rsid w:val="00991167"/>
    <w:rsid w:val="00993355"/>
    <w:rsid w:val="00994EFC"/>
    <w:rsid w:val="009A192E"/>
    <w:rsid w:val="009A46BF"/>
    <w:rsid w:val="009A4A6D"/>
    <w:rsid w:val="009A60AC"/>
    <w:rsid w:val="009A6436"/>
    <w:rsid w:val="009B0D0C"/>
    <w:rsid w:val="009B1E03"/>
    <w:rsid w:val="009B74AC"/>
    <w:rsid w:val="009C0030"/>
    <w:rsid w:val="009C0B35"/>
    <w:rsid w:val="009C29BF"/>
    <w:rsid w:val="009C361C"/>
    <w:rsid w:val="009C47F6"/>
    <w:rsid w:val="009C48DD"/>
    <w:rsid w:val="009C57B4"/>
    <w:rsid w:val="009C65DE"/>
    <w:rsid w:val="009D366B"/>
    <w:rsid w:val="009E1EBD"/>
    <w:rsid w:val="009E3568"/>
    <w:rsid w:val="009E3656"/>
    <w:rsid w:val="009F0505"/>
    <w:rsid w:val="009F3215"/>
    <w:rsid w:val="009F4E71"/>
    <w:rsid w:val="00A00128"/>
    <w:rsid w:val="00A01DEB"/>
    <w:rsid w:val="00A022F6"/>
    <w:rsid w:val="00A043B7"/>
    <w:rsid w:val="00A0503B"/>
    <w:rsid w:val="00A05698"/>
    <w:rsid w:val="00A05B12"/>
    <w:rsid w:val="00A1268E"/>
    <w:rsid w:val="00A12781"/>
    <w:rsid w:val="00A129E5"/>
    <w:rsid w:val="00A13265"/>
    <w:rsid w:val="00A13621"/>
    <w:rsid w:val="00A20980"/>
    <w:rsid w:val="00A22FA2"/>
    <w:rsid w:val="00A26A02"/>
    <w:rsid w:val="00A31185"/>
    <w:rsid w:val="00A36926"/>
    <w:rsid w:val="00A42A56"/>
    <w:rsid w:val="00A450B4"/>
    <w:rsid w:val="00A4590F"/>
    <w:rsid w:val="00A525CC"/>
    <w:rsid w:val="00A564C3"/>
    <w:rsid w:val="00A60790"/>
    <w:rsid w:val="00A608F0"/>
    <w:rsid w:val="00A60926"/>
    <w:rsid w:val="00A61885"/>
    <w:rsid w:val="00A64566"/>
    <w:rsid w:val="00A65EFF"/>
    <w:rsid w:val="00A71136"/>
    <w:rsid w:val="00A7448C"/>
    <w:rsid w:val="00A80355"/>
    <w:rsid w:val="00A81976"/>
    <w:rsid w:val="00A82FD3"/>
    <w:rsid w:val="00A85814"/>
    <w:rsid w:val="00A91F4F"/>
    <w:rsid w:val="00A92FC9"/>
    <w:rsid w:val="00A93BF4"/>
    <w:rsid w:val="00AA1053"/>
    <w:rsid w:val="00AA2D8E"/>
    <w:rsid w:val="00AA3C87"/>
    <w:rsid w:val="00AA474C"/>
    <w:rsid w:val="00AB0EAD"/>
    <w:rsid w:val="00AB1859"/>
    <w:rsid w:val="00AB2572"/>
    <w:rsid w:val="00AB29B0"/>
    <w:rsid w:val="00AB3FFF"/>
    <w:rsid w:val="00AB6710"/>
    <w:rsid w:val="00AC19BB"/>
    <w:rsid w:val="00AC3C71"/>
    <w:rsid w:val="00AC515B"/>
    <w:rsid w:val="00AC78F5"/>
    <w:rsid w:val="00AD0856"/>
    <w:rsid w:val="00AD464C"/>
    <w:rsid w:val="00AD55DF"/>
    <w:rsid w:val="00AD7E5F"/>
    <w:rsid w:val="00AE327F"/>
    <w:rsid w:val="00AE6356"/>
    <w:rsid w:val="00AE6F7B"/>
    <w:rsid w:val="00AF0568"/>
    <w:rsid w:val="00AF2FF4"/>
    <w:rsid w:val="00AF3364"/>
    <w:rsid w:val="00AF6E67"/>
    <w:rsid w:val="00B0006D"/>
    <w:rsid w:val="00B01934"/>
    <w:rsid w:val="00B01AA1"/>
    <w:rsid w:val="00B02F25"/>
    <w:rsid w:val="00B05065"/>
    <w:rsid w:val="00B0573B"/>
    <w:rsid w:val="00B10BD4"/>
    <w:rsid w:val="00B10F6F"/>
    <w:rsid w:val="00B10FFA"/>
    <w:rsid w:val="00B156BD"/>
    <w:rsid w:val="00B1681A"/>
    <w:rsid w:val="00B174C9"/>
    <w:rsid w:val="00B17613"/>
    <w:rsid w:val="00B2301D"/>
    <w:rsid w:val="00B24071"/>
    <w:rsid w:val="00B24089"/>
    <w:rsid w:val="00B24DE3"/>
    <w:rsid w:val="00B26516"/>
    <w:rsid w:val="00B26F4A"/>
    <w:rsid w:val="00B3094C"/>
    <w:rsid w:val="00B30C00"/>
    <w:rsid w:val="00B30C81"/>
    <w:rsid w:val="00B34275"/>
    <w:rsid w:val="00B3474C"/>
    <w:rsid w:val="00B3683E"/>
    <w:rsid w:val="00B427E1"/>
    <w:rsid w:val="00B475E6"/>
    <w:rsid w:val="00B4793B"/>
    <w:rsid w:val="00B51D0B"/>
    <w:rsid w:val="00B54758"/>
    <w:rsid w:val="00B57AB5"/>
    <w:rsid w:val="00B62A3B"/>
    <w:rsid w:val="00B62CC0"/>
    <w:rsid w:val="00B643FC"/>
    <w:rsid w:val="00B66740"/>
    <w:rsid w:val="00B66ACD"/>
    <w:rsid w:val="00B70032"/>
    <w:rsid w:val="00B71BC8"/>
    <w:rsid w:val="00B72FF9"/>
    <w:rsid w:val="00B74072"/>
    <w:rsid w:val="00B74326"/>
    <w:rsid w:val="00B842B7"/>
    <w:rsid w:val="00B861E8"/>
    <w:rsid w:val="00B86EFC"/>
    <w:rsid w:val="00B91A0E"/>
    <w:rsid w:val="00B94FBB"/>
    <w:rsid w:val="00B95F51"/>
    <w:rsid w:val="00B97AC9"/>
    <w:rsid w:val="00BA0E79"/>
    <w:rsid w:val="00BA0E7D"/>
    <w:rsid w:val="00BA1E94"/>
    <w:rsid w:val="00BA6DDE"/>
    <w:rsid w:val="00BA7D43"/>
    <w:rsid w:val="00BB2895"/>
    <w:rsid w:val="00BB7E96"/>
    <w:rsid w:val="00BC154D"/>
    <w:rsid w:val="00BC7201"/>
    <w:rsid w:val="00BC7506"/>
    <w:rsid w:val="00BD08DC"/>
    <w:rsid w:val="00BD28F0"/>
    <w:rsid w:val="00BD4A5B"/>
    <w:rsid w:val="00BD7637"/>
    <w:rsid w:val="00BD7829"/>
    <w:rsid w:val="00BE2471"/>
    <w:rsid w:val="00BE6F48"/>
    <w:rsid w:val="00BF0CE6"/>
    <w:rsid w:val="00BF2E11"/>
    <w:rsid w:val="00BF44C7"/>
    <w:rsid w:val="00BF4F5E"/>
    <w:rsid w:val="00BF6A52"/>
    <w:rsid w:val="00C00448"/>
    <w:rsid w:val="00C01774"/>
    <w:rsid w:val="00C068C0"/>
    <w:rsid w:val="00C10B22"/>
    <w:rsid w:val="00C13CE9"/>
    <w:rsid w:val="00C15633"/>
    <w:rsid w:val="00C15799"/>
    <w:rsid w:val="00C20F4D"/>
    <w:rsid w:val="00C219BE"/>
    <w:rsid w:val="00C22BE2"/>
    <w:rsid w:val="00C256E8"/>
    <w:rsid w:val="00C26413"/>
    <w:rsid w:val="00C26745"/>
    <w:rsid w:val="00C357AD"/>
    <w:rsid w:val="00C3644A"/>
    <w:rsid w:val="00C41517"/>
    <w:rsid w:val="00C41FF9"/>
    <w:rsid w:val="00C4284A"/>
    <w:rsid w:val="00C55DCC"/>
    <w:rsid w:val="00C5609E"/>
    <w:rsid w:val="00C5647A"/>
    <w:rsid w:val="00C5696C"/>
    <w:rsid w:val="00C57489"/>
    <w:rsid w:val="00C60306"/>
    <w:rsid w:val="00C6069C"/>
    <w:rsid w:val="00C608F6"/>
    <w:rsid w:val="00C63135"/>
    <w:rsid w:val="00C67F9F"/>
    <w:rsid w:val="00C70B16"/>
    <w:rsid w:val="00C710FC"/>
    <w:rsid w:val="00C71F4A"/>
    <w:rsid w:val="00C72DAC"/>
    <w:rsid w:val="00C73B7C"/>
    <w:rsid w:val="00C73F61"/>
    <w:rsid w:val="00C75805"/>
    <w:rsid w:val="00C768A1"/>
    <w:rsid w:val="00C85119"/>
    <w:rsid w:val="00C86186"/>
    <w:rsid w:val="00C8710F"/>
    <w:rsid w:val="00C87648"/>
    <w:rsid w:val="00C87E91"/>
    <w:rsid w:val="00C9133E"/>
    <w:rsid w:val="00C91E9D"/>
    <w:rsid w:val="00C966A3"/>
    <w:rsid w:val="00CA1678"/>
    <w:rsid w:val="00CA6B18"/>
    <w:rsid w:val="00CA78F2"/>
    <w:rsid w:val="00CB07F7"/>
    <w:rsid w:val="00CB396E"/>
    <w:rsid w:val="00CC16A3"/>
    <w:rsid w:val="00CC416D"/>
    <w:rsid w:val="00CC56C6"/>
    <w:rsid w:val="00CC754E"/>
    <w:rsid w:val="00CD12D1"/>
    <w:rsid w:val="00CD38BA"/>
    <w:rsid w:val="00CD5431"/>
    <w:rsid w:val="00CD7946"/>
    <w:rsid w:val="00CE6DD9"/>
    <w:rsid w:val="00CE72F6"/>
    <w:rsid w:val="00CF2491"/>
    <w:rsid w:val="00CF2CBA"/>
    <w:rsid w:val="00CF3030"/>
    <w:rsid w:val="00CF5DDC"/>
    <w:rsid w:val="00D00CF7"/>
    <w:rsid w:val="00D05B08"/>
    <w:rsid w:val="00D1252E"/>
    <w:rsid w:val="00D12CE1"/>
    <w:rsid w:val="00D14D4D"/>
    <w:rsid w:val="00D15D05"/>
    <w:rsid w:val="00D15E0B"/>
    <w:rsid w:val="00D22E8F"/>
    <w:rsid w:val="00D2444D"/>
    <w:rsid w:val="00D24E74"/>
    <w:rsid w:val="00D277FC"/>
    <w:rsid w:val="00D30DC9"/>
    <w:rsid w:val="00D31452"/>
    <w:rsid w:val="00D318F2"/>
    <w:rsid w:val="00D32593"/>
    <w:rsid w:val="00D33AB8"/>
    <w:rsid w:val="00D37B13"/>
    <w:rsid w:val="00D45CD8"/>
    <w:rsid w:val="00D47D1F"/>
    <w:rsid w:val="00D500B1"/>
    <w:rsid w:val="00D5307B"/>
    <w:rsid w:val="00D54AB1"/>
    <w:rsid w:val="00D560BD"/>
    <w:rsid w:val="00D57772"/>
    <w:rsid w:val="00D651AB"/>
    <w:rsid w:val="00D72AE3"/>
    <w:rsid w:val="00D75A4D"/>
    <w:rsid w:val="00D760CE"/>
    <w:rsid w:val="00D843A4"/>
    <w:rsid w:val="00D844E4"/>
    <w:rsid w:val="00D8478B"/>
    <w:rsid w:val="00D84CEE"/>
    <w:rsid w:val="00D86151"/>
    <w:rsid w:val="00D8686F"/>
    <w:rsid w:val="00D87332"/>
    <w:rsid w:val="00D91215"/>
    <w:rsid w:val="00D91571"/>
    <w:rsid w:val="00D91620"/>
    <w:rsid w:val="00D932A9"/>
    <w:rsid w:val="00D937B2"/>
    <w:rsid w:val="00D964DC"/>
    <w:rsid w:val="00DA002A"/>
    <w:rsid w:val="00DA39A8"/>
    <w:rsid w:val="00DA3CC4"/>
    <w:rsid w:val="00DA49EA"/>
    <w:rsid w:val="00DA7595"/>
    <w:rsid w:val="00DB0A68"/>
    <w:rsid w:val="00DB13B0"/>
    <w:rsid w:val="00DB1FBB"/>
    <w:rsid w:val="00DB2A76"/>
    <w:rsid w:val="00DB4A1C"/>
    <w:rsid w:val="00DB522F"/>
    <w:rsid w:val="00DB7CE1"/>
    <w:rsid w:val="00DC43A3"/>
    <w:rsid w:val="00DC6A23"/>
    <w:rsid w:val="00DC76D9"/>
    <w:rsid w:val="00DD5ADA"/>
    <w:rsid w:val="00DD60BC"/>
    <w:rsid w:val="00DD62D0"/>
    <w:rsid w:val="00DD7C09"/>
    <w:rsid w:val="00DE54CF"/>
    <w:rsid w:val="00DE5988"/>
    <w:rsid w:val="00DE59B8"/>
    <w:rsid w:val="00DE6744"/>
    <w:rsid w:val="00DF29FE"/>
    <w:rsid w:val="00DF5DE7"/>
    <w:rsid w:val="00DF791C"/>
    <w:rsid w:val="00E0124F"/>
    <w:rsid w:val="00E01EFE"/>
    <w:rsid w:val="00E02E0D"/>
    <w:rsid w:val="00E06286"/>
    <w:rsid w:val="00E07FDC"/>
    <w:rsid w:val="00E11FEC"/>
    <w:rsid w:val="00E17376"/>
    <w:rsid w:val="00E21B1B"/>
    <w:rsid w:val="00E23D98"/>
    <w:rsid w:val="00E242EC"/>
    <w:rsid w:val="00E27A83"/>
    <w:rsid w:val="00E403B9"/>
    <w:rsid w:val="00E42854"/>
    <w:rsid w:val="00E4299C"/>
    <w:rsid w:val="00E464EB"/>
    <w:rsid w:val="00E5341E"/>
    <w:rsid w:val="00E545D9"/>
    <w:rsid w:val="00E54A14"/>
    <w:rsid w:val="00E624C8"/>
    <w:rsid w:val="00E627B7"/>
    <w:rsid w:val="00E65FC2"/>
    <w:rsid w:val="00E673E5"/>
    <w:rsid w:val="00E674D3"/>
    <w:rsid w:val="00E67EF0"/>
    <w:rsid w:val="00E70FD0"/>
    <w:rsid w:val="00E729AB"/>
    <w:rsid w:val="00E77601"/>
    <w:rsid w:val="00E80263"/>
    <w:rsid w:val="00E83E16"/>
    <w:rsid w:val="00E86281"/>
    <w:rsid w:val="00E93A18"/>
    <w:rsid w:val="00E96AB4"/>
    <w:rsid w:val="00EA1388"/>
    <w:rsid w:val="00EA7027"/>
    <w:rsid w:val="00EA7B22"/>
    <w:rsid w:val="00EB093A"/>
    <w:rsid w:val="00EB2081"/>
    <w:rsid w:val="00EB226B"/>
    <w:rsid w:val="00EB337E"/>
    <w:rsid w:val="00EB69C7"/>
    <w:rsid w:val="00EC0F43"/>
    <w:rsid w:val="00EC1171"/>
    <w:rsid w:val="00EC249E"/>
    <w:rsid w:val="00EC2BBC"/>
    <w:rsid w:val="00EC3908"/>
    <w:rsid w:val="00ED3860"/>
    <w:rsid w:val="00EE095A"/>
    <w:rsid w:val="00EE3496"/>
    <w:rsid w:val="00EE445E"/>
    <w:rsid w:val="00EE5021"/>
    <w:rsid w:val="00EF03A7"/>
    <w:rsid w:val="00EF2406"/>
    <w:rsid w:val="00EF7A41"/>
    <w:rsid w:val="00F00257"/>
    <w:rsid w:val="00F017B2"/>
    <w:rsid w:val="00F0262D"/>
    <w:rsid w:val="00F03064"/>
    <w:rsid w:val="00F0524A"/>
    <w:rsid w:val="00F14896"/>
    <w:rsid w:val="00F2065C"/>
    <w:rsid w:val="00F21083"/>
    <w:rsid w:val="00F21FAA"/>
    <w:rsid w:val="00F230F9"/>
    <w:rsid w:val="00F2335F"/>
    <w:rsid w:val="00F24B48"/>
    <w:rsid w:val="00F25377"/>
    <w:rsid w:val="00F27221"/>
    <w:rsid w:val="00F27A79"/>
    <w:rsid w:val="00F27B5A"/>
    <w:rsid w:val="00F31178"/>
    <w:rsid w:val="00F3137C"/>
    <w:rsid w:val="00F32303"/>
    <w:rsid w:val="00F34053"/>
    <w:rsid w:val="00F3433F"/>
    <w:rsid w:val="00F353AD"/>
    <w:rsid w:val="00F40936"/>
    <w:rsid w:val="00F456B0"/>
    <w:rsid w:val="00F45F06"/>
    <w:rsid w:val="00F51F19"/>
    <w:rsid w:val="00F52FFD"/>
    <w:rsid w:val="00F5332C"/>
    <w:rsid w:val="00F55E0A"/>
    <w:rsid w:val="00F5660C"/>
    <w:rsid w:val="00F605A5"/>
    <w:rsid w:val="00F626B7"/>
    <w:rsid w:val="00F640C3"/>
    <w:rsid w:val="00F650EB"/>
    <w:rsid w:val="00F66F12"/>
    <w:rsid w:val="00F74734"/>
    <w:rsid w:val="00F83CAA"/>
    <w:rsid w:val="00F84067"/>
    <w:rsid w:val="00F84CEA"/>
    <w:rsid w:val="00F871F5"/>
    <w:rsid w:val="00F90615"/>
    <w:rsid w:val="00F923B0"/>
    <w:rsid w:val="00F93E6F"/>
    <w:rsid w:val="00F95461"/>
    <w:rsid w:val="00F969C5"/>
    <w:rsid w:val="00FA0E4F"/>
    <w:rsid w:val="00FA7167"/>
    <w:rsid w:val="00FB3FD4"/>
    <w:rsid w:val="00FB6D88"/>
    <w:rsid w:val="00FB7EC7"/>
    <w:rsid w:val="00FC156A"/>
    <w:rsid w:val="00FC7A38"/>
    <w:rsid w:val="00FD3BA4"/>
    <w:rsid w:val="00FD6FBE"/>
    <w:rsid w:val="00FD736F"/>
    <w:rsid w:val="00FD7D3C"/>
    <w:rsid w:val="00FE3DE5"/>
    <w:rsid w:val="00FF176A"/>
    <w:rsid w:val="00FF1D2A"/>
    <w:rsid w:val="00FF72BB"/>
    <w:rsid w:val="00FF7960"/>
    <w:rsid w:val="01A48AF1"/>
    <w:rsid w:val="02E0F245"/>
    <w:rsid w:val="046BB778"/>
    <w:rsid w:val="04C91965"/>
    <w:rsid w:val="053C92B6"/>
    <w:rsid w:val="05BBD922"/>
    <w:rsid w:val="06AA668F"/>
    <w:rsid w:val="077BA9D4"/>
    <w:rsid w:val="07E37FCF"/>
    <w:rsid w:val="08B989CC"/>
    <w:rsid w:val="0A0C4F54"/>
    <w:rsid w:val="0AB74F02"/>
    <w:rsid w:val="0C3102C4"/>
    <w:rsid w:val="0E82EE4C"/>
    <w:rsid w:val="0FEBC78D"/>
    <w:rsid w:val="10536FAF"/>
    <w:rsid w:val="11D44AA7"/>
    <w:rsid w:val="11F04878"/>
    <w:rsid w:val="122AFE9C"/>
    <w:rsid w:val="125155D1"/>
    <w:rsid w:val="131CC7F1"/>
    <w:rsid w:val="1341AB78"/>
    <w:rsid w:val="18476106"/>
    <w:rsid w:val="18B3092E"/>
    <w:rsid w:val="18DEBEFD"/>
    <w:rsid w:val="198C81CC"/>
    <w:rsid w:val="1A331E41"/>
    <w:rsid w:val="1AC43E00"/>
    <w:rsid w:val="1C3F366D"/>
    <w:rsid w:val="1CB1D2B0"/>
    <w:rsid w:val="1EB4DC72"/>
    <w:rsid w:val="1EE64FA9"/>
    <w:rsid w:val="1F6D2D45"/>
    <w:rsid w:val="1F893A5D"/>
    <w:rsid w:val="20B1722E"/>
    <w:rsid w:val="20C68C57"/>
    <w:rsid w:val="21D2D904"/>
    <w:rsid w:val="22A7422D"/>
    <w:rsid w:val="2353AF8D"/>
    <w:rsid w:val="23AF2315"/>
    <w:rsid w:val="23BD4F75"/>
    <w:rsid w:val="24C910C9"/>
    <w:rsid w:val="25B18F12"/>
    <w:rsid w:val="26668711"/>
    <w:rsid w:val="26677298"/>
    <w:rsid w:val="267BC78D"/>
    <w:rsid w:val="29742DC5"/>
    <w:rsid w:val="29A816E3"/>
    <w:rsid w:val="2A128764"/>
    <w:rsid w:val="2B11CD68"/>
    <w:rsid w:val="2B19B75A"/>
    <w:rsid w:val="2B4B65CB"/>
    <w:rsid w:val="2CA629D4"/>
    <w:rsid w:val="2CB0BB29"/>
    <w:rsid w:val="2CB48662"/>
    <w:rsid w:val="2DD7395A"/>
    <w:rsid w:val="2F51652A"/>
    <w:rsid w:val="2FA91EDB"/>
    <w:rsid w:val="2FD0F808"/>
    <w:rsid w:val="302734B9"/>
    <w:rsid w:val="30BD777C"/>
    <w:rsid w:val="31D4FD7B"/>
    <w:rsid w:val="32D5C5F8"/>
    <w:rsid w:val="3321889D"/>
    <w:rsid w:val="36C613EE"/>
    <w:rsid w:val="37101C98"/>
    <w:rsid w:val="371E0C86"/>
    <w:rsid w:val="373DD541"/>
    <w:rsid w:val="37575520"/>
    <w:rsid w:val="37FE0668"/>
    <w:rsid w:val="38BDB714"/>
    <w:rsid w:val="394E517D"/>
    <w:rsid w:val="3AA8B421"/>
    <w:rsid w:val="3C2E1BB1"/>
    <w:rsid w:val="3D2B5AFB"/>
    <w:rsid w:val="3F4CDE79"/>
    <w:rsid w:val="3FDF6939"/>
    <w:rsid w:val="3FFFADE4"/>
    <w:rsid w:val="40E206DD"/>
    <w:rsid w:val="40E4EEA5"/>
    <w:rsid w:val="4187C699"/>
    <w:rsid w:val="482BCCA2"/>
    <w:rsid w:val="4A71B327"/>
    <w:rsid w:val="4AF734CF"/>
    <w:rsid w:val="4B9284BD"/>
    <w:rsid w:val="4BE2E4F7"/>
    <w:rsid w:val="4C38BE81"/>
    <w:rsid w:val="4E631EB7"/>
    <w:rsid w:val="4EBF9675"/>
    <w:rsid w:val="4F0DA313"/>
    <w:rsid w:val="4F982F32"/>
    <w:rsid w:val="5127852F"/>
    <w:rsid w:val="5172435F"/>
    <w:rsid w:val="51D8EB1D"/>
    <w:rsid w:val="51DF81E9"/>
    <w:rsid w:val="55DB6FD6"/>
    <w:rsid w:val="582D7B28"/>
    <w:rsid w:val="58C6C94B"/>
    <w:rsid w:val="58DF309E"/>
    <w:rsid w:val="58F26FB0"/>
    <w:rsid w:val="5957BB54"/>
    <w:rsid w:val="595EFF54"/>
    <w:rsid w:val="59D9512A"/>
    <w:rsid w:val="5AA85BCE"/>
    <w:rsid w:val="5AF89C88"/>
    <w:rsid w:val="5B8C5463"/>
    <w:rsid w:val="5B9F123D"/>
    <w:rsid w:val="5CFF6D32"/>
    <w:rsid w:val="5D57DB25"/>
    <w:rsid w:val="5D8F013C"/>
    <w:rsid w:val="5DB7FB0A"/>
    <w:rsid w:val="5DCA1D6E"/>
    <w:rsid w:val="5DD7E27F"/>
    <w:rsid w:val="5EDE02DD"/>
    <w:rsid w:val="60224703"/>
    <w:rsid w:val="60BEC25B"/>
    <w:rsid w:val="61DE7564"/>
    <w:rsid w:val="629FC8B4"/>
    <w:rsid w:val="63764669"/>
    <w:rsid w:val="63FB3A4A"/>
    <w:rsid w:val="64744471"/>
    <w:rsid w:val="654438B1"/>
    <w:rsid w:val="67B7359A"/>
    <w:rsid w:val="6A627950"/>
    <w:rsid w:val="6AC496D2"/>
    <w:rsid w:val="6B3D5968"/>
    <w:rsid w:val="6BF96C0D"/>
    <w:rsid w:val="6CD048A9"/>
    <w:rsid w:val="6D7A22B1"/>
    <w:rsid w:val="6D8E252D"/>
    <w:rsid w:val="6D8EADCB"/>
    <w:rsid w:val="6D938F6E"/>
    <w:rsid w:val="6DF2FF28"/>
    <w:rsid w:val="6E41274D"/>
    <w:rsid w:val="6E9D076D"/>
    <w:rsid w:val="6EA3C9E9"/>
    <w:rsid w:val="6EAB50EA"/>
    <w:rsid w:val="6FF41F9C"/>
    <w:rsid w:val="70F14C39"/>
    <w:rsid w:val="7260FB20"/>
    <w:rsid w:val="73717BD5"/>
    <w:rsid w:val="74B28516"/>
    <w:rsid w:val="755E83AA"/>
    <w:rsid w:val="778E9E1F"/>
    <w:rsid w:val="77FD1554"/>
    <w:rsid w:val="78C616CD"/>
    <w:rsid w:val="7920AF3B"/>
    <w:rsid w:val="7932EC54"/>
    <w:rsid w:val="796C1695"/>
    <w:rsid w:val="7992FD10"/>
    <w:rsid w:val="79CB8580"/>
    <w:rsid w:val="7A1C4746"/>
    <w:rsid w:val="7A39532F"/>
    <w:rsid w:val="7A3BA135"/>
    <w:rsid w:val="7B465EF4"/>
    <w:rsid w:val="7B4D5A03"/>
    <w:rsid w:val="7E02EDF8"/>
    <w:rsid w:val="7F4AA043"/>
    <w:rsid w:val="8DFEC416"/>
    <w:rsid w:val="AEEF38BB"/>
    <w:rsid w:val="BFEF9E9A"/>
    <w:rsid w:val="CB7EDB8C"/>
    <w:rsid w:val="CED91D32"/>
    <w:rsid w:val="CFCF54AA"/>
    <w:rsid w:val="DDFFCABA"/>
    <w:rsid w:val="E95669C7"/>
    <w:rsid w:val="EDBF0096"/>
    <w:rsid w:val="EFFD9A3F"/>
    <w:rsid w:val="FC379432"/>
    <w:rsid w:val="FDDF0341"/>
    <w:rsid w:val="FED2856E"/>
    <w:rsid w:val="FF5985A4"/>
  </w:rsids>
  <m:mathPr>
    <m:mathFont m:val="Cambria Math"/>
    <m:brkBin m:val="before"/>
    <m:brkBinSub m:val="--"/>
    <m:smallFrac m:val="0"/>
    <m:dispDef/>
    <m:lMargin m:val="0"/>
    <m:rMargin m:val="0"/>
    <m:defJc m:val="centerGroup"/>
    <m:wrapIndent m:val="1440"/>
    <m:intLim m:val="subSup"/>
    <m:naryLim m:val="undOvr"/>
  </m:mathPr>
  <w:themeFontLang w:val="en-NZ"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1D4F2288"/>
  <w15:docId w15:val="{912739D4-4D64-4234-97B0-5097F0A01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footnote text" w:unhideWhenUsed="1" w:qFormat="1"/>
    <w:lsdException w:name="annotation text" w:unhideWhenUsed="1"/>
    <w:lsdException w:name="footer" w:uiPriority="99"/>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4F35"/>
    <w:rPr>
      <w:rFonts w:eastAsia="BatangChe"/>
      <w:sz w:val="24"/>
      <w:szCs w:val="24"/>
    </w:rPr>
  </w:style>
  <w:style w:type="paragraph" w:styleId="Heading1">
    <w:name w:val="heading 1"/>
    <w:basedOn w:val="Normal"/>
    <w:next w:val="Normal"/>
    <w:qFormat/>
    <w:rsid w:val="00AC78F5"/>
    <w:pPr>
      <w:numPr>
        <w:numId w:val="5"/>
      </w:numPr>
      <w:spacing w:before="120" w:after="120"/>
      <w:ind w:left="720" w:hanging="720"/>
      <w:jc w:val="both"/>
      <w:outlineLvl w:val="0"/>
    </w:pPr>
    <w:rPr>
      <w:b/>
      <w:lang w:eastAsia="en-US"/>
    </w:rPr>
  </w:style>
  <w:style w:type="paragraph" w:styleId="Heading2">
    <w:name w:val="heading 2"/>
    <w:basedOn w:val="Normal"/>
    <w:next w:val="Normal"/>
    <w:link w:val="Heading2Char"/>
    <w:unhideWhenUsed/>
    <w:qFormat/>
    <w:rsid w:val="003318D8"/>
    <w:pPr>
      <w:numPr>
        <w:ilvl w:val="1"/>
        <w:numId w:val="5"/>
      </w:numPr>
      <w:spacing w:before="120" w:after="120"/>
      <w:ind w:left="720" w:hanging="720"/>
      <w:jc w:val="both"/>
      <w:outlineLvl w:val="1"/>
    </w:pPr>
    <w:rPr>
      <w:rFonts w:eastAsia="SimSun"/>
      <w:b/>
      <w:lang w:val="en-GB" w:eastAsia="ja-JP"/>
    </w:rPr>
  </w:style>
  <w:style w:type="paragraph" w:styleId="Heading3">
    <w:name w:val="heading 3"/>
    <w:basedOn w:val="Normal"/>
    <w:next w:val="Normal"/>
    <w:link w:val="Heading3Char"/>
    <w:semiHidden/>
    <w:unhideWhenUsed/>
    <w:qFormat/>
    <w:pPr>
      <w:keepNext/>
      <w:keepLines/>
      <w:spacing w:before="40"/>
      <w:outlineLvl w:val="2"/>
    </w:pPr>
    <w:rPr>
      <w:rFonts w:asciiTheme="majorHAnsi" w:eastAsiaTheme="majorEastAsia" w:hAnsiTheme="majorHAnsi" w:cstheme="majorBidi"/>
      <w:color w:val="244061" w:themeColor="accent1" w:themeShade="80"/>
      <w:lang w:eastAsia="en-US"/>
    </w:rPr>
  </w:style>
  <w:style w:type="paragraph" w:styleId="Heading4">
    <w:name w:val="heading 4"/>
    <w:basedOn w:val="Normal"/>
    <w:next w:val="Normal"/>
    <w:link w:val="Heading4Char"/>
    <w:semiHidden/>
    <w:unhideWhenUsed/>
    <w:qFormat/>
    <w:pPr>
      <w:keepNext/>
      <w:keepLines/>
      <w:spacing w:before="40"/>
      <w:outlineLvl w:val="3"/>
    </w:pPr>
    <w:rPr>
      <w:rFonts w:asciiTheme="majorHAnsi" w:eastAsiaTheme="majorEastAsia" w:hAnsiTheme="majorHAnsi" w:cstheme="majorBidi"/>
      <w:i/>
      <w:iCs/>
      <w:color w:val="365F91" w:themeColor="accent1" w:themeShade="BF"/>
      <w:lang w:eastAsia="en-US"/>
    </w:rPr>
  </w:style>
  <w:style w:type="paragraph" w:styleId="Heading8">
    <w:name w:val="heading 8"/>
    <w:basedOn w:val="Normal"/>
    <w:next w:val="Normal"/>
    <w:link w:val="Heading8Char"/>
    <w:qFormat/>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widowControl w:val="0"/>
      <w:wordWrap w:val="0"/>
      <w:ind w:left="851"/>
      <w:jc w:val="both"/>
    </w:pPr>
    <w:rPr>
      <w:kern w:val="2"/>
      <w:sz w:val="20"/>
      <w:szCs w:val="20"/>
      <w:lang w:eastAsia="ko-KR"/>
    </w:rPr>
  </w:style>
  <w:style w:type="paragraph" w:styleId="Caption">
    <w:name w:val="caption"/>
    <w:basedOn w:val="Normal"/>
    <w:next w:val="Normal"/>
    <w:unhideWhenUsed/>
    <w:qFormat/>
    <w:rPr>
      <w:b/>
      <w:bCs/>
      <w:sz w:val="21"/>
      <w:szCs w:val="21"/>
      <w:lang w:eastAsia="en-US"/>
    </w:rPr>
  </w:style>
  <w:style w:type="paragraph" w:customStyle="1" w:styleId="CommentText1">
    <w:name w:val="Comment Text1"/>
    <w:basedOn w:val="Normal"/>
    <w:link w:val="CommentTextChar"/>
    <w:unhideWhenUsed/>
    <w:rPr>
      <w:lang w:eastAsia="en-US"/>
    </w:rPr>
  </w:style>
  <w:style w:type="paragraph" w:styleId="TOC3">
    <w:name w:val="toc 3"/>
    <w:basedOn w:val="Normal"/>
    <w:next w:val="Normal"/>
    <w:autoRedefine/>
    <w:uiPriority w:val="39"/>
    <w:unhideWhenUsed/>
    <w:rsid w:val="00B26516"/>
    <w:pPr>
      <w:tabs>
        <w:tab w:val="left" w:pos="1800"/>
        <w:tab w:val="right" w:leader="dot" w:pos="9163"/>
      </w:tabs>
      <w:spacing w:after="100"/>
      <w:ind w:left="1440" w:hanging="360"/>
    </w:pPr>
    <w:rPr>
      <w:lang w:eastAsia="en-US"/>
    </w:rPr>
  </w:style>
  <w:style w:type="paragraph" w:styleId="BalloonText">
    <w:name w:val="Balloon Text"/>
    <w:basedOn w:val="Normal"/>
    <w:link w:val="BalloonTextChar"/>
    <w:rPr>
      <w:rFonts w:ascii="Tahoma" w:hAnsi="Tahoma" w:cs="Tahoma"/>
      <w:sz w:val="16"/>
      <w:szCs w:val="16"/>
      <w:lang w:eastAsia="en-US"/>
    </w:rPr>
  </w:style>
  <w:style w:type="paragraph" w:styleId="Footer">
    <w:name w:val="footer"/>
    <w:basedOn w:val="Normal"/>
    <w:link w:val="FooterChar"/>
    <w:uiPriority w:val="99"/>
    <w:pPr>
      <w:tabs>
        <w:tab w:val="center" w:pos="4320"/>
        <w:tab w:val="right" w:pos="8640"/>
      </w:tabs>
    </w:pPr>
    <w:rPr>
      <w:lang w:eastAsia="en-US"/>
    </w:rPr>
  </w:style>
  <w:style w:type="paragraph" w:styleId="Header">
    <w:name w:val="header"/>
    <w:basedOn w:val="Normal"/>
    <w:pPr>
      <w:tabs>
        <w:tab w:val="center" w:pos="4320"/>
        <w:tab w:val="right" w:pos="8640"/>
      </w:tabs>
    </w:pPr>
    <w:rPr>
      <w:lang w:eastAsia="en-US"/>
    </w:rPr>
  </w:style>
  <w:style w:type="paragraph" w:styleId="TOC1">
    <w:name w:val="toc 1"/>
    <w:basedOn w:val="Normal"/>
    <w:next w:val="Normal"/>
    <w:autoRedefine/>
    <w:uiPriority w:val="39"/>
    <w:unhideWhenUsed/>
    <w:rsid w:val="000F2036"/>
    <w:pPr>
      <w:tabs>
        <w:tab w:val="left" w:pos="480"/>
        <w:tab w:val="right" w:leader="dot" w:pos="9163"/>
      </w:tabs>
      <w:spacing w:after="60"/>
      <w:ind w:left="446" w:hanging="446"/>
    </w:pPr>
    <w:rPr>
      <w:lang w:eastAsia="en-US"/>
    </w:rPr>
  </w:style>
  <w:style w:type="paragraph" w:styleId="FootnoteText">
    <w:name w:val="footnote text"/>
    <w:aliases w:val="ECC Footnote,ALTS FOOTNOTE,Footnote Text Char1,Footnote Text Char Char1,Footnote Text Char4 Char Char,Footnote Text Char1 Char1 Char1 Char,Footnote Text Char Char1 Char1 Char Char,Footnote Text Char1 Char1 Char1 Char Char Char1,DN,DNV-FT"/>
    <w:basedOn w:val="Normal"/>
    <w:link w:val="FootnoteTextChar"/>
    <w:unhideWhenUsed/>
    <w:qFormat/>
    <w:rPr>
      <w:sz w:val="20"/>
      <w:szCs w:val="20"/>
      <w:lang w:eastAsia="en-US"/>
    </w:rPr>
  </w:style>
  <w:style w:type="paragraph" w:styleId="TOC2">
    <w:name w:val="toc 2"/>
    <w:basedOn w:val="Normal"/>
    <w:next w:val="Normal"/>
    <w:autoRedefine/>
    <w:uiPriority w:val="39"/>
    <w:unhideWhenUsed/>
    <w:rsid w:val="00B26516"/>
    <w:pPr>
      <w:tabs>
        <w:tab w:val="left" w:pos="1080"/>
        <w:tab w:val="right" w:leader="dot" w:pos="9163"/>
      </w:tabs>
      <w:spacing w:after="100"/>
      <w:ind w:left="450"/>
    </w:pPr>
    <w:rPr>
      <w:b/>
      <w:bCs/>
      <w:noProof/>
      <w:lang w:eastAsia="en-US"/>
    </w:rPr>
  </w:style>
  <w:style w:type="paragraph" w:styleId="NormalWeb">
    <w:name w:val="Normal (Web)"/>
    <w:basedOn w:val="Normal"/>
    <w:uiPriority w:val="99"/>
    <w:unhideWhenUsed/>
    <w:pPr>
      <w:spacing w:before="100" w:beforeAutospacing="1" w:after="100" w:afterAutospacing="1"/>
    </w:pPr>
    <w:rPr>
      <w:rFonts w:eastAsia="Times New Roman"/>
      <w:lang w:eastAsia="en-US"/>
    </w:rPr>
  </w:style>
  <w:style w:type="paragraph" w:customStyle="1" w:styleId="CommentSubject1">
    <w:name w:val="Comment Subject1"/>
    <w:basedOn w:val="CommentText1"/>
    <w:next w:val="CommentText1"/>
    <w:link w:val="CommentSubjectChar"/>
    <w:semiHidden/>
    <w:unhideWhenUsed/>
    <w:rPr>
      <w:b/>
      <w:bC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8461C"/>
    <w:rPr>
      <w:b/>
      <w:bCs/>
    </w:rPr>
  </w:style>
  <w:style w:type="character" w:styleId="PageNumber">
    <w:name w:val="page numb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CommentReference1">
    <w:name w:val="Comment Reference1"/>
    <w:basedOn w:val="DefaultParagraphFont"/>
    <w:semiHidden/>
    <w:unhideWhenUsed/>
    <w:rPr>
      <w:sz w:val="18"/>
      <w:szCs w:val="18"/>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Appel note de bas de p1,Footnote,Ref,R"/>
    <w:basedOn w:val="DefaultParagraphFont"/>
    <w:unhideWhenUsed/>
    <w:qFormat/>
    <w:rPr>
      <w:vertAlign w:val="superscript"/>
    </w:rPr>
  </w:style>
  <w:style w:type="paragraph" w:customStyle="1" w:styleId="a">
    <w:name w:val="표"/>
    <w:basedOn w:val="Normal"/>
    <w:next w:val="Normal"/>
    <w:autoRedefine/>
    <w:pPr>
      <w:widowControl w:val="0"/>
      <w:wordWrap w:val="0"/>
      <w:autoSpaceDE w:val="0"/>
      <w:autoSpaceDN w:val="0"/>
      <w:jc w:val="both"/>
    </w:pPr>
    <w:rPr>
      <w:rFonts w:ascii="Book Antiqua" w:eastAsia="GulimChe" w:hAnsi="Book Antiqua"/>
      <w:b/>
      <w:bCs/>
      <w:kern w:val="2"/>
      <w:sz w:val="28"/>
      <w:lang w:eastAsia="ko-KR"/>
    </w:rPr>
  </w:style>
  <w:style w:type="paragraph" w:customStyle="1" w:styleId="Note">
    <w:name w:val="Note"/>
    <w:basedOn w:val="Normal"/>
    <w:pPr>
      <w:tabs>
        <w:tab w:val="left" w:pos="284"/>
        <w:tab w:val="left" w:pos="1134"/>
        <w:tab w:val="left" w:pos="1871"/>
        <w:tab w:val="left" w:pos="2268"/>
      </w:tabs>
      <w:spacing w:before="160"/>
      <w:jc w:val="both"/>
    </w:pPr>
    <w:rPr>
      <w:sz w:val="20"/>
      <w:szCs w:val="20"/>
      <w:lang w:eastAsia="ko-KR"/>
    </w:rPr>
  </w:style>
  <w:style w:type="paragraph" w:customStyle="1" w:styleId="Equation">
    <w:name w:val="Equation"/>
    <w:basedOn w:val="Normal"/>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eastAsia="en-US"/>
    </w:rPr>
  </w:style>
  <w:style w:type="paragraph" w:styleId="ListParagraph">
    <w:name w:val="List Paragraph"/>
    <w:aliases w:val="- Bullets,Lista1,1st level - Bullet List Paragraph,List Paragraph1,Lettre d'introduction,Paragrafo elenco,Normal bullet 2,Bullet list,Numbered List,Task Body,Viñetas (Inicio Parrafo),3 Txt tabla,Zerrenda-paragrafoa,Lista viñetas,목록 단"/>
    <w:basedOn w:val="Normal"/>
    <w:link w:val="ListParagraphChar"/>
    <w:uiPriority w:val="34"/>
    <w:qFormat/>
    <w:pPr>
      <w:ind w:left="720"/>
    </w:pPr>
    <w:rPr>
      <w:lang w:eastAsia="en-US"/>
    </w:rPr>
  </w:style>
  <w:style w:type="character" w:customStyle="1" w:styleId="BalloonTextChar">
    <w:name w:val="Balloon Text Char"/>
    <w:basedOn w:val="DefaultParagraphFont"/>
    <w:link w:val="BalloonText"/>
    <w:rPr>
      <w:rFonts w:ascii="Tahoma" w:eastAsia="BatangChe" w:hAnsi="Tahoma" w:cs="Tahoma"/>
      <w:sz w:val="16"/>
      <w:szCs w:val="16"/>
    </w:rPr>
  </w:style>
  <w:style w:type="character" w:customStyle="1" w:styleId="Heading8Char">
    <w:name w:val="Heading 8 Char"/>
    <w:basedOn w:val="DefaultParagraphFont"/>
    <w:link w:val="Heading8"/>
    <w:rPr>
      <w:rFonts w:eastAsia="BatangChe"/>
      <w:b/>
      <w:bCs/>
      <w:kern w:val="2"/>
      <w:lang w:eastAsia="ko-KR"/>
    </w:rPr>
  </w:style>
  <w:style w:type="character" w:customStyle="1" w:styleId="FootnoteTextChar">
    <w:name w:val="Footnote Text Char"/>
    <w:aliases w:val="ECC Footnote Char,ALTS FOOTNOTE Char,Footnote Text Char1 Char,Footnote Text Char Char1 Char,Footnote Text Char4 Char Char Char,Footnote Text Char1 Char1 Char1 Char Char,Footnote Text Char Char1 Char1 Char Char Char,DN Char,DNV-FT Char"/>
    <w:basedOn w:val="DefaultParagraphFont"/>
    <w:link w:val="FootnoteText"/>
    <w:rPr>
      <w:rFonts w:eastAsia="BatangChe"/>
    </w:rPr>
  </w:style>
  <w:style w:type="paragraph" w:customStyle="1" w:styleId="enumlev1">
    <w:name w:val="enumlev1"/>
    <w:basedOn w:val="Normal"/>
    <w:link w:val="enumlev1Char"/>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eastAsia="en-US"/>
    </w:rPr>
  </w:style>
  <w:style w:type="character" w:customStyle="1" w:styleId="enumlev1Char">
    <w:name w:val="enumlev1 Char"/>
    <w:basedOn w:val="DefaultParagraphFont"/>
    <w:link w:val="enumlev1"/>
    <w:qFormat/>
    <w:locked/>
    <w:rPr>
      <w:rFonts w:eastAsia="MS Mincho"/>
      <w:sz w:val="24"/>
      <w:lang w:val="en-GB"/>
    </w:rPr>
  </w:style>
  <w:style w:type="character" w:customStyle="1" w:styleId="ListParagraphChar">
    <w:name w:val="List Paragraph Char"/>
    <w:aliases w:val="- Bullets Char,Lista1 Char,1st level - Bullet List Paragraph Char,List Paragraph1 Char,Lettre d'introduction Char,Paragrafo elenco Char,Normal bullet 2 Char,Bullet list Char,Numbered List Char,Task Body Char,3 Txt tabla Char"/>
    <w:basedOn w:val="DefaultParagraphFont"/>
    <w:link w:val="ListParagraph"/>
    <w:uiPriority w:val="34"/>
    <w:qFormat/>
    <w:locked/>
    <w:rPr>
      <w:rFonts w:eastAsia="BatangChe"/>
      <w:sz w:val="24"/>
      <w:szCs w:val="24"/>
    </w:rPr>
  </w:style>
  <w:style w:type="paragraph" w:customStyle="1" w:styleId="Default">
    <w:name w:val="Default"/>
    <w:pPr>
      <w:autoSpaceDE w:val="0"/>
      <w:autoSpaceDN w:val="0"/>
      <w:adjustRightInd w:val="0"/>
    </w:pPr>
    <w:rPr>
      <w:color w:val="000000"/>
      <w:sz w:val="24"/>
      <w:szCs w:val="24"/>
      <w:lang w:eastAsia="en-US"/>
    </w:rPr>
  </w:style>
  <w:style w:type="table" w:customStyle="1" w:styleId="2">
    <w:name w:val="表 (格子)2"/>
    <w:basedOn w:val="TableNormal"/>
    <w:rPr>
      <w:rFonts w:ascii="CG Times" w:eastAsia="MS Mincho"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bold">
    <w:name w:val="ECC HL bold"/>
    <w:basedOn w:val="DefaultParagraphFont"/>
    <w:uiPriority w:val="1"/>
    <w:rPr>
      <w:b/>
      <w:bCs/>
    </w:rPr>
  </w:style>
  <w:style w:type="character" w:customStyle="1" w:styleId="ECCParagraph">
    <w:name w:val="ECC Paragraph"/>
    <w:basedOn w:val="DefaultParagraphFont"/>
    <w:uiPriority w:val="1"/>
    <w:rPr>
      <w:rFonts w:ascii="Arial" w:hAnsi="Arial" w:cs="Arial" w:hint="default"/>
      <w:sz w:val="20"/>
      <w:lang w:val="en-GB"/>
    </w:rPr>
  </w:style>
  <w:style w:type="paragraph" w:customStyle="1" w:styleId="Tabletext">
    <w:name w:val="Table_text"/>
    <w:basedOn w:val="Normal"/>
    <w:link w:val="TabletextChar"/>
    <w:qFormat/>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heme="minorEastAsia"/>
      <w:sz w:val="20"/>
      <w:szCs w:val="20"/>
      <w:lang w:val="en-GB" w:eastAsia="en-US"/>
    </w:rPr>
  </w:style>
  <w:style w:type="paragraph" w:customStyle="1" w:styleId="Normalaftertitle">
    <w:name w:val="Normal after title"/>
    <w:basedOn w:val="Normal"/>
    <w:next w:val="Normal"/>
    <w:pPr>
      <w:tabs>
        <w:tab w:val="left" w:pos="1134"/>
        <w:tab w:val="left" w:pos="1871"/>
        <w:tab w:val="left" w:pos="2268"/>
      </w:tabs>
      <w:overflowPunct w:val="0"/>
      <w:autoSpaceDE w:val="0"/>
      <w:autoSpaceDN w:val="0"/>
      <w:adjustRightInd w:val="0"/>
      <w:spacing w:before="280"/>
      <w:textAlignment w:val="baseline"/>
    </w:pPr>
    <w:rPr>
      <w:rFonts w:eastAsiaTheme="minorEastAsia"/>
      <w:szCs w:val="20"/>
      <w:lang w:val="en-GB" w:eastAsia="en-US"/>
    </w:rPr>
  </w:style>
  <w:style w:type="character" w:customStyle="1" w:styleId="TabletextChar">
    <w:name w:val="Table_text Char"/>
    <w:link w:val="Tabletext"/>
    <w:qFormat/>
    <w:rPr>
      <w:rFonts w:eastAsiaTheme="minorEastAsia"/>
      <w:lang w:val="en-GB"/>
    </w:rPr>
  </w:style>
  <w:style w:type="paragraph" w:customStyle="1" w:styleId="1">
    <w:name w:val="修订1"/>
    <w:hidden/>
    <w:uiPriority w:val="99"/>
    <w:semiHidden/>
    <w:rPr>
      <w:rFonts w:eastAsia="BatangChe"/>
      <w:sz w:val="24"/>
      <w:szCs w:val="24"/>
      <w:lang w:eastAsia="en-US"/>
    </w:rPr>
  </w:style>
  <w:style w:type="character" w:customStyle="1" w:styleId="CommentTextChar">
    <w:name w:val="Comment Text Char"/>
    <w:basedOn w:val="DefaultParagraphFont"/>
    <w:link w:val="CommentText1"/>
    <w:rPr>
      <w:rFonts w:eastAsia="BatangChe"/>
      <w:sz w:val="24"/>
      <w:szCs w:val="24"/>
    </w:rPr>
  </w:style>
  <w:style w:type="character" w:customStyle="1" w:styleId="CommentSubjectChar">
    <w:name w:val="Comment Subject Char"/>
    <w:basedOn w:val="CommentTextChar"/>
    <w:link w:val="CommentSubject1"/>
    <w:semiHidden/>
    <w:rPr>
      <w:rFonts w:eastAsia="BatangChe"/>
      <w:b/>
      <w:bCs/>
      <w:sz w:val="24"/>
      <w:szCs w:val="24"/>
    </w:rPr>
  </w:style>
  <w:style w:type="paragraph" w:customStyle="1" w:styleId="TOC10">
    <w:name w:val="TOC 标题1"/>
    <w:basedOn w:val="Heading1"/>
    <w:next w:val="Normal"/>
    <w:uiPriority w:val="39"/>
    <w:unhideWhenUsed/>
    <w:pPr>
      <w:keepLines/>
      <w:spacing w:before="240" w:line="259" w:lineRule="auto"/>
      <w:jc w:val="left"/>
      <w:outlineLvl w:val="9"/>
    </w:pPr>
    <w:rPr>
      <w:rFonts w:asciiTheme="majorHAnsi" w:eastAsiaTheme="majorEastAsia" w:hAnsiTheme="majorHAnsi" w:cstheme="majorBidi"/>
      <w:b w:val="0"/>
      <w:bCs/>
      <w:color w:val="365F91" w:themeColor="accent1" w:themeShade="BF"/>
      <w:sz w:val="32"/>
      <w:szCs w:val="32"/>
    </w:rPr>
  </w:style>
  <w:style w:type="paragraph" w:customStyle="1" w:styleId="Style1">
    <w:name w:val="Style1"/>
    <w:basedOn w:val="Heading2"/>
    <w:qFormat/>
    <w:rsid w:val="00B57AB5"/>
    <w:rPr>
      <w:b w:val="0"/>
    </w:rPr>
  </w:style>
  <w:style w:type="character" w:customStyle="1" w:styleId="Heading2Char">
    <w:name w:val="Heading 2 Char"/>
    <w:basedOn w:val="DefaultParagraphFont"/>
    <w:link w:val="Heading2"/>
    <w:rsid w:val="003318D8"/>
    <w:rPr>
      <w:rFonts w:eastAsia="SimSun"/>
      <w:b/>
      <w:sz w:val="24"/>
      <w:szCs w:val="24"/>
      <w:lang w:val="en-GB" w:eastAsia="ja-JP"/>
    </w:rPr>
  </w:style>
  <w:style w:type="character" w:customStyle="1" w:styleId="FooterChar">
    <w:name w:val="Footer Char"/>
    <w:basedOn w:val="DefaultParagraphFont"/>
    <w:link w:val="Footer"/>
    <w:uiPriority w:val="99"/>
    <w:rPr>
      <w:rFonts w:eastAsia="BatangChe"/>
      <w:sz w:val="24"/>
      <w:szCs w:val="24"/>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findhit">
    <w:name w:val="findhit"/>
    <w:basedOn w:val="DefaultParagraphFont"/>
  </w:style>
  <w:style w:type="character" w:customStyle="1" w:styleId="cf01">
    <w:name w:val="cf01"/>
    <w:basedOn w:val="DefaultParagraphFont"/>
    <w:rPr>
      <w:rFonts w:ascii="Meiryo UI" w:eastAsia="Meiryo UI" w:hAnsi="Meiryo UI" w:hint="eastAsia"/>
      <w:sz w:val="18"/>
      <w:szCs w:val="18"/>
    </w:rPr>
  </w:style>
  <w:style w:type="character" w:customStyle="1" w:styleId="10">
    <w:name w:val="未处理的提及1"/>
    <w:basedOn w:val="DefaultParagraphFont"/>
    <w:uiPriority w:val="99"/>
    <w:semiHidden/>
    <w:unhideWhenUsed/>
    <w:rPr>
      <w:color w:val="605E5C"/>
      <w:shd w:val="clear" w:color="auto" w:fill="E1DFDD"/>
    </w:rPr>
  </w:style>
  <w:style w:type="paragraph" w:customStyle="1" w:styleId="Style2">
    <w:name w:val="Style2"/>
    <w:basedOn w:val="Heading3"/>
    <w:link w:val="Style2Char"/>
  </w:style>
  <w:style w:type="character" w:customStyle="1" w:styleId="Heading3Char">
    <w:name w:val="Heading 3 Char"/>
    <w:basedOn w:val="DefaultParagraphFont"/>
    <w:link w:val="Heading3"/>
    <w:semiHidden/>
    <w:rPr>
      <w:rFonts w:asciiTheme="majorHAnsi" w:eastAsiaTheme="majorEastAsia" w:hAnsiTheme="majorHAnsi" w:cstheme="majorBidi"/>
      <w:color w:val="244061" w:themeColor="accent1" w:themeShade="80"/>
      <w:sz w:val="24"/>
      <w:szCs w:val="24"/>
    </w:rPr>
  </w:style>
  <w:style w:type="character" w:customStyle="1" w:styleId="Style2Char">
    <w:name w:val="Style2 Char"/>
    <w:basedOn w:val="Heading3Char"/>
    <w:link w:val="Style2"/>
    <w:rPr>
      <w:rFonts w:asciiTheme="majorHAnsi" w:eastAsiaTheme="majorEastAsia" w:hAnsiTheme="majorHAnsi" w:cstheme="majorBidi"/>
      <w:color w:val="244061" w:themeColor="accent1" w:themeShade="80"/>
      <w:sz w:val="24"/>
      <w:szCs w:val="24"/>
    </w:rPr>
  </w:style>
  <w:style w:type="paragraph" w:customStyle="1" w:styleId="Style3">
    <w:name w:val="Style3"/>
    <w:basedOn w:val="Normal"/>
    <w:next w:val="Heading3"/>
    <w:link w:val="Style3Char"/>
    <w:qFormat/>
    <w:rsid w:val="00321478"/>
    <w:pPr>
      <w:spacing w:before="120" w:after="240"/>
      <w:ind w:left="720" w:hanging="720"/>
      <w:outlineLvl w:val="2"/>
    </w:pPr>
    <w:rPr>
      <w:b/>
      <w:bCs/>
    </w:rPr>
  </w:style>
  <w:style w:type="character" w:customStyle="1" w:styleId="Style3Char">
    <w:name w:val="Style3 Char"/>
    <w:basedOn w:val="Heading3Char"/>
    <w:link w:val="Style3"/>
    <w:rsid w:val="00321478"/>
    <w:rPr>
      <w:rFonts w:asciiTheme="majorHAnsi" w:eastAsia="BatangChe" w:hAnsiTheme="majorHAnsi" w:cstheme="majorBidi"/>
      <w:b/>
      <w:bCs/>
      <w:color w:val="244061" w:themeColor="accent1" w:themeShade="80"/>
      <w:sz w:val="24"/>
      <w:szCs w:val="24"/>
    </w:rPr>
  </w:style>
  <w:style w:type="paragraph" w:customStyle="1" w:styleId="Style4">
    <w:name w:val="Style4"/>
    <w:basedOn w:val="Heading4"/>
    <w:next w:val="Heading4"/>
    <w:link w:val="Style4Char"/>
    <w:qFormat/>
    <w:rsid w:val="00321478"/>
    <w:pPr>
      <w:spacing w:before="120" w:after="120"/>
    </w:pPr>
    <w:rPr>
      <w:rFonts w:ascii="Times New Roman" w:hAnsi="Times New Roman" w:cs="Times New Roman"/>
      <w:b/>
      <w:bCs/>
      <w:color w:val="auto"/>
    </w:rPr>
  </w:style>
  <w:style w:type="character" w:customStyle="1" w:styleId="Heading4Char">
    <w:name w:val="Heading 4 Char"/>
    <w:basedOn w:val="DefaultParagraphFont"/>
    <w:link w:val="Heading4"/>
    <w:semiHidden/>
    <w:rPr>
      <w:rFonts w:asciiTheme="majorHAnsi" w:eastAsiaTheme="majorEastAsia" w:hAnsiTheme="majorHAnsi" w:cstheme="majorBidi"/>
      <w:i/>
      <w:iCs/>
      <w:color w:val="365F91" w:themeColor="accent1" w:themeShade="BF"/>
      <w:sz w:val="24"/>
      <w:szCs w:val="24"/>
    </w:rPr>
  </w:style>
  <w:style w:type="character" w:customStyle="1" w:styleId="Style4Char">
    <w:name w:val="Style4 Char"/>
    <w:basedOn w:val="Heading4Char"/>
    <w:link w:val="Style4"/>
    <w:rsid w:val="00321478"/>
    <w:rPr>
      <w:rFonts w:asciiTheme="majorHAnsi" w:eastAsiaTheme="majorEastAsia" w:hAnsiTheme="majorHAnsi" w:cstheme="majorBidi"/>
      <w:b/>
      <w:bCs/>
      <w:i/>
      <w:iCs/>
      <w:color w:val="365F91" w:themeColor="accent1" w:themeShade="BF"/>
      <w:sz w:val="24"/>
      <w:szCs w:val="24"/>
      <w:lang w:eastAsia="en-US"/>
    </w:rPr>
  </w:style>
  <w:style w:type="paragraph" w:customStyle="1" w:styleId="TH">
    <w:name w:val="TH"/>
    <w:basedOn w:val="Normal"/>
    <w:link w:val="THChar"/>
    <w:pPr>
      <w:keepNext/>
      <w:keepLines/>
      <w:overflowPunct w:val="0"/>
      <w:autoSpaceDE w:val="0"/>
      <w:autoSpaceDN w:val="0"/>
      <w:adjustRightInd w:val="0"/>
      <w:spacing w:before="60" w:after="180"/>
      <w:jc w:val="center"/>
      <w:textAlignment w:val="baseline"/>
    </w:pPr>
    <w:rPr>
      <w:rFonts w:ascii="Arial" w:eastAsiaTheme="minorEastAsia" w:hAnsi="Arial"/>
      <w:b/>
      <w:sz w:val="20"/>
      <w:szCs w:val="20"/>
      <w:lang w:val="en-GB" w:eastAsia="en-GB"/>
    </w:rPr>
  </w:style>
  <w:style w:type="character" w:customStyle="1" w:styleId="THChar">
    <w:name w:val="TH Char"/>
    <w:link w:val="TH"/>
    <w:qFormat/>
    <w:rPr>
      <w:rFonts w:ascii="Arial" w:eastAsiaTheme="minorEastAsia" w:hAnsi="Arial"/>
      <w:b/>
      <w:lang w:val="en-GB" w:eastAsia="en-GB"/>
    </w:rPr>
  </w:style>
  <w:style w:type="paragraph" w:styleId="Revision">
    <w:name w:val="Revision"/>
    <w:hidden/>
    <w:uiPriority w:val="99"/>
    <w:unhideWhenUsed/>
    <w:rsid w:val="00963E30"/>
    <w:rPr>
      <w:rFonts w:eastAsia="BatangChe"/>
      <w:sz w:val="24"/>
      <w:szCs w:val="24"/>
      <w:lang w:eastAsia="en-US"/>
    </w:rPr>
  </w:style>
  <w:style w:type="character" w:styleId="UnresolvedMention">
    <w:name w:val="Unresolved Mention"/>
    <w:basedOn w:val="DefaultParagraphFont"/>
    <w:uiPriority w:val="99"/>
    <w:semiHidden/>
    <w:unhideWhenUsed/>
    <w:rsid w:val="008321CE"/>
    <w:rPr>
      <w:color w:val="605E5C"/>
      <w:shd w:val="clear" w:color="auto" w:fill="E1DFDD"/>
    </w:rPr>
  </w:style>
  <w:style w:type="paragraph" w:customStyle="1" w:styleId="TF">
    <w:name w:val="TF"/>
    <w:basedOn w:val="TH"/>
    <w:link w:val="TFChar"/>
    <w:rsid w:val="00C22BE2"/>
    <w:pPr>
      <w:keepNext w:val="0"/>
      <w:spacing w:before="0" w:after="240"/>
    </w:pPr>
  </w:style>
  <w:style w:type="character" w:customStyle="1" w:styleId="TFChar">
    <w:name w:val="TF Char"/>
    <w:link w:val="TF"/>
    <w:locked/>
    <w:rsid w:val="00C22BE2"/>
    <w:rPr>
      <w:rFonts w:ascii="Arial" w:eastAsiaTheme="minorEastAsia" w:hAnsi="Arial"/>
      <w:b/>
      <w:lang w:val="en-GB" w:eastAsia="en-GB"/>
    </w:rPr>
  </w:style>
  <w:style w:type="paragraph" w:customStyle="1" w:styleId="h3">
    <w:name w:val="h3"/>
    <w:basedOn w:val="Heading3"/>
    <w:link w:val="h3Char"/>
    <w:rsid w:val="004D1ADD"/>
  </w:style>
  <w:style w:type="character" w:customStyle="1" w:styleId="h3Char">
    <w:name w:val="h3 Char"/>
    <w:basedOn w:val="Heading3Char"/>
    <w:link w:val="h3"/>
    <w:rsid w:val="004D1ADD"/>
    <w:rPr>
      <w:rFonts w:asciiTheme="majorHAnsi" w:eastAsiaTheme="majorEastAsia" w:hAnsiTheme="majorHAnsi" w:cstheme="majorBidi"/>
      <w:color w:val="244061" w:themeColor="accent1" w:themeShade="80"/>
      <w:sz w:val="24"/>
      <w:szCs w:val="24"/>
      <w:lang w:eastAsia="en-US"/>
    </w:rPr>
  </w:style>
  <w:style w:type="paragraph" w:customStyle="1" w:styleId="TAL">
    <w:name w:val="TAL"/>
    <w:basedOn w:val="Normal"/>
    <w:link w:val="TALChar"/>
    <w:rsid w:val="00374B74"/>
    <w:pPr>
      <w:keepNext/>
      <w:keepLines/>
    </w:pPr>
    <w:rPr>
      <w:rFonts w:ascii="Arial" w:eastAsia="Times New Roman" w:hAnsi="Arial"/>
      <w:sz w:val="18"/>
      <w:szCs w:val="20"/>
      <w:lang w:val="en-GB" w:eastAsia="en-US"/>
    </w:rPr>
  </w:style>
  <w:style w:type="character" w:customStyle="1" w:styleId="TALChar">
    <w:name w:val="TAL Char"/>
    <w:link w:val="TAL"/>
    <w:qFormat/>
    <w:rsid w:val="00374B74"/>
    <w:rPr>
      <w:rFonts w:ascii="Arial" w:eastAsia="Times New Roman" w:hAnsi="Arial"/>
      <w:sz w:val="18"/>
      <w:lang w:val="en-GB" w:eastAsia="en-US"/>
    </w:rPr>
  </w:style>
  <w:style w:type="character" w:styleId="CommentReference">
    <w:name w:val="annotation reference"/>
    <w:basedOn w:val="DefaultParagraphFont"/>
    <w:semiHidden/>
    <w:unhideWhenUsed/>
    <w:rsid w:val="00F66F12"/>
    <w:rPr>
      <w:sz w:val="18"/>
      <w:szCs w:val="18"/>
    </w:rPr>
  </w:style>
  <w:style w:type="paragraph" w:styleId="CommentText">
    <w:name w:val="annotation text"/>
    <w:basedOn w:val="Normal"/>
    <w:link w:val="CommentTextChar1"/>
    <w:unhideWhenUsed/>
    <w:rsid w:val="00F66F12"/>
  </w:style>
  <w:style w:type="character" w:customStyle="1" w:styleId="CommentTextChar1">
    <w:name w:val="Comment Text Char1"/>
    <w:basedOn w:val="DefaultParagraphFont"/>
    <w:link w:val="CommentText"/>
    <w:rsid w:val="00F66F12"/>
    <w:rPr>
      <w:rFonts w:eastAsia="BatangChe"/>
      <w:sz w:val="24"/>
      <w:szCs w:val="24"/>
    </w:rPr>
  </w:style>
  <w:style w:type="paragraph" w:styleId="CommentSubject">
    <w:name w:val="annotation subject"/>
    <w:basedOn w:val="CommentText"/>
    <w:next w:val="CommentText"/>
    <w:link w:val="CommentSubjectChar1"/>
    <w:semiHidden/>
    <w:unhideWhenUsed/>
    <w:rsid w:val="00F66F12"/>
    <w:rPr>
      <w:b/>
      <w:bCs/>
    </w:rPr>
  </w:style>
  <w:style w:type="character" w:customStyle="1" w:styleId="CommentSubjectChar1">
    <w:name w:val="Comment Subject Char1"/>
    <w:basedOn w:val="CommentTextChar1"/>
    <w:link w:val="CommentSubject"/>
    <w:semiHidden/>
    <w:rsid w:val="00F66F12"/>
    <w:rPr>
      <w:rFonts w:eastAsia="BatangChe"/>
      <w:b/>
      <w:bCs/>
      <w:sz w:val="24"/>
      <w:szCs w:val="24"/>
    </w:rPr>
  </w:style>
  <w:style w:type="character" w:styleId="Mention">
    <w:name w:val="Mention"/>
    <w:basedOn w:val="DefaultParagraphFont"/>
    <w:uiPriority w:val="99"/>
    <w:unhideWhenUsed/>
    <w:rsid w:val="00F66F1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409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emf"/><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endnotes" Target="endnotes.xml"/><Relationship Id="rId24" Type="http://schemas.openxmlformats.org/officeDocument/2006/relationships/image" Target="media/image13.jpeg"/><Relationship Id="rId32" Type="http://schemas.openxmlformats.org/officeDocument/2006/relationships/image" Target="media/image21.png"/><Relationship Id="rId37" Type="http://schemas.openxmlformats.org/officeDocument/2006/relationships/image" Target="media/image26.emf"/><Relationship Id="rId40" Type="http://schemas.openxmlformats.org/officeDocument/2006/relationships/image" Target="media/image29.png"/><Relationship Id="rId45" Type="http://schemas.openxmlformats.org/officeDocument/2006/relationships/image" Target="media/image34.png"/><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image" Target="media/image20.emf"/><Relationship Id="rId44" Type="http://schemas.openxmlformats.org/officeDocument/2006/relationships/image" Target="media/image3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footer" Target="footer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image" Target="media/image27.emf"/><Relationship Id="rId46" Type="http://schemas.openxmlformats.org/officeDocument/2006/relationships/header" Target="header1.xml"/><Relationship Id="rId20" Type="http://schemas.openxmlformats.org/officeDocument/2006/relationships/image" Target="media/image9.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1" Type="http://schemas.openxmlformats.org/officeDocument/2006/relationships/hyperlink" Target="https://www.intelsat.com/newsroom/softbank-corp-and-intelsat-launch-landmark-collaboration-to-create-ubiquitous-net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http://schemas.openxmlformats.org/officeDocument/2006/bibliography" xmlns:b="http://schemas.openxmlformats.org/officeDocument/2006/bibliography" StyleName="APA" Version="6" SelectedStyle="\APASixthEditionOfficeOnline.xsl"/>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13a5ce4-11b7-4a68-8cd8-aec03ceabd02">
      <Terms xmlns="http://schemas.microsoft.com/office/infopath/2007/PartnerControls"/>
    </lcf76f155ced4ddcb4097134ff3c332f>
    <TaxCatchAll xmlns="ed99ffa6-138f-4ddd-9d52-18bca7db182e" xsi:nil="true"/>
    <_x7de8__x96c6__x72b6__x6cc1_ xmlns="c13a5ce4-11b7-4a68-8cd8-aec03ceabd02" xsi:nil="true"/>
  </documentManagement>
</p:properties>
</file>

<file path=customXml/item3.xml><?xml version="1.0" encoding="utf-8"?>
<s:customData xmlns="http://www.wps.cn/officeDocument/2013/wpsCustomData" xmlns:s="http://www.wps.cn/officeDocument/2013/wpsCustomData">
  <customSectProps/>
  <customShpExts>
    <customShpInfo spid="_x0000_s1026" textRotate="1"/>
  </customShpExts>
</s:customData>
</file>

<file path=customXml/item4.xml><?xml version="1.0" encoding="utf-8"?>
<ct:contentTypeSchema xmlns:ct="http://schemas.microsoft.com/office/2006/metadata/contentType" xmlns:ma="http://schemas.microsoft.com/office/2006/metadata/properties/metaAttributes" ct:_="" ma:_="" ma:contentTypeName="Document" ma:contentTypeID="0x010100DD80D89356C9004DBED039DA7EFDBFC8" ma:contentTypeVersion="20" ma:contentTypeDescription="Create a new document." ma:contentTypeScope="" ma:versionID="d1aa0931576d70c0457488635322ad25">
  <xsd:schema xmlns:xsd="http://www.w3.org/2001/XMLSchema" xmlns:xs="http://www.w3.org/2001/XMLSchema" xmlns:p="http://schemas.microsoft.com/office/2006/metadata/properties" xmlns:ns2="c13a5ce4-11b7-4a68-8cd8-aec03ceabd02" xmlns:ns3="ed99ffa6-138f-4ddd-9d52-18bca7db182e" targetNamespace="http://schemas.microsoft.com/office/2006/metadata/properties" ma:root="true" ma:fieldsID="253459a06e0e44686d8ac7176fa46f05" ns2:_="" ns3:_="">
    <xsd:import namespace="c13a5ce4-11b7-4a68-8cd8-aec03ceabd02"/>
    <xsd:import namespace="ed99ffa6-138f-4ddd-9d52-18bca7db182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_x7de8__x96c6__x72b6__x6cc1_"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3a5ce4-11b7-4a68-8cd8-aec03ceabd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_x7de8__x96c6__x72b6__x6cc1_" ma:index="17" nillable="true" ma:displayName="編集状況" ma:format="Dropdown" ma:internalName="_x7de8__x96c6__x72b6__x6cc1_">
      <xsd:simpleType>
        <xsd:restriction base="dms:Text">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fa5d88d-3070-4a76-8aeb-9490c925d21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99ffa6-138f-4ddd-9d52-18bca7db182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0aae450-3534-4403-83a5-176af97ca6ca}" ma:internalName="TaxCatchAll" ma:showField="CatchAllData" ma:web="ed99ffa6-138f-4ddd-9d52-18bca7db18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7049D5-37A7-4A91-8B8E-BE48EDE80F95}">
  <ds:schemaRefs>
    <ds:schemaRef ds:uri="http://schemas.openxmlformats.org/officeDocument/2006/bibliography"/>
  </ds:schemaRefs>
</ds:datastoreItem>
</file>

<file path=customXml/itemProps2.xml><?xml version="1.0" encoding="utf-8"?>
<ds:datastoreItem xmlns:ds="http://schemas.openxmlformats.org/officeDocument/2006/customXml" ds:itemID="{DB7EF8BA-312C-40A8-BACF-0D44869BA016}">
  <ds:schemaRefs>
    <ds:schemaRef ds:uri="http://schemas.microsoft.com/office/2006/metadata/properties"/>
    <ds:schemaRef ds:uri="http://schemas.microsoft.com/office/infopath/2007/PartnerControls"/>
    <ds:schemaRef ds:uri="c13a5ce4-11b7-4a68-8cd8-aec03ceabd02"/>
    <ds:schemaRef ds:uri="ed99ffa6-138f-4ddd-9d52-18bca7db182e"/>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62F82D7C-F118-4239-AFBB-F11A72DD74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3a5ce4-11b7-4a68-8cd8-aec03ceabd02"/>
    <ds:schemaRef ds:uri="ed99ffa6-138f-4ddd-9d52-18bca7db18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12AEDEF-E85D-4C79-B58E-84580D4B910E}">
  <ds:schemaRefs>
    <ds:schemaRef ds:uri="http://schemas.microsoft.com/sharepoint/v3/contenttype/forms"/>
  </ds:schemaRefs>
</ds:datastoreItem>
</file>

<file path=docMetadata/LabelInfo.xml><?xml version="1.0" encoding="utf-8"?>
<clbl:labelList xmlns:clbl="http://schemas.microsoft.com/office/2020/mipLabelMetadata">
  <clbl:label id="{74b4a4d2-f55e-4cb1-9d3d-d9e45016299a}" enabled="1" method="Standard" siteId="{88281ca8-e525-4a8d-b965-480a7ac2b970}" contentBits="0" removed="0"/>
</clbl:labelList>
</file>

<file path=docProps/app.xml><?xml version="1.0" encoding="utf-8"?>
<Properties xmlns="http://schemas.openxmlformats.org/officeDocument/2006/extended-properties" xmlns:vt="http://schemas.openxmlformats.org/officeDocument/2006/docPropsVTypes">
  <Template>Normal.dotm</Template>
  <TotalTime>99</TotalTime>
  <Pages>43</Pages>
  <Words>11854</Words>
  <Characters>67570</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APT Secretariat</dc:creator>
  <cp:keywords/>
  <cp:lastModifiedBy>Tawhid Hussain</cp:lastModifiedBy>
  <cp:revision>54</cp:revision>
  <cp:lastPrinted>2004-07-29T10:14:00Z</cp:lastPrinted>
  <dcterms:created xsi:type="dcterms:W3CDTF">2026-09-08T02:31:00Z</dcterms:created>
  <dcterms:modified xsi:type="dcterms:W3CDTF">2026-09-18T02:41:00Z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0x010100DD80D89356C9004DBED039DA7EFDBFC8</vt:lpwstr>
  </property>
  <property fmtid="{D5CDD505-2E9C-101B-9397-08002B2CF9AE}" pid="3" name="MediaServiceImageTags">
    <vt:lpwstr/>
  </property>
  <property fmtid="{D5CDD505-2E9C-101B-9397-08002B2CF9AE}" pid="4" name="KSOProductBuildVer">
    <vt:lpwstr>2052-7.2.2.8955</vt:lpwstr>
  </property>
  <property fmtid="{D5CDD505-2E9C-101B-9397-08002B2CF9AE}" pid="5" name="ICV">
    <vt:lpwstr>84973E7577887193EABEEB6732090078_42</vt:lpwstr>
  </property>
</Properties>
</file>