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C55AE" w14:textId="0938AAB8" w:rsidR="00A551B9" w:rsidRPr="002739C0" w:rsidRDefault="005D7FE0" w:rsidP="004E58ED">
      <w:pPr>
        <w:jc w:val="center"/>
        <w:rPr>
          <w:lang w:eastAsia="ja-JP"/>
        </w:rPr>
      </w:pPr>
      <w:r w:rsidRPr="00D42AA0">
        <w:rPr>
          <w:noProof/>
          <w:color w:val="000000"/>
          <w:sz w:val="28"/>
          <w:szCs w:val="28"/>
        </w:rPr>
        <mc:AlternateContent>
          <mc:Choice Requires="wps">
            <w:drawing>
              <wp:anchor distT="0" distB="0" distL="114300" distR="114300" simplePos="0" relativeHeight="251659264" behindDoc="1" locked="0" layoutInCell="1" allowOverlap="1" wp14:anchorId="1C0AD96A" wp14:editId="19529918">
                <wp:simplePos x="0" y="0"/>
                <wp:positionH relativeFrom="page">
                  <wp:posOffset>9525</wp:posOffset>
                </wp:positionH>
                <wp:positionV relativeFrom="paragraph">
                  <wp:posOffset>-731520</wp:posOffset>
                </wp:positionV>
                <wp:extent cx="7540625" cy="10677525"/>
                <wp:effectExtent l="0" t="0" r="3175" b="9525"/>
                <wp:wrapNone/>
                <wp:docPr id="72" name="직사각형 72"/>
                <wp:cNvGraphicFramePr/>
                <a:graphic xmlns:a="http://schemas.openxmlformats.org/drawingml/2006/main">
                  <a:graphicData uri="http://schemas.microsoft.com/office/word/2010/wordprocessingShape">
                    <wps:wsp>
                      <wps:cNvSpPr/>
                      <wps:spPr>
                        <a:xfrm>
                          <a:off x="0" y="0"/>
                          <a:ext cx="7540625" cy="10677525"/>
                        </a:xfrm>
                        <a:prstGeom prst="rect">
                          <a:avLst/>
                        </a:prstGeom>
                        <a:blipFill>
                          <a:blip r:embed="rId11">
                            <a:extLst>
                              <a:ext uri="{28A0092B-C50C-407E-A947-70E740481C1C}">
                                <a14:useLocalDpi xmlns:a14="http://schemas.microsoft.com/office/drawing/2010/main" val="0"/>
                              </a:ext>
                            </a:extLst>
                          </a:blip>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290FFB" id="직사각형 72" o:spid="_x0000_s1026" style="position:absolute;margin-left:.75pt;margin-top:-57.6pt;width:593.75pt;height:840.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" stroked="f" strokeweight="2pt">
                <v:fill r:id="rId12" o:title="" recolor="t" rotate="t" type="frame"/>
                <w10:wrap anchorx="page"/>
              </v:rect>
            </w:pict>
          </mc:Fallback>
        </mc:AlternateContent>
      </w:r>
    </w:p>
    <w:p w14:paraId="0DB04C23" w14:textId="7455ECC8" w:rsidR="005D7FE0" w:rsidRPr="005D7FE0" w:rsidRDefault="005D7FE0" w:rsidP="005D7FE0">
      <w:pPr>
        <w:jc w:val="center"/>
        <w:rPr>
          <w:rFonts w:eastAsia="MS Mincho"/>
          <w:bCs/>
          <w:lang w:val="en-AU" w:eastAsia="ja-JP"/>
        </w:rPr>
      </w:pPr>
    </w:p>
    <w:p w14:paraId="3F65A08C" w14:textId="77777777" w:rsidR="005D7FE0" w:rsidRPr="005D7FE0" w:rsidRDefault="005D7FE0" w:rsidP="005D7FE0">
      <w:pPr>
        <w:spacing w:afterLines="0" w:after="0"/>
        <w:contextualSpacing/>
        <w:jc w:val="left"/>
        <w:rPr>
          <w:rFonts w:eastAsia="BatangChe"/>
          <w:sz w:val="28"/>
          <w:szCs w:val="28"/>
          <w:lang w:eastAsia="en-US"/>
        </w:rPr>
      </w:pPr>
    </w:p>
    <w:p w14:paraId="38CCFFCA" w14:textId="41D137D1" w:rsidR="005D7FE0" w:rsidRPr="005D7FE0" w:rsidRDefault="005D7FE0" w:rsidP="005D7FE0">
      <w:pPr>
        <w:spacing w:afterLines="0" w:after="0"/>
        <w:ind w:firstLine="720"/>
        <w:contextualSpacing/>
        <w:jc w:val="left"/>
        <w:rPr>
          <w:rFonts w:eastAsia="BatangChe"/>
          <w:sz w:val="28"/>
          <w:szCs w:val="28"/>
          <w:lang w:eastAsia="en-US"/>
        </w:rPr>
      </w:pPr>
    </w:p>
    <w:p w14:paraId="2B7DB58F" w14:textId="185286C5" w:rsidR="005D7FE0" w:rsidRPr="005D7FE0" w:rsidRDefault="005D7FE0" w:rsidP="005D7FE0">
      <w:pPr>
        <w:spacing w:afterLines="0" w:after="0"/>
        <w:contextualSpacing/>
        <w:jc w:val="left"/>
        <w:rPr>
          <w:rFonts w:eastAsia="BatangChe"/>
          <w:sz w:val="28"/>
          <w:szCs w:val="28"/>
          <w:lang w:eastAsia="en-US"/>
        </w:rPr>
      </w:pPr>
    </w:p>
    <w:p w14:paraId="10AB0C3D" w14:textId="6D721C39" w:rsidR="005D7FE0" w:rsidRPr="005D7FE0" w:rsidRDefault="005D7FE0" w:rsidP="005D7FE0">
      <w:pPr>
        <w:spacing w:afterLines="0" w:after="0"/>
        <w:contextualSpacing/>
        <w:jc w:val="left"/>
        <w:rPr>
          <w:rFonts w:eastAsia="BatangChe"/>
          <w:sz w:val="28"/>
          <w:szCs w:val="28"/>
          <w:lang w:eastAsia="en-US"/>
        </w:rPr>
      </w:pPr>
    </w:p>
    <w:p w14:paraId="0D01391C" w14:textId="543133A6" w:rsidR="005D7FE0" w:rsidRPr="005D7FE0" w:rsidRDefault="005D7FE0" w:rsidP="005D7FE0">
      <w:pPr>
        <w:spacing w:afterLines="0" w:after="0"/>
        <w:ind w:firstLineChars="100" w:firstLine="280"/>
        <w:contextualSpacing/>
        <w:jc w:val="left"/>
        <w:rPr>
          <w:rFonts w:eastAsia="BatangChe"/>
          <w:sz w:val="28"/>
          <w:szCs w:val="28"/>
          <w:lang w:eastAsia="en-US"/>
        </w:rPr>
      </w:pPr>
    </w:p>
    <w:p w14:paraId="02F89C73" w14:textId="1788F986" w:rsidR="005D7FE0" w:rsidRPr="005D7FE0" w:rsidRDefault="005D7FE0" w:rsidP="005D7FE0">
      <w:pPr>
        <w:spacing w:afterLines="0" w:after="0"/>
        <w:contextualSpacing/>
        <w:jc w:val="left"/>
        <w:rPr>
          <w:rFonts w:eastAsia="BatangChe"/>
          <w:sz w:val="28"/>
          <w:szCs w:val="28"/>
          <w:lang w:eastAsia="en-US"/>
        </w:rPr>
      </w:pPr>
    </w:p>
    <w:p w14:paraId="1696A0E0" w14:textId="553625A3" w:rsidR="005D7FE0" w:rsidRPr="005D7FE0" w:rsidRDefault="005D7FE0" w:rsidP="005D7FE0">
      <w:pPr>
        <w:tabs>
          <w:tab w:val="left" w:pos="1365"/>
        </w:tabs>
        <w:spacing w:afterLines="0" w:after="0"/>
        <w:contextualSpacing/>
        <w:jc w:val="left"/>
        <w:rPr>
          <w:rFonts w:eastAsia="BatangChe"/>
          <w:sz w:val="28"/>
          <w:szCs w:val="28"/>
          <w:lang w:eastAsia="en-US"/>
        </w:rPr>
      </w:pPr>
      <w:r w:rsidRPr="005D7FE0">
        <w:rPr>
          <w:rFonts w:eastAsia="BatangChe"/>
          <w:sz w:val="28"/>
          <w:szCs w:val="28"/>
          <w:lang w:eastAsia="en-US"/>
        </w:rPr>
        <w:tab/>
      </w:r>
    </w:p>
    <w:p w14:paraId="2BA67497" w14:textId="1CCD6843" w:rsidR="005D7FE0" w:rsidRPr="005D7FE0" w:rsidRDefault="005D7FE0" w:rsidP="005D7FE0">
      <w:pPr>
        <w:spacing w:afterLines="0" w:after="0"/>
        <w:contextualSpacing/>
        <w:jc w:val="left"/>
        <w:rPr>
          <w:rFonts w:eastAsia="BatangChe"/>
          <w:lang w:eastAsia="en-US"/>
        </w:rPr>
      </w:pPr>
      <w:r w:rsidRPr="005D7FE0">
        <w:rPr>
          <w:rFonts w:eastAsia="BatangChe"/>
          <w:b/>
          <w:bCs/>
          <w:noProof/>
          <w:lang w:eastAsia="en-US"/>
        </w:rPr>
        <w:drawing>
          <wp:inline distT="0" distB="0" distL="0" distR="0" wp14:anchorId="76C7D0F9" wp14:editId="3387E56D">
            <wp:extent cx="853440" cy="731520"/>
            <wp:effectExtent l="0" t="0" r="3810" b="0"/>
            <wp:docPr id="2074715473" name="그림 73" descr="텍스트, 클립아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그림 73" descr="텍스트, 클립아트이(가) 표시된 사진&#10;&#10;자동 생성된 설명"/>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53440" cy="731520"/>
                    </a:xfrm>
                    <a:prstGeom prst="rect">
                      <a:avLst/>
                    </a:prstGeom>
                    <a:noFill/>
                    <a:ln>
                      <a:noFill/>
                    </a:ln>
                  </pic:spPr>
                </pic:pic>
              </a:graphicData>
            </a:graphic>
          </wp:inline>
        </w:drawing>
      </w:r>
    </w:p>
    <w:p w14:paraId="2BD38CB7" w14:textId="3EF82A47" w:rsidR="005D7FE0" w:rsidRPr="005D7FE0" w:rsidRDefault="005D7FE0" w:rsidP="005D7FE0">
      <w:pPr>
        <w:spacing w:afterLines="0" w:after="0" w:line="276" w:lineRule="auto"/>
        <w:contextualSpacing/>
        <w:jc w:val="left"/>
        <w:rPr>
          <w:rFonts w:eastAsia="BatangChe"/>
          <w:sz w:val="28"/>
          <w:szCs w:val="28"/>
          <w:lang w:eastAsia="en-US"/>
        </w:rPr>
      </w:pPr>
    </w:p>
    <w:p w14:paraId="6DCA035F" w14:textId="77777777" w:rsidR="005D7FE0" w:rsidRPr="005D7FE0" w:rsidRDefault="005D7FE0" w:rsidP="005D7FE0">
      <w:pPr>
        <w:spacing w:afterLines="0" w:after="0" w:line="276" w:lineRule="auto"/>
        <w:contextualSpacing/>
        <w:jc w:val="left"/>
        <w:rPr>
          <w:rFonts w:eastAsia="BatangChe"/>
          <w:sz w:val="28"/>
          <w:szCs w:val="28"/>
          <w:lang w:eastAsia="en-US"/>
        </w:rPr>
      </w:pPr>
    </w:p>
    <w:p w14:paraId="79F04ADF" w14:textId="1EC7D1AA" w:rsidR="005D7FE0" w:rsidRPr="005D7FE0" w:rsidRDefault="005D7FE0" w:rsidP="005D7FE0">
      <w:pPr>
        <w:spacing w:afterLines="0" w:after="0" w:line="276" w:lineRule="auto"/>
        <w:contextualSpacing/>
        <w:jc w:val="left"/>
        <w:rPr>
          <w:rFonts w:eastAsia="BatangChe"/>
          <w:b/>
          <w:bCs/>
          <w:sz w:val="44"/>
          <w:szCs w:val="44"/>
          <w:lang w:eastAsia="en-US"/>
        </w:rPr>
      </w:pPr>
      <w:r w:rsidRPr="005D7FE0">
        <w:rPr>
          <w:rFonts w:eastAsia="BatangChe"/>
          <w:b/>
          <w:bCs/>
          <w:sz w:val="44"/>
          <w:szCs w:val="44"/>
          <w:lang w:eastAsia="en-US"/>
        </w:rPr>
        <w:t>APT REPORT ON</w:t>
      </w:r>
    </w:p>
    <w:p w14:paraId="1275347E" w14:textId="77777777" w:rsidR="005D7FE0" w:rsidRPr="005D7FE0" w:rsidRDefault="005D7FE0" w:rsidP="005D7FE0">
      <w:pPr>
        <w:tabs>
          <w:tab w:val="left" w:pos="1440"/>
        </w:tabs>
        <w:spacing w:afterLines="0" w:after="160" w:line="276" w:lineRule="auto"/>
        <w:contextualSpacing/>
        <w:jc w:val="left"/>
        <w:rPr>
          <w:rFonts w:eastAsia="BatangChe" w:cs="Mangal"/>
          <w:color w:val="000000"/>
          <w:sz w:val="28"/>
          <w:szCs w:val="28"/>
          <w:lang w:eastAsia="en-US"/>
        </w:rPr>
      </w:pPr>
    </w:p>
    <w:p w14:paraId="356B7368" w14:textId="261DB383" w:rsidR="005D7FE0" w:rsidRPr="005D7FE0" w:rsidRDefault="005D7FE0" w:rsidP="005D7FE0">
      <w:pPr>
        <w:spacing w:afterLines="0" w:after="160" w:line="276" w:lineRule="auto"/>
        <w:contextualSpacing/>
        <w:rPr>
          <w:rFonts w:eastAsia="BatangChe" w:cs="Mangal"/>
          <w:b/>
          <w:bCs/>
          <w:sz w:val="30"/>
          <w:szCs w:val="30"/>
          <w:lang w:eastAsia="en-US"/>
        </w:rPr>
      </w:pPr>
      <w:r w:rsidRPr="005D7FE0">
        <w:rPr>
          <w:rFonts w:eastAsia="BatangChe" w:cs="Mangal"/>
          <w:b/>
          <w:bCs/>
          <w:sz w:val="30"/>
          <w:szCs w:val="30"/>
          <w:lang w:eastAsia="en-US"/>
        </w:rPr>
        <w:t>THE TECHNICAL CHARACTERISTICS RELEVANT TO THE IMPLEMENTATION OF IMT SYSTEMS IN THE FREQUENCY BAND 6 425</w:t>
      </w:r>
      <w:r w:rsidR="00450DA1">
        <w:rPr>
          <w:rFonts w:eastAsia="BatangChe" w:cs="Mangal"/>
          <w:b/>
          <w:bCs/>
          <w:sz w:val="30"/>
          <w:szCs w:val="30"/>
          <w:lang w:eastAsia="en-US"/>
        </w:rPr>
        <w:t xml:space="preserve"> </w:t>
      </w:r>
      <w:r w:rsidRPr="005D7FE0">
        <w:rPr>
          <w:rFonts w:eastAsia="BatangChe" w:cs="Mangal"/>
          <w:b/>
          <w:bCs/>
          <w:sz w:val="30"/>
          <w:szCs w:val="30"/>
          <w:lang w:eastAsia="en-US"/>
        </w:rPr>
        <w:t>-</w:t>
      </w:r>
      <w:r w:rsidR="00450DA1">
        <w:rPr>
          <w:rFonts w:eastAsia="BatangChe" w:cs="Mangal"/>
          <w:b/>
          <w:bCs/>
          <w:sz w:val="30"/>
          <w:szCs w:val="30"/>
          <w:lang w:eastAsia="en-US"/>
        </w:rPr>
        <w:t xml:space="preserve"> </w:t>
      </w:r>
      <w:r w:rsidRPr="005D7FE0">
        <w:rPr>
          <w:rFonts w:eastAsia="BatangChe" w:cs="Mangal"/>
          <w:b/>
          <w:bCs/>
          <w:sz w:val="30"/>
          <w:szCs w:val="30"/>
          <w:lang w:eastAsia="en-US"/>
        </w:rPr>
        <w:t>7 125 MHZ</w:t>
      </w:r>
    </w:p>
    <w:p w14:paraId="76372802" w14:textId="1D5954BC" w:rsidR="005D7FE0" w:rsidRPr="005D7FE0" w:rsidRDefault="005D7FE0" w:rsidP="005D7FE0">
      <w:pPr>
        <w:spacing w:afterLines="0" w:after="160" w:line="276" w:lineRule="auto"/>
        <w:contextualSpacing/>
        <w:jc w:val="left"/>
        <w:rPr>
          <w:rFonts w:eastAsia="BatangChe" w:cs="Mangal"/>
          <w:sz w:val="28"/>
          <w:szCs w:val="28"/>
          <w:lang w:eastAsia="en-US"/>
        </w:rPr>
      </w:pPr>
    </w:p>
    <w:p w14:paraId="3D06BCA7" w14:textId="285828C1" w:rsidR="005D7FE0" w:rsidRPr="005D7FE0" w:rsidRDefault="005D7FE0" w:rsidP="005D7FE0">
      <w:pPr>
        <w:spacing w:afterLines="0" w:after="160" w:line="276" w:lineRule="auto"/>
        <w:contextualSpacing/>
        <w:jc w:val="left"/>
        <w:rPr>
          <w:rFonts w:eastAsia="BatangChe" w:cs="Mangal"/>
          <w:sz w:val="28"/>
          <w:szCs w:val="28"/>
          <w:lang w:eastAsia="en-US"/>
        </w:rPr>
      </w:pPr>
    </w:p>
    <w:p w14:paraId="46802A1C" w14:textId="3E8BB40E" w:rsidR="005D7FE0" w:rsidRPr="005D7FE0" w:rsidRDefault="005D7FE0" w:rsidP="005D7FE0">
      <w:pPr>
        <w:spacing w:afterLines="0" w:after="160" w:line="276" w:lineRule="auto"/>
        <w:contextualSpacing/>
        <w:jc w:val="left"/>
        <w:rPr>
          <w:rFonts w:eastAsia="BatangChe" w:cs="Mangal"/>
          <w:sz w:val="28"/>
          <w:szCs w:val="28"/>
          <w:lang w:eastAsia="en-US"/>
        </w:rPr>
      </w:pPr>
    </w:p>
    <w:p w14:paraId="3DDC4D0A" w14:textId="033A39F5" w:rsidR="005D7FE0" w:rsidRPr="005D7FE0" w:rsidRDefault="005D7FE0" w:rsidP="005D7FE0">
      <w:pPr>
        <w:spacing w:afterLines="0" w:after="160" w:line="276" w:lineRule="auto"/>
        <w:contextualSpacing/>
        <w:jc w:val="left"/>
        <w:rPr>
          <w:rFonts w:eastAsia="BatangChe" w:cs="Mangal"/>
          <w:b/>
          <w:sz w:val="28"/>
          <w:szCs w:val="28"/>
          <w:lang w:eastAsia="en-US"/>
        </w:rPr>
      </w:pPr>
      <w:r w:rsidRPr="005D7FE0">
        <w:rPr>
          <w:rFonts w:eastAsia="BatangChe" w:cs="Mangal"/>
          <w:b/>
          <w:sz w:val="28"/>
          <w:szCs w:val="28"/>
          <w:lang w:eastAsia="en-US"/>
        </w:rPr>
        <w:t>Edition: September 2026</w:t>
      </w:r>
    </w:p>
    <w:p w14:paraId="47843C71" w14:textId="77777777" w:rsidR="005D7FE0" w:rsidRPr="005D7FE0" w:rsidRDefault="005D7FE0" w:rsidP="005D7FE0">
      <w:pPr>
        <w:spacing w:afterLines="0" w:after="160" w:line="276" w:lineRule="auto"/>
        <w:contextualSpacing/>
        <w:jc w:val="left"/>
        <w:rPr>
          <w:rFonts w:eastAsia="BatangChe" w:cs="Mangal"/>
          <w:bCs/>
          <w:sz w:val="28"/>
          <w:szCs w:val="28"/>
          <w:lang w:eastAsia="en-US"/>
        </w:rPr>
      </w:pPr>
    </w:p>
    <w:p w14:paraId="370FA3A7" w14:textId="39C7A650" w:rsidR="005D7FE0" w:rsidRPr="005D7FE0" w:rsidRDefault="005D7FE0" w:rsidP="005D7FE0">
      <w:pPr>
        <w:spacing w:afterLines="0" w:after="160" w:line="276" w:lineRule="auto"/>
        <w:contextualSpacing/>
        <w:jc w:val="left"/>
        <w:rPr>
          <w:rFonts w:eastAsia="BatangChe" w:cs="Mangal"/>
          <w:bCs/>
          <w:sz w:val="28"/>
          <w:szCs w:val="28"/>
          <w:lang w:eastAsia="en-US"/>
        </w:rPr>
      </w:pPr>
    </w:p>
    <w:p w14:paraId="6E060705" w14:textId="77777777" w:rsidR="005D7FE0" w:rsidRPr="005D7FE0" w:rsidRDefault="005D7FE0" w:rsidP="005D7FE0">
      <w:pPr>
        <w:spacing w:afterLines="0" w:after="160" w:line="276" w:lineRule="auto"/>
        <w:contextualSpacing/>
        <w:jc w:val="left"/>
        <w:rPr>
          <w:rFonts w:eastAsia="BatangChe" w:cs="Mangal"/>
          <w:bCs/>
          <w:sz w:val="28"/>
          <w:szCs w:val="28"/>
          <w:lang w:eastAsia="en-US"/>
        </w:rPr>
      </w:pPr>
    </w:p>
    <w:p w14:paraId="78484459" w14:textId="1A7A59C4" w:rsidR="005D7FE0" w:rsidRPr="005D7FE0" w:rsidRDefault="005D7FE0" w:rsidP="005D7FE0">
      <w:pPr>
        <w:spacing w:afterLines="0" w:after="160" w:line="276" w:lineRule="auto"/>
        <w:contextualSpacing/>
        <w:jc w:val="left"/>
        <w:rPr>
          <w:rFonts w:eastAsia="BatangChe" w:cs="Mangal"/>
          <w:b/>
          <w:sz w:val="28"/>
          <w:szCs w:val="28"/>
          <w:lang w:eastAsia="en-US"/>
        </w:rPr>
      </w:pPr>
      <w:r w:rsidRPr="005D7FE0">
        <w:rPr>
          <w:rFonts w:eastAsia="BatangChe" w:cs="Mangal"/>
          <w:b/>
          <w:iCs/>
          <w:sz w:val="28"/>
          <w:szCs w:val="28"/>
          <w:lang w:eastAsia="en-US"/>
        </w:rPr>
        <w:t xml:space="preserve">The 37th Meeting of </w:t>
      </w:r>
      <w:r w:rsidRPr="005D7FE0">
        <w:rPr>
          <w:rFonts w:eastAsia="BatangChe" w:cs="Mangal"/>
          <w:b/>
          <w:sz w:val="28"/>
          <w:szCs w:val="28"/>
          <w:lang w:eastAsia="en-US"/>
        </w:rPr>
        <w:t>APT Wireless Group</w:t>
      </w:r>
    </w:p>
    <w:p w14:paraId="0772FC27" w14:textId="77777777" w:rsidR="005D7FE0" w:rsidRPr="005D7FE0" w:rsidRDefault="005D7FE0" w:rsidP="005D7FE0">
      <w:pPr>
        <w:spacing w:afterLines="0" w:after="160" w:line="276" w:lineRule="auto"/>
        <w:contextualSpacing/>
        <w:jc w:val="left"/>
        <w:rPr>
          <w:rFonts w:eastAsia="BatangChe" w:cs="Mangal"/>
          <w:b/>
          <w:sz w:val="28"/>
          <w:szCs w:val="28"/>
          <w:lang w:eastAsia="en-US"/>
        </w:rPr>
      </w:pPr>
      <w:r w:rsidRPr="005D7FE0">
        <w:rPr>
          <w:rFonts w:eastAsia="BatangChe" w:cs="Mangal"/>
          <w:b/>
          <w:sz w:val="28"/>
          <w:szCs w:val="28"/>
          <w:lang w:eastAsia="en-US"/>
        </w:rPr>
        <w:t>7 – 11 September 2026</w:t>
      </w:r>
    </w:p>
    <w:p w14:paraId="61401458" w14:textId="588C5627" w:rsidR="005D7FE0" w:rsidRPr="005D7FE0" w:rsidRDefault="005D7FE0" w:rsidP="005D7FE0">
      <w:pPr>
        <w:spacing w:afterLines="0" w:after="160" w:line="276" w:lineRule="auto"/>
        <w:contextualSpacing/>
        <w:jc w:val="left"/>
        <w:rPr>
          <w:rFonts w:eastAsia="BatangChe" w:cs="Mangal"/>
          <w:b/>
          <w:sz w:val="28"/>
          <w:szCs w:val="28"/>
          <w:lang w:eastAsia="ko-KR"/>
        </w:rPr>
      </w:pPr>
      <w:r w:rsidRPr="005D7FE0">
        <w:rPr>
          <w:rFonts w:eastAsia="BatangChe" w:cs="Mangal"/>
          <w:b/>
          <w:sz w:val="28"/>
          <w:szCs w:val="28"/>
          <w:lang w:eastAsia="ko-KR"/>
        </w:rPr>
        <w:t>Dhaka, Bangladesh (Hybrid)</w:t>
      </w:r>
    </w:p>
    <w:p w14:paraId="72596C4D" w14:textId="77777777" w:rsidR="005D7FE0" w:rsidRPr="005D7FE0" w:rsidRDefault="005D7FE0" w:rsidP="005D7FE0">
      <w:pPr>
        <w:spacing w:afterLines="0" w:after="160" w:line="276" w:lineRule="auto"/>
        <w:contextualSpacing/>
        <w:jc w:val="left"/>
        <w:rPr>
          <w:rFonts w:eastAsia="BatangChe" w:cs="Mangal"/>
          <w:color w:val="FF0000"/>
          <w:sz w:val="28"/>
          <w:szCs w:val="28"/>
          <w:lang w:eastAsia="en-US"/>
        </w:rPr>
      </w:pPr>
    </w:p>
    <w:p w14:paraId="6B9CBB3C" w14:textId="4F6D14A5" w:rsidR="005D7FE0" w:rsidRPr="005D7FE0" w:rsidRDefault="005D7FE0" w:rsidP="005D7FE0">
      <w:pPr>
        <w:spacing w:afterLines="0" w:after="160" w:line="276" w:lineRule="auto"/>
        <w:contextualSpacing/>
        <w:jc w:val="left"/>
        <w:rPr>
          <w:rFonts w:eastAsia="BatangChe" w:cs="Mangal"/>
          <w:b/>
          <w:bCs/>
          <w:i/>
          <w:iCs/>
          <w:sz w:val="28"/>
          <w:szCs w:val="28"/>
          <w:lang w:eastAsia="ko-KR"/>
        </w:rPr>
      </w:pPr>
      <w:r w:rsidRPr="005D7FE0">
        <w:rPr>
          <w:rFonts w:eastAsia="BatangChe" w:cs="Mangal"/>
          <w:b/>
          <w:bCs/>
          <w:i/>
          <w:iCs/>
          <w:sz w:val="28"/>
          <w:szCs w:val="28"/>
          <w:lang w:eastAsia="ko-KR"/>
        </w:rPr>
        <w:t>(Source: AWG-37/OUT-0</w:t>
      </w:r>
      <w:r>
        <w:rPr>
          <w:rFonts w:eastAsia="BatangChe" w:cs="Mangal"/>
          <w:b/>
          <w:bCs/>
          <w:i/>
          <w:iCs/>
          <w:sz w:val="28"/>
          <w:szCs w:val="28"/>
          <w:lang w:eastAsia="ko-KR"/>
        </w:rPr>
        <w:t>7</w:t>
      </w:r>
      <w:r w:rsidRPr="005D7FE0">
        <w:rPr>
          <w:rFonts w:eastAsia="BatangChe" w:cs="Mangal"/>
          <w:b/>
          <w:bCs/>
          <w:i/>
          <w:iCs/>
          <w:sz w:val="28"/>
          <w:szCs w:val="28"/>
          <w:lang w:eastAsia="ko-KR"/>
        </w:rPr>
        <w:t>)</w:t>
      </w:r>
    </w:p>
    <w:p w14:paraId="7F4A3F2C" w14:textId="420F0DB1" w:rsidR="005D7FE0" w:rsidRDefault="005D7FE0" w:rsidP="00A551B9">
      <w:pPr>
        <w:jc w:val="center"/>
        <w:rPr>
          <w:b/>
          <w:bCs/>
          <w:lang w:eastAsia="ko-KR"/>
        </w:rPr>
      </w:pPr>
    </w:p>
    <w:p w14:paraId="1DF801F2" w14:textId="09918551" w:rsidR="005D7FE0" w:rsidRDefault="005D7FE0" w:rsidP="00A551B9">
      <w:pPr>
        <w:jc w:val="center"/>
        <w:rPr>
          <w:b/>
          <w:bCs/>
          <w:lang w:eastAsia="ko-KR"/>
        </w:rPr>
      </w:pPr>
    </w:p>
    <w:p w14:paraId="233E4CE3" w14:textId="081F17C1" w:rsidR="005D7FE0" w:rsidRDefault="005D7FE0" w:rsidP="005D7FE0">
      <w:pPr>
        <w:tabs>
          <w:tab w:val="left" w:pos="6185"/>
        </w:tabs>
        <w:jc w:val="left"/>
        <w:rPr>
          <w:b/>
          <w:bCs/>
          <w:lang w:eastAsia="ko-KR"/>
        </w:rPr>
      </w:pPr>
      <w:r>
        <w:rPr>
          <w:b/>
          <w:bCs/>
          <w:lang w:eastAsia="ko-KR"/>
        </w:rPr>
        <w:tab/>
      </w:r>
    </w:p>
    <w:p w14:paraId="4941EBBF" w14:textId="3E61821A" w:rsidR="005D7FE0" w:rsidRDefault="005D7FE0" w:rsidP="00A551B9">
      <w:pPr>
        <w:jc w:val="center"/>
        <w:rPr>
          <w:b/>
          <w:bCs/>
          <w:lang w:eastAsia="ko-KR"/>
        </w:rPr>
      </w:pPr>
    </w:p>
    <w:p w14:paraId="270387BC" w14:textId="77777777" w:rsidR="005D7FE0" w:rsidRDefault="005D7FE0" w:rsidP="00A551B9">
      <w:pPr>
        <w:jc w:val="center"/>
        <w:rPr>
          <w:b/>
          <w:bCs/>
          <w:lang w:eastAsia="ko-KR"/>
        </w:rPr>
      </w:pPr>
    </w:p>
    <w:p w14:paraId="00AFDE0C" w14:textId="568D1684" w:rsidR="005D7FE0" w:rsidRDefault="005D7FE0" w:rsidP="00A551B9">
      <w:pPr>
        <w:jc w:val="center"/>
        <w:rPr>
          <w:b/>
          <w:bCs/>
          <w:lang w:eastAsia="ko-KR"/>
        </w:rPr>
      </w:pPr>
      <w:r w:rsidRPr="007527EE">
        <w:rPr>
          <w:rFonts w:eastAsia="DengXian"/>
          <w:noProof/>
          <w:color w:val="FF0000"/>
          <w:kern w:val="2"/>
          <w:sz w:val="28"/>
          <w:szCs w:val="28"/>
          <w:lang w:eastAsia="ko-KR"/>
          <w14:ligatures w14:val="standardContextual"/>
        </w:rPr>
        <mc:AlternateContent>
          <mc:Choice Requires="wps">
            <w:drawing>
              <wp:anchor distT="0" distB="0" distL="114300" distR="114300" simplePos="0" relativeHeight="251661312" behindDoc="0" locked="0" layoutInCell="1" allowOverlap="1" wp14:anchorId="472C1494" wp14:editId="5649369A">
                <wp:simplePos x="0" y="0"/>
                <wp:positionH relativeFrom="margin">
                  <wp:posOffset>4229100</wp:posOffset>
                </wp:positionH>
                <wp:positionV relativeFrom="paragraph">
                  <wp:posOffset>167640</wp:posOffset>
                </wp:positionV>
                <wp:extent cx="2138680" cy="381000"/>
                <wp:effectExtent l="0" t="0" r="0" b="0"/>
                <wp:wrapNone/>
                <wp:docPr id="538728034" name="Text Box 538728034"/>
                <wp:cNvGraphicFramePr/>
                <a:graphic xmlns:a="http://schemas.openxmlformats.org/drawingml/2006/main">
                  <a:graphicData uri="http://schemas.microsoft.com/office/word/2010/wordprocessingShape">
                    <wps:wsp>
                      <wps:cNvSpPr txBox="1"/>
                      <wps:spPr>
                        <a:xfrm>
                          <a:off x="0" y="0"/>
                          <a:ext cx="2138680" cy="381000"/>
                        </a:xfrm>
                        <a:prstGeom prst="rect">
                          <a:avLst/>
                        </a:prstGeom>
                        <a:noFill/>
                        <a:ln w="6350">
                          <a:noFill/>
                        </a:ln>
                      </wps:spPr>
                      <wps:txbx>
                        <w:txbxContent>
                          <w:p w14:paraId="63A9BDAC" w14:textId="586863F7" w:rsidR="005D7FE0" w:rsidRPr="00422CF6" w:rsidRDefault="005D7FE0" w:rsidP="005D7FE0">
                            <w:pPr>
                              <w:rPr>
                                <w:b/>
                                <w:bCs/>
                                <w:spacing w:val="4"/>
                                <w:sz w:val="28"/>
                                <w:szCs w:val="28"/>
                              </w:rPr>
                            </w:pPr>
                            <w:r w:rsidRPr="00422CF6">
                              <w:rPr>
                                <w:b/>
                                <w:spacing w:val="4"/>
                                <w:sz w:val="28"/>
                                <w:szCs w:val="28"/>
                              </w:rPr>
                              <w:t>No. APT/AWG/REP-1</w:t>
                            </w:r>
                            <w:r>
                              <w:rPr>
                                <w:b/>
                                <w:spacing w:val="4"/>
                                <w:sz w:val="28"/>
                                <w:szCs w:val="28"/>
                              </w:rPr>
                              <w:t>6</w:t>
                            </w:r>
                            <w:r>
                              <w:rPr>
                                <w:b/>
                                <w:spacing w:val="4"/>
                                <w:sz w:val="28"/>
                                <w:szCs w:val="2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72C1494" id="_x0000_t202" coordsize="21600,21600" o:spt="202" path="m,l,21600r21600,l21600,xe">
                <v:stroke joinstyle="miter"/>
                <v:path gradientshapeok="t" o:connecttype="rect"/>
              </v:shapetype>
              <v:shape id="Text Box 538728034" o:spid="_x0000_s1026" type="#_x0000_t202" style="position:absolute;left:0;text-align:left;margin-left:333pt;margin-top:13.2pt;width:168.4pt;height:30pt;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" filled="f" stroked="f" strokeweight=".5pt">
                <v:textbox>
                  <w:txbxContent>
                    <w:p w14:paraId="63A9BDAC" w14:textId="586863F7" w:rsidR="005D7FE0" w:rsidRPr="00422CF6" w:rsidRDefault="005D7FE0" w:rsidP="005D7FE0">
                      <w:pPr>
                        <w:rPr>
                          <w:b/>
                          <w:bCs/>
                          <w:spacing w:val="4"/>
                          <w:sz w:val="28"/>
                          <w:szCs w:val="28"/>
                        </w:rPr>
                      </w:pPr>
                      <w:r w:rsidRPr="00422CF6">
                        <w:rPr>
                          <w:b/>
                          <w:spacing w:val="4"/>
                          <w:sz w:val="28"/>
                          <w:szCs w:val="28"/>
                        </w:rPr>
                        <w:t>No. APT/AWG/REP-1</w:t>
                      </w:r>
                      <w:r>
                        <w:rPr>
                          <w:b/>
                          <w:spacing w:val="4"/>
                          <w:sz w:val="28"/>
                          <w:szCs w:val="28"/>
                        </w:rPr>
                        <w:t>6</w:t>
                      </w:r>
                      <w:r>
                        <w:rPr>
                          <w:b/>
                          <w:spacing w:val="4"/>
                          <w:sz w:val="28"/>
                          <w:szCs w:val="28"/>
                        </w:rPr>
                        <w:t>1</w:t>
                      </w:r>
                    </w:p>
                  </w:txbxContent>
                </v:textbox>
                <w10:wrap anchorx="margin"/>
              </v:shape>
            </w:pict>
          </mc:Fallback>
        </mc:AlternateContent>
      </w:r>
    </w:p>
    <w:p w14:paraId="1686141A" w14:textId="60A179C7" w:rsidR="005D7FE0" w:rsidRDefault="005D7FE0" w:rsidP="00A551B9">
      <w:pPr>
        <w:jc w:val="center"/>
        <w:rPr>
          <w:b/>
          <w:bCs/>
          <w:lang w:eastAsia="ko-KR"/>
        </w:rPr>
      </w:pPr>
    </w:p>
    <w:p w14:paraId="7ECB645A" w14:textId="69F96D13" w:rsidR="00A551B9" w:rsidRDefault="002801F1" w:rsidP="005D7FE0">
      <w:pPr>
        <w:jc w:val="center"/>
        <w:rPr>
          <w:b/>
          <w:bCs/>
          <w:lang w:eastAsia="ko-KR"/>
        </w:rPr>
      </w:pPr>
      <w:r w:rsidRPr="0024213B">
        <w:rPr>
          <w:b/>
          <w:bCs/>
          <w:lang w:eastAsia="ko-KR"/>
        </w:rPr>
        <w:lastRenderedPageBreak/>
        <w:t>APT REPORT ON</w:t>
      </w:r>
    </w:p>
    <w:p w14:paraId="34E92262" w14:textId="7FEE94B2" w:rsidR="00030FD8" w:rsidRDefault="002801F1" w:rsidP="005D7FE0">
      <w:pPr>
        <w:jc w:val="center"/>
        <w:rPr>
          <w:b/>
          <w:bCs/>
          <w:lang w:eastAsia="ko-KR"/>
        </w:rPr>
      </w:pPr>
      <w:r w:rsidRPr="0024213B">
        <w:rPr>
          <w:b/>
          <w:bCs/>
          <w:lang w:eastAsia="ko-KR"/>
        </w:rPr>
        <w:t>THE TECHNICAL CHARACTERISTICS RELEVANT TO THE IMPLEMENTATION OF IMT SYSTEMS IN THE FREQUENCY BAND 6 425-7 125 MHZ</w:t>
      </w:r>
    </w:p>
    <w:p w14:paraId="68A21EF2" w14:textId="77777777" w:rsidR="00A551B9" w:rsidRDefault="00A551B9" w:rsidP="00A551B9">
      <w:pPr>
        <w:jc w:val="center"/>
        <w:rPr>
          <w:b/>
          <w:bCs/>
          <w:lang w:eastAsia="ko-KR"/>
        </w:rPr>
      </w:pPr>
    </w:p>
    <w:p w14:paraId="03D525B7" w14:textId="77777777" w:rsidR="00A551B9" w:rsidRDefault="00A551B9" w:rsidP="00A551B9">
      <w:pPr>
        <w:jc w:val="center"/>
        <w:rPr>
          <w:b/>
          <w:bCs/>
          <w:lang w:eastAsia="ko-KR"/>
        </w:rPr>
      </w:pPr>
    </w:p>
    <w:sdt>
      <w:sdtPr>
        <w:rPr>
          <w:rFonts w:ascii="Times New Roman" w:eastAsia="MS PGothic" w:hAnsi="Times New Roman" w:cs="Times New Roman"/>
          <w:color w:val="auto"/>
          <w:sz w:val="24"/>
          <w:szCs w:val="24"/>
          <w:lang w:val="ja-JP" w:eastAsia="zh-CN"/>
        </w:rPr>
        <w:id w:val="-1051449375"/>
        <w:docPartObj>
          <w:docPartGallery w:val="Table of Contents"/>
          <w:docPartUnique/>
        </w:docPartObj>
      </w:sdtPr>
      <w:sdtEndPr>
        <w:rPr>
          <w:b/>
          <w:bCs/>
        </w:rPr>
      </w:sdtEndPr>
      <w:sdtContent>
        <w:p w14:paraId="0DCAC2A2" w14:textId="0F88CE1D" w:rsidR="009800E1" w:rsidRPr="009800E1" w:rsidRDefault="009800E1" w:rsidP="009800E1">
          <w:pPr>
            <w:pStyle w:val="TOCHeading"/>
            <w:spacing w:before="0" w:afterLines="50" w:after="120" w:line="240" w:lineRule="auto"/>
            <w:rPr>
              <w:rFonts w:ascii="Times New Roman" w:eastAsia="MS Mincho" w:hAnsi="Times New Roman" w:cs="Times New Roman"/>
              <w:b/>
              <w:bCs/>
              <w:color w:val="auto"/>
              <w:sz w:val="24"/>
              <w:szCs w:val="24"/>
              <w:lang w:val="ja-JP"/>
            </w:rPr>
          </w:pPr>
          <w:r w:rsidRPr="009800E1">
            <w:rPr>
              <w:rFonts w:ascii="Times New Roman" w:eastAsia="MS Mincho" w:hAnsi="Times New Roman" w:cs="Times New Roman"/>
              <w:b/>
              <w:bCs/>
              <w:color w:val="auto"/>
              <w:sz w:val="24"/>
              <w:szCs w:val="24"/>
              <w:lang w:val="ja-JP"/>
            </w:rPr>
            <w:t>Table of contents</w:t>
          </w:r>
        </w:p>
        <w:p w14:paraId="6E93987A" w14:textId="2AD91EDB" w:rsidR="00CD704E" w:rsidRDefault="009800E1">
          <w:pPr>
            <w:pStyle w:val="TOC1"/>
            <w:tabs>
              <w:tab w:val="left" w:pos="420"/>
              <w:tab w:val="right" w:leader="dot" w:pos="9163"/>
            </w:tabs>
            <w:rPr>
              <w:rFonts w:asciiTheme="minorHAnsi" w:eastAsiaTheme="minorEastAsia" w:hAnsiTheme="minorHAnsi" w:cstheme="minorBidi"/>
              <w:noProof/>
              <w:kern w:val="2"/>
              <w:sz w:val="21"/>
              <w:lang w:eastAsia="ja-JP"/>
              <w14:ligatures w14:val="standardContextual"/>
            </w:rPr>
          </w:pPr>
          <w:r>
            <w:fldChar w:fldCharType="begin"/>
          </w:r>
          <w:r>
            <w:instrText xml:space="preserve"> TOC \o "1-3" \h \z \u </w:instrText>
          </w:r>
          <w:r>
            <w:fldChar w:fldCharType="separate"/>
          </w:r>
          <w:hyperlink w:anchor="_Toc239861644" w:history="1">
            <w:r w:rsidR="00CD704E" w:rsidRPr="00595781">
              <w:rPr>
                <w:rStyle w:val="Hyperlink"/>
                <w:noProof/>
              </w:rPr>
              <w:t>1.</w:t>
            </w:r>
            <w:r w:rsidR="00CD704E">
              <w:rPr>
                <w:rFonts w:asciiTheme="minorHAnsi" w:eastAsiaTheme="minorEastAsia" w:hAnsiTheme="minorHAnsi" w:cstheme="minorBidi"/>
                <w:noProof/>
                <w:kern w:val="2"/>
                <w:sz w:val="21"/>
                <w:lang w:eastAsia="ja-JP"/>
                <w14:ligatures w14:val="standardContextual"/>
              </w:rPr>
              <w:tab/>
            </w:r>
            <w:r w:rsidR="00CD704E" w:rsidRPr="00595781">
              <w:rPr>
                <w:rStyle w:val="Hyperlink"/>
                <w:noProof/>
              </w:rPr>
              <w:t>Background</w:t>
            </w:r>
            <w:r w:rsidR="00CD704E">
              <w:rPr>
                <w:noProof/>
                <w:webHidden/>
              </w:rPr>
              <w:tab/>
            </w:r>
            <w:r w:rsidR="00CD704E">
              <w:rPr>
                <w:noProof/>
                <w:webHidden/>
              </w:rPr>
              <w:fldChar w:fldCharType="begin"/>
            </w:r>
            <w:r w:rsidR="00CD704E">
              <w:rPr>
                <w:noProof/>
                <w:webHidden/>
              </w:rPr>
              <w:instrText xml:space="preserve"> PAGEREF _Toc239861644 \h </w:instrText>
            </w:r>
            <w:r w:rsidR="00CD704E">
              <w:rPr>
                <w:noProof/>
                <w:webHidden/>
              </w:rPr>
            </w:r>
            <w:r w:rsidR="00CD704E">
              <w:rPr>
                <w:noProof/>
                <w:webHidden/>
              </w:rPr>
              <w:fldChar w:fldCharType="separate"/>
            </w:r>
            <w:r w:rsidR="00450DA1">
              <w:rPr>
                <w:noProof/>
                <w:webHidden/>
              </w:rPr>
              <w:t>3</w:t>
            </w:r>
            <w:r w:rsidR="00CD704E">
              <w:rPr>
                <w:noProof/>
                <w:webHidden/>
              </w:rPr>
              <w:fldChar w:fldCharType="end"/>
            </w:r>
          </w:hyperlink>
        </w:p>
        <w:p w14:paraId="2F4D664D" w14:textId="12E1F12C" w:rsidR="00CD704E" w:rsidRDefault="00CD704E">
          <w:pPr>
            <w:pStyle w:val="TOC1"/>
            <w:tabs>
              <w:tab w:val="left" w:pos="420"/>
              <w:tab w:val="right" w:leader="dot" w:pos="9163"/>
            </w:tabs>
            <w:rPr>
              <w:rFonts w:asciiTheme="minorHAnsi" w:eastAsiaTheme="minorEastAsia" w:hAnsiTheme="minorHAnsi" w:cstheme="minorBidi"/>
              <w:noProof/>
              <w:kern w:val="2"/>
              <w:sz w:val="21"/>
              <w:lang w:eastAsia="ja-JP"/>
              <w14:ligatures w14:val="standardContextual"/>
            </w:rPr>
          </w:pPr>
          <w:hyperlink w:anchor="_Toc239861645" w:history="1">
            <w:r w:rsidRPr="00595781">
              <w:rPr>
                <w:rStyle w:val="Hyperlink"/>
                <w:noProof/>
              </w:rPr>
              <w:t>2.</w:t>
            </w:r>
            <w:r>
              <w:rPr>
                <w:rFonts w:asciiTheme="minorHAnsi" w:eastAsiaTheme="minorEastAsia" w:hAnsiTheme="minorHAnsi" w:cstheme="minorBidi"/>
                <w:noProof/>
                <w:kern w:val="2"/>
                <w:sz w:val="21"/>
                <w:lang w:eastAsia="ja-JP"/>
                <w14:ligatures w14:val="standardContextual"/>
              </w:rPr>
              <w:tab/>
            </w:r>
            <w:r w:rsidRPr="00595781">
              <w:rPr>
                <w:rStyle w:val="Hyperlink"/>
                <w:noProof/>
              </w:rPr>
              <w:t>Scope</w:t>
            </w:r>
            <w:r>
              <w:rPr>
                <w:noProof/>
                <w:webHidden/>
              </w:rPr>
              <w:tab/>
            </w:r>
            <w:r>
              <w:rPr>
                <w:noProof/>
                <w:webHidden/>
              </w:rPr>
              <w:fldChar w:fldCharType="begin"/>
            </w:r>
            <w:r>
              <w:rPr>
                <w:noProof/>
                <w:webHidden/>
              </w:rPr>
              <w:instrText xml:space="preserve"> PAGEREF _Toc239861645 \h </w:instrText>
            </w:r>
            <w:r>
              <w:rPr>
                <w:noProof/>
                <w:webHidden/>
              </w:rPr>
            </w:r>
            <w:r>
              <w:rPr>
                <w:noProof/>
                <w:webHidden/>
              </w:rPr>
              <w:fldChar w:fldCharType="separate"/>
            </w:r>
            <w:r w:rsidR="00450DA1">
              <w:rPr>
                <w:noProof/>
                <w:webHidden/>
              </w:rPr>
              <w:t>3</w:t>
            </w:r>
            <w:r>
              <w:rPr>
                <w:noProof/>
                <w:webHidden/>
              </w:rPr>
              <w:fldChar w:fldCharType="end"/>
            </w:r>
          </w:hyperlink>
        </w:p>
        <w:p w14:paraId="475A53B1" w14:textId="3E9BE3CA" w:rsidR="00CD704E" w:rsidRDefault="00CD704E">
          <w:pPr>
            <w:pStyle w:val="TOC1"/>
            <w:tabs>
              <w:tab w:val="left" w:pos="420"/>
              <w:tab w:val="right" w:leader="dot" w:pos="9163"/>
            </w:tabs>
            <w:rPr>
              <w:rFonts w:asciiTheme="minorHAnsi" w:eastAsiaTheme="minorEastAsia" w:hAnsiTheme="minorHAnsi" w:cstheme="minorBidi"/>
              <w:noProof/>
              <w:kern w:val="2"/>
              <w:sz w:val="21"/>
              <w:lang w:eastAsia="ja-JP"/>
              <w14:ligatures w14:val="standardContextual"/>
            </w:rPr>
          </w:pPr>
          <w:hyperlink w:anchor="_Toc239861646" w:history="1">
            <w:r w:rsidRPr="00595781">
              <w:rPr>
                <w:rStyle w:val="Hyperlink"/>
                <w:noProof/>
              </w:rPr>
              <w:t>3.</w:t>
            </w:r>
            <w:r>
              <w:rPr>
                <w:rFonts w:asciiTheme="minorHAnsi" w:eastAsiaTheme="minorEastAsia" w:hAnsiTheme="minorHAnsi" w:cstheme="minorBidi"/>
                <w:noProof/>
                <w:kern w:val="2"/>
                <w:sz w:val="21"/>
                <w:lang w:eastAsia="ja-JP"/>
                <w14:ligatures w14:val="standardContextual"/>
              </w:rPr>
              <w:tab/>
            </w:r>
            <w:r w:rsidRPr="00595781">
              <w:rPr>
                <w:rStyle w:val="Hyperlink"/>
                <w:noProof/>
              </w:rPr>
              <w:t>Vocabulary of terms</w:t>
            </w:r>
            <w:r>
              <w:rPr>
                <w:noProof/>
                <w:webHidden/>
              </w:rPr>
              <w:tab/>
            </w:r>
            <w:r>
              <w:rPr>
                <w:noProof/>
                <w:webHidden/>
              </w:rPr>
              <w:fldChar w:fldCharType="begin"/>
            </w:r>
            <w:r>
              <w:rPr>
                <w:noProof/>
                <w:webHidden/>
              </w:rPr>
              <w:instrText xml:space="preserve"> PAGEREF _Toc239861646 \h </w:instrText>
            </w:r>
            <w:r>
              <w:rPr>
                <w:noProof/>
                <w:webHidden/>
              </w:rPr>
            </w:r>
            <w:r>
              <w:rPr>
                <w:noProof/>
                <w:webHidden/>
              </w:rPr>
              <w:fldChar w:fldCharType="separate"/>
            </w:r>
            <w:r w:rsidR="00450DA1">
              <w:rPr>
                <w:noProof/>
                <w:webHidden/>
              </w:rPr>
              <w:t>3</w:t>
            </w:r>
            <w:r>
              <w:rPr>
                <w:noProof/>
                <w:webHidden/>
              </w:rPr>
              <w:fldChar w:fldCharType="end"/>
            </w:r>
          </w:hyperlink>
        </w:p>
        <w:p w14:paraId="6F497E39" w14:textId="7E416FBA" w:rsidR="00CD704E" w:rsidRDefault="00CD704E">
          <w:pPr>
            <w:pStyle w:val="TOC1"/>
            <w:tabs>
              <w:tab w:val="left" w:pos="420"/>
              <w:tab w:val="right" w:leader="dot" w:pos="9163"/>
            </w:tabs>
            <w:rPr>
              <w:rFonts w:asciiTheme="minorHAnsi" w:eastAsiaTheme="minorEastAsia" w:hAnsiTheme="minorHAnsi" w:cstheme="minorBidi"/>
              <w:noProof/>
              <w:kern w:val="2"/>
              <w:sz w:val="21"/>
              <w:lang w:eastAsia="ja-JP"/>
              <w14:ligatures w14:val="standardContextual"/>
            </w:rPr>
          </w:pPr>
          <w:hyperlink w:anchor="_Toc239861647" w:history="1">
            <w:r w:rsidRPr="00595781">
              <w:rPr>
                <w:rStyle w:val="Hyperlink"/>
                <w:noProof/>
              </w:rPr>
              <w:t>4.</w:t>
            </w:r>
            <w:r>
              <w:rPr>
                <w:rFonts w:asciiTheme="minorHAnsi" w:eastAsiaTheme="minorEastAsia" w:hAnsiTheme="minorHAnsi" w:cstheme="minorBidi"/>
                <w:noProof/>
                <w:kern w:val="2"/>
                <w:sz w:val="21"/>
                <w:lang w:eastAsia="ja-JP"/>
                <w14:ligatures w14:val="standardContextual"/>
              </w:rPr>
              <w:tab/>
            </w:r>
            <w:r w:rsidRPr="00595781">
              <w:rPr>
                <w:rStyle w:val="Hyperlink"/>
                <w:noProof/>
              </w:rPr>
              <w:t>Related documents</w:t>
            </w:r>
            <w:r>
              <w:rPr>
                <w:noProof/>
                <w:webHidden/>
              </w:rPr>
              <w:tab/>
            </w:r>
            <w:r>
              <w:rPr>
                <w:noProof/>
                <w:webHidden/>
              </w:rPr>
              <w:fldChar w:fldCharType="begin"/>
            </w:r>
            <w:r>
              <w:rPr>
                <w:noProof/>
                <w:webHidden/>
              </w:rPr>
              <w:instrText xml:space="preserve"> PAGEREF _Toc239861647 \h </w:instrText>
            </w:r>
            <w:r>
              <w:rPr>
                <w:noProof/>
                <w:webHidden/>
              </w:rPr>
            </w:r>
            <w:r>
              <w:rPr>
                <w:noProof/>
                <w:webHidden/>
              </w:rPr>
              <w:fldChar w:fldCharType="separate"/>
            </w:r>
            <w:r w:rsidR="00450DA1">
              <w:rPr>
                <w:noProof/>
                <w:webHidden/>
              </w:rPr>
              <w:t>3</w:t>
            </w:r>
            <w:r>
              <w:rPr>
                <w:noProof/>
                <w:webHidden/>
              </w:rPr>
              <w:fldChar w:fldCharType="end"/>
            </w:r>
          </w:hyperlink>
        </w:p>
        <w:p w14:paraId="717C3123" w14:textId="48124E79" w:rsidR="00CD704E" w:rsidRDefault="00CD704E">
          <w:pPr>
            <w:pStyle w:val="TOC1"/>
            <w:tabs>
              <w:tab w:val="left" w:pos="420"/>
              <w:tab w:val="right" w:leader="dot" w:pos="9163"/>
            </w:tabs>
            <w:rPr>
              <w:rFonts w:asciiTheme="minorHAnsi" w:eastAsiaTheme="minorEastAsia" w:hAnsiTheme="minorHAnsi" w:cstheme="minorBidi"/>
              <w:noProof/>
              <w:kern w:val="2"/>
              <w:sz w:val="21"/>
              <w:lang w:eastAsia="ja-JP"/>
              <w14:ligatures w14:val="standardContextual"/>
            </w:rPr>
          </w:pPr>
          <w:hyperlink w:anchor="_Toc239861648" w:history="1">
            <w:r w:rsidRPr="00595781">
              <w:rPr>
                <w:rStyle w:val="Hyperlink"/>
                <w:rFonts w:eastAsia="MS Mincho"/>
                <w:noProof/>
                <w:lang w:eastAsia="ja-JP"/>
              </w:rPr>
              <w:t>5.</w:t>
            </w:r>
            <w:r>
              <w:rPr>
                <w:rFonts w:asciiTheme="minorHAnsi" w:eastAsiaTheme="minorEastAsia" w:hAnsiTheme="minorHAnsi" w:cstheme="minorBidi"/>
                <w:noProof/>
                <w:kern w:val="2"/>
                <w:sz w:val="21"/>
                <w:lang w:eastAsia="ja-JP"/>
                <w14:ligatures w14:val="standardContextual"/>
              </w:rPr>
              <w:tab/>
            </w:r>
            <w:r w:rsidRPr="00595781">
              <w:rPr>
                <w:rStyle w:val="Hyperlink"/>
                <w:rFonts w:eastAsia="MS Mincho"/>
                <w:noProof/>
                <w:lang w:eastAsia="ja-JP"/>
              </w:rPr>
              <w:t xml:space="preserve">IMT identifications in the frequency band 6 425-7 125 MHz in </w:t>
            </w:r>
            <w:r w:rsidRPr="00595781">
              <w:rPr>
                <w:rStyle w:val="Hyperlink"/>
                <w:noProof/>
              </w:rPr>
              <w:t>ITU Radio Regulations</w:t>
            </w:r>
            <w:r>
              <w:rPr>
                <w:noProof/>
                <w:webHidden/>
              </w:rPr>
              <w:tab/>
            </w:r>
            <w:r>
              <w:rPr>
                <w:noProof/>
                <w:webHidden/>
              </w:rPr>
              <w:fldChar w:fldCharType="begin"/>
            </w:r>
            <w:r>
              <w:rPr>
                <w:noProof/>
                <w:webHidden/>
              </w:rPr>
              <w:instrText xml:space="preserve"> PAGEREF _Toc239861648 \h </w:instrText>
            </w:r>
            <w:r>
              <w:rPr>
                <w:noProof/>
                <w:webHidden/>
              </w:rPr>
            </w:r>
            <w:r>
              <w:rPr>
                <w:noProof/>
                <w:webHidden/>
              </w:rPr>
              <w:fldChar w:fldCharType="separate"/>
            </w:r>
            <w:r w:rsidR="00450DA1">
              <w:rPr>
                <w:noProof/>
                <w:webHidden/>
              </w:rPr>
              <w:t>4</w:t>
            </w:r>
            <w:r>
              <w:rPr>
                <w:noProof/>
                <w:webHidden/>
              </w:rPr>
              <w:fldChar w:fldCharType="end"/>
            </w:r>
          </w:hyperlink>
        </w:p>
        <w:p w14:paraId="4476033A" w14:textId="5CEB5687" w:rsidR="00CD704E" w:rsidRDefault="00CD704E">
          <w:pPr>
            <w:pStyle w:val="TOC2"/>
            <w:tabs>
              <w:tab w:val="left" w:pos="840"/>
              <w:tab w:val="right" w:leader="dot" w:pos="9163"/>
            </w:tabs>
            <w:rPr>
              <w:rFonts w:asciiTheme="minorHAnsi" w:eastAsiaTheme="minorEastAsia" w:hAnsiTheme="minorHAnsi" w:cstheme="minorBidi"/>
              <w:noProof/>
              <w:kern w:val="2"/>
              <w:sz w:val="21"/>
              <w:lang w:eastAsia="ja-JP"/>
              <w14:ligatures w14:val="standardContextual"/>
            </w:rPr>
          </w:pPr>
          <w:hyperlink w:anchor="_Toc239861649" w:history="1">
            <w:r w:rsidRPr="00595781">
              <w:rPr>
                <w:rStyle w:val="Hyperlink"/>
                <w:noProof/>
                <w:lang w:eastAsia="ja-JP"/>
              </w:rPr>
              <w:t>5.1</w:t>
            </w:r>
            <w:r>
              <w:rPr>
                <w:rFonts w:asciiTheme="minorHAnsi" w:eastAsiaTheme="minorEastAsia" w:hAnsiTheme="minorHAnsi" w:cstheme="minorBidi"/>
                <w:noProof/>
                <w:kern w:val="2"/>
                <w:sz w:val="21"/>
                <w:lang w:eastAsia="ja-JP"/>
                <w14:ligatures w14:val="standardContextual"/>
              </w:rPr>
              <w:tab/>
            </w:r>
            <w:r w:rsidRPr="00595781">
              <w:rPr>
                <w:rStyle w:val="Hyperlink"/>
                <w:noProof/>
                <w:lang w:eastAsia="ja-JP"/>
              </w:rPr>
              <w:t>Relevant RR footnotes</w:t>
            </w:r>
            <w:r>
              <w:rPr>
                <w:noProof/>
                <w:webHidden/>
              </w:rPr>
              <w:tab/>
            </w:r>
            <w:r>
              <w:rPr>
                <w:noProof/>
                <w:webHidden/>
              </w:rPr>
              <w:fldChar w:fldCharType="begin"/>
            </w:r>
            <w:r>
              <w:rPr>
                <w:noProof/>
                <w:webHidden/>
              </w:rPr>
              <w:instrText xml:space="preserve"> PAGEREF _Toc239861649 \h </w:instrText>
            </w:r>
            <w:r>
              <w:rPr>
                <w:noProof/>
                <w:webHidden/>
              </w:rPr>
            </w:r>
            <w:r>
              <w:rPr>
                <w:noProof/>
                <w:webHidden/>
              </w:rPr>
              <w:fldChar w:fldCharType="separate"/>
            </w:r>
            <w:r w:rsidR="00450DA1">
              <w:rPr>
                <w:noProof/>
                <w:webHidden/>
              </w:rPr>
              <w:t>4</w:t>
            </w:r>
            <w:r>
              <w:rPr>
                <w:noProof/>
                <w:webHidden/>
              </w:rPr>
              <w:fldChar w:fldCharType="end"/>
            </w:r>
          </w:hyperlink>
        </w:p>
        <w:p w14:paraId="7E66971E" w14:textId="3D7AD936" w:rsidR="00CD704E" w:rsidRDefault="00CD704E">
          <w:pPr>
            <w:pStyle w:val="TOC2"/>
            <w:tabs>
              <w:tab w:val="left" w:pos="840"/>
              <w:tab w:val="right" w:leader="dot" w:pos="9163"/>
            </w:tabs>
            <w:rPr>
              <w:rFonts w:asciiTheme="minorHAnsi" w:eastAsiaTheme="minorEastAsia" w:hAnsiTheme="minorHAnsi" w:cstheme="minorBidi"/>
              <w:noProof/>
              <w:kern w:val="2"/>
              <w:sz w:val="21"/>
              <w:lang w:eastAsia="ja-JP"/>
              <w14:ligatures w14:val="standardContextual"/>
            </w:rPr>
          </w:pPr>
          <w:hyperlink w:anchor="_Toc239861650" w:history="1">
            <w:r w:rsidRPr="00595781">
              <w:rPr>
                <w:rStyle w:val="Hyperlink"/>
                <w:noProof/>
                <w:lang w:eastAsia="ja-JP"/>
              </w:rPr>
              <w:t>5.2</w:t>
            </w:r>
            <w:r>
              <w:rPr>
                <w:rFonts w:asciiTheme="minorHAnsi" w:eastAsiaTheme="minorEastAsia" w:hAnsiTheme="minorHAnsi" w:cstheme="minorBidi"/>
                <w:noProof/>
                <w:kern w:val="2"/>
                <w:sz w:val="21"/>
                <w:lang w:eastAsia="ja-JP"/>
                <w14:ligatures w14:val="standardContextual"/>
              </w:rPr>
              <w:tab/>
            </w:r>
            <w:r w:rsidRPr="00595781">
              <w:rPr>
                <w:rStyle w:val="Hyperlink"/>
                <w:noProof/>
                <w:lang w:eastAsia="ja-JP"/>
              </w:rPr>
              <w:t>Resolution 220 (WRC-23)</w:t>
            </w:r>
            <w:r>
              <w:rPr>
                <w:noProof/>
                <w:webHidden/>
              </w:rPr>
              <w:tab/>
            </w:r>
            <w:r>
              <w:rPr>
                <w:noProof/>
                <w:webHidden/>
              </w:rPr>
              <w:fldChar w:fldCharType="begin"/>
            </w:r>
            <w:r>
              <w:rPr>
                <w:noProof/>
                <w:webHidden/>
              </w:rPr>
              <w:instrText xml:space="preserve"> PAGEREF _Toc239861650 \h </w:instrText>
            </w:r>
            <w:r>
              <w:rPr>
                <w:noProof/>
                <w:webHidden/>
              </w:rPr>
            </w:r>
            <w:r>
              <w:rPr>
                <w:noProof/>
                <w:webHidden/>
              </w:rPr>
              <w:fldChar w:fldCharType="separate"/>
            </w:r>
            <w:r w:rsidR="00450DA1">
              <w:rPr>
                <w:noProof/>
                <w:webHidden/>
              </w:rPr>
              <w:t>4</w:t>
            </w:r>
            <w:r>
              <w:rPr>
                <w:noProof/>
                <w:webHidden/>
              </w:rPr>
              <w:fldChar w:fldCharType="end"/>
            </w:r>
          </w:hyperlink>
        </w:p>
        <w:p w14:paraId="40C04BF1" w14:textId="6AF2D624" w:rsidR="00CD704E" w:rsidRDefault="00CD704E">
          <w:pPr>
            <w:pStyle w:val="TOC1"/>
            <w:tabs>
              <w:tab w:val="left" w:pos="420"/>
              <w:tab w:val="right" w:leader="dot" w:pos="9163"/>
            </w:tabs>
            <w:rPr>
              <w:rFonts w:asciiTheme="minorHAnsi" w:eastAsiaTheme="minorEastAsia" w:hAnsiTheme="minorHAnsi" w:cstheme="minorBidi"/>
              <w:noProof/>
              <w:kern w:val="2"/>
              <w:sz w:val="21"/>
              <w:lang w:eastAsia="ja-JP"/>
              <w14:ligatures w14:val="standardContextual"/>
            </w:rPr>
          </w:pPr>
          <w:hyperlink w:anchor="_Toc239861651" w:history="1">
            <w:r w:rsidRPr="00595781">
              <w:rPr>
                <w:rStyle w:val="Hyperlink"/>
                <w:noProof/>
              </w:rPr>
              <w:t>6.</w:t>
            </w:r>
            <w:r>
              <w:rPr>
                <w:rFonts w:asciiTheme="minorHAnsi" w:eastAsiaTheme="minorEastAsia" w:hAnsiTheme="minorHAnsi" w:cstheme="minorBidi"/>
                <w:noProof/>
                <w:kern w:val="2"/>
                <w:sz w:val="21"/>
                <w:lang w:eastAsia="ja-JP"/>
                <w14:ligatures w14:val="standardContextual"/>
              </w:rPr>
              <w:tab/>
            </w:r>
            <w:r w:rsidRPr="00595781">
              <w:rPr>
                <w:rStyle w:val="Hyperlink"/>
                <w:noProof/>
              </w:rPr>
              <w:t>Frequency arrangements in Recommendation ITU-R M.1036-8</w:t>
            </w:r>
            <w:r>
              <w:rPr>
                <w:noProof/>
                <w:webHidden/>
              </w:rPr>
              <w:tab/>
            </w:r>
            <w:r>
              <w:rPr>
                <w:noProof/>
                <w:webHidden/>
              </w:rPr>
              <w:fldChar w:fldCharType="begin"/>
            </w:r>
            <w:r>
              <w:rPr>
                <w:noProof/>
                <w:webHidden/>
              </w:rPr>
              <w:instrText xml:space="preserve"> PAGEREF _Toc239861651 \h </w:instrText>
            </w:r>
            <w:r>
              <w:rPr>
                <w:noProof/>
                <w:webHidden/>
              </w:rPr>
            </w:r>
            <w:r>
              <w:rPr>
                <w:noProof/>
                <w:webHidden/>
              </w:rPr>
              <w:fldChar w:fldCharType="separate"/>
            </w:r>
            <w:r w:rsidR="00450DA1">
              <w:rPr>
                <w:noProof/>
                <w:webHidden/>
              </w:rPr>
              <w:t>5</w:t>
            </w:r>
            <w:r>
              <w:rPr>
                <w:noProof/>
                <w:webHidden/>
              </w:rPr>
              <w:fldChar w:fldCharType="end"/>
            </w:r>
          </w:hyperlink>
        </w:p>
        <w:p w14:paraId="2C2E21B6" w14:textId="1410AE11" w:rsidR="00CD704E" w:rsidRDefault="00CD704E">
          <w:pPr>
            <w:pStyle w:val="TOC1"/>
            <w:tabs>
              <w:tab w:val="left" w:pos="420"/>
              <w:tab w:val="right" w:leader="dot" w:pos="9163"/>
            </w:tabs>
            <w:rPr>
              <w:rFonts w:asciiTheme="minorHAnsi" w:eastAsiaTheme="minorEastAsia" w:hAnsiTheme="minorHAnsi" w:cstheme="minorBidi"/>
              <w:noProof/>
              <w:kern w:val="2"/>
              <w:sz w:val="21"/>
              <w:lang w:eastAsia="ja-JP"/>
              <w14:ligatures w14:val="standardContextual"/>
            </w:rPr>
          </w:pPr>
          <w:hyperlink w:anchor="_Toc239861652" w:history="1">
            <w:r w:rsidRPr="00595781">
              <w:rPr>
                <w:rStyle w:val="Hyperlink"/>
                <w:rFonts w:eastAsia="MS Mincho"/>
                <w:noProof/>
                <w:lang w:eastAsia="ja-JP"/>
              </w:rPr>
              <w:t>7.</w:t>
            </w:r>
            <w:r>
              <w:rPr>
                <w:rFonts w:asciiTheme="minorHAnsi" w:eastAsiaTheme="minorEastAsia" w:hAnsiTheme="minorHAnsi" w:cstheme="minorBidi"/>
                <w:noProof/>
                <w:kern w:val="2"/>
                <w:sz w:val="21"/>
                <w:lang w:eastAsia="ja-JP"/>
                <w14:ligatures w14:val="standardContextual"/>
              </w:rPr>
              <w:tab/>
            </w:r>
            <w:r w:rsidRPr="00595781">
              <w:rPr>
                <w:rStyle w:val="Hyperlink"/>
                <w:noProof/>
              </w:rPr>
              <w:t>Technical specifications development by 3GPP</w:t>
            </w:r>
            <w:r>
              <w:rPr>
                <w:noProof/>
                <w:webHidden/>
              </w:rPr>
              <w:tab/>
            </w:r>
            <w:r>
              <w:rPr>
                <w:noProof/>
                <w:webHidden/>
              </w:rPr>
              <w:fldChar w:fldCharType="begin"/>
            </w:r>
            <w:r>
              <w:rPr>
                <w:noProof/>
                <w:webHidden/>
              </w:rPr>
              <w:instrText xml:space="preserve"> PAGEREF _Toc239861652 \h </w:instrText>
            </w:r>
            <w:r>
              <w:rPr>
                <w:noProof/>
                <w:webHidden/>
              </w:rPr>
            </w:r>
            <w:r>
              <w:rPr>
                <w:noProof/>
                <w:webHidden/>
              </w:rPr>
              <w:fldChar w:fldCharType="separate"/>
            </w:r>
            <w:r w:rsidR="00450DA1">
              <w:rPr>
                <w:noProof/>
                <w:webHidden/>
              </w:rPr>
              <w:t>6</w:t>
            </w:r>
            <w:r>
              <w:rPr>
                <w:noProof/>
                <w:webHidden/>
              </w:rPr>
              <w:fldChar w:fldCharType="end"/>
            </w:r>
          </w:hyperlink>
        </w:p>
        <w:p w14:paraId="00D00FB3" w14:textId="1508D6D2" w:rsidR="00CD704E" w:rsidRDefault="00CD704E">
          <w:pPr>
            <w:pStyle w:val="TOC1"/>
            <w:tabs>
              <w:tab w:val="left" w:pos="420"/>
              <w:tab w:val="right" w:leader="dot" w:pos="9163"/>
            </w:tabs>
            <w:rPr>
              <w:rFonts w:asciiTheme="minorHAnsi" w:eastAsiaTheme="minorEastAsia" w:hAnsiTheme="minorHAnsi" w:cstheme="minorBidi"/>
              <w:noProof/>
              <w:kern w:val="2"/>
              <w:sz w:val="21"/>
              <w:lang w:eastAsia="ja-JP"/>
              <w14:ligatures w14:val="standardContextual"/>
            </w:rPr>
          </w:pPr>
          <w:hyperlink w:anchor="_Toc239861653" w:history="1">
            <w:r w:rsidRPr="00595781">
              <w:rPr>
                <w:rStyle w:val="Hyperlink"/>
                <w:noProof/>
              </w:rPr>
              <w:t>8.</w:t>
            </w:r>
            <w:r>
              <w:rPr>
                <w:rFonts w:asciiTheme="minorHAnsi" w:eastAsiaTheme="minorEastAsia" w:hAnsiTheme="minorHAnsi" w:cstheme="minorBidi"/>
                <w:noProof/>
                <w:kern w:val="2"/>
                <w:sz w:val="21"/>
                <w:lang w:eastAsia="ja-JP"/>
                <w14:ligatures w14:val="standardContextual"/>
              </w:rPr>
              <w:tab/>
            </w:r>
            <w:r w:rsidRPr="00595781">
              <w:rPr>
                <w:rStyle w:val="Hyperlink"/>
                <w:noProof/>
                <w:lang w:val="en-GB"/>
              </w:rPr>
              <w:t>Utilization of the frequency band 6 425-7 125 MHz for IMT</w:t>
            </w:r>
            <w:r w:rsidRPr="00595781">
              <w:rPr>
                <w:rStyle w:val="Hyperlink"/>
                <w:noProof/>
              </w:rPr>
              <w:t xml:space="preserve"> - </w:t>
            </w:r>
            <w:r w:rsidRPr="00595781">
              <w:rPr>
                <w:rStyle w:val="Hyperlink"/>
                <w:rFonts w:eastAsia="SimSun"/>
                <w:noProof/>
                <w:lang w:val="en-GB"/>
              </w:rPr>
              <w:t>6G channel bandwidth</w:t>
            </w:r>
            <w:r>
              <w:rPr>
                <w:noProof/>
                <w:webHidden/>
              </w:rPr>
              <w:tab/>
            </w:r>
            <w:r>
              <w:rPr>
                <w:noProof/>
                <w:webHidden/>
              </w:rPr>
              <w:fldChar w:fldCharType="begin"/>
            </w:r>
            <w:r>
              <w:rPr>
                <w:noProof/>
                <w:webHidden/>
              </w:rPr>
              <w:instrText xml:space="preserve"> PAGEREF _Toc239861653 \h </w:instrText>
            </w:r>
            <w:r>
              <w:rPr>
                <w:noProof/>
                <w:webHidden/>
              </w:rPr>
            </w:r>
            <w:r>
              <w:rPr>
                <w:noProof/>
                <w:webHidden/>
              </w:rPr>
              <w:fldChar w:fldCharType="separate"/>
            </w:r>
            <w:r w:rsidR="00450DA1">
              <w:rPr>
                <w:noProof/>
                <w:webHidden/>
              </w:rPr>
              <w:t>9</w:t>
            </w:r>
            <w:r>
              <w:rPr>
                <w:noProof/>
                <w:webHidden/>
              </w:rPr>
              <w:fldChar w:fldCharType="end"/>
            </w:r>
          </w:hyperlink>
        </w:p>
        <w:p w14:paraId="48F6EB91" w14:textId="3E4361D4" w:rsidR="00CD704E" w:rsidRDefault="00CD704E">
          <w:pPr>
            <w:pStyle w:val="TOC1"/>
            <w:tabs>
              <w:tab w:val="left" w:pos="420"/>
              <w:tab w:val="right" w:leader="dot" w:pos="9163"/>
            </w:tabs>
            <w:rPr>
              <w:rFonts w:asciiTheme="minorHAnsi" w:eastAsiaTheme="minorEastAsia" w:hAnsiTheme="minorHAnsi" w:cstheme="minorBidi"/>
              <w:noProof/>
              <w:kern w:val="2"/>
              <w:sz w:val="21"/>
              <w:lang w:eastAsia="ja-JP"/>
              <w14:ligatures w14:val="standardContextual"/>
            </w:rPr>
          </w:pPr>
          <w:hyperlink w:anchor="_Toc239861654" w:history="1">
            <w:r w:rsidRPr="00595781">
              <w:rPr>
                <w:rStyle w:val="Hyperlink"/>
                <w:noProof/>
              </w:rPr>
              <w:t>9.</w:t>
            </w:r>
            <w:r>
              <w:rPr>
                <w:rFonts w:asciiTheme="minorHAnsi" w:eastAsiaTheme="minorEastAsia" w:hAnsiTheme="minorHAnsi" w:cstheme="minorBidi"/>
                <w:noProof/>
                <w:kern w:val="2"/>
                <w:sz w:val="21"/>
                <w:lang w:eastAsia="ja-JP"/>
                <w14:ligatures w14:val="standardContextual"/>
              </w:rPr>
              <w:tab/>
            </w:r>
            <w:r w:rsidRPr="00595781">
              <w:rPr>
                <w:rStyle w:val="Hyperlink"/>
                <w:noProof/>
              </w:rPr>
              <w:t xml:space="preserve">Information on trials of IMT systems conducted in </w:t>
            </w:r>
            <w:r w:rsidRPr="00595781">
              <w:rPr>
                <w:rStyle w:val="Hyperlink"/>
                <w:rFonts w:eastAsia="MS Mincho"/>
                <w:noProof/>
                <w:lang w:eastAsia="ja-JP"/>
              </w:rPr>
              <w:t xml:space="preserve">the frequency band </w:t>
            </w:r>
            <w:r w:rsidRPr="00595781">
              <w:rPr>
                <w:rStyle w:val="Hyperlink"/>
                <w:noProof/>
              </w:rPr>
              <w:t>6 425-7 125 MHz</w:t>
            </w:r>
            <w:r>
              <w:rPr>
                <w:noProof/>
                <w:webHidden/>
              </w:rPr>
              <w:tab/>
            </w:r>
            <w:r w:rsidR="005D7FE0">
              <w:rPr>
                <w:noProof/>
                <w:webHidden/>
              </w:rPr>
              <w:t>…………………………………………………………………………………………….</w:t>
            </w:r>
            <w:r>
              <w:rPr>
                <w:noProof/>
                <w:webHidden/>
              </w:rPr>
              <w:fldChar w:fldCharType="begin"/>
            </w:r>
            <w:r>
              <w:rPr>
                <w:noProof/>
                <w:webHidden/>
              </w:rPr>
              <w:instrText xml:space="preserve"> PAGEREF _Toc239861654 \h </w:instrText>
            </w:r>
            <w:r>
              <w:rPr>
                <w:noProof/>
                <w:webHidden/>
              </w:rPr>
            </w:r>
            <w:r>
              <w:rPr>
                <w:noProof/>
                <w:webHidden/>
              </w:rPr>
              <w:fldChar w:fldCharType="separate"/>
            </w:r>
            <w:r w:rsidR="00450DA1">
              <w:rPr>
                <w:noProof/>
                <w:webHidden/>
              </w:rPr>
              <w:t>10</w:t>
            </w:r>
            <w:r>
              <w:rPr>
                <w:noProof/>
                <w:webHidden/>
              </w:rPr>
              <w:fldChar w:fldCharType="end"/>
            </w:r>
          </w:hyperlink>
        </w:p>
        <w:p w14:paraId="43B7F397" w14:textId="1C4C7BDC" w:rsidR="00CD704E" w:rsidRDefault="00CD704E">
          <w:pPr>
            <w:pStyle w:val="TOC1"/>
            <w:tabs>
              <w:tab w:val="left" w:pos="630"/>
              <w:tab w:val="right" w:leader="dot" w:pos="9163"/>
            </w:tabs>
            <w:rPr>
              <w:rFonts w:asciiTheme="minorHAnsi" w:eastAsiaTheme="minorEastAsia" w:hAnsiTheme="minorHAnsi" w:cstheme="minorBidi"/>
              <w:noProof/>
              <w:kern w:val="2"/>
              <w:sz w:val="21"/>
              <w:lang w:eastAsia="ja-JP"/>
              <w14:ligatures w14:val="standardContextual"/>
            </w:rPr>
          </w:pPr>
          <w:hyperlink w:anchor="_Toc239861655" w:history="1">
            <w:r w:rsidRPr="00595781">
              <w:rPr>
                <w:rStyle w:val="Hyperlink"/>
                <w:rFonts w:eastAsia="MS Mincho"/>
                <w:noProof/>
                <w:lang w:eastAsia="ja-JP"/>
              </w:rPr>
              <w:t>10.</w:t>
            </w:r>
            <w:r>
              <w:rPr>
                <w:rFonts w:asciiTheme="minorHAnsi" w:eastAsiaTheme="minorEastAsia" w:hAnsiTheme="minorHAnsi" w:cstheme="minorBidi"/>
                <w:noProof/>
                <w:kern w:val="2"/>
                <w:sz w:val="21"/>
                <w:lang w:eastAsia="ja-JP"/>
                <w14:ligatures w14:val="standardContextual"/>
              </w:rPr>
              <w:tab/>
            </w:r>
            <w:r w:rsidRPr="00595781">
              <w:rPr>
                <w:rStyle w:val="Hyperlink"/>
                <w:noProof/>
              </w:rPr>
              <w:t xml:space="preserve">National regulation on IMT systems in </w:t>
            </w:r>
            <w:r w:rsidRPr="00595781">
              <w:rPr>
                <w:rStyle w:val="Hyperlink"/>
                <w:rFonts w:eastAsia="MS Mincho"/>
                <w:noProof/>
                <w:lang w:eastAsia="ja-JP"/>
              </w:rPr>
              <w:t xml:space="preserve">the frequency band </w:t>
            </w:r>
            <w:r w:rsidRPr="00595781">
              <w:rPr>
                <w:rStyle w:val="Hyperlink"/>
                <w:noProof/>
              </w:rPr>
              <w:t>6 425-7 125 MHz</w:t>
            </w:r>
            <w:r>
              <w:rPr>
                <w:noProof/>
                <w:webHidden/>
              </w:rPr>
              <w:tab/>
            </w:r>
            <w:r>
              <w:rPr>
                <w:noProof/>
                <w:webHidden/>
              </w:rPr>
              <w:fldChar w:fldCharType="begin"/>
            </w:r>
            <w:r>
              <w:rPr>
                <w:noProof/>
                <w:webHidden/>
              </w:rPr>
              <w:instrText xml:space="preserve"> PAGEREF _Toc239861655 \h </w:instrText>
            </w:r>
            <w:r>
              <w:rPr>
                <w:noProof/>
                <w:webHidden/>
              </w:rPr>
            </w:r>
            <w:r>
              <w:rPr>
                <w:noProof/>
                <w:webHidden/>
              </w:rPr>
              <w:fldChar w:fldCharType="separate"/>
            </w:r>
            <w:r w:rsidR="00450DA1">
              <w:rPr>
                <w:noProof/>
                <w:webHidden/>
              </w:rPr>
              <w:t>11</w:t>
            </w:r>
            <w:r>
              <w:rPr>
                <w:noProof/>
                <w:webHidden/>
              </w:rPr>
              <w:fldChar w:fldCharType="end"/>
            </w:r>
          </w:hyperlink>
        </w:p>
        <w:p w14:paraId="0308CBF7" w14:textId="3843D1F5" w:rsidR="00CD704E" w:rsidRDefault="00CD704E">
          <w:pPr>
            <w:pStyle w:val="TOC2"/>
            <w:tabs>
              <w:tab w:val="left" w:pos="1050"/>
              <w:tab w:val="right" w:leader="dot" w:pos="9163"/>
            </w:tabs>
            <w:rPr>
              <w:rFonts w:asciiTheme="minorHAnsi" w:eastAsiaTheme="minorEastAsia" w:hAnsiTheme="minorHAnsi" w:cstheme="minorBidi"/>
              <w:noProof/>
              <w:kern w:val="2"/>
              <w:sz w:val="21"/>
              <w:lang w:eastAsia="ja-JP"/>
              <w14:ligatures w14:val="standardContextual"/>
            </w:rPr>
          </w:pPr>
          <w:hyperlink w:anchor="_Toc239861656" w:history="1">
            <w:r w:rsidRPr="00595781">
              <w:rPr>
                <w:rStyle w:val="Hyperlink"/>
                <w:noProof/>
                <w:lang w:eastAsia="ja-JP"/>
              </w:rPr>
              <w:t>10.1</w:t>
            </w:r>
            <w:r>
              <w:rPr>
                <w:rFonts w:asciiTheme="minorHAnsi" w:eastAsiaTheme="minorEastAsia" w:hAnsiTheme="minorHAnsi" w:cstheme="minorBidi"/>
                <w:noProof/>
                <w:kern w:val="2"/>
                <w:sz w:val="21"/>
                <w:lang w:eastAsia="ja-JP"/>
                <w14:ligatures w14:val="standardContextual"/>
              </w:rPr>
              <w:tab/>
            </w:r>
            <w:r w:rsidRPr="00595781">
              <w:rPr>
                <w:rStyle w:val="Hyperlink"/>
                <w:noProof/>
              </w:rPr>
              <w:t>China</w:t>
            </w:r>
            <w:r>
              <w:rPr>
                <w:noProof/>
                <w:webHidden/>
              </w:rPr>
              <w:tab/>
            </w:r>
            <w:r>
              <w:rPr>
                <w:noProof/>
                <w:webHidden/>
              </w:rPr>
              <w:fldChar w:fldCharType="begin"/>
            </w:r>
            <w:r>
              <w:rPr>
                <w:noProof/>
                <w:webHidden/>
              </w:rPr>
              <w:instrText xml:space="preserve"> PAGEREF _Toc239861656 \h </w:instrText>
            </w:r>
            <w:r>
              <w:rPr>
                <w:noProof/>
                <w:webHidden/>
              </w:rPr>
            </w:r>
            <w:r>
              <w:rPr>
                <w:noProof/>
                <w:webHidden/>
              </w:rPr>
              <w:fldChar w:fldCharType="separate"/>
            </w:r>
            <w:r w:rsidR="00450DA1">
              <w:rPr>
                <w:noProof/>
                <w:webHidden/>
              </w:rPr>
              <w:t>11</w:t>
            </w:r>
            <w:r>
              <w:rPr>
                <w:noProof/>
                <w:webHidden/>
              </w:rPr>
              <w:fldChar w:fldCharType="end"/>
            </w:r>
          </w:hyperlink>
        </w:p>
        <w:p w14:paraId="0385699F" w14:textId="03AD8992" w:rsidR="00CD704E" w:rsidRDefault="00CD704E">
          <w:pPr>
            <w:pStyle w:val="TOC2"/>
            <w:tabs>
              <w:tab w:val="left" w:pos="1050"/>
              <w:tab w:val="right" w:leader="dot" w:pos="9163"/>
            </w:tabs>
            <w:rPr>
              <w:rFonts w:asciiTheme="minorHAnsi" w:eastAsiaTheme="minorEastAsia" w:hAnsiTheme="minorHAnsi" w:cstheme="minorBidi"/>
              <w:noProof/>
              <w:kern w:val="2"/>
              <w:sz w:val="21"/>
              <w:lang w:eastAsia="ja-JP"/>
              <w14:ligatures w14:val="standardContextual"/>
            </w:rPr>
          </w:pPr>
          <w:hyperlink w:anchor="_Toc239861657" w:history="1">
            <w:r w:rsidRPr="00595781">
              <w:rPr>
                <w:rStyle w:val="Hyperlink"/>
                <w:noProof/>
                <w:lang w:eastAsia="ja-JP"/>
              </w:rPr>
              <w:t>10.2</w:t>
            </w:r>
            <w:r>
              <w:rPr>
                <w:rFonts w:asciiTheme="minorHAnsi" w:eastAsiaTheme="minorEastAsia" w:hAnsiTheme="minorHAnsi" w:cstheme="minorBidi"/>
                <w:noProof/>
                <w:kern w:val="2"/>
                <w:sz w:val="21"/>
                <w:lang w:eastAsia="ja-JP"/>
                <w14:ligatures w14:val="standardContextual"/>
              </w:rPr>
              <w:tab/>
            </w:r>
            <w:r w:rsidRPr="00595781">
              <w:rPr>
                <w:rStyle w:val="Hyperlink"/>
                <w:noProof/>
              </w:rPr>
              <w:t>Viet</w:t>
            </w:r>
            <w:r w:rsidRPr="00595781">
              <w:rPr>
                <w:rStyle w:val="Hyperlink"/>
                <w:noProof/>
                <w:lang w:eastAsia="ja-JP"/>
              </w:rPr>
              <w:t xml:space="preserve"> N</w:t>
            </w:r>
            <w:r w:rsidRPr="00595781">
              <w:rPr>
                <w:rStyle w:val="Hyperlink"/>
                <w:noProof/>
              </w:rPr>
              <w:t>am</w:t>
            </w:r>
            <w:r>
              <w:rPr>
                <w:noProof/>
                <w:webHidden/>
              </w:rPr>
              <w:tab/>
            </w:r>
            <w:r>
              <w:rPr>
                <w:noProof/>
                <w:webHidden/>
              </w:rPr>
              <w:fldChar w:fldCharType="begin"/>
            </w:r>
            <w:r>
              <w:rPr>
                <w:noProof/>
                <w:webHidden/>
              </w:rPr>
              <w:instrText xml:space="preserve"> PAGEREF _Toc239861657 \h </w:instrText>
            </w:r>
            <w:r>
              <w:rPr>
                <w:noProof/>
                <w:webHidden/>
              </w:rPr>
            </w:r>
            <w:r>
              <w:rPr>
                <w:noProof/>
                <w:webHidden/>
              </w:rPr>
              <w:fldChar w:fldCharType="separate"/>
            </w:r>
            <w:r w:rsidR="00450DA1">
              <w:rPr>
                <w:noProof/>
                <w:webHidden/>
              </w:rPr>
              <w:t>12</w:t>
            </w:r>
            <w:r>
              <w:rPr>
                <w:noProof/>
                <w:webHidden/>
              </w:rPr>
              <w:fldChar w:fldCharType="end"/>
            </w:r>
          </w:hyperlink>
        </w:p>
        <w:p w14:paraId="3031B6A8" w14:textId="4EEEA711" w:rsidR="00CD704E" w:rsidRDefault="00CD704E">
          <w:pPr>
            <w:pStyle w:val="TOC2"/>
            <w:tabs>
              <w:tab w:val="left" w:pos="1050"/>
              <w:tab w:val="right" w:leader="dot" w:pos="9163"/>
            </w:tabs>
            <w:rPr>
              <w:rFonts w:asciiTheme="minorHAnsi" w:eastAsiaTheme="minorEastAsia" w:hAnsiTheme="minorHAnsi" w:cstheme="minorBidi"/>
              <w:noProof/>
              <w:kern w:val="2"/>
              <w:sz w:val="21"/>
              <w:lang w:eastAsia="ja-JP"/>
              <w14:ligatures w14:val="standardContextual"/>
            </w:rPr>
          </w:pPr>
          <w:hyperlink w:anchor="_Toc239861658" w:history="1">
            <w:r w:rsidRPr="00595781">
              <w:rPr>
                <w:rStyle w:val="Hyperlink"/>
                <w:noProof/>
                <w:lang w:eastAsia="ja-JP"/>
              </w:rPr>
              <w:t>10.3</w:t>
            </w:r>
            <w:r>
              <w:rPr>
                <w:rFonts w:asciiTheme="minorHAnsi" w:eastAsiaTheme="minorEastAsia" w:hAnsiTheme="minorHAnsi" w:cstheme="minorBidi"/>
                <w:noProof/>
                <w:kern w:val="2"/>
                <w:sz w:val="21"/>
                <w:lang w:eastAsia="ja-JP"/>
                <w14:ligatures w14:val="standardContextual"/>
              </w:rPr>
              <w:tab/>
            </w:r>
            <w:r w:rsidRPr="00595781">
              <w:rPr>
                <w:rStyle w:val="Hyperlink"/>
                <w:noProof/>
                <w:lang w:eastAsia="ja-JP"/>
              </w:rPr>
              <w:t>Australia</w:t>
            </w:r>
            <w:r>
              <w:rPr>
                <w:noProof/>
                <w:webHidden/>
              </w:rPr>
              <w:tab/>
            </w:r>
            <w:r>
              <w:rPr>
                <w:noProof/>
                <w:webHidden/>
              </w:rPr>
              <w:fldChar w:fldCharType="begin"/>
            </w:r>
            <w:r>
              <w:rPr>
                <w:noProof/>
                <w:webHidden/>
              </w:rPr>
              <w:instrText xml:space="preserve"> PAGEREF _Toc239861658 \h </w:instrText>
            </w:r>
            <w:r>
              <w:rPr>
                <w:noProof/>
                <w:webHidden/>
              </w:rPr>
            </w:r>
            <w:r>
              <w:rPr>
                <w:noProof/>
                <w:webHidden/>
              </w:rPr>
              <w:fldChar w:fldCharType="separate"/>
            </w:r>
            <w:r w:rsidR="00450DA1">
              <w:rPr>
                <w:noProof/>
                <w:webHidden/>
              </w:rPr>
              <w:t>12</w:t>
            </w:r>
            <w:r>
              <w:rPr>
                <w:noProof/>
                <w:webHidden/>
              </w:rPr>
              <w:fldChar w:fldCharType="end"/>
            </w:r>
          </w:hyperlink>
        </w:p>
        <w:p w14:paraId="7E3916D9" w14:textId="7E21E4DA" w:rsidR="00CD704E" w:rsidRDefault="00CD704E">
          <w:pPr>
            <w:pStyle w:val="TOC1"/>
            <w:tabs>
              <w:tab w:val="left" w:pos="630"/>
              <w:tab w:val="right" w:leader="dot" w:pos="9163"/>
            </w:tabs>
            <w:rPr>
              <w:rFonts w:asciiTheme="minorHAnsi" w:eastAsiaTheme="minorEastAsia" w:hAnsiTheme="minorHAnsi" w:cstheme="minorBidi"/>
              <w:noProof/>
              <w:kern w:val="2"/>
              <w:sz w:val="21"/>
              <w:lang w:eastAsia="ja-JP"/>
              <w14:ligatures w14:val="standardContextual"/>
            </w:rPr>
          </w:pPr>
          <w:hyperlink w:anchor="_Toc239861659" w:history="1">
            <w:r w:rsidRPr="00595781">
              <w:rPr>
                <w:rStyle w:val="Hyperlink"/>
                <w:noProof/>
              </w:rPr>
              <w:t>11.</w:t>
            </w:r>
            <w:r>
              <w:rPr>
                <w:rFonts w:asciiTheme="minorHAnsi" w:eastAsiaTheme="minorEastAsia" w:hAnsiTheme="minorHAnsi" w:cstheme="minorBidi"/>
                <w:noProof/>
                <w:kern w:val="2"/>
                <w:sz w:val="21"/>
                <w:lang w:eastAsia="ja-JP"/>
                <w14:ligatures w14:val="standardContextual"/>
              </w:rPr>
              <w:tab/>
            </w:r>
            <w:r w:rsidRPr="00595781">
              <w:rPr>
                <w:rStyle w:val="Hyperlink"/>
                <w:noProof/>
              </w:rPr>
              <w:t>Summary</w:t>
            </w:r>
            <w:r>
              <w:rPr>
                <w:noProof/>
                <w:webHidden/>
              </w:rPr>
              <w:tab/>
            </w:r>
            <w:r>
              <w:rPr>
                <w:noProof/>
                <w:webHidden/>
              </w:rPr>
              <w:fldChar w:fldCharType="begin"/>
            </w:r>
            <w:r>
              <w:rPr>
                <w:noProof/>
                <w:webHidden/>
              </w:rPr>
              <w:instrText xml:space="preserve"> PAGEREF _Toc239861659 \h </w:instrText>
            </w:r>
            <w:r>
              <w:rPr>
                <w:noProof/>
                <w:webHidden/>
              </w:rPr>
            </w:r>
            <w:r>
              <w:rPr>
                <w:noProof/>
                <w:webHidden/>
              </w:rPr>
              <w:fldChar w:fldCharType="separate"/>
            </w:r>
            <w:r w:rsidR="00450DA1">
              <w:rPr>
                <w:noProof/>
                <w:webHidden/>
              </w:rPr>
              <w:t>12</w:t>
            </w:r>
            <w:r>
              <w:rPr>
                <w:noProof/>
                <w:webHidden/>
              </w:rPr>
              <w:fldChar w:fldCharType="end"/>
            </w:r>
          </w:hyperlink>
        </w:p>
        <w:p w14:paraId="6F2E6CE4" w14:textId="6BEB5F0A" w:rsidR="00CD704E" w:rsidRDefault="00CD704E">
          <w:pPr>
            <w:pStyle w:val="TOC1"/>
            <w:tabs>
              <w:tab w:val="right" w:leader="dot" w:pos="9163"/>
            </w:tabs>
            <w:rPr>
              <w:rFonts w:asciiTheme="minorHAnsi" w:eastAsiaTheme="minorEastAsia" w:hAnsiTheme="minorHAnsi" w:cstheme="minorBidi"/>
              <w:noProof/>
              <w:kern w:val="2"/>
              <w:sz w:val="21"/>
              <w:lang w:eastAsia="ja-JP"/>
              <w14:ligatures w14:val="standardContextual"/>
            </w:rPr>
          </w:pPr>
          <w:hyperlink w:anchor="_Toc239861660" w:history="1">
            <w:r w:rsidRPr="00595781">
              <w:rPr>
                <w:rStyle w:val="Hyperlink"/>
                <w:noProof/>
              </w:rPr>
              <w:t>ANNEX</w:t>
            </w:r>
            <w:r w:rsidRPr="00595781">
              <w:rPr>
                <w:rStyle w:val="Hyperlink"/>
                <w:rFonts w:eastAsia="MS Mincho"/>
                <w:noProof/>
                <w:lang w:eastAsia="ja-JP"/>
              </w:rPr>
              <w:t>: Information on field trials of IMT systems in the frequency range 6 425-7 125 MHz</w:t>
            </w:r>
            <w:r>
              <w:rPr>
                <w:noProof/>
                <w:webHidden/>
              </w:rPr>
              <w:tab/>
            </w:r>
            <w:r>
              <w:rPr>
                <w:noProof/>
                <w:webHidden/>
              </w:rPr>
              <w:fldChar w:fldCharType="begin"/>
            </w:r>
            <w:r>
              <w:rPr>
                <w:noProof/>
                <w:webHidden/>
              </w:rPr>
              <w:instrText xml:space="preserve"> PAGEREF _Toc239861660 \h </w:instrText>
            </w:r>
            <w:r>
              <w:rPr>
                <w:noProof/>
                <w:webHidden/>
              </w:rPr>
            </w:r>
            <w:r>
              <w:rPr>
                <w:noProof/>
                <w:webHidden/>
              </w:rPr>
              <w:fldChar w:fldCharType="separate"/>
            </w:r>
            <w:r w:rsidR="00450DA1">
              <w:rPr>
                <w:noProof/>
                <w:webHidden/>
              </w:rPr>
              <w:t>13</w:t>
            </w:r>
            <w:r>
              <w:rPr>
                <w:noProof/>
                <w:webHidden/>
              </w:rPr>
              <w:fldChar w:fldCharType="end"/>
            </w:r>
          </w:hyperlink>
        </w:p>
        <w:p w14:paraId="66851758" w14:textId="0A47180D" w:rsidR="009800E1" w:rsidRPr="00CD704E" w:rsidRDefault="009800E1" w:rsidP="009800E1">
          <w:pPr>
            <w:rPr>
              <w:b/>
              <w:bCs/>
              <w:lang w:val="ja-JP"/>
            </w:rPr>
          </w:pPr>
          <w:r>
            <w:rPr>
              <w:b/>
              <w:bCs/>
              <w:lang w:val="ja-JP"/>
            </w:rPr>
            <w:fldChar w:fldCharType="end"/>
          </w:r>
        </w:p>
      </w:sdtContent>
    </w:sdt>
    <w:p w14:paraId="168F406C" w14:textId="7FD48B02" w:rsidR="00CD704E" w:rsidRDefault="00CD704E">
      <w:pPr>
        <w:spacing w:afterLines="0" w:after="0"/>
        <w:jc w:val="left"/>
        <w:rPr>
          <w:rFonts w:eastAsia="MS Mincho"/>
          <w:b/>
          <w:bCs/>
          <w:lang w:eastAsia="ja-JP"/>
        </w:rPr>
      </w:pPr>
      <w:bookmarkStart w:id="0" w:name="_Toc239846449"/>
      <w:bookmarkStart w:id="1" w:name="_Toc239846502"/>
      <w:bookmarkStart w:id="2" w:name="_Toc239861644"/>
      <w:bookmarkEnd w:id="0"/>
      <w:bookmarkEnd w:id="1"/>
      <w:r>
        <w:rPr>
          <w:rFonts w:eastAsia="MS Mincho"/>
          <w:lang w:eastAsia="ja-JP"/>
        </w:rPr>
        <w:br w:type="page"/>
      </w:r>
    </w:p>
    <w:p w14:paraId="0B5D4F5F" w14:textId="0929758C" w:rsidR="00030FD8" w:rsidRPr="00594B1B" w:rsidRDefault="00030FD8" w:rsidP="004A2645">
      <w:pPr>
        <w:pStyle w:val="Heading1"/>
      </w:pPr>
      <w:r w:rsidRPr="00594B1B">
        <w:lastRenderedPageBreak/>
        <w:t>Background</w:t>
      </w:r>
      <w:bookmarkEnd w:id="2"/>
      <w:r w:rsidRPr="00594B1B">
        <w:t xml:space="preserve"> </w:t>
      </w:r>
    </w:p>
    <w:p w14:paraId="1209B011" w14:textId="06CB4697" w:rsidR="00E06C94" w:rsidRPr="00E06C94" w:rsidRDefault="00E06C94" w:rsidP="004A2645">
      <w:r w:rsidRPr="00E06C94">
        <w:t>Based on the decisions of the ITU World Radiocommunication Conference 2023 (WRC</w:t>
      </w:r>
      <w:r w:rsidRPr="00E06C94">
        <w:noBreakHyphen/>
        <w:t xml:space="preserve">23), the Radio Regulations (Edition </w:t>
      </w:r>
      <w:r w:rsidR="00070438">
        <w:rPr>
          <w:rFonts w:hint="eastAsia"/>
          <w:lang w:eastAsia="ja-JP"/>
        </w:rPr>
        <w:t xml:space="preserve">of </w:t>
      </w:r>
      <w:r w:rsidRPr="00E06C94">
        <w:t xml:space="preserve">2024) identify the frequency band </w:t>
      </w:r>
      <w:r w:rsidRPr="00D32B36">
        <w:t>7 025-7 125 MHz</w:t>
      </w:r>
      <w:r w:rsidRPr="00E06C94">
        <w:t xml:space="preserve"> in Region 3 and the band </w:t>
      </w:r>
      <w:r w:rsidRPr="00D32B36">
        <w:t>6 425-7 125 MHz</w:t>
      </w:r>
      <w:r w:rsidRPr="00E06C94">
        <w:t xml:space="preserve"> in three countries of Region 3 for use by administrations wishing to implement the terrestrial component of IMT</w:t>
      </w:r>
      <w:r w:rsidR="00070438" w:rsidRPr="00E06C94">
        <w:t xml:space="preserve">, </w:t>
      </w:r>
      <w:r w:rsidR="00070438">
        <w:rPr>
          <w:rFonts w:hint="eastAsia"/>
          <w:lang w:eastAsia="ja-JP"/>
        </w:rPr>
        <w:t>through</w:t>
      </w:r>
      <w:r w:rsidR="00070438" w:rsidRPr="00E06C94">
        <w:t xml:space="preserve"> footnotes </w:t>
      </w:r>
      <w:r w:rsidR="00070438">
        <w:rPr>
          <w:rFonts w:hint="eastAsia"/>
          <w:lang w:eastAsia="ja-JP"/>
        </w:rPr>
        <w:t xml:space="preserve">Nos. </w:t>
      </w:r>
      <w:r w:rsidR="00070438" w:rsidRPr="00085280">
        <w:rPr>
          <w:b/>
          <w:bCs/>
        </w:rPr>
        <w:t>5.457E</w:t>
      </w:r>
      <w:r w:rsidR="00070438" w:rsidRPr="00E06C94">
        <w:t xml:space="preserve"> and </w:t>
      </w:r>
      <w:r w:rsidR="00070438" w:rsidRPr="00085280">
        <w:rPr>
          <w:b/>
          <w:bCs/>
        </w:rPr>
        <w:t>5.457D</w:t>
      </w:r>
      <w:r w:rsidR="00070438">
        <w:rPr>
          <w:rFonts w:hint="eastAsia"/>
          <w:lang w:eastAsia="ja-JP"/>
        </w:rPr>
        <w:t xml:space="preserve">, </w:t>
      </w:r>
      <w:r w:rsidR="00070438" w:rsidRPr="00E06C94">
        <w:t>respectively</w:t>
      </w:r>
      <w:r w:rsidRPr="00E06C94">
        <w:t xml:space="preserve">. In other </w:t>
      </w:r>
      <w:r w:rsidR="00070438">
        <w:rPr>
          <w:rFonts w:hint="eastAsia"/>
          <w:lang w:eastAsia="ja-JP"/>
        </w:rPr>
        <w:t>R</w:t>
      </w:r>
      <w:r w:rsidRPr="00E06C94">
        <w:t xml:space="preserve">egions, the band </w:t>
      </w:r>
      <w:r w:rsidRPr="00D32B36">
        <w:t>6 425-7 125 MHz</w:t>
      </w:r>
      <w:r w:rsidRPr="00BB6562">
        <w:t xml:space="preserve"> </w:t>
      </w:r>
      <w:r w:rsidRPr="00E06C94">
        <w:t xml:space="preserve">is identified for IMT in Region 1 and in two countries of Region 2 </w:t>
      </w:r>
      <w:r w:rsidR="00070438">
        <w:rPr>
          <w:rFonts w:hint="eastAsia"/>
          <w:lang w:eastAsia="ja-JP"/>
        </w:rPr>
        <w:t xml:space="preserve">through </w:t>
      </w:r>
      <w:r w:rsidRPr="00E06C94">
        <w:t xml:space="preserve">footnotes </w:t>
      </w:r>
      <w:r w:rsidR="00070438">
        <w:rPr>
          <w:rFonts w:hint="eastAsia"/>
          <w:lang w:eastAsia="ja-JP"/>
        </w:rPr>
        <w:t xml:space="preserve">Nos. </w:t>
      </w:r>
      <w:r w:rsidRPr="00085280">
        <w:rPr>
          <w:b/>
          <w:bCs/>
        </w:rPr>
        <w:t>5.457E</w:t>
      </w:r>
      <w:r w:rsidRPr="00E06C94">
        <w:t xml:space="preserve"> and </w:t>
      </w:r>
      <w:r w:rsidRPr="00085280">
        <w:rPr>
          <w:b/>
          <w:bCs/>
        </w:rPr>
        <w:t>5.457F</w:t>
      </w:r>
      <w:r w:rsidRPr="00E06C94">
        <w:t>, respectively.</w:t>
      </w:r>
    </w:p>
    <w:p w14:paraId="73905EE2" w14:textId="3F5FC674" w:rsidR="00B332A7" w:rsidRPr="00D32B36" w:rsidRDefault="00E06C94" w:rsidP="00B332A7">
      <w:pPr>
        <w:rPr>
          <w:lang w:eastAsia="ja-JP"/>
        </w:rPr>
      </w:pPr>
      <w:r w:rsidRPr="00E06C94">
        <w:t>Following WRC</w:t>
      </w:r>
      <w:r w:rsidRPr="00E06C94">
        <w:noBreakHyphen/>
        <w:t xml:space="preserve">23, some APT </w:t>
      </w:r>
      <w:r w:rsidR="00070438">
        <w:rPr>
          <w:rFonts w:hint="eastAsia"/>
          <w:lang w:eastAsia="ja-JP"/>
        </w:rPr>
        <w:t xml:space="preserve">Members </w:t>
      </w:r>
      <w:r w:rsidRPr="00E06C94">
        <w:t xml:space="preserve">have been considering the implementation of IMT in the frequency band </w:t>
      </w:r>
      <w:r w:rsidRPr="00D32B36">
        <w:t>6 425-7 125 MHz</w:t>
      </w:r>
      <w:r w:rsidRPr="00E06C94">
        <w:t xml:space="preserve">, or portions thereof. In this context, it </w:t>
      </w:r>
      <w:r w:rsidR="00B15E59">
        <w:rPr>
          <w:rFonts w:hint="eastAsia"/>
        </w:rPr>
        <w:t>would</w:t>
      </w:r>
      <w:r w:rsidRPr="00E06C94">
        <w:t xml:space="preserve"> be useful to develop a</w:t>
      </w:r>
      <w:r w:rsidR="00070438">
        <w:rPr>
          <w:rFonts w:hint="eastAsia"/>
          <w:lang w:eastAsia="ja-JP"/>
        </w:rPr>
        <w:t>n APT</w:t>
      </w:r>
      <w:r w:rsidRPr="00E06C94">
        <w:t xml:space="preserve"> Report addressing the technical characteristics relevant to the implementation of IMT systems in this frequency range.</w:t>
      </w:r>
    </w:p>
    <w:p w14:paraId="4B71E861" w14:textId="70C4E30F" w:rsidR="005603ED" w:rsidRPr="00C33F47" w:rsidRDefault="00030FD8" w:rsidP="00C33F47">
      <w:pPr>
        <w:pStyle w:val="Heading1"/>
      </w:pPr>
      <w:bookmarkStart w:id="3" w:name="_Toc239861645"/>
      <w:r w:rsidRPr="00D32B36">
        <w:t>Scope</w:t>
      </w:r>
      <w:bookmarkEnd w:id="3"/>
    </w:p>
    <w:p w14:paraId="57596EC3" w14:textId="5CFB6118" w:rsidR="00BF3CE5" w:rsidRPr="00D32B36" w:rsidRDefault="00BF3CE5" w:rsidP="004A2645">
      <w:r w:rsidRPr="00D32B36">
        <w:t>This Report focuses on</w:t>
      </w:r>
      <w:r w:rsidRPr="00BB6562">
        <w:t xml:space="preserve"> </w:t>
      </w:r>
      <w:r w:rsidRPr="00D32B36">
        <w:t xml:space="preserve">gathering information on the </w:t>
      </w:r>
      <w:r w:rsidRPr="00BB6562">
        <w:t>technical characteristics relevant to the implementation of IMT systems</w:t>
      </w:r>
      <w:r w:rsidRPr="00D32B36">
        <w:t xml:space="preserve"> in the </w:t>
      </w:r>
      <w:r w:rsidRPr="00BB6562">
        <w:t xml:space="preserve">frequency band </w:t>
      </w:r>
      <w:r w:rsidRPr="00D32B36">
        <w:t xml:space="preserve">6 425-7 125 MHz, </w:t>
      </w:r>
      <w:proofErr w:type="gramStart"/>
      <w:r w:rsidRPr="00D32B36">
        <w:t>in order to</w:t>
      </w:r>
      <w:proofErr w:type="gramEnd"/>
      <w:r w:rsidRPr="00D32B36">
        <w:t xml:space="preserve"> support APT countries that wish to implement IMT systems </w:t>
      </w:r>
      <w:r w:rsidRPr="00BB6562">
        <w:t>in th</w:t>
      </w:r>
      <w:r w:rsidRPr="00D32B36">
        <w:t xml:space="preserve">is </w:t>
      </w:r>
      <w:r w:rsidRPr="00BB6562">
        <w:t>band</w:t>
      </w:r>
      <w:r w:rsidRPr="00D32B36">
        <w:t>, or portions thereof.</w:t>
      </w:r>
    </w:p>
    <w:p w14:paraId="7B0BB0D9" w14:textId="25646319" w:rsidR="00B332A7" w:rsidRPr="001E4F76" w:rsidRDefault="00BF3CE5" w:rsidP="005603ED">
      <w:r w:rsidRPr="00D32B36">
        <w:rPr>
          <w:rFonts w:eastAsia="MS Mincho"/>
        </w:rPr>
        <w:t xml:space="preserve">This Report does not consider </w:t>
      </w:r>
      <w:r w:rsidRPr="00D32B36">
        <w:t>sharing and compatibility matters between IMT systems and other services operating in this</w:t>
      </w:r>
      <w:r w:rsidRPr="00D32B36">
        <w:rPr>
          <w:rFonts w:eastAsia="MS Mincho"/>
        </w:rPr>
        <w:t xml:space="preserve"> band or in </w:t>
      </w:r>
      <w:r w:rsidRPr="00D32B36">
        <w:t>adjacent frequency bands.</w:t>
      </w:r>
    </w:p>
    <w:p w14:paraId="1C626B9A" w14:textId="42DF6DBB" w:rsidR="00206A9D" w:rsidRPr="00206A9D" w:rsidRDefault="00030FD8" w:rsidP="00206A9D">
      <w:pPr>
        <w:pStyle w:val="Heading1"/>
      </w:pPr>
      <w:bookmarkStart w:id="4" w:name="_Toc239861646"/>
      <w:r w:rsidRPr="00D32B36">
        <w:t>Vocabulary of terms</w:t>
      </w:r>
      <w:bookmarkEnd w:id="4"/>
    </w:p>
    <w:p w14:paraId="06C6B350" w14:textId="1860C682" w:rsidR="00206A9D" w:rsidRDefault="00206A9D" w:rsidP="00206A9D">
      <w:pPr>
        <w:spacing w:before="120"/>
        <w:rPr>
          <w:lang w:eastAsia="ko-KR"/>
        </w:rPr>
      </w:pPr>
      <w:r>
        <w:rPr>
          <w:lang w:eastAsia="ko-KR"/>
        </w:rPr>
        <w:t>3GPP</w:t>
      </w:r>
      <w:r>
        <w:rPr>
          <w:lang w:eastAsia="ko-KR"/>
        </w:rPr>
        <w:tab/>
        <w:t>3</w:t>
      </w:r>
      <w:r>
        <w:rPr>
          <w:vertAlign w:val="superscript"/>
          <w:lang w:eastAsia="ko-KR"/>
        </w:rPr>
        <w:t>rd</w:t>
      </w:r>
      <w:r>
        <w:rPr>
          <w:lang w:eastAsia="ko-KR"/>
        </w:rPr>
        <w:t xml:space="preserve"> Generation Partnership Project</w:t>
      </w:r>
    </w:p>
    <w:p w14:paraId="0FD9B8AA" w14:textId="77777777" w:rsidR="00206A9D" w:rsidRDefault="00206A9D" w:rsidP="00206A9D">
      <w:pPr>
        <w:spacing w:before="120"/>
        <w:rPr>
          <w:lang w:eastAsia="en-US"/>
        </w:rPr>
      </w:pPr>
      <w:r>
        <w:t>APT</w:t>
      </w:r>
      <w:r>
        <w:tab/>
        <w:t>Asia-Pacific Telecommunity</w:t>
      </w:r>
    </w:p>
    <w:p w14:paraId="2E8E18DE" w14:textId="77777777" w:rsidR="00206A9D" w:rsidRDefault="00206A9D" w:rsidP="00206A9D">
      <w:pPr>
        <w:spacing w:before="120"/>
        <w:rPr>
          <w:lang w:eastAsia="ko-KR"/>
        </w:rPr>
      </w:pPr>
      <w:r>
        <w:rPr>
          <w:lang w:eastAsia="ko-KR"/>
        </w:rPr>
        <w:t>BS</w:t>
      </w:r>
      <w:r>
        <w:rPr>
          <w:lang w:eastAsia="ko-KR"/>
        </w:rPr>
        <w:tab/>
        <w:t>Base Station</w:t>
      </w:r>
    </w:p>
    <w:p w14:paraId="1C5CBE96" w14:textId="77777777" w:rsidR="00206A9D" w:rsidRDefault="00206A9D" w:rsidP="00206A9D">
      <w:pPr>
        <w:spacing w:before="120"/>
        <w:rPr>
          <w:lang w:eastAsia="ko-KR"/>
        </w:rPr>
      </w:pPr>
      <w:r>
        <w:rPr>
          <w:lang w:eastAsia="ko-KR"/>
        </w:rPr>
        <w:t>FR</w:t>
      </w:r>
      <w:r>
        <w:rPr>
          <w:lang w:eastAsia="ko-KR"/>
        </w:rPr>
        <w:tab/>
        <w:t>Frequency Range</w:t>
      </w:r>
    </w:p>
    <w:p w14:paraId="33984AE6" w14:textId="0F8EB436" w:rsidR="00206A9D" w:rsidRDefault="00206A9D" w:rsidP="00206A9D">
      <w:pPr>
        <w:spacing w:before="120"/>
        <w:rPr>
          <w:lang w:eastAsia="ja-JP"/>
        </w:rPr>
      </w:pPr>
      <w:r>
        <w:t>IMT</w:t>
      </w:r>
      <w:r>
        <w:tab/>
        <w:t>International Mobile Telecommunications</w:t>
      </w:r>
    </w:p>
    <w:p w14:paraId="747E235B" w14:textId="77777777" w:rsidR="00206A9D" w:rsidRDefault="00206A9D" w:rsidP="00206A9D">
      <w:pPr>
        <w:spacing w:before="120"/>
      </w:pPr>
      <w:r>
        <w:t>ITU</w:t>
      </w:r>
      <w:r>
        <w:tab/>
        <w:t>International Telecommunication Union</w:t>
      </w:r>
    </w:p>
    <w:p w14:paraId="261F570A" w14:textId="77777777" w:rsidR="00206A9D" w:rsidRDefault="00206A9D" w:rsidP="00206A9D">
      <w:pPr>
        <w:spacing w:before="120"/>
      </w:pPr>
      <w:r>
        <w:t>RR</w:t>
      </w:r>
      <w:r>
        <w:tab/>
        <w:t>Radio Regulations</w:t>
      </w:r>
    </w:p>
    <w:p w14:paraId="1B5AF393" w14:textId="77777777" w:rsidR="00206A9D" w:rsidRDefault="00206A9D" w:rsidP="00206A9D">
      <w:pPr>
        <w:spacing w:before="120"/>
        <w:rPr>
          <w:lang w:eastAsia="ko-KR"/>
        </w:rPr>
      </w:pPr>
      <w:r>
        <w:rPr>
          <w:lang w:eastAsia="ko-KR"/>
        </w:rPr>
        <w:t>SCS</w:t>
      </w:r>
      <w:r>
        <w:rPr>
          <w:lang w:eastAsia="ko-KR"/>
        </w:rPr>
        <w:tab/>
        <w:t>Sub-carrier spacing</w:t>
      </w:r>
    </w:p>
    <w:p w14:paraId="0B3F192F" w14:textId="77777777" w:rsidR="00206A9D" w:rsidRDefault="00206A9D" w:rsidP="00206A9D">
      <w:pPr>
        <w:spacing w:before="120"/>
        <w:rPr>
          <w:lang w:eastAsia="en-US"/>
        </w:rPr>
      </w:pPr>
      <w:r>
        <w:t>TDD</w:t>
      </w:r>
      <w:r>
        <w:tab/>
        <w:t>Time-Division Duplex</w:t>
      </w:r>
    </w:p>
    <w:p w14:paraId="0EB5DE31" w14:textId="52346768" w:rsidR="00206A9D" w:rsidRDefault="00206A9D" w:rsidP="00206A9D">
      <w:pPr>
        <w:spacing w:before="120"/>
        <w:rPr>
          <w:lang w:eastAsia="ko-KR"/>
        </w:rPr>
      </w:pPr>
      <w:r>
        <w:rPr>
          <w:lang w:eastAsia="ko-KR"/>
        </w:rPr>
        <w:t>TS</w:t>
      </w:r>
      <w:r>
        <w:rPr>
          <w:lang w:eastAsia="ko-KR"/>
        </w:rPr>
        <w:tab/>
        <w:t xml:space="preserve">Technical </w:t>
      </w:r>
      <w:r w:rsidR="007A4A10">
        <w:rPr>
          <w:lang w:eastAsia="ko-KR"/>
        </w:rPr>
        <w:t>Specification</w:t>
      </w:r>
    </w:p>
    <w:p w14:paraId="7219C787" w14:textId="77777777" w:rsidR="00206A9D" w:rsidRDefault="00206A9D" w:rsidP="00206A9D">
      <w:pPr>
        <w:spacing w:before="120"/>
        <w:rPr>
          <w:lang w:eastAsia="ko-KR"/>
        </w:rPr>
      </w:pPr>
      <w:r>
        <w:rPr>
          <w:lang w:eastAsia="ko-KR"/>
        </w:rPr>
        <w:t>UE</w:t>
      </w:r>
      <w:r>
        <w:rPr>
          <w:lang w:eastAsia="ko-KR"/>
        </w:rPr>
        <w:tab/>
        <w:t xml:space="preserve"> User Equipment</w:t>
      </w:r>
    </w:p>
    <w:p w14:paraId="62087C0E" w14:textId="77777777" w:rsidR="00206A9D" w:rsidRDefault="00206A9D" w:rsidP="00206A9D">
      <w:pPr>
        <w:spacing w:before="120"/>
        <w:rPr>
          <w:lang w:eastAsia="en-US"/>
        </w:rPr>
      </w:pPr>
      <w:r>
        <w:t>WRC</w:t>
      </w:r>
      <w:r>
        <w:tab/>
        <w:t>World Radiocommunication Conference</w:t>
      </w:r>
    </w:p>
    <w:p w14:paraId="7A5CD6F9" w14:textId="4637EF6E" w:rsidR="00030FD8" w:rsidRPr="00D32B36" w:rsidRDefault="00BF3CE5" w:rsidP="004A2645">
      <w:pPr>
        <w:pStyle w:val="Heading1"/>
      </w:pPr>
      <w:bookmarkStart w:id="5" w:name="_Toc239861647"/>
      <w:r w:rsidRPr="00BF3CE5">
        <w:t>Related documents</w:t>
      </w:r>
      <w:bookmarkEnd w:id="5"/>
    </w:p>
    <w:p w14:paraId="3758275F" w14:textId="776F4813" w:rsidR="00030FD8" w:rsidRDefault="00BF3CE5" w:rsidP="004A2645">
      <w:r w:rsidRPr="00D32B36">
        <w:rPr>
          <w:rFonts w:eastAsia="BatangChe"/>
          <w:lang w:eastAsia="en-US"/>
        </w:rPr>
        <w:t>ITU</w:t>
      </w:r>
      <w:r w:rsidR="00030FD8" w:rsidRPr="00D32B36">
        <w:t xml:space="preserve"> Radio Regulations (</w:t>
      </w:r>
      <w:r w:rsidRPr="00D32B36">
        <w:rPr>
          <w:rFonts w:eastAsia="BatangChe"/>
          <w:lang w:eastAsia="en-US"/>
        </w:rPr>
        <w:t xml:space="preserve">Editon </w:t>
      </w:r>
      <w:r w:rsidR="00070438">
        <w:rPr>
          <w:rFonts w:eastAsia="MS Mincho" w:hint="eastAsia"/>
          <w:lang w:eastAsia="ja-JP"/>
        </w:rPr>
        <w:t xml:space="preserve">of </w:t>
      </w:r>
      <w:r w:rsidR="00030FD8" w:rsidRPr="00D32B36">
        <w:t>2024)</w:t>
      </w:r>
    </w:p>
    <w:p w14:paraId="215CE3DF" w14:textId="07E96B7A" w:rsidR="000868C4" w:rsidRPr="00144710" w:rsidRDefault="000868C4" w:rsidP="004A2645">
      <w:pPr>
        <w:rPr>
          <w:rFonts w:eastAsia="MS Mincho"/>
          <w:lang w:eastAsia="ja-JP"/>
        </w:rPr>
      </w:pPr>
      <w:r w:rsidRPr="00445C4A">
        <w:rPr>
          <w:lang w:eastAsia="en-US"/>
        </w:rPr>
        <w:t xml:space="preserve">Resolution </w:t>
      </w:r>
      <w:r w:rsidRPr="00085280">
        <w:rPr>
          <w:b/>
          <w:bCs/>
          <w:lang w:eastAsia="en-US"/>
        </w:rPr>
        <w:t>220 (WRC-23)</w:t>
      </w:r>
      <w:r w:rsidRPr="00445C4A">
        <w:rPr>
          <w:lang w:eastAsia="en-US"/>
        </w:rPr>
        <w:t xml:space="preserve"> Terrestrial component of International Mobile Telecommunications (IMT) within the frequency band 6 425-7 125 MHz</w:t>
      </w:r>
    </w:p>
    <w:p w14:paraId="1AAFD173" w14:textId="0F6F6FEE" w:rsidR="00030FD8" w:rsidRPr="00144710" w:rsidRDefault="00BF3CE5" w:rsidP="004A2645">
      <w:pPr>
        <w:rPr>
          <w:rFonts w:eastAsia="MS Mincho"/>
        </w:rPr>
      </w:pPr>
      <w:r w:rsidRPr="00144710">
        <w:rPr>
          <w:rFonts w:eastAsia="BatangChe"/>
          <w:lang w:eastAsia="en-US"/>
        </w:rPr>
        <w:t>Recommendation ITU-R M.1036-</w:t>
      </w:r>
      <w:r w:rsidR="00EC1137" w:rsidRPr="00144710">
        <w:rPr>
          <w:rFonts w:eastAsia="BatangChe"/>
          <w:lang w:eastAsia="en-US"/>
        </w:rPr>
        <w:t>8</w:t>
      </w:r>
      <w:r w:rsidR="00030FD8" w:rsidRPr="00144710">
        <w:t>, “Frequency arrangements for implementation of the terrestrial component of International Mobile Telecommunications in the bands identified for IMT in the Radio Regulations”</w:t>
      </w:r>
    </w:p>
    <w:p w14:paraId="1D93D10B" w14:textId="4D57E48B" w:rsidR="00802410" w:rsidRPr="00070438" w:rsidRDefault="00802410" w:rsidP="004A2645">
      <w:pPr>
        <w:rPr>
          <w:rFonts w:eastAsia="MS Mincho"/>
          <w:lang w:eastAsia="ja-JP"/>
        </w:rPr>
      </w:pPr>
      <w:r w:rsidRPr="00445C4A">
        <w:rPr>
          <w:lang w:eastAsia="en-US"/>
        </w:rPr>
        <w:t>3GPP T</w:t>
      </w:r>
      <w:r w:rsidR="00070438">
        <w:rPr>
          <w:lang w:eastAsia="en-US"/>
        </w:rPr>
        <w:t>echnical</w:t>
      </w:r>
      <w:r w:rsidR="00070438">
        <w:rPr>
          <w:rFonts w:hint="eastAsia"/>
          <w:lang w:eastAsia="ja-JP"/>
        </w:rPr>
        <w:t xml:space="preserve"> </w:t>
      </w:r>
      <w:r w:rsidRPr="00445C4A">
        <w:rPr>
          <w:lang w:eastAsia="en-US"/>
        </w:rPr>
        <w:t>S</w:t>
      </w:r>
      <w:r w:rsidR="00070438">
        <w:rPr>
          <w:rFonts w:hint="eastAsia"/>
          <w:lang w:eastAsia="ja-JP"/>
        </w:rPr>
        <w:t>pecification</w:t>
      </w:r>
      <w:r w:rsidRPr="00445C4A">
        <w:rPr>
          <w:lang w:eastAsia="en-US"/>
        </w:rPr>
        <w:t xml:space="preserve"> </w:t>
      </w:r>
      <w:r w:rsidR="00070438">
        <w:rPr>
          <w:rFonts w:hint="eastAsia"/>
          <w:lang w:eastAsia="ja-JP"/>
        </w:rPr>
        <w:t xml:space="preserve">(TS) </w:t>
      </w:r>
      <w:r w:rsidRPr="00445C4A">
        <w:rPr>
          <w:lang w:eastAsia="en-US"/>
        </w:rPr>
        <w:t xml:space="preserve">38.104, </w:t>
      </w:r>
      <w:r w:rsidR="00070438">
        <w:rPr>
          <w:lang w:eastAsia="ja-JP"/>
        </w:rPr>
        <w:t>“</w:t>
      </w:r>
      <w:r w:rsidRPr="00445C4A">
        <w:rPr>
          <w:lang w:eastAsia="en-US"/>
        </w:rPr>
        <w:t>NR; Base Station (BS) radio transmission and reception</w:t>
      </w:r>
      <w:r w:rsidR="00070438">
        <w:rPr>
          <w:lang w:eastAsia="ja-JP"/>
        </w:rPr>
        <w:t>”</w:t>
      </w:r>
    </w:p>
    <w:p w14:paraId="5EAFEA89" w14:textId="65D19A69" w:rsidR="00802410" w:rsidRPr="00070438" w:rsidRDefault="00802410" w:rsidP="004A2645">
      <w:pPr>
        <w:rPr>
          <w:rFonts w:eastAsia="MS Mincho"/>
          <w:lang w:eastAsia="ja-JP"/>
        </w:rPr>
      </w:pPr>
      <w:r w:rsidRPr="00445C4A">
        <w:rPr>
          <w:lang w:eastAsia="en-US"/>
        </w:rPr>
        <w:lastRenderedPageBreak/>
        <w:t xml:space="preserve">3GPP TS 38.141-2, </w:t>
      </w:r>
      <w:r w:rsidR="00070438">
        <w:rPr>
          <w:lang w:eastAsia="ja-JP"/>
        </w:rPr>
        <w:t>“</w:t>
      </w:r>
      <w:r w:rsidRPr="00445C4A">
        <w:rPr>
          <w:lang w:eastAsia="en-US"/>
        </w:rPr>
        <w:t>NR; Base Station (BS) conformance testing Part 2: Radiated conformance testing</w:t>
      </w:r>
      <w:r w:rsidR="00070438">
        <w:rPr>
          <w:lang w:eastAsia="ja-JP"/>
        </w:rPr>
        <w:t>”</w:t>
      </w:r>
    </w:p>
    <w:p w14:paraId="1DC56C4D" w14:textId="560F53A1" w:rsidR="00802410" w:rsidRPr="00070438" w:rsidRDefault="00802410" w:rsidP="004A2645">
      <w:pPr>
        <w:rPr>
          <w:lang w:eastAsia="ja-JP"/>
        </w:rPr>
      </w:pPr>
      <w:r w:rsidRPr="00445C4A">
        <w:rPr>
          <w:lang w:eastAsia="en-US"/>
        </w:rPr>
        <w:t xml:space="preserve">3GPP TS 38.101-1, </w:t>
      </w:r>
      <w:r w:rsidR="00070438">
        <w:rPr>
          <w:lang w:eastAsia="ja-JP"/>
        </w:rPr>
        <w:t>“</w:t>
      </w:r>
      <w:r w:rsidRPr="00445C4A">
        <w:rPr>
          <w:lang w:eastAsia="en-US"/>
        </w:rPr>
        <w:t>NR; User Equipment (UE) radio transmission and reception; Part 1: Range 1 Standalone</w:t>
      </w:r>
      <w:r w:rsidR="00070438">
        <w:rPr>
          <w:lang w:eastAsia="ja-JP"/>
        </w:rPr>
        <w:t>”</w:t>
      </w:r>
    </w:p>
    <w:p w14:paraId="536854D5" w14:textId="6267A9B4" w:rsidR="00030FD8" w:rsidRPr="00E95538" w:rsidRDefault="00E06C94" w:rsidP="004A2645">
      <w:r w:rsidRPr="00144710">
        <w:t>3GPP Technical Report</w:t>
      </w:r>
      <w:r w:rsidRPr="00D32B36">
        <w:t xml:space="preserve"> 38.908, “Protection of fixed satellite service (FSS) UL within 6425 to 7125 MHz”</w:t>
      </w:r>
    </w:p>
    <w:p w14:paraId="648B44B8" w14:textId="695B2D23" w:rsidR="00030FD8" w:rsidRDefault="00070438" w:rsidP="004A2645">
      <w:pPr>
        <w:pStyle w:val="Heading1"/>
        <w:rPr>
          <w:rFonts w:eastAsia="MS Mincho"/>
          <w:lang w:eastAsia="ja-JP"/>
        </w:rPr>
      </w:pPr>
      <w:bookmarkStart w:id="6" w:name="_Toc239861648"/>
      <w:r>
        <w:rPr>
          <w:rFonts w:eastAsia="MS Mincho" w:hint="eastAsia"/>
          <w:lang w:eastAsia="ja-JP"/>
        </w:rPr>
        <w:t>IMT identifications in the frequency band 6</w:t>
      </w:r>
      <w:r w:rsidR="002A168E">
        <w:rPr>
          <w:rFonts w:eastAsia="MS Mincho" w:hint="eastAsia"/>
          <w:lang w:eastAsia="ja-JP"/>
        </w:rPr>
        <w:t xml:space="preserve"> </w:t>
      </w:r>
      <w:r>
        <w:rPr>
          <w:rFonts w:eastAsia="MS Mincho" w:hint="eastAsia"/>
          <w:lang w:eastAsia="ja-JP"/>
        </w:rPr>
        <w:t>425-7</w:t>
      </w:r>
      <w:r w:rsidR="007F11CC">
        <w:rPr>
          <w:rFonts w:eastAsia="MS Mincho" w:hint="eastAsia"/>
          <w:lang w:eastAsia="ja-JP"/>
        </w:rPr>
        <w:t xml:space="preserve"> </w:t>
      </w:r>
      <w:r>
        <w:rPr>
          <w:rFonts w:eastAsia="MS Mincho" w:hint="eastAsia"/>
          <w:lang w:eastAsia="ja-JP"/>
        </w:rPr>
        <w:t xml:space="preserve">125 MHz in </w:t>
      </w:r>
      <w:r w:rsidR="00BF3CE5" w:rsidRPr="00BF3CE5">
        <w:t>ITU Radio Regulations</w:t>
      </w:r>
      <w:bookmarkEnd w:id="6"/>
    </w:p>
    <w:p w14:paraId="0AB3F6B5" w14:textId="2E5B1D07" w:rsidR="00070438" w:rsidRDefault="00070438" w:rsidP="00070438">
      <w:pPr>
        <w:pStyle w:val="Heading2"/>
        <w:numPr>
          <w:ilvl w:val="0"/>
          <w:numId w:val="0"/>
        </w:numPr>
        <w:rPr>
          <w:bCs w:val="0"/>
          <w:lang w:eastAsia="ja-JP"/>
        </w:rPr>
      </w:pPr>
      <w:bookmarkStart w:id="7" w:name="_Toc239861649"/>
      <w:r>
        <w:rPr>
          <w:rFonts w:hint="eastAsia"/>
          <w:lang w:eastAsia="ja-JP"/>
        </w:rPr>
        <w:t>5.1</w:t>
      </w:r>
      <w:r>
        <w:rPr>
          <w:lang w:eastAsia="ja-JP"/>
        </w:rPr>
        <w:tab/>
      </w:r>
      <w:r>
        <w:rPr>
          <w:rFonts w:hint="eastAsia"/>
          <w:lang w:eastAsia="ja-JP"/>
        </w:rPr>
        <w:t>Relevant RR footnotes</w:t>
      </w:r>
      <w:bookmarkEnd w:id="7"/>
    </w:p>
    <w:p w14:paraId="5F3C8521" w14:textId="08E5B5B9" w:rsidR="000B4CEC" w:rsidRPr="00445C4A" w:rsidRDefault="000B4CEC" w:rsidP="009A2DAE">
      <w:pPr>
        <w:rPr>
          <w:rFonts w:eastAsia="SimSun"/>
          <w:bCs/>
        </w:rPr>
      </w:pPr>
      <w:r w:rsidRPr="00445C4A">
        <w:rPr>
          <w:rFonts w:eastAsia="SimSun"/>
          <w:bCs/>
        </w:rPr>
        <w:t>WRC-23 decided to make new IMT identification in the frequency band 6</w:t>
      </w:r>
      <w:r w:rsidR="00070438">
        <w:rPr>
          <w:rFonts w:eastAsia="SimSun"/>
          <w:bCs/>
        </w:rPr>
        <w:t> </w:t>
      </w:r>
      <w:r w:rsidRPr="00445C4A">
        <w:rPr>
          <w:rFonts w:eastAsia="SimSun"/>
          <w:bCs/>
        </w:rPr>
        <w:t>425-7</w:t>
      </w:r>
      <w:r w:rsidR="00070438">
        <w:rPr>
          <w:rFonts w:eastAsia="SimSun"/>
          <w:bCs/>
        </w:rPr>
        <w:t> </w:t>
      </w:r>
      <w:r w:rsidRPr="00445C4A">
        <w:rPr>
          <w:rFonts w:eastAsia="SimSun"/>
          <w:bCs/>
        </w:rPr>
        <w:t>125MHz</w:t>
      </w:r>
      <w:r w:rsidR="00070438">
        <w:rPr>
          <w:rFonts w:eastAsia="MS Mincho" w:hint="eastAsia"/>
          <w:bCs/>
          <w:lang w:eastAsia="ja-JP"/>
        </w:rPr>
        <w:t xml:space="preserve"> as follows</w:t>
      </w:r>
      <w:r w:rsidRPr="00445C4A">
        <w:rPr>
          <w:rFonts w:eastAsia="SimSun"/>
          <w:bCs/>
          <w:lang w:val="en-GB"/>
        </w:rPr>
        <w:t xml:space="preserve">: </w:t>
      </w:r>
    </w:p>
    <w:p w14:paraId="2572CAC9" w14:textId="4F487857" w:rsidR="00D9337F" w:rsidRPr="00445C4A" w:rsidRDefault="00D9337F" w:rsidP="00D9337F">
      <w:pPr>
        <w:pStyle w:val="ListParagraph"/>
        <w:numPr>
          <w:ilvl w:val="0"/>
          <w:numId w:val="29"/>
        </w:numPr>
        <w:rPr>
          <w:rFonts w:eastAsia="Times New Roman"/>
          <w:bCs/>
          <w:color w:val="000000" w:themeColor="text1"/>
        </w:rPr>
      </w:pPr>
      <w:r w:rsidRPr="00445C4A">
        <w:rPr>
          <w:rFonts w:eastAsia="Times New Roman"/>
          <w:bCs/>
          <w:color w:val="000000" w:themeColor="text1"/>
        </w:rPr>
        <w:t xml:space="preserve">in </w:t>
      </w:r>
      <w:proofErr w:type="gramStart"/>
      <w:r w:rsidRPr="00445C4A">
        <w:rPr>
          <w:rFonts w:eastAsia="Times New Roman"/>
          <w:bCs/>
          <w:color w:val="000000" w:themeColor="text1"/>
        </w:rPr>
        <w:t>Region</w:t>
      </w:r>
      <w:proofErr w:type="gramEnd"/>
      <w:r w:rsidRPr="00445C4A">
        <w:rPr>
          <w:rFonts w:eastAsia="Times New Roman"/>
          <w:bCs/>
          <w:color w:val="000000" w:themeColor="text1"/>
        </w:rPr>
        <w:t xml:space="preserve"> 1: the band 6 425 – 7 125 MHz was identified </w:t>
      </w:r>
      <w:r w:rsidRPr="00445C4A">
        <w:t xml:space="preserve">for use by administrations wishing to implement the terrestrial component of IMT </w:t>
      </w:r>
      <w:r w:rsidRPr="00445C4A">
        <w:rPr>
          <w:rFonts w:eastAsia="Times New Roman"/>
          <w:bCs/>
          <w:color w:val="000000" w:themeColor="text1"/>
        </w:rPr>
        <w:t xml:space="preserve">via footnote </w:t>
      </w:r>
      <w:r w:rsidR="00070438">
        <w:rPr>
          <w:rFonts w:eastAsia="MS Mincho" w:hint="eastAsia"/>
          <w:bCs/>
          <w:color w:val="000000" w:themeColor="text1"/>
          <w:lang w:eastAsia="ja-JP"/>
        </w:rPr>
        <w:t xml:space="preserve">No. </w:t>
      </w:r>
      <w:r w:rsidRPr="00085280">
        <w:rPr>
          <w:rFonts w:eastAsia="Times New Roman"/>
          <w:b/>
          <w:color w:val="000000" w:themeColor="text1"/>
        </w:rPr>
        <w:t>5.457E</w:t>
      </w:r>
      <w:r w:rsidRPr="00445C4A">
        <w:rPr>
          <w:rFonts w:eastAsia="Times New Roman"/>
          <w:bCs/>
          <w:color w:val="000000" w:themeColor="text1"/>
        </w:rPr>
        <w:t>.</w:t>
      </w:r>
    </w:p>
    <w:p w14:paraId="3FDA4E0C" w14:textId="6CFC9429" w:rsidR="00D9337F" w:rsidRPr="00445C4A" w:rsidRDefault="00D9337F" w:rsidP="00D9337F">
      <w:pPr>
        <w:pStyle w:val="ListParagraph"/>
        <w:numPr>
          <w:ilvl w:val="0"/>
          <w:numId w:val="29"/>
        </w:numPr>
        <w:rPr>
          <w:rFonts w:eastAsia="Times New Roman"/>
          <w:bCs/>
          <w:color w:val="000000" w:themeColor="text1"/>
        </w:rPr>
      </w:pPr>
      <w:r w:rsidRPr="00445C4A">
        <w:rPr>
          <w:rFonts w:eastAsia="Times New Roman"/>
          <w:bCs/>
          <w:color w:val="000000" w:themeColor="text1"/>
        </w:rPr>
        <w:t xml:space="preserve">in </w:t>
      </w:r>
      <w:proofErr w:type="gramStart"/>
      <w:r w:rsidRPr="00445C4A">
        <w:rPr>
          <w:rFonts w:eastAsia="Times New Roman"/>
          <w:bCs/>
          <w:color w:val="000000" w:themeColor="text1"/>
        </w:rPr>
        <w:t>Region</w:t>
      </w:r>
      <w:proofErr w:type="gramEnd"/>
      <w:r w:rsidRPr="00445C4A">
        <w:rPr>
          <w:rFonts w:eastAsia="Times New Roman"/>
          <w:bCs/>
          <w:color w:val="000000" w:themeColor="text1"/>
        </w:rPr>
        <w:t xml:space="preserve"> 3: the band 7 025 – 7 125 MHz was identified </w:t>
      </w:r>
      <w:r w:rsidRPr="00445C4A">
        <w:t xml:space="preserve">for use by administrations wishing to implement the terrestrial component of IMT </w:t>
      </w:r>
      <w:r w:rsidRPr="00445C4A">
        <w:rPr>
          <w:rFonts w:eastAsia="Times New Roman"/>
          <w:bCs/>
          <w:color w:val="000000" w:themeColor="text1"/>
        </w:rPr>
        <w:t xml:space="preserve">via footnote </w:t>
      </w:r>
      <w:r w:rsidR="00070438">
        <w:rPr>
          <w:rFonts w:eastAsia="MS Mincho" w:hint="eastAsia"/>
          <w:bCs/>
          <w:color w:val="000000" w:themeColor="text1"/>
          <w:lang w:eastAsia="ja-JP"/>
        </w:rPr>
        <w:t xml:space="preserve">No. </w:t>
      </w:r>
      <w:r w:rsidRPr="00085280">
        <w:rPr>
          <w:rFonts w:eastAsia="Times New Roman"/>
          <w:b/>
          <w:color w:val="000000" w:themeColor="text1"/>
        </w:rPr>
        <w:t>5.457E</w:t>
      </w:r>
      <w:r w:rsidRPr="00445C4A">
        <w:rPr>
          <w:rFonts w:eastAsia="Times New Roman"/>
          <w:bCs/>
          <w:color w:val="000000" w:themeColor="text1"/>
        </w:rPr>
        <w:t>.</w:t>
      </w:r>
    </w:p>
    <w:p w14:paraId="34F0F1B6" w14:textId="27C3A3D0" w:rsidR="00D9337F" w:rsidRPr="00445C4A" w:rsidRDefault="00D9337F" w:rsidP="00D9337F">
      <w:pPr>
        <w:pStyle w:val="ListParagraph"/>
        <w:numPr>
          <w:ilvl w:val="0"/>
          <w:numId w:val="29"/>
        </w:numPr>
        <w:rPr>
          <w:rFonts w:eastAsia="Times New Roman"/>
          <w:bCs/>
          <w:color w:val="000000" w:themeColor="text1"/>
        </w:rPr>
      </w:pPr>
      <w:r w:rsidRPr="00445C4A">
        <w:rPr>
          <w:rFonts w:eastAsia="Times New Roman"/>
          <w:bCs/>
          <w:color w:val="000000" w:themeColor="text1"/>
        </w:rPr>
        <w:t xml:space="preserve">in three countries Region 3 (Cambodia, Laos, and the Maldives): the band 6 425 – 7 025 MHz was identified </w:t>
      </w:r>
      <w:r w:rsidRPr="00445C4A">
        <w:t xml:space="preserve">for use by administrations wishing to implement the terrestrial component of IMT </w:t>
      </w:r>
      <w:r w:rsidRPr="00445C4A">
        <w:rPr>
          <w:rFonts w:eastAsia="Times New Roman"/>
          <w:bCs/>
          <w:color w:val="000000" w:themeColor="text1"/>
        </w:rPr>
        <w:t xml:space="preserve">via footnote </w:t>
      </w:r>
      <w:r w:rsidR="00070438">
        <w:rPr>
          <w:rFonts w:eastAsia="MS Mincho" w:hint="eastAsia"/>
          <w:bCs/>
          <w:color w:val="000000" w:themeColor="text1"/>
          <w:lang w:eastAsia="ja-JP"/>
        </w:rPr>
        <w:t xml:space="preserve">No. </w:t>
      </w:r>
      <w:r w:rsidRPr="00085280">
        <w:rPr>
          <w:rFonts w:eastAsia="Times New Roman"/>
          <w:b/>
          <w:color w:val="000000" w:themeColor="text1"/>
        </w:rPr>
        <w:t>5.457D</w:t>
      </w:r>
      <w:r w:rsidRPr="00445C4A">
        <w:rPr>
          <w:rFonts w:eastAsia="Times New Roman"/>
          <w:bCs/>
          <w:color w:val="000000" w:themeColor="text1"/>
        </w:rPr>
        <w:t>.</w:t>
      </w:r>
    </w:p>
    <w:p w14:paraId="1A75944F" w14:textId="46BD11C2" w:rsidR="00D9337F" w:rsidRPr="00445C4A" w:rsidRDefault="00D9337F" w:rsidP="00D9337F">
      <w:pPr>
        <w:pStyle w:val="ListParagraph"/>
        <w:numPr>
          <w:ilvl w:val="0"/>
          <w:numId w:val="29"/>
        </w:numPr>
        <w:rPr>
          <w:rFonts w:eastAsia="Times New Roman"/>
          <w:bCs/>
          <w:color w:val="000000" w:themeColor="text1"/>
        </w:rPr>
      </w:pPr>
      <w:r w:rsidRPr="00445C4A">
        <w:rPr>
          <w:rFonts w:eastAsia="Times New Roman"/>
          <w:bCs/>
          <w:color w:val="000000" w:themeColor="text1"/>
        </w:rPr>
        <w:t xml:space="preserve">in two countries Region 2 (Brazil, Mexico): the band 6 425 – 7 125 MHz was identified </w:t>
      </w:r>
      <w:r w:rsidRPr="00445C4A">
        <w:t xml:space="preserve">for use by administrations wishing to implement the terrestrial component of IMT </w:t>
      </w:r>
      <w:r w:rsidRPr="00445C4A">
        <w:rPr>
          <w:rFonts w:eastAsia="Times New Roman"/>
          <w:bCs/>
          <w:color w:val="000000" w:themeColor="text1"/>
        </w:rPr>
        <w:t xml:space="preserve">via footnote </w:t>
      </w:r>
      <w:r w:rsidR="00070438">
        <w:rPr>
          <w:rFonts w:eastAsia="MS Mincho" w:hint="eastAsia"/>
          <w:bCs/>
          <w:color w:val="000000" w:themeColor="text1"/>
          <w:lang w:eastAsia="ja-JP"/>
        </w:rPr>
        <w:t xml:space="preserve">No. </w:t>
      </w:r>
      <w:r w:rsidRPr="00085280">
        <w:rPr>
          <w:rFonts w:eastAsia="Times New Roman"/>
          <w:b/>
          <w:color w:val="000000" w:themeColor="text1"/>
        </w:rPr>
        <w:t>5.457F</w:t>
      </w:r>
      <w:r w:rsidRPr="00445C4A">
        <w:rPr>
          <w:rFonts w:eastAsia="Times New Roman"/>
          <w:bCs/>
          <w:color w:val="000000" w:themeColor="text1"/>
        </w:rPr>
        <w:t xml:space="preserve">. </w:t>
      </w:r>
    </w:p>
    <w:p w14:paraId="1332F80F" w14:textId="65862F53" w:rsidR="00070438" w:rsidRDefault="00070438" w:rsidP="009076F9">
      <w:pPr>
        <w:rPr>
          <w:rFonts w:eastAsia="MS Mincho"/>
          <w:bCs/>
          <w:lang w:eastAsia="ja-JP"/>
        </w:rPr>
      </w:pPr>
      <w:r>
        <w:rPr>
          <w:rFonts w:eastAsia="MS Mincho" w:hint="eastAsia"/>
          <w:bCs/>
          <w:lang w:eastAsia="ja-JP"/>
        </w:rPr>
        <w:t xml:space="preserve">In addition, WRC-23 included </w:t>
      </w:r>
      <w:r w:rsidR="000B4CEC" w:rsidRPr="0000592D">
        <w:rPr>
          <w:rFonts w:eastAsia="SimSun"/>
          <w:bCs/>
          <w:i/>
          <w:iCs/>
        </w:rPr>
        <w:t>recognizing f)</w:t>
      </w:r>
      <w:r w:rsidR="000B4CEC" w:rsidRPr="00445C4A">
        <w:rPr>
          <w:rFonts w:eastAsia="SimSun"/>
          <w:bCs/>
        </w:rPr>
        <w:t xml:space="preserve"> </w:t>
      </w:r>
      <w:r>
        <w:rPr>
          <w:rFonts w:eastAsia="MS Mincho" w:hint="eastAsia"/>
          <w:bCs/>
          <w:lang w:eastAsia="ja-JP"/>
        </w:rPr>
        <w:t xml:space="preserve">in Resolution </w:t>
      </w:r>
      <w:r w:rsidR="000B4CEC" w:rsidRPr="00085280">
        <w:rPr>
          <w:rFonts w:eastAsia="SimSun"/>
          <w:b/>
        </w:rPr>
        <w:t>256 (WRC-23)</w:t>
      </w:r>
      <w:r>
        <w:rPr>
          <w:rFonts w:eastAsia="MS Mincho" w:hint="eastAsia"/>
          <w:bCs/>
          <w:lang w:eastAsia="ja-JP"/>
        </w:rPr>
        <w:t>, which states</w:t>
      </w:r>
      <w:r w:rsidR="000B4CEC" w:rsidRPr="00445C4A">
        <w:rPr>
          <w:rFonts w:eastAsia="SimSun"/>
          <w:bCs/>
        </w:rPr>
        <w:t xml:space="preserve"> that</w:t>
      </w:r>
      <w:r>
        <w:rPr>
          <w:rFonts w:eastAsia="MS Mincho" w:hint="eastAsia"/>
          <w:bCs/>
          <w:lang w:eastAsia="ja-JP"/>
        </w:rPr>
        <w:t>:</w:t>
      </w:r>
    </w:p>
    <w:p w14:paraId="294BFAA6" w14:textId="67D26C46" w:rsidR="000B4CEC" w:rsidRPr="00070438" w:rsidRDefault="000B4CEC" w:rsidP="0000592D">
      <w:pPr>
        <w:pStyle w:val="ListParagraph"/>
        <w:numPr>
          <w:ilvl w:val="0"/>
          <w:numId w:val="29"/>
        </w:numPr>
        <w:rPr>
          <w:rFonts w:eastAsia="Times New Roman"/>
          <w:bCs/>
          <w:color w:val="000000" w:themeColor="text1"/>
        </w:rPr>
      </w:pPr>
      <w:r w:rsidRPr="00070438">
        <w:rPr>
          <w:rFonts w:eastAsia="SimSun"/>
          <w:bCs/>
          <w:i/>
          <w:iCs/>
        </w:rPr>
        <w:t xml:space="preserve">“No. </w:t>
      </w:r>
      <w:r w:rsidRPr="00670E7E">
        <w:rPr>
          <w:rFonts w:eastAsia="SimSun"/>
          <w:b/>
          <w:i/>
          <w:iCs/>
        </w:rPr>
        <w:t>5.457D</w:t>
      </w:r>
      <w:r w:rsidRPr="00070438">
        <w:rPr>
          <w:rFonts w:eastAsia="SimSun"/>
          <w:bCs/>
          <w:i/>
          <w:iCs/>
        </w:rPr>
        <w:t xml:space="preserve"> identifies the frequency band 6 425-7 025 MHz for IMT for certain countries of Region 3, and that some other countries in Region 3 could propose adding their names to this footnote in accordance with Resolution </w:t>
      </w:r>
      <w:r w:rsidRPr="00670E7E">
        <w:rPr>
          <w:rFonts w:eastAsia="SimSun"/>
          <w:b/>
          <w:i/>
          <w:iCs/>
        </w:rPr>
        <w:t>26 (Rev.WRC-23)</w:t>
      </w:r>
      <w:r w:rsidRPr="00070438">
        <w:rPr>
          <w:rFonts w:eastAsia="SimSun"/>
          <w:bCs/>
          <w:i/>
          <w:iCs/>
        </w:rPr>
        <w:t>”</w:t>
      </w:r>
      <w:r w:rsidRPr="00070438">
        <w:rPr>
          <w:rFonts w:eastAsia="Times New Roman"/>
          <w:bCs/>
          <w:color w:val="000000" w:themeColor="text1"/>
        </w:rPr>
        <w:t xml:space="preserve">. </w:t>
      </w:r>
    </w:p>
    <w:p w14:paraId="6F2DEEA6" w14:textId="1C788D53" w:rsidR="00070438" w:rsidRPr="00E46753" w:rsidRDefault="00070438" w:rsidP="0000592D">
      <w:pPr>
        <w:pStyle w:val="Heading2"/>
        <w:numPr>
          <w:ilvl w:val="0"/>
          <w:numId w:val="0"/>
        </w:numPr>
        <w:rPr>
          <w:lang w:eastAsia="ja-JP"/>
        </w:rPr>
      </w:pPr>
      <w:bookmarkStart w:id="8" w:name="_Toc239861650"/>
      <w:r>
        <w:rPr>
          <w:rFonts w:hint="eastAsia"/>
          <w:lang w:eastAsia="ja-JP"/>
        </w:rPr>
        <w:t>5.2</w:t>
      </w:r>
      <w:r>
        <w:rPr>
          <w:lang w:eastAsia="ja-JP"/>
        </w:rPr>
        <w:tab/>
      </w:r>
      <w:r>
        <w:rPr>
          <w:rFonts w:hint="eastAsia"/>
          <w:lang w:eastAsia="ja-JP"/>
        </w:rPr>
        <w:t>Resolution 220 (WRC-23)</w:t>
      </w:r>
      <w:bookmarkEnd w:id="8"/>
    </w:p>
    <w:p w14:paraId="574C07EA" w14:textId="1653739E" w:rsidR="00070438" w:rsidRPr="000B4CEC" w:rsidRDefault="000B4CEC" w:rsidP="00070438">
      <w:pPr>
        <w:rPr>
          <w:rFonts w:eastAsia="MS Mincho"/>
          <w:bCs/>
          <w:lang w:eastAsia="ja-JP"/>
        </w:rPr>
      </w:pPr>
      <w:r w:rsidRPr="00445C4A">
        <w:rPr>
          <w:rFonts w:eastAsia="SimSun"/>
          <w:bCs/>
        </w:rPr>
        <w:t>When the frequency band 6</w:t>
      </w:r>
      <w:r w:rsidR="00070438">
        <w:rPr>
          <w:rFonts w:eastAsia="SimSun"/>
          <w:bCs/>
        </w:rPr>
        <w:t> </w:t>
      </w:r>
      <w:r w:rsidRPr="00445C4A">
        <w:rPr>
          <w:rFonts w:eastAsia="SimSun"/>
          <w:bCs/>
        </w:rPr>
        <w:t>425-7</w:t>
      </w:r>
      <w:r w:rsidR="00070438">
        <w:rPr>
          <w:rFonts w:eastAsia="SimSun"/>
          <w:bCs/>
        </w:rPr>
        <w:t> </w:t>
      </w:r>
      <w:r w:rsidRPr="00445C4A">
        <w:rPr>
          <w:rFonts w:eastAsia="SimSun"/>
          <w:bCs/>
        </w:rPr>
        <w:t xml:space="preserve">125MHz was identified for IMT at WRC-23, Resolution </w:t>
      </w:r>
      <w:r w:rsidRPr="00085280">
        <w:rPr>
          <w:rFonts w:eastAsia="SimSun"/>
          <w:b/>
        </w:rPr>
        <w:t>220</w:t>
      </w:r>
      <w:r w:rsidR="005E7CA2" w:rsidRPr="00085280">
        <w:rPr>
          <w:rFonts w:eastAsia="MS Mincho"/>
          <w:b/>
          <w:lang w:eastAsia="ja-JP"/>
        </w:rPr>
        <w:t xml:space="preserve"> </w:t>
      </w:r>
      <w:r w:rsidRPr="00085280">
        <w:rPr>
          <w:rFonts w:eastAsia="SimSun"/>
          <w:b/>
        </w:rPr>
        <w:t>(WRC-23)</w:t>
      </w:r>
      <w:r w:rsidRPr="00445C4A">
        <w:rPr>
          <w:rFonts w:eastAsia="SimSun"/>
          <w:bCs/>
        </w:rPr>
        <w:t xml:space="preserve"> </w:t>
      </w:r>
      <w:r w:rsidR="00070438" w:rsidRPr="00D32B36">
        <w:rPr>
          <w:i/>
          <w:iCs/>
        </w:rPr>
        <w:t>“Terrestrial component of International Mobile Telecommunications (IMT) within the frequency band 6 425-7 125 MHz</w:t>
      </w:r>
      <w:r w:rsidR="00070438">
        <w:rPr>
          <w:i/>
          <w:iCs/>
        </w:rPr>
        <w:t>”</w:t>
      </w:r>
      <w:r w:rsidR="00070438" w:rsidRPr="00445C4A">
        <w:rPr>
          <w:rFonts w:eastAsia="SimSun"/>
          <w:bCs/>
        </w:rPr>
        <w:t xml:space="preserve"> </w:t>
      </w:r>
      <w:r w:rsidRPr="00445C4A">
        <w:rPr>
          <w:rFonts w:eastAsia="SimSun"/>
          <w:bCs/>
        </w:rPr>
        <w:t xml:space="preserve">was </w:t>
      </w:r>
      <w:r w:rsidR="00070438">
        <w:rPr>
          <w:rFonts w:eastAsia="MS Mincho" w:hint="eastAsia"/>
          <w:bCs/>
          <w:lang w:eastAsia="ja-JP"/>
        </w:rPr>
        <w:t>adopted</w:t>
      </w:r>
      <w:r w:rsidRPr="00445C4A">
        <w:rPr>
          <w:rFonts w:eastAsia="SimSun"/>
          <w:bCs/>
        </w:rPr>
        <w:t xml:space="preserve">. </w:t>
      </w:r>
    </w:p>
    <w:p w14:paraId="2165EE08" w14:textId="4CF4BC5C" w:rsidR="00563C74" w:rsidRPr="008933B2" w:rsidRDefault="00A32B25" w:rsidP="004A2645">
      <w:pPr>
        <w:rPr>
          <w:lang w:eastAsia="ja-JP"/>
        </w:rPr>
      </w:pPr>
      <w:proofErr w:type="gramStart"/>
      <w:r>
        <w:rPr>
          <w:rFonts w:hint="eastAsia"/>
          <w:lang w:eastAsia="ja-JP"/>
        </w:rPr>
        <w:t>I</w:t>
      </w:r>
      <w:r w:rsidRPr="00A32B25">
        <w:t>n order to</w:t>
      </w:r>
      <w:proofErr w:type="gramEnd"/>
      <w:r w:rsidRPr="00A32B25">
        <w:t xml:space="preserve"> ensure protection for the FSS (Earth-to-space)</w:t>
      </w:r>
      <w:r>
        <w:rPr>
          <w:rFonts w:hint="eastAsia"/>
          <w:lang w:eastAsia="ja-JP"/>
        </w:rPr>
        <w:t xml:space="preserve">, </w:t>
      </w:r>
      <w:proofErr w:type="gramStart"/>
      <w:r w:rsidR="00563C74" w:rsidRPr="00D32B36">
        <w:rPr>
          <w:i/>
          <w:iCs/>
        </w:rPr>
        <w:t>resolves 2</w:t>
      </w:r>
      <w:r w:rsidR="00563C74" w:rsidRPr="00D32B36">
        <w:t xml:space="preserve"> </w:t>
      </w:r>
      <w:r w:rsidR="00070438">
        <w:rPr>
          <w:rFonts w:hint="eastAsia"/>
          <w:lang w:eastAsia="ja-JP"/>
        </w:rPr>
        <w:t>of this Resolution</w:t>
      </w:r>
      <w:proofErr w:type="gramEnd"/>
      <w:r w:rsidR="00070438">
        <w:rPr>
          <w:rFonts w:hint="eastAsia"/>
          <w:lang w:eastAsia="ja-JP"/>
        </w:rPr>
        <w:t xml:space="preserve"> </w:t>
      </w:r>
      <w:r w:rsidR="00BF3CE5" w:rsidRPr="00D32B36">
        <w:t xml:space="preserve">provides </w:t>
      </w:r>
      <w:r w:rsidR="00563C74" w:rsidRPr="00D32B36">
        <w:t xml:space="preserve">the mandatory requirements regarding </w:t>
      </w:r>
      <w:r w:rsidR="00563C74" w:rsidRPr="00D32B36">
        <w:rPr>
          <w:lang w:val="en-GB"/>
        </w:rPr>
        <w:t xml:space="preserve">the level of expected </w:t>
      </w:r>
      <w:proofErr w:type="spellStart"/>
      <w:r w:rsidR="00563C74" w:rsidRPr="00D32B36">
        <w:rPr>
          <w:lang w:val="en-GB"/>
        </w:rPr>
        <w:t>e.i.r.p</w:t>
      </w:r>
      <w:proofErr w:type="spellEnd"/>
      <w:r w:rsidR="00563C74" w:rsidRPr="00D32B36">
        <w:rPr>
          <w:lang w:val="en-GB"/>
        </w:rPr>
        <w:t xml:space="preserve">. spectral density emitted by an IMT base station operating in the </w:t>
      </w:r>
      <w:r w:rsidR="00563C74" w:rsidRPr="00D32B36">
        <w:t xml:space="preserve">frequency band 6 425-7 125 </w:t>
      </w:r>
      <w:proofErr w:type="spellStart"/>
      <w:r w:rsidR="00563C74" w:rsidRPr="00D32B36">
        <w:t>MHz.</w:t>
      </w:r>
      <w:proofErr w:type="spellEnd"/>
      <w:r w:rsidR="00563C74" w:rsidRPr="00D32B36">
        <w:t xml:space="preserve"> Specifically, </w:t>
      </w:r>
      <w:r w:rsidR="00563C74" w:rsidRPr="00D32B36">
        <w:rPr>
          <w:lang w:val="en-GB"/>
        </w:rPr>
        <w:t xml:space="preserve">the expected </w:t>
      </w:r>
      <w:proofErr w:type="spellStart"/>
      <w:r w:rsidR="00563C74" w:rsidRPr="00D32B36">
        <w:rPr>
          <w:lang w:val="en-GB"/>
        </w:rPr>
        <w:t>e.i.r.p</w:t>
      </w:r>
      <w:proofErr w:type="spellEnd"/>
      <w:r w:rsidR="00563C74" w:rsidRPr="00D32B36">
        <w:rPr>
          <w:lang w:val="en-GB"/>
        </w:rPr>
        <w:t xml:space="preserve">. spectral density emitted by an IMT base station, as a function of the vertical angle above the horizon, shall not exceed the following values </w:t>
      </w:r>
      <w:r w:rsidR="00563C74" w:rsidRPr="00D32B36">
        <w:t xml:space="preserve">(RR No. </w:t>
      </w:r>
      <w:r w:rsidR="00563C74" w:rsidRPr="00D32B36">
        <w:rPr>
          <w:b/>
          <w:bCs/>
        </w:rPr>
        <w:t>21.5</w:t>
      </w:r>
      <w:r w:rsidR="00563C74" w:rsidRPr="00D32B36">
        <w:t xml:space="preserve"> does not apply):</w:t>
      </w:r>
    </w:p>
    <w:tbl>
      <w:tblPr>
        <w:tblW w:w="8784" w:type="dxa"/>
        <w:jc w:val="center"/>
        <w:tblLook w:val="04A0" w:firstRow="1" w:lastRow="0" w:firstColumn="1" w:lastColumn="0" w:noHBand="0" w:noVBand="1"/>
      </w:tblPr>
      <w:tblGrid>
        <w:gridCol w:w="4824"/>
        <w:gridCol w:w="3960"/>
      </w:tblGrid>
      <w:tr w:rsidR="00563C74" w:rsidRPr="00563C74" w14:paraId="05398D2E" w14:textId="77777777" w:rsidTr="00212CB4">
        <w:trPr>
          <w:trHeight w:val="886"/>
          <w:jc w:val="center"/>
        </w:trPr>
        <w:tc>
          <w:tcPr>
            <w:tcW w:w="4824" w:type="dxa"/>
            <w:vAlign w:val="center"/>
          </w:tcPr>
          <w:p w14:paraId="2B9C3746" w14:textId="77777777" w:rsidR="00563C74" w:rsidRPr="00563C74" w:rsidRDefault="00563C74" w:rsidP="000B295A">
            <w:pPr>
              <w:jc w:val="center"/>
              <w:rPr>
                <w:lang w:val="en-GB"/>
              </w:rPr>
            </w:pPr>
            <w:r w:rsidRPr="00563C74">
              <w:rPr>
                <w:lang w:val="en-GB"/>
              </w:rPr>
              <w:t>Vertical angle range</w:t>
            </w:r>
            <w:r w:rsidRPr="00563C74">
              <w:rPr>
                <w:lang w:val="en-GB"/>
              </w:rPr>
              <w:br/>
            </w:r>
            <w:proofErr w:type="spellStart"/>
            <w:r w:rsidRPr="00563C74">
              <w:rPr>
                <w:lang w:val="en-GB"/>
              </w:rPr>
              <w:t>θ</w:t>
            </w:r>
            <w:r w:rsidRPr="00563C74">
              <w:rPr>
                <w:i/>
                <w:iCs/>
                <w:vertAlign w:val="subscript"/>
                <w:lang w:val="en-GB"/>
              </w:rPr>
              <w:t>L</w:t>
            </w:r>
            <w:proofErr w:type="spellEnd"/>
            <w:r w:rsidRPr="00563C74">
              <w:rPr>
                <w:lang w:val="en-GB"/>
              </w:rPr>
              <w:t> ≤ θ &lt; </w:t>
            </w:r>
            <w:proofErr w:type="spellStart"/>
            <w:r w:rsidRPr="00563C74">
              <w:rPr>
                <w:lang w:val="en-GB"/>
              </w:rPr>
              <w:t>θ</w:t>
            </w:r>
            <w:r w:rsidRPr="00563C74">
              <w:rPr>
                <w:i/>
                <w:iCs/>
                <w:vertAlign w:val="subscript"/>
                <w:lang w:val="en-GB"/>
              </w:rPr>
              <w:t>H</w:t>
            </w:r>
            <w:proofErr w:type="spellEnd"/>
            <w:r w:rsidRPr="00563C74">
              <w:rPr>
                <w:lang w:val="en-GB"/>
              </w:rPr>
              <w:br/>
              <w:t>(vertical angle θ above horizon)</w:t>
            </w:r>
          </w:p>
        </w:tc>
        <w:tc>
          <w:tcPr>
            <w:tcW w:w="3960" w:type="dxa"/>
            <w:vAlign w:val="center"/>
          </w:tcPr>
          <w:p w14:paraId="2301557E" w14:textId="77777777" w:rsidR="00563C74" w:rsidRPr="00563C74" w:rsidRDefault="00563C74" w:rsidP="000B295A">
            <w:pPr>
              <w:jc w:val="center"/>
              <w:rPr>
                <w:lang w:val="en-GB"/>
              </w:rPr>
            </w:pPr>
            <w:r w:rsidRPr="00563C74">
              <w:rPr>
                <w:lang w:val="en-GB"/>
              </w:rPr>
              <w:t xml:space="preserve">Expected </w:t>
            </w:r>
            <w:proofErr w:type="spellStart"/>
            <w:r w:rsidRPr="00563C74">
              <w:rPr>
                <w:lang w:val="en-GB"/>
              </w:rPr>
              <w:t>e.i.r.p</w:t>
            </w:r>
            <w:proofErr w:type="spellEnd"/>
            <w:r w:rsidRPr="00563C74">
              <w:rPr>
                <w:lang w:val="en-GB"/>
              </w:rPr>
              <w:t xml:space="preserve">. </w:t>
            </w:r>
            <w:r w:rsidRPr="00563C74">
              <w:rPr>
                <w:lang w:val="en-GB"/>
              </w:rPr>
              <w:br/>
              <w:t xml:space="preserve">(dBm/MHz) </w:t>
            </w:r>
            <w:r w:rsidRPr="00563C74">
              <w:rPr>
                <w:lang w:val="en-GB"/>
              </w:rPr>
              <w:br/>
              <w:t>(See NOTES 1, 2 and 3)</w:t>
            </w:r>
          </w:p>
        </w:tc>
      </w:tr>
      <w:tr w:rsidR="00563C74" w:rsidRPr="00563C74" w14:paraId="3CA668E6" w14:textId="77777777" w:rsidTr="00212CB4">
        <w:trPr>
          <w:trHeight w:val="113"/>
          <w:jc w:val="center"/>
        </w:trPr>
        <w:tc>
          <w:tcPr>
            <w:tcW w:w="4824" w:type="dxa"/>
            <w:vAlign w:val="center"/>
          </w:tcPr>
          <w:p w14:paraId="0BE9DF5A" w14:textId="77777777" w:rsidR="00563C74" w:rsidRPr="00563C74" w:rsidRDefault="00563C74" w:rsidP="000B295A">
            <w:pPr>
              <w:jc w:val="center"/>
              <w:rPr>
                <w:lang w:val="en-GB"/>
              </w:rPr>
            </w:pPr>
            <w:r w:rsidRPr="00563C74">
              <w:rPr>
                <w:lang w:val="en-GB"/>
              </w:rPr>
              <w:t>0</w:t>
            </w:r>
            <w:r w:rsidRPr="00563C74">
              <w:rPr>
                <w:lang w:val="en-GB"/>
              </w:rPr>
              <w:sym w:font="Symbol" w:char="F0B0"/>
            </w:r>
            <w:r w:rsidRPr="00563C74">
              <w:rPr>
                <w:lang w:val="en-GB"/>
              </w:rPr>
              <w:t xml:space="preserve"> ≤ θ &lt; 5</w:t>
            </w:r>
            <w:r w:rsidRPr="00563C74">
              <w:rPr>
                <w:lang w:val="en-GB"/>
              </w:rPr>
              <w:sym w:font="Symbol" w:char="F0B0"/>
            </w:r>
          </w:p>
        </w:tc>
        <w:tc>
          <w:tcPr>
            <w:tcW w:w="3960" w:type="dxa"/>
            <w:vAlign w:val="center"/>
          </w:tcPr>
          <w:p w14:paraId="262A37AB" w14:textId="77777777" w:rsidR="00563C74" w:rsidRPr="00563C74" w:rsidRDefault="00563C74" w:rsidP="000B295A">
            <w:pPr>
              <w:jc w:val="center"/>
              <w:rPr>
                <w:lang w:val="en-GB"/>
              </w:rPr>
            </w:pPr>
            <w:r w:rsidRPr="00563C74">
              <w:rPr>
                <w:lang w:val="en-GB"/>
              </w:rPr>
              <w:t>27</w:t>
            </w:r>
          </w:p>
        </w:tc>
      </w:tr>
      <w:tr w:rsidR="00563C74" w:rsidRPr="00563C74" w14:paraId="6C9143C2" w14:textId="77777777" w:rsidTr="00212CB4">
        <w:trPr>
          <w:trHeight w:val="113"/>
          <w:jc w:val="center"/>
        </w:trPr>
        <w:tc>
          <w:tcPr>
            <w:tcW w:w="4824" w:type="dxa"/>
            <w:vAlign w:val="center"/>
          </w:tcPr>
          <w:p w14:paraId="571307DC" w14:textId="77777777" w:rsidR="00563C74" w:rsidRPr="00563C74" w:rsidRDefault="00563C74" w:rsidP="000B295A">
            <w:pPr>
              <w:jc w:val="center"/>
              <w:rPr>
                <w:lang w:val="en-GB"/>
              </w:rPr>
            </w:pPr>
            <w:r w:rsidRPr="00563C74">
              <w:rPr>
                <w:lang w:val="en-GB"/>
              </w:rPr>
              <w:t>5</w:t>
            </w:r>
            <w:r w:rsidRPr="00563C74">
              <w:rPr>
                <w:lang w:val="en-GB"/>
              </w:rPr>
              <w:sym w:font="Symbol" w:char="F0B0"/>
            </w:r>
            <w:r w:rsidRPr="00563C74">
              <w:rPr>
                <w:lang w:val="en-GB"/>
              </w:rPr>
              <w:t xml:space="preserve"> ≤ θ &lt; 10</w:t>
            </w:r>
            <w:r w:rsidRPr="00563C74">
              <w:rPr>
                <w:lang w:val="en-GB"/>
              </w:rPr>
              <w:sym w:font="Symbol" w:char="F0B0"/>
            </w:r>
          </w:p>
        </w:tc>
        <w:tc>
          <w:tcPr>
            <w:tcW w:w="3960" w:type="dxa"/>
            <w:vAlign w:val="center"/>
          </w:tcPr>
          <w:p w14:paraId="102167A1" w14:textId="77777777" w:rsidR="00563C74" w:rsidRPr="00563C74" w:rsidRDefault="00563C74" w:rsidP="000B295A">
            <w:pPr>
              <w:jc w:val="center"/>
              <w:rPr>
                <w:lang w:val="en-GB"/>
              </w:rPr>
            </w:pPr>
            <w:r w:rsidRPr="00563C74">
              <w:rPr>
                <w:lang w:val="en-GB"/>
              </w:rPr>
              <w:t>23</w:t>
            </w:r>
          </w:p>
        </w:tc>
      </w:tr>
      <w:tr w:rsidR="00563C74" w:rsidRPr="00563C74" w14:paraId="3AE33B25" w14:textId="77777777" w:rsidTr="00212CB4">
        <w:trPr>
          <w:trHeight w:val="113"/>
          <w:jc w:val="center"/>
        </w:trPr>
        <w:tc>
          <w:tcPr>
            <w:tcW w:w="4824" w:type="dxa"/>
            <w:vAlign w:val="center"/>
          </w:tcPr>
          <w:p w14:paraId="1BE15321" w14:textId="77777777" w:rsidR="00563C74" w:rsidRPr="00563C74" w:rsidRDefault="00563C74" w:rsidP="000B295A">
            <w:pPr>
              <w:jc w:val="center"/>
              <w:rPr>
                <w:lang w:val="en-GB"/>
              </w:rPr>
            </w:pPr>
            <w:r w:rsidRPr="00563C74">
              <w:rPr>
                <w:lang w:val="en-GB"/>
              </w:rPr>
              <w:t>10</w:t>
            </w:r>
            <w:r w:rsidRPr="00563C74">
              <w:rPr>
                <w:lang w:val="en-GB"/>
              </w:rPr>
              <w:sym w:font="Symbol" w:char="F0B0"/>
            </w:r>
            <w:r w:rsidRPr="00563C74">
              <w:rPr>
                <w:lang w:val="en-GB"/>
              </w:rPr>
              <w:t>≤ θ &lt; 15</w:t>
            </w:r>
            <w:r w:rsidRPr="00563C74">
              <w:rPr>
                <w:lang w:val="en-GB"/>
              </w:rPr>
              <w:sym w:font="Symbol" w:char="F0B0"/>
            </w:r>
          </w:p>
        </w:tc>
        <w:tc>
          <w:tcPr>
            <w:tcW w:w="3960" w:type="dxa"/>
            <w:vAlign w:val="center"/>
          </w:tcPr>
          <w:p w14:paraId="2E3ED0F6" w14:textId="77777777" w:rsidR="00563C74" w:rsidRPr="00563C74" w:rsidRDefault="00563C74" w:rsidP="000B295A">
            <w:pPr>
              <w:jc w:val="center"/>
              <w:rPr>
                <w:lang w:val="en-GB"/>
              </w:rPr>
            </w:pPr>
            <w:r w:rsidRPr="00563C74">
              <w:rPr>
                <w:lang w:val="en-GB"/>
              </w:rPr>
              <w:t>19</w:t>
            </w:r>
          </w:p>
        </w:tc>
      </w:tr>
      <w:tr w:rsidR="00563C74" w:rsidRPr="00563C74" w14:paraId="25EF96FE" w14:textId="77777777" w:rsidTr="00212CB4">
        <w:trPr>
          <w:trHeight w:val="113"/>
          <w:jc w:val="center"/>
        </w:trPr>
        <w:tc>
          <w:tcPr>
            <w:tcW w:w="4824" w:type="dxa"/>
            <w:vAlign w:val="center"/>
          </w:tcPr>
          <w:p w14:paraId="3A60C2BF" w14:textId="77777777" w:rsidR="00563C74" w:rsidRPr="00563C74" w:rsidRDefault="00563C74" w:rsidP="000B295A">
            <w:pPr>
              <w:jc w:val="center"/>
              <w:rPr>
                <w:lang w:val="en-GB"/>
              </w:rPr>
            </w:pPr>
            <w:r w:rsidRPr="00563C74">
              <w:rPr>
                <w:lang w:val="en-GB"/>
              </w:rPr>
              <w:t>15</w:t>
            </w:r>
            <w:r w:rsidRPr="00563C74">
              <w:rPr>
                <w:lang w:val="en-GB"/>
              </w:rPr>
              <w:sym w:font="Symbol" w:char="F0B0"/>
            </w:r>
            <w:r w:rsidRPr="00563C74">
              <w:rPr>
                <w:lang w:val="en-GB"/>
              </w:rPr>
              <w:t>≤ θ &lt; 20</w:t>
            </w:r>
            <w:r w:rsidRPr="00563C74">
              <w:rPr>
                <w:lang w:val="en-GB"/>
              </w:rPr>
              <w:sym w:font="Symbol" w:char="F0B0"/>
            </w:r>
          </w:p>
        </w:tc>
        <w:tc>
          <w:tcPr>
            <w:tcW w:w="3960" w:type="dxa"/>
            <w:vAlign w:val="center"/>
          </w:tcPr>
          <w:p w14:paraId="2D1BFE18" w14:textId="77777777" w:rsidR="00563C74" w:rsidRPr="00563C74" w:rsidRDefault="00563C74" w:rsidP="000B295A">
            <w:pPr>
              <w:jc w:val="center"/>
              <w:rPr>
                <w:lang w:val="en-GB"/>
              </w:rPr>
            </w:pPr>
            <w:r w:rsidRPr="00563C74">
              <w:rPr>
                <w:lang w:val="en-GB"/>
              </w:rPr>
              <w:t>18</w:t>
            </w:r>
          </w:p>
        </w:tc>
      </w:tr>
      <w:tr w:rsidR="00563C74" w:rsidRPr="00563C74" w14:paraId="685C33A0" w14:textId="77777777" w:rsidTr="00212CB4">
        <w:trPr>
          <w:trHeight w:val="113"/>
          <w:jc w:val="center"/>
        </w:trPr>
        <w:tc>
          <w:tcPr>
            <w:tcW w:w="4824" w:type="dxa"/>
            <w:vAlign w:val="center"/>
          </w:tcPr>
          <w:p w14:paraId="7380518E" w14:textId="77777777" w:rsidR="00563C74" w:rsidRPr="00563C74" w:rsidRDefault="00563C74" w:rsidP="000B295A">
            <w:pPr>
              <w:jc w:val="center"/>
              <w:rPr>
                <w:lang w:val="en-GB"/>
              </w:rPr>
            </w:pPr>
            <w:r w:rsidRPr="00563C74">
              <w:rPr>
                <w:lang w:val="en-GB"/>
              </w:rPr>
              <w:lastRenderedPageBreak/>
              <w:t>20</w:t>
            </w:r>
            <w:r w:rsidRPr="00563C74">
              <w:rPr>
                <w:lang w:val="en-GB"/>
              </w:rPr>
              <w:sym w:font="Symbol" w:char="F0B0"/>
            </w:r>
            <w:r w:rsidRPr="00563C74">
              <w:rPr>
                <w:lang w:val="en-GB"/>
              </w:rPr>
              <w:t>≤ θ &lt;30</w:t>
            </w:r>
            <w:r w:rsidRPr="00563C74">
              <w:rPr>
                <w:lang w:val="en-GB"/>
              </w:rPr>
              <w:sym w:font="Symbol" w:char="F0B0"/>
            </w:r>
          </w:p>
        </w:tc>
        <w:tc>
          <w:tcPr>
            <w:tcW w:w="3960" w:type="dxa"/>
            <w:vAlign w:val="center"/>
          </w:tcPr>
          <w:p w14:paraId="1CC5B923" w14:textId="77777777" w:rsidR="00563C74" w:rsidRPr="00563C74" w:rsidRDefault="00563C74" w:rsidP="000B295A">
            <w:pPr>
              <w:jc w:val="center"/>
              <w:rPr>
                <w:lang w:val="en-GB"/>
              </w:rPr>
            </w:pPr>
            <w:r w:rsidRPr="00563C74">
              <w:rPr>
                <w:lang w:val="en-GB"/>
              </w:rPr>
              <w:t>16</w:t>
            </w:r>
          </w:p>
        </w:tc>
      </w:tr>
      <w:tr w:rsidR="00563C74" w:rsidRPr="00563C74" w14:paraId="1B774938" w14:textId="77777777" w:rsidTr="00212CB4">
        <w:trPr>
          <w:trHeight w:val="113"/>
          <w:jc w:val="center"/>
        </w:trPr>
        <w:tc>
          <w:tcPr>
            <w:tcW w:w="4824" w:type="dxa"/>
            <w:vAlign w:val="center"/>
          </w:tcPr>
          <w:p w14:paraId="34357F01" w14:textId="77777777" w:rsidR="00563C74" w:rsidRPr="00563C74" w:rsidRDefault="00563C74" w:rsidP="000B295A">
            <w:pPr>
              <w:jc w:val="center"/>
              <w:rPr>
                <w:lang w:val="en-GB"/>
              </w:rPr>
            </w:pPr>
            <w:r w:rsidRPr="00563C74">
              <w:rPr>
                <w:lang w:val="en-GB"/>
              </w:rPr>
              <w:t>30</w:t>
            </w:r>
            <w:r w:rsidRPr="00563C74">
              <w:rPr>
                <w:lang w:val="en-GB"/>
              </w:rPr>
              <w:sym w:font="Symbol" w:char="F0B0"/>
            </w:r>
            <w:r w:rsidRPr="00563C74">
              <w:rPr>
                <w:lang w:val="en-GB"/>
              </w:rPr>
              <w:t>≤ θ &lt; 60</w:t>
            </w:r>
            <w:r w:rsidRPr="00563C74">
              <w:rPr>
                <w:lang w:val="en-GB"/>
              </w:rPr>
              <w:sym w:font="Symbol" w:char="F0B0"/>
            </w:r>
          </w:p>
        </w:tc>
        <w:tc>
          <w:tcPr>
            <w:tcW w:w="3960" w:type="dxa"/>
            <w:vAlign w:val="center"/>
          </w:tcPr>
          <w:p w14:paraId="03562933" w14:textId="77777777" w:rsidR="00563C74" w:rsidRPr="00563C74" w:rsidRDefault="00563C74" w:rsidP="000B295A">
            <w:pPr>
              <w:jc w:val="center"/>
              <w:rPr>
                <w:lang w:val="en-GB"/>
              </w:rPr>
            </w:pPr>
            <w:r w:rsidRPr="00563C74">
              <w:rPr>
                <w:lang w:val="en-GB"/>
              </w:rPr>
              <w:t>15</w:t>
            </w:r>
          </w:p>
        </w:tc>
      </w:tr>
      <w:tr w:rsidR="00563C74" w:rsidRPr="00563C74" w14:paraId="749445AB" w14:textId="77777777" w:rsidTr="00212CB4">
        <w:trPr>
          <w:trHeight w:val="113"/>
          <w:jc w:val="center"/>
        </w:trPr>
        <w:tc>
          <w:tcPr>
            <w:tcW w:w="4824" w:type="dxa"/>
            <w:vAlign w:val="center"/>
          </w:tcPr>
          <w:p w14:paraId="4A40ABF4" w14:textId="77777777" w:rsidR="00563C74" w:rsidRPr="00563C74" w:rsidRDefault="00563C74" w:rsidP="000B295A">
            <w:pPr>
              <w:jc w:val="center"/>
              <w:rPr>
                <w:lang w:val="en-GB"/>
              </w:rPr>
            </w:pPr>
            <w:r w:rsidRPr="00563C74">
              <w:rPr>
                <w:lang w:val="en-GB"/>
              </w:rPr>
              <w:t>60</w:t>
            </w:r>
            <w:r w:rsidRPr="00563C74">
              <w:rPr>
                <w:lang w:val="en-GB"/>
              </w:rPr>
              <w:sym w:font="Symbol" w:char="F0B0"/>
            </w:r>
            <w:r w:rsidRPr="00563C74">
              <w:rPr>
                <w:lang w:val="en-GB"/>
              </w:rPr>
              <w:t>≤ θ ≤ 90</w:t>
            </w:r>
            <w:r w:rsidRPr="00563C74">
              <w:rPr>
                <w:lang w:val="en-GB"/>
              </w:rPr>
              <w:sym w:font="Symbol" w:char="F0B0"/>
            </w:r>
          </w:p>
        </w:tc>
        <w:tc>
          <w:tcPr>
            <w:tcW w:w="3960" w:type="dxa"/>
            <w:vAlign w:val="center"/>
          </w:tcPr>
          <w:p w14:paraId="2E119BD7" w14:textId="77777777" w:rsidR="00563C74" w:rsidRPr="00563C74" w:rsidRDefault="00563C74" w:rsidP="000B295A">
            <w:pPr>
              <w:jc w:val="center"/>
              <w:rPr>
                <w:lang w:val="en-GB"/>
              </w:rPr>
            </w:pPr>
            <w:r w:rsidRPr="00563C74">
              <w:rPr>
                <w:lang w:val="en-GB"/>
              </w:rPr>
              <w:t>15</w:t>
            </w:r>
          </w:p>
        </w:tc>
      </w:tr>
      <w:tr w:rsidR="00563C74" w:rsidRPr="00563C74" w14:paraId="4C2A4C6E" w14:textId="77777777" w:rsidTr="00212CB4">
        <w:trPr>
          <w:trHeight w:val="113"/>
          <w:jc w:val="center"/>
        </w:trPr>
        <w:tc>
          <w:tcPr>
            <w:tcW w:w="8784" w:type="dxa"/>
            <w:gridSpan w:val="2"/>
            <w:vAlign w:val="center"/>
          </w:tcPr>
          <w:p w14:paraId="7741A4A8" w14:textId="77777777" w:rsidR="00563C74" w:rsidRPr="00563C74" w:rsidRDefault="00563C74" w:rsidP="004A2645">
            <w:pPr>
              <w:rPr>
                <w:lang w:val="en-GB"/>
              </w:rPr>
            </w:pPr>
            <w:r w:rsidRPr="00563C74">
              <w:rPr>
                <w:lang w:val="en-GB"/>
              </w:rPr>
              <w:t xml:space="preserve">NOTE 1: The expected </w:t>
            </w:r>
            <w:proofErr w:type="spellStart"/>
            <w:r w:rsidRPr="00563C74">
              <w:rPr>
                <w:lang w:val="en-GB"/>
              </w:rPr>
              <w:t>e.i.r.p</w:t>
            </w:r>
            <w:proofErr w:type="spellEnd"/>
            <w:r w:rsidRPr="00563C74">
              <w:rPr>
                <w:lang w:val="en-GB"/>
              </w:rPr>
              <w:t xml:space="preserve">. is defined as the average value of the </w:t>
            </w:r>
            <w:proofErr w:type="spellStart"/>
            <w:r w:rsidRPr="00563C74">
              <w:rPr>
                <w:lang w:val="en-GB"/>
              </w:rPr>
              <w:t>e.i.r.p</w:t>
            </w:r>
            <w:proofErr w:type="spellEnd"/>
            <w:r w:rsidRPr="00563C74">
              <w:rPr>
                <w:lang w:val="en-GB"/>
              </w:rPr>
              <w:t>., with the averaging being performed:</w:t>
            </w:r>
          </w:p>
          <w:p w14:paraId="2C56C4D5" w14:textId="77777777" w:rsidR="00563C74" w:rsidRPr="00563C74" w:rsidRDefault="00563C74" w:rsidP="004A2645">
            <w:pPr>
              <w:rPr>
                <w:lang w:val="en-GB"/>
              </w:rPr>
            </w:pPr>
            <w:r w:rsidRPr="00563C74">
              <w:rPr>
                <w:lang w:val="en-GB"/>
              </w:rPr>
              <w:t>‒</w:t>
            </w:r>
            <w:r w:rsidRPr="00563C74">
              <w:rPr>
                <w:lang w:val="en-GB"/>
              </w:rPr>
              <w:tab/>
              <w:t>over horizontal angles from −180</w:t>
            </w:r>
            <w:r w:rsidRPr="00563C74">
              <w:rPr>
                <w:lang w:val="en-GB"/>
              </w:rPr>
              <w:sym w:font="Symbol" w:char="F0B0"/>
            </w:r>
            <w:r w:rsidRPr="00563C74">
              <w:rPr>
                <w:lang w:val="en-GB"/>
              </w:rPr>
              <w:t xml:space="preserve"> to +180</w:t>
            </w:r>
            <w:r w:rsidRPr="00563C74">
              <w:rPr>
                <w:lang w:val="en-GB"/>
              </w:rPr>
              <w:sym w:font="Symbol" w:char="F0B0"/>
            </w:r>
            <w:r w:rsidRPr="00563C74">
              <w:rPr>
                <w:lang w:val="en-GB"/>
              </w:rPr>
              <w:t xml:space="preserve">, with the IMT base station beamforming in a specific direction within its horizontal and vertical steering range, </w:t>
            </w:r>
          </w:p>
          <w:p w14:paraId="17C9E657" w14:textId="77777777" w:rsidR="00563C74" w:rsidRPr="00563C74" w:rsidRDefault="00563C74" w:rsidP="004A2645">
            <w:pPr>
              <w:rPr>
                <w:lang w:val="en-GB"/>
              </w:rPr>
            </w:pPr>
            <w:r w:rsidRPr="00563C74">
              <w:rPr>
                <w:lang w:val="en-GB"/>
              </w:rPr>
              <w:t>‒</w:t>
            </w:r>
            <w:r w:rsidRPr="00563C74">
              <w:rPr>
                <w:lang w:val="en-GB"/>
              </w:rPr>
              <w:tab/>
              <w:t>over different beamforming directions within the IMT base station horizontal and vertical steering range, and</w:t>
            </w:r>
          </w:p>
          <w:p w14:paraId="37964B9B" w14:textId="77777777" w:rsidR="00563C74" w:rsidRPr="00563C74" w:rsidRDefault="00563C74" w:rsidP="004A2645">
            <w:pPr>
              <w:rPr>
                <w:lang w:val="en-GB"/>
              </w:rPr>
            </w:pPr>
            <w:r w:rsidRPr="00563C74">
              <w:rPr>
                <w:lang w:val="en-GB"/>
              </w:rPr>
              <w:t>‒</w:t>
            </w:r>
            <w:r w:rsidRPr="00563C74">
              <w:rPr>
                <w:lang w:val="en-GB"/>
              </w:rPr>
              <w:tab/>
              <w:t xml:space="preserve">over the specified vertical angle range </w:t>
            </w:r>
            <w:proofErr w:type="spellStart"/>
            <w:r w:rsidRPr="00563C74">
              <w:rPr>
                <w:lang w:val="en-GB"/>
              </w:rPr>
              <w:t>θ</w:t>
            </w:r>
            <w:r w:rsidRPr="00563C74">
              <w:rPr>
                <w:i/>
                <w:iCs/>
                <w:vertAlign w:val="subscript"/>
                <w:lang w:val="en-GB"/>
              </w:rPr>
              <w:t>L</w:t>
            </w:r>
            <w:proofErr w:type="spellEnd"/>
            <w:r w:rsidRPr="00563C74">
              <w:rPr>
                <w:lang w:val="en-GB"/>
              </w:rPr>
              <w:t xml:space="preserve"> ≤ θ &lt; </w:t>
            </w:r>
            <w:proofErr w:type="spellStart"/>
            <w:r w:rsidRPr="00563C74">
              <w:rPr>
                <w:lang w:val="en-GB"/>
              </w:rPr>
              <w:t>θ</w:t>
            </w:r>
            <w:r w:rsidRPr="00563C74">
              <w:rPr>
                <w:i/>
                <w:iCs/>
                <w:vertAlign w:val="subscript"/>
                <w:lang w:val="en-GB"/>
              </w:rPr>
              <w:t>H</w:t>
            </w:r>
            <w:proofErr w:type="spellEnd"/>
            <w:r w:rsidRPr="00563C74">
              <w:rPr>
                <w:lang w:val="en-GB"/>
              </w:rPr>
              <w:t>.</w:t>
            </w:r>
          </w:p>
          <w:p w14:paraId="1BDF5566" w14:textId="77777777" w:rsidR="00563C74" w:rsidRPr="00563C74" w:rsidRDefault="00563C74" w:rsidP="004A2645">
            <w:pPr>
              <w:rPr>
                <w:lang w:val="en-GB"/>
              </w:rPr>
            </w:pPr>
            <w:r w:rsidRPr="00563C74">
              <w:rPr>
                <w:lang w:val="en-GB"/>
              </w:rPr>
              <w:t xml:space="preserve">NOTE 2: An IMT base station shall comply with the specified limits on expected </w:t>
            </w:r>
            <w:proofErr w:type="spellStart"/>
            <w:r w:rsidRPr="00563C74">
              <w:rPr>
                <w:lang w:val="en-GB"/>
              </w:rPr>
              <w:t>e.i.r.p</w:t>
            </w:r>
            <w:proofErr w:type="spellEnd"/>
            <w:r w:rsidRPr="00563C74">
              <w:rPr>
                <w:lang w:val="en-GB"/>
              </w:rPr>
              <w:t xml:space="preserve">. spectral density for all mechanical tilts with which it can be deployed, </w:t>
            </w:r>
            <w:proofErr w:type="gramStart"/>
            <w:r w:rsidRPr="00563C74">
              <w:rPr>
                <w:lang w:val="en-GB"/>
              </w:rPr>
              <w:t>taking into account</w:t>
            </w:r>
            <w:proofErr w:type="gramEnd"/>
            <w:r w:rsidRPr="00563C74">
              <w:rPr>
                <w:lang w:val="en-GB"/>
              </w:rPr>
              <w:t xml:space="preserve"> </w:t>
            </w:r>
            <w:r w:rsidRPr="00563C74">
              <w:rPr>
                <w:i/>
                <w:iCs/>
                <w:lang w:val="en-GB"/>
              </w:rPr>
              <w:t>considering</w:t>
            </w:r>
            <w:r w:rsidRPr="00563C74">
              <w:rPr>
                <w:lang w:val="en-GB"/>
              </w:rPr>
              <w:t> </w:t>
            </w:r>
            <w:r w:rsidRPr="00563C74">
              <w:rPr>
                <w:i/>
                <w:iCs/>
                <w:lang w:val="en-GB"/>
              </w:rPr>
              <w:t>m)</w:t>
            </w:r>
            <w:r w:rsidRPr="00563C74">
              <w:rPr>
                <w:lang w:val="en-GB"/>
              </w:rPr>
              <w:t>.</w:t>
            </w:r>
          </w:p>
          <w:p w14:paraId="61DBE698" w14:textId="77777777" w:rsidR="00563C74" w:rsidRPr="00563C74" w:rsidRDefault="00563C74" w:rsidP="004A2645">
            <w:pPr>
              <w:rPr>
                <w:lang w:val="en-GB"/>
              </w:rPr>
            </w:pPr>
            <w:r w:rsidRPr="00563C74">
              <w:rPr>
                <w:lang w:val="en-GB"/>
              </w:rPr>
              <w:t xml:space="preserve">NOTE 3: See the Annex to this Resolution for additional details on how the expected </w:t>
            </w:r>
            <w:proofErr w:type="spellStart"/>
            <w:r w:rsidRPr="00563C74">
              <w:rPr>
                <w:lang w:val="en-GB"/>
              </w:rPr>
              <w:t>e.i.r.p</w:t>
            </w:r>
            <w:proofErr w:type="spellEnd"/>
            <w:r w:rsidRPr="00563C74">
              <w:rPr>
                <w:lang w:val="en-GB"/>
              </w:rPr>
              <w:t>. can be calculated for this frequency band.</w:t>
            </w:r>
          </w:p>
        </w:tc>
      </w:tr>
    </w:tbl>
    <w:p w14:paraId="515E9D87" w14:textId="23D60CFE" w:rsidR="00030FD8" w:rsidRPr="00FF5EF6" w:rsidRDefault="00025780" w:rsidP="009942D9">
      <w:pPr>
        <w:spacing w:beforeLines="50" w:before="120"/>
        <w:rPr>
          <w:rFonts w:eastAsia="MS Mincho"/>
          <w:lang w:eastAsia="ja-JP"/>
        </w:rPr>
      </w:pPr>
      <w:r w:rsidRPr="00445C4A">
        <w:rPr>
          <w:lang w:eastAsia="en-US"/>
        </w:rPr>
        <w:t xml:space="preserve">The details for the calculation of the expected </w:t>
      </w:r>
      <w:proofErr w:type="spellStart"/>
      <w:r w:rsidRPr="00445C4A">
        <w:rPr>
          <w:lang w:eastAsia="en-US"/>
        </w:rPr>
        <w:t>e.i.r.p</w:t>
      </w:r>
      <w:proofErr w:type="spellEnd"/>
      <w:r w:rsidRPr="00445C4A">
        <w:rPr>
          <w:lang w:eastAsia="en-US"/>
        </w:rPr>
        <w:t xml:space="preserve">. </w:t>
      </w:r>
      <w:r w:rsidR="00010BA6">
        <w:rPr>
          <w:rFonts w:hint="eastAsia"/>
          <w:lang w:eastAsia="ja-JP"/>
        </w:rPr>
        <w:t>are</w:t>
      </w:r>
      <w:r w:rsidRPr="00445C4A">
        <w:rPr>
          <w:lang w:eastAsia="en-US"/>
        </w:rPr>
        <w:t xml:space="preserve"> outlined in the Annex to Resolution </w:t>
      </w:r>
      <w:r w:rsidRPr="00085280">
        <w:rPr>
          <w:b/>
          <w:bCs/>
          <w:lang w:eastAsia="en-US"/>
        </w:rPr>
        <w:t>220</w:t>
      </w:r>
      <w:r w:rsidR="00070438" w:rsidRPr="00085280">
        <w:rPr>
          <w:b/>
          <w:bCs/>
          <w:lang w:eastAsia="ja-JP"/>
        </w:rPr>
        <w:t xml:space="preserve"> (WRC-23)</w:t>
      </w:r>
      <w:r w:rsidRPr="00445C4A">
        <w:rPr>
          <w:lang w:eastAsia="en-US"/>
        </w:rPr>
        <w:t>.</w:t>
      </w:r>
    </w:p>
    <w:p w14:paraId="39E9FE81" w14:textId="2706D4AC" w:rsidR="00563C74" w:rsidRPr="00D32B36" w:rsidRDefault="00563C74" w:rsidP="004A2645">
      <w:pPr>
        <w:pStyle w:val="Heading1"/>
      </w:pPr>
      <w:bookmarkStart w:id="9" w:name="_Toc239861651"/>
      <w:r w:rsidRPr="00D32B36">
        <w:t>Frequency arrangement</w:t>
      </w:r>
      <w:r w:rsidR="00EC1137" w:rsidRPr="00D32B36">
        <w:t>s</w:t>
      </w:r>
      <w:r w:rsidRPr="00D32B36">
        <w:t xml:space="preserve"> in Recommendation ITU-R M.1036-</w:t>
      </w:r>
      <w:r w:rsidR="009E7A13">
        <w:rPr>
          <w:rFonts w:hint="eastAsia"/>
        </w:rPr>
        <w:t>8</w:t>
      </w:r>
      <w:bookmarkEnd w:id="9"/>
    </w:p>
    <w:p w14:paraId="7C6B7C24" w14:textId="738D194D" w:rsidR="00252425" w:rsidRPr="00252425" w:rsidRDefault="00563C74" w:rsidP="004A2645">
      <w:pPr>
        <w:rPr>
          <w:szCs w:val="20"/>
          <w:lang w:val="en-GB" w:eastAsia="ja-JP"/>
        </w:rPr>
      </w:pPr>
      <w:r w:rsidRPr="00D32B36">
        <w:rPr>
          <w:lang w:val="en-GB"/>
        </w:rPr>
        <w:t>Following the decisions of WRC-23, ITU-R has published Recommendation ITU-R M.1036-</w:t>
      </w:r>
      <w:r w:rsidR="00252425" w:rsidRPr="00D32B36">
        <w:rPr>
          <w:lang w:val="en-GB"/>
        </w:rPr>
        <w:t>8</w:t>
      </w:r>
      <w:r w:rsidRPr="00D32B36">
        <w:rPr>
          <w:lang w:val="en-GB"/>
        </w:rPr>
        <w:t>, “</w:t>
      </w:r>
      <w:r w:rsidR="00252425" w:rsidRPr="00D32B36">
        <w:t xml:space="preserve">Frequency arrangements for </w:t>
      </w:r>
      <w:r w:rsidR="003A5ED2">
        <w:rPr>
          <w:rFonts w:hint="eastAsia"/>
          <w:lang w:eastAsia="ja-JP"/>
        </w:rPr>
        <w:t xml:space="preserve">the </w:t>
      </w:r>
      <w:r w:rsidR="00252425" w:rsidRPr="00D32B36">
        <w:t>implementation of the terrestrial component of International Mobile Telecommunications in the bands identified for IMT in the Radio Regulations</w:t>
      </w:r>
      <w:r w:rsidRPr="00D32B36">
        <w:rPr>
          <w:lang w:val="en-GB"/>
        </w:rPr>
        <w:t xml:space="preserve">.” </w:t>
      </w:r>
      <w:r w:rsidR="006F46E1" w:rsidRPr="00D32B36">
        <w:rPr>
          <w:lang w:val="en-GB"/>
        </w:rPr>
        <w:t>T</w:t>
      </w:r>
      <w:r w:rsidRPr="00D32B36">
        <w:rPr>
          <w:lang w:val="en-GB"/>
        </w:rPr>
        <w:t>his Recommendation</w:t>
      </w:r>
      <w:r w:rsidR="006F46E1" w:rsidRPr="00D32B36">
        <w:rPr>
          <w:lang w:val="en-GB"/>
        </w:rPr>
        <w:t xml:space="preserve"> includes </w:t>
      </w:r>
      <w:r w:rsidR="00252425" w:rsidRPr="00D32B36">
        <w:rPr>
          <w:lang w:val="en-GB"/>
        </w:rPr>
        <w:t>t</w:t>
      </w:r>
      <w:r w:rsidR="00252425" w:rsidRPr="00252425">
        <w:rPr>
          <w:szCs w:val="20"/>
          <w:lang w:val="en-GB"/>
        </w:rPr>
        <w:t>he recommended frequency arrangements for implementation of IMT in the 6</w:t>
      </w:r>
      <w:r w:rsidR="00252425" w:rsidRPr="00D32B36">
        <w:rPr>
          <w:szCs w:val="20"/>
          <w:lang w:val="en-GB"/>
        </w:rPr>
        <w:t> </w:t>
      </w:r>
      <w:r w:rsidR="00252425" w:rsidRPr="00252425">
        <w:rPr>
          <w:szCs w:val="20"/>
          <w:lang w:val="en-GB"/>
        </w:rPr>
        <w:t>425-7</w:t>
      </w:r>
      <w:r w:rsidR="00252425" w:rsidRPr="00D32B36">
        <w:rPr>
          <w:szCs w:val="20"/>
          <w:lang w:val="en-GB"/>
        </w:rPr>
        <w:t> </w:t>
      </w:r>
      <w:r w:rsidR="00252425" w:rsidRPr="00252425">
        <w:rPr>
          <w:szCs w:val="20"/>
          <w:lang w:val="en-GB"/>
        </w:rPr>
        <w:t>125 MHz frequency range</w:t>
      </w:r>
      <w:r w:rsidR="006F46E1" w:rsidRPr="00D32B36">
        <w:rPr>
          <w:szCs w:val="20"/>
          <w:lang w:val="en-GB"/>
        </w:rPr>
        <w:t xml:space="preserve">, as shown in </w:t>
      </w:r>
      <w:r w:rsidR="00252425" w:rsidRPr="00D32B36">
        <w:rPr>
          <w:szCs w:val="20"/>
          <w:lang w:val="en-GB"/>
        </w:rPr>
        <w:t>the t</w:t>
      </w:r>
      <w:r w:rsidR="00252425" w:rsidRPr="00252425">
        <w:rPr>
          <w:szCs w:val="20"/>
          <w:lang w:val="en-GB"/>
        </w:rPr>
        <w:t xml:space="preserve">able </w:t>
      </w:r>
      <w:r w:rsidR="00BF6293">
        <w:rPr>
          <w:rFonts w:hint="eastAsia"/>
          <w:szCs w:val="20"/>
          <w:lang w:val="en-GB" w:eastAsia="ja-JP"/>
        </w:rPr>
        <w:t xml:space="preserve">1 </w:t>
      </w:r>
      <w:r w:rsidR="00252425" w:rsidRPr="00252425">
        <w:rPr>
          <w:szCs w:val="20"/>
          <w:lang w:val="en-GB"/>
        </w:rPr>
        <w:t xml:space="preserve">and </w:t>
      </w:r>
      <w:r w:rsidR="00252425" w:rsidRPr="00D32B36">
        <w:rPr>
          <w:szCs w:val="20"/>
          <w:lang w:val="en-GB"/>
        </w:rPr>
        <w:t xml:space="preserve">figure </w:t>
      </w:r>
      <w:r w:rsidR="00BF6293">
        <w:rPr>
          <w:rFonts w:hint="eastAsia"/>
          <w:szCs w:val="20"/>
          <w:lang w:val="en-GB" w:eastAsia="ja-JP"/>
        </w:rPr>
        <w:t>1</w:t>
      </w:r>
      <w:r w:rsidR="00252425" w:rsidRPr="00252425">
        <w:rPr>
          <w:bCs/>
          <w:szCs w:val="20"/>
          <w:lang w:val="en-GB"/>
        </w:rPr>
        <w:t>,</w:t>
      </w:r>
      <w:r w:rsidR="00252425" w:rsidRPr="00252425">
        <w:rPr>
          <w:szCs w:val="20"/>
          <w:lang w:val="en-GB"/>
        </w:rPr>
        <w:t xml:space="preserve"> noting the implementation aspects </w:t>
      </w:r>
      <w:r w:rsidR="006F46E1" w:rsidRPr="00D32B36">
        <w:rPr>
          <w:szCs w:val="20"/>
          <w:lang w:val="en-GB"/>
        </w:rPr>
        <w:t xml:space="preserve">described </w:t>
      </w:r>
      <w:r w:rsidR="00252425" w:rsidRPr="00252425">
        <w:rPr>
          <w:szCs w:val="20"/>
          <w:lang w:val="en-GB"/>
        </w:rPr>
        <w:t xml:space="preserve">in Section 1 </w:t>
      </w:r>
      <w:r w:rsidR="00252425" w:rsidRPr="00D32B36">
        <w:rPr>
          <w:szCs w:val="20"/>
          <w:lang w:val="en-GB"/>
        </w:rPr>
        <w:t>of th</w:t>
      </w:r>
      <w:r w:rsidR="006F46E1" w:rsidRPr="00D32B36">
        <w:rPr>
          <w:szCs w:val="20"/>
          <w:lang w:val="en-GB"/>
        </w:rPr>
        <w:t>e</w:t>
      </w:r>
      <w:r w:rsidR="00252425" w:rsidRPr="00D32B36">
        <w:rPr>
          <w:szCs w:val="20"/>
          <w:lang w:val="en-GB"/>
        </w:rPr>
        <w:t xml:space="preserve"> Recommendation</w:t>
      </w:r>
      <w:r w:rsidR="00252425" w:rsidRPr="00252425">
        <w:rPr>
          <w:szCs w:val="20"/>
          <w:lang w:val="en-GB"/>
        </w:rPr>
        <w:t>.</w:t>
      </w:r>
    </w:p>
    <w:p w14:paraId="7611DA70" w14:textId="469D2F7E" w:rsidR="00252425" w:rsidRPr="00252425" w:rsidRDefault="00E33598" w:rsidP="00671F39">
      <w:pPr>
        <w:jc w:val="center"/>
        <w:rPr>
          <w:caps/>
          <w:lang w:val="en-GB"/>
        </w:rPr>
      </w:pPr>
      <w:r>
        <w:rPr>
          <w:rFonts w:hint="eastAsia"/>
          <w:lang w:val="en-GB" w:eastAsia="ja-JP"/>
        </w:rPr>
        <w:t>Table 1:</w:t>
      </w:r>
      <w:r w:rsidR="009942D9">
        <w:rPr>
          <w:rFonts w:hint="eastAsia"/>
          <w:lang w:val="en-GB" w:eastAsia="ja-JP"/>
        </w:rPr>
        <w:t xml:space="preserve"> </w:t>
      </w:r>
      <w:r w:rsidR="00252425" w:rsidRPr="00252425">
        <w:rPr>
          <w:lang w:val="en-GB"/>
        </w:rPr>
        <w:t>Frequency arrangements in the 6 425-7 125 MHz frequency range</w:t>
      </w:r>
    </w:p>
    <w:tbl>
      <w:tblPr>
        <w:tblW w:w="90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08"/>
        <w:gridCol w:w="1783"/>
        <w:gridCol w:w="1336"/>
        <w:gridCol w:w="1545"/>
        <w:gridCol w:w="1277"/>
        <w:gridCol w:w="1829"/>
        <w:gridCol w:w="8"/>
      </w:tblGrid>
      <w:tr w:rsidR="00252425" w:rsidRPr="00252425" w14:paraId="4AC1AF1D" w14:textId="77777777" w:rsidTr="009B4A3A">
        <w:trPr>
          <w:jc w:val="center"/>
        </w:trPr>
        <w:tc>
          <w:tcPr>
            <w:tcW w:w="1308" w:type="dxa"/>
            <w:vMerge w:val="restart"/>
            <w:vAlign w:val="center"/>
          </w:tcPr>
          <w:p w14:paraId="25F5E46A" w14:textId="77777777" w:rsidR="00252425" w:rsidRPr="00252425" w:rsidRDefault="00252425" w:rsidP="00377597">
            <w:pPr>
              <w:jc w:val="center"/>
              <w:rPr>
                <w:lang w:val="en-GB"/>
              </w:rPr>
            </w:pPr>
            <w:r w:rsidRPr="00252425">
              <w:rPr>
                <w:lang w:val="en-GB"/>
              </w:rPr>
              <w:t>Frequency arrangements</w:t>
            </w:r>
          </w:p>
        </w:tc>
        <w:tc>
          <w:tcPr>
            <w:tcW w:w="5941" w:type="dxa"/>
            <w:gridSpan w:val="4"/>
            <w:vAlign w:val="center"/>
          </w:tcPr>
          <w:p w14:paraId="6548755F" w14:textId="77777777" w:rsidR="00252425" w:rsidRPr="00252425" w:rsidRDefault="00252425" w:rsidP="00377597">
            <w:pPr>
              <w:jc w:val="center"/>
              <w:rPr>
                <w:lang w:val="en-GB"/>
              </w:rPr>
            </w:pPr>
            <w:r w:rsidRPr="00252425">
              <w:rPr>
                <w:lang w:val="en-GB"/>
              </w:rPr>
              <w:t>Paired arrangements (FDD)</w:t>
            </w:r>
          </w:p>
        </w:tc>
        <w:tc>
          <w:tcPr>
            <w:tcW w:w="1837" w:type="dxa"/>
            <w:gridSpan w:val="2"/>
            <w:vMerge w:val="restart"/>
            <w:vAlign w:val="center"/>
          </w:tcPr>
          <w:p w14:paraId="27CBA690" w14:textId="77777777" w:rsidR="00252425" w:rsidRPr="00252425" w:rsidRDefault="00252425" w:rsidP="00377597">
            <w:pPr>
              <w:jc w:val="center"/>
              <w:rPr>
                <w:lang w:val="en-GB"/>
              </w:rPr>
            </w:pPr>
            <w:r w:rsidRPr="00252425">
              <w:rPr>
                <w:lang w:val="en-GB"/>
              </w:rPr>
              <w:t xml:space="preserve">Un-paired arrangements </w:t>
            </w:r>
            <w:r w:rsidRPr="00252425">
              <w:rPr>
                <w:lang w:val="en-GB"/>
              </w:rPr>
              <w:br/>
              <w:t>(TDD)</w:t>
            </w:r>
            <w:r w:rsidRPr="00252425">
              <w:rPr>
                <w:lang w:val="en-GB"/>
              </w:rPr>
              <w:br/>
              <w:t>(MHz)</w:t>
            </w:r>
          </w:p>
        </w:tc>
      </w:tr>
      <w:tr w:rsidR="00252425" w:rsidRPr="00252425" w14:paraId="12BD1D10" w14:textId="77777777" w:rsidTr="008933B2">
        <w:trPr>
          <w:trHeight w:val="501"/>
          <w:jc w:val="center"/>
        </w:trPr>
        <w:tc>
          <w:tcPr>
            <w:tcW w:w="1308" w:type="dxa"/>
            <w:vMerge/>
            <w:vAlign w:val="center"/>
          </w:tcPr>
          <w:p w14:paraId="0367CC59" w14:textId="77777777" w:rsidR="00252425" w:rsidRPr="00252425" w:rsidRDefault="00252425" w:rsidP="00377597">
            <w:pPr>
              <w:jc w:val="center"/>
              <w:rPr>
                <w:lang w:val="en-GB"/>
              </w:rPr>
            </w:pPr>
          </w:p>
        </w:tc>
        <w:tc>
          <w:tcPr>
            <w:tcW w:w="1783" w:type="dxa"/>
            <w:vAlign w:val="center"/>
          </w:tcPr>
          <w:p w14:paraId="40171985" w14:textId="77777777" w:rsidR="00252425" w:rsidRPr="00252425" w:rsidRDefault="00252425" w:rsidP="00377597">
            <w:pPr>
              <w:jc w:val="center"/>
              <w:rPr>
                <w:lang w:val="en-GB"/>
              </w:rPr>
            </w:pPr>
            <w:r w:rsidRPr="00252425">
              <w:rPr>
                <w:lang w:val="en-GB"/>
              </w:rPr>
              <w:t>Mobile station transmitter</w:t>
            </w:r>
            <w:r w:rsidRPr="00252425">
              <w:rPr>
                <w:lang w:val="en-GB"/>
              </w:rPr>
              <w:br/>
              <w:t>(MHz)</w:t>
            </w:r>
          </w:p>
        </w:tc>
        <w:tc>
          <w:tcPr>
            <w:tcW w:w="1336" w:type="dxa"/>
            <w:vAlign w:val="center"/>
          </w:tcPr>
          <w:p w14:paraId="513ADD14" w14:textId="77777777" w:rsidR="00252425" w:rsidRPr="00252425" w:rsidRDefault="00252425" w:rsidP="00377597">
            <w:pPr>
              <w:jc w:val="center"/>
              <w:rPr>
                <w:lang w:val="en-GB"/>
              </w:rPr>
            </w:pPr>
            <w:r w:rsidRPr="00252425">
              <w:rPr>
                <w:lang w:val="en-GB"/>
              </w:rPr>
              <w:t>Centre gap</w:t>
            </w:r>
            <w:r w:rsidRPr="00252425">
              <w:rPr>
                <w:lang w:val="en-GB"/>
              </w:rPr>
              <w:br/>
              <w:t>(MHz)</w:t>
            </w:r>
          </w:p>
        </w:tc>
        <w:tc>
          <w:tcPr>
            <w:tcW w:w="1545" w:type="dxa"/>
            <w:vAlign w:val="center"/>
          </w:tcPr>
          <w:p w14:paraId="5A403955" w14:textId="77777777" w:rsidR="00252425" w:rsidRPr="00252425" w:rsidRDefault="00252425" w:rsidP="00377597">
            <w:pPr>
              <w:jc w:val="center"/>
              <w:rPr>
                <w:lang w:val="en-GB"/>
              </w:rPr>
            </w:pPr>
            <w:r w:rsidRPr="00252425">
              <w:rPr>
                <w:lang w:val="en-GB"/>
              </w:rPr>
              <w:t>Base station transmitter</w:t>
            </w:r>
            <w:r w:rsidRPr="00252425">
              <w:rPr>
                <w:lang w:val="en-GB"/>
              </w:rPr>
              <w:br/>
              <w:t>(MHz)</w:t>
            </w:r>
          </w:p>
        </w:tc>
        <w:tc>
          <w:tcPr>
            <w:tcW w:w="1277" w:type="dxa"/>
            <w:vAlign w:val="center"/>
          </w:tcPr>
          <w:p w14:paraId="6CE44F63" w14:textId="77777777" w:rsidR="00252425" w:rsidRPr="00252425" w:rsidRDefault="00252425" w:rsidP="00377597">
            <w:pPr>
              <w:jc w:val="center"/>
              <w:rPr>
                <w:lang w:val="en-GB"/>
              </w:rPr>
            </w:pPr>
            <w:r w:rsidRPr="00252425">
              <w:rPr>
                <w:lang w:val="en-GB"/>
              </w:rPr>
              <w:t>Duplex separation</w:t>
            </w:r>
            <w:r w:rsidRPr="00252425">
              <w:rPr>
                <w:lang w:val="en-GB"/>
              </w:rPr>
              <w:br/>
              <w:t>(MHz)</w:t>
            </w:r>
          </w:p>
        </w:tc>
        <w:tc>
          <w:tcPr>
            <w:tcW w:w="1837" w:type="dxa"/>
            <w:gridSpan w:val="2"/>
            <w:vMerge/>
            <w:vAlign w:val="center"/>
          </w:tcPr>
          <w:p w14:paraId="0DC67D2F" w14:textId="77777777" w:rsidR="00252425" w:rsidRPr="00252425" w:rsidRDefault="00252425" w:rsidP="00377597">
            <w:pPr>
              <w:jc w:val="center"/>
              <w:rPr>
                <w:lang w:val="en-GB"/>
              </w:rPr>
            </w:pPr>
          </w:p>
        </w:tc>
      </w:tr>
      <w:tr w:rsidR="00252425" w:rsidRPr="00252425" w14:paraId="57D86C05" w14:textId="77777777" w:rsidTr="009B4A3A">
        <w:trPr>
          <w:gridAfter w:val="1"/>
          <w:wAfter w:w="8" w:type="dxa"/>
          <w:jc w:val="center"/>
        </w:trPr>
        <w:tc>
          <w:tcPr>
            <w:tcW w:w="1308" w:type="dxa"/>
          </w:tcPr>
          <w:p w14:paraId="7C10AFFF" w14:textId="77777777" w:rsidR="00252425" w:rsidRPr="00252425" w:rsidRDefault="00252425" w:rsidP="00377597">
            <w:pPr>
              <w:jc w:val="center"/>
              <w:rPr>
                <w:lang w:val="en-GB"/>
              </w:rPr>
            </w:pPr>
            <w:r w:rsidRPr="00252425">
              <w:rPr>
                <w:lang w:val="en-GB"/>
              </w:rPr>
              <w:t>N1</w:t>
            </w:r>
          </w:p>
        </w:tc>
        <w:tc>
          <w:tcPr>
            <w:tcW w:w="5941" w:type="dxa"/>
            <w:gridSpan w:val="4"/>
          </w:tcPr>
          <w:p w14:paraId="273CCAE4" w14:textId="77777777" w:rsidR="00252425" w:rsidRPr="00252425" w:rsidRDefault="00252425" w:rsidP="00377597">
            <w:pPr>
              <w:jc w:val="center"/>
              <w:rPr>
                <w:lang w:val="en-GB"/>
              </w:rPr>
            </w:pPr>
            <w:r w:rsidRPr="00252425">
              <w:rPr>
                <w:lang w:val="en-GB"/>
              </w:rPr>
              <w:t>NOT APPLIED</w:t>
            </w:r>
          </w:p>
        </w:tc>
        <w:tc>
          <w:tcPr>
            <w:tcW w:w="1829" w:type="dxa"/>
          </w:tcPr>
          <w:p w14:paraId="62404D0A" w14:textId="77777777" w:rsidR="00252425" w:rsidRPr="00252425" w:rsidRDefault="00252425" w:rsidP="00377597">
            <w:pPr>
              <w:jc w:val="center"/>
              <w:rPr>
                <w:lang w:val="en-GB"/>
              </w:rPr>
            </w:pPr>
            <w:r w:rsidRPr="00252425">
              <w:rPr>
                <w:lang w:val="en-GB"/>
              </w:rPr>
              <w:t>6 425-7 125</w:t>
            </w:r>
          </w:p>
        </w:tc>
      </w:tr>
    </w:tbl>
    <w:p w14:paraId="24B4F188" w14:textId="278C2F5D" w:rsidR="00252425" w:rsidRPr="00252425" w:rsidRDefault="00252425" w:rsidP="00E33598">
      <w:pPr>
        <w:spacing w:beforeLines="50" w:before="120"/>
        <w:ind w:leftChars="100" w:left="240"/>
        <w:rPr>
          <w:lang w:val="en-GB"/>
        </w:rPr>
      </w:pPr>
      <w:r w:rsidRPr="00252425">
        <w:rPr>
          <w:lang w:val="en-GB"/>
        </w:rPr>
        <w:t>Notes to Table:</w:t>
      </w:r>
    </w:p>
    <w:p w14:paraId="4CA2AF98" w14:textId="77777777" w:rsidR="00252425" w:rsidRPr="00252425" w:rsidRDefault="00252425" w:rsidP="0000117A">
      <w:pPr>
        <w:spacing w:afterLines="0" w:after="0"/>
        <w:ind w:leftChars="100" w:left="240"/>
        <w:rPr>
          <w:lang w:val="en-GB"/>
        </w:rPr>
      </w:pPr>
      <w:r w:rsidRPr="00252425">
        <w:rPr>
          <w:i/>
          <w:iCs/>
          <w:lang w:val="en-GB"/>
        </w:rPr>
        <w:t>Note 1</w:t>
      </w:r>
      <w:r w:rsidRPr="00D32B36">
        <w:rPr>
          <w:i/>
          <w:iCs/>
          <w:lang w:val="en-GB"/>
        </w:rPr>
        <w:t>:</w:t>
      </w:r>
      <w:r w:rsidRPr="00252425">
        <w:rPr>
          <w:lang w:val="en-GB"/>
        </w:rPr>
        <w:t xml:space="preserve"> Only TDD arrangements are recommended in this band.</w:t>
      </w:r>
    </w:p>
    <w:p w14:paraId="1837351C" w14:textId="2D04DCED" w:rsidR="00252425" w:rsidRPr="00252425" w:rsidRDefault="00252425" w:rsidP="0000117A">
      <w:pPr>
        <w:spacing w:afterLines="0" w:after="0"/>
        <w:ind w:leftChars="100" w:left="240"/>
        <w:rPr>
          <w:lang w:val="en-GB"/>
        </w:rPr>
      </w:pPr>
      <w:r w:rsidRPr="00252425">
        <w:rPr>
          <w:i/>
          <w:iCs/>
          <w:lang w:val="en-GB"/>
        </w:rPr>
        <w:t>Note</w:t>
      </w:r>
      <w:r w:rsidR="001B2FA4">
        <w:rPr>
          <w:rFonts w:hint="eastAsia"/>
          <w:i/>
          <w:iCs/>
          <w:lang w:val="en-GB" w:eastAsia="ja-JP"/>
        </w:rPr>
        <w:t xml:space="preserve"> </w:t>
      </w:r>
      <w:r w:rsidRPr="00252425">
        <w:rPr>
          <w:i/>
          <w:iCs/>
          <w:lang w:val="en-GB"/>
        </w:rPr>
        <w:t>2:</w:t>
      </w:r>
      <w:r w:rsidRPr="00252425">
        <w:rPr>
          <w:lang w:val="en-GB"/>
        </w:rPr>
        <w:t xml:space="preserve"> Frequency arrangement N1 could provide the possibility for administrations to implement IMT in the whole or parts of the bands identified in the RR (6 425-7 125 MHz, 6 425</w:t>
      </w:r>
      <w:r w:rsidRPr="00252425">
        <w:rPr>
          <w:lang w:val="en-GB"/>
        </w:rPr>
        <w:noBreakHyphen/>
        <w:t xml:space="preserve">7 025 MHz and 7 025-7 125 MHz). </w:t>
      </w:r>
    </w:p>
    <w:p w14:paraId="57E1C6D1" w14:textId="77777777" w:rsidR="00252425" w:rsidRPr="00D32B36" w:rsidRDefault="00252425" w:rsidP="004A2645">
      <w:pPr>
        <w:rPr>
          <w:lang w:val="en-GB"/>
        </w:rPr>
      </w:pPr>
    </w:p>
    <w:p w14:paraId="3A765ABC" w14:textId="54ED9F01" w:rsidR="00252425" w:rsidRDefault="00D5736A" w:rsidP="003D31FE">
      <w:pPr>
        <w:keepLines/>
        <w:rPr>
          <w:rFonts w:eastAsia="MS Mincho"/>
          <w:noProof/>
          <w:szCs w:val="20"/>
          <w:lang w:val="en-GB" w:eastAsia="ja-JP"/>
        </w:rPr>
      </w:pPr>
      <w:r>
        <w:rPr>
          <w:noProof/>
          <w:lang w:val="en-GB" w:eastAsia="en-GB"/>
        </w:rPr>
        <w:lastRenderedPageBreak/>
        <w:drawing>
          <wp:inline distT="0" distB="0" distL="0" distR="0" wp14:anchorId="3AF9C00E" wp14:editId="1A49B8FF">
            <wp:extent cx="5431547" cy="1520955"/>
            <wp:effectExtent l="0" t="0" r="0" b="3175"/>
            <wp:docPr id="2058560933"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560933" name="Picture 9">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31547" cy="1520955"/>
                    </a:xfrm>
                    <a:prstGeom prst="rect">
                      <a:avLst/>
                    </a:prstGeom>
                  </pic:spPr>
                </pic:pic>
              </a:graphicData>
            </a:graphic>
          </wp:inline>
        </w:drawing>
      </w:r>
    </w:p>
    <w:p w14:paraId="229AF55E" w14:textId="77777777" w:rsidR="003D31FE" w:rsidRPr="00252425" w:rsidRDefault="003D31FE" w:rsidP="003D31FE">
      <w:pPr>
        <w:jc w:val="center"/>
        <w:rPr>
          <w:lang w:val="en-GB"/>
        </w:rPr>
      </w:pPr>
      <w:r>
        <w:rPr>
          <w:rFonts w:hint="eastAsia"/>
          <w:lang w:val="en-GB" w:eastAsia="ja-JP"/>
        </w:rPr>
        <w:t xml:space="preserve">Figure 1: </w:t>
      </w:r>
      <w:r w:rsidRPr="00252425">
        <w:rPr>
          <w:lang w:val="en-GB"/>
        </w:rPr>
        <w:t xml:space="preserve">Frequency arrangement </w:t>
      </w:r>
      <w:r w:rsidRPr="00D32B36">
        <w:rPr>
          <w:lang w:val="en-GB"/>
        </w:rPr>
        <w:t>N</w:t>
      </w:r>
      <w:r w:rsidRPr="00252425">
        <w:rPr>
          <w:lang w:val="en-GB"/>
        </w:rPr>
        <w:t>1</w:t>
      </w:r>
    </w:p>
    <w:p w14:paraId="76AC4E8E" w14:textId="02B35607" w:rsidR="00252425" w:rsidRDefault="00252425" w:rsidP="004A2645">
      <w:pPr>
        <w:pStyle w:val="Heading1"/>
        <w:rPr>
          <w:rFonts w:eastAsia="MS Mincho"/>
          <w:lang w:eastAsia="ja-JP"/>
        </w:rPr>
      </w:pPr>
      <w:bookmarkStart w:id="10" w:name="_Toc239846458"/>
      <w:bookmarkStart w:id="11" w:name="_Toc239846511"/>
      <w:bookmarkStart w:id="12" w:name="_Toc239846459"/>
      <w:bookmarkStart w:id="13" w:name="_Toc239846512"/>
      <w:bookmarkStart w:id="14" w:name="_Toc239846460"/>
      <w:bookmarkStart w:id="15" w:name="_Toc239846513"/>
      <w:bookmarkStart w:id="16" w:name="_Toc239846461"/>
      <w:bookmarkStart w:id="17" w:name="_Toc239846514"/>
      <w:bookmarkStart w:id="18" w:name="_Toc239846462"/>
      <w:bookmarkStart w:id="19" w:name="_Toc239846515"/>
      <w:bookmarkStart w:id="20" w:name="_Toc239846463"/>
      <w:bookmarkStart w:id="21" w:name="_Toc239846516"/>
      <w:bookmarkStart w:id="22" w:name="_Toc239846464"/>
      <w:bookmarkStart w:id="23" w:name="_Toc239846517"/>
      <w:bookmarkStart w:id="24" w:name="_Toc239846465"/>
      <w:bookmarkStart w:id="25" w:name="_Toc239846518"/>
      <w:bookmarkStart w:id="26" w:name="_Toc239846466"/>
      <w:bookmarkStart w:id="27" w:name="_Toc239846519"/>
      <w:bookmarkStart w:id="28" w:name="_Toc239846467"/>
      <w:bookmarkStart w:id="29" w:name="_Toc239846520"/>
      <w:bookmarkStart w:id="30" w:name="_Toc239861652"/>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sidRPr="00D32B36">
        <w:t>Technical specifications development by 3GPP</w:t>
      </w:r>
      <w:bookmarkEnd w:id="30"/>
    </w:p>
    <w:p w14:paraId="79C9FB9B" w14:textId="4BF09E27" w:rsidR="00D32B36" w:rsidRPr="000C2B6A" w:rsidRDefault="00D32B36" w:rsidP="00321EA0">
      <w:pPr>
        <w:rPr>
          <w:lang w:eastAsia="ja-JP"/>
        </w:rPr>
      </w:pPr>
      <w:r w:rsidRPr="00D32B36">
        <w:t xml:space="preserve">In the 3GPP </w:t>
      </w:r>
      <w:r w:rsidR="004F10A8">
        <w:rPr>
          <w:rFonts w:hint="eastAsia"/>
          <w:lang w:eastAsia="ja-JP"/>
        </w:rPr>
        <w:t xml:space="preserve">Release 19 technical </w:t>
      </w:r>
      <w:r w:rsidRPr="00D32B36">
        <w:t>specifications</w:t>
      </w:r>
      <w:r w:rsidR="004F10A8">
        <w:rPr>
          <w:rFonts w:hint="eastAsia"/>
          <w:lang w:eastAsia="ja-JP"/>
        </w:rPr>
        <w:t xml:space="preserve"> in December 2025</w:t>
      </w:r>
      <w:r w:rsidRPr="00D32B36">
        <w:t xml:space="preserve">, the 5G NR operating frequency band n104 has been specified for licensed use in the 6 425-7 125 MHz frequency range. These specifications define the relevant technical standards, </w:t>
      </w:r>
      <w:r w:rsidRPr="000C2B6A">
        <w:t>including transmission and reception characteristics for base stations and user equipment</w:t>
      </w:r>
      <w:r w:rsidR="00735EFB" w:rsidRPr="000C2B6A">
        <w:rPr>
          <w:rFonts w:hint="eastAsia"/>
          <w:lang w:eastAsia="ja-JP"/>
        </w:rPr>
        <w:t>, mainly</w:t>
      </w:r>
      <w:r w:rsidR="007E0E6B" w:rsidRPr="00445C4A">
        <w:rPr>
          <w:lang w:eastAsia="ko-KR"/>
        </w:rPr>
        <w:t xml:space="preserve"> in 3GPP TS 38.101-1 and 3GPP TS</w:t>
      </w:r>
      <w:r w:rsidR="00725135" w:rsidRPr="00445C4A">
        <w:rPr>
          <w:lang w:eastAsia="ja-JP"/>
        </w:rPr>
        <w:t xml:space="preserve"> 38</w:t>
      </w:r>
      <w:r w:rsidR="007E0E6B" w:rsidRPr="00445C4A">
        <w:rPr>
          <w:lang w:eastAsia="ko-KR"/>
        </w:rPr>
        <w:t>.104</w:t>
      </w:r>
      <w:r w:rsidR="00096320" w:rsidRPr="000C2B6A">
        <w:rPr>
          <w:rFonts w:hint="eastAsia"/>
          <w:lang w:eastAsia="ja-JP"/>
        </w:rPr>
        <w:t>.</w:t>
      </w:r>
    </w:p>
    <w:p w14:paraId="28C1EDC7" w14:textId="39BBD199" w:rsidR="00D32B36" w:rsidRPr="000C2B6A" w:rsidRDefault="00096320" w:rsidP="00096320">
      <w:pPr>
        <w:jc w:val="center"/>
        <w:rPr>
          <w:lang w:eastAsia="ja-JP"/>
        </w:rPr>
      </w:pPr>
      <w:r w:rsidRPr="000C2B6A">
        <w:rPr>
          <w:rFonts w:hint="eastAsia"/>
          <w:lang w:eastAsia="ja-JP"/>
        </w:rPr>
        <w:t xml:space="preserve">Table </w:t>
      </w:r>
      <w:r w:rsidR="00EB4B70">
        <w:rPr>
          <w:rFonts w:hint="eastAsia"/>
          <w:lang w:eastAsia="ja-JP"/>
        </w:rPr>
        <w:t>2</w:t>
      </w:r>
      <w:r w:rsidR="009171F8" w:rsidRPr="000C2B6A">
        <w:rPr>
          <w:rFonts w:hint="eastAsia"/>
          <w:lang w:eastAsia="ja-JP"/>
        </w:rPr>
        <w:t>:</w:t>
      </w:r>
      <w:r w:rsidR="0079272A" w:rsidRPr="000C2B6A">
        <w:rPr>
          <w:rFonts w:hint="eastAsia"/>
          <w:lang w:eastAsia="ja-JP"/>
        </w:rPr>
        <w:t xml:space="preserve"> </w:t>
      </w:r>
      <w:r w:rsidR="00564A6D" w:rsidRPr="000C2B6A">
        <w:rPr>
          <w:rFonts w:hint="eastAsia"/>
          <w:lang w:eastAsia="ja-JP"/>
        </w:rPr>
        <w:t>O</w:t>
      </w:r>
      <w:r w:rsidR="0079272A" w:rsidRPr="000C2B6A">
        <w:rPr>
          <w:rFonts w:hint="eastAsia"/>
          <w:lang w:eastAsia="ja-JP"/>
        </w:rPr>
        <w:t xml:space="preserve">perating band for </w:t>
      </w:r>
      <w:r w:rsidR="0079272A" w:rsidRPr="000C2B6A">
        <w:t>6 425- 7 125 MHz</w:t>
      </w:r>
    </w:p>
    <w:tbl>
      <w:tblPr>
        <w:tblStyle w:val="TableGrid"/>
        <w:tblW w:w="0" w:type="auto"/>
        <w:tblLook w:val="04A0" w:firstRow="1" w:lastRow="0" w:firstColumn="1" w:lastColumn="0" w:noHBand="0" w:noVBand="1"/>
      </w:tblPr>
      <w:tblGrid>
        <w:gridCol w:w="2290"/>
        <w:gridCol w:w="2291"/>
        <w:gridCol w:w="2291"/>
        <w:gridCol w:w="2291"/>
      </w:tblGrid>
      <w:tr w:rsidR="00EC1137" w:rsidRPr="000C2B6A" w14:paraId="1CC5EC78" w14:textId="77777777" w:rsidTr="00EC1137">
        <w:tc>
          <w:tcPr>
            <w:tcW w:w="2290" w:type="dxa"/>
          </w:tcPr>
          <w:p w14:paraId="174DE52A" w14:textId="7CC9A5D1" w:rsidR="00EC1137" w:rsidRPr="000C2B6A" w:rsidRDefault="00EC1137" w:rsidP="00FF2296">
            <w:pPr>
              <w:jc w:val="center"/>
            </w:pPr>
            <w:r w:rsidRPr="000C2B6A">
              <w:t>NR operating band</w:t>
            </w:r>
          </w:p>
        </w:tc>
        <w:tc>
          <w:tcPr>
            <w:tcW w:w="2291" w:type="dxa"/>
          </w:tcPr>
          <w:p w14:paraId="225D3668" w14:textId="6BE51426" w:rsidR="00EC1137" w:rsidRPr="000C2B6A" w:rsidRDefault="00EC1137" w:rsidP="00FF2296">
            <w:pPr>
              <w:jc w:val="center"/>
            </w:pPr>
            <w:r w:rsidRPr="000C2B6A">
              <w:t>Uplink operating band (BS receive / UE transmit)</w:t>
            </w:r>
          </w:p>
        </w:tc>
        <w:tc>
          <w:tcPr>
            <w:tcW w:w="2291" w:type="dxa"/>
          </w:tcPr>
          <w:p w14:paraId="6CFCE575" w14:textId="2EB2B449" w:rsidR="00EC1137" w:rsidRPr="000C2B6A" w:rsidRDefault="00EC1137" w:rsidP="00FF2296">
            <w:pPr>
              <w:jc w:val="center"/>
            </w:pPr>
            <w:r w:rsidRPr="000C2B6A">
              <w:t>Downlink operating band (BS transmit / UE receive)</w:t>
            </w:r>
          </w:p>
        </w:tc>
        <w:tc>
          <w:tcPr>
            <w:tcW w:w="2291" w:type="dxa"/>
          </w:tcPr>
          <w:p w14:paraId="3CFBA3C1" w14:textId="4DBCBD1D" w:rsidR="00EC1137" w:rsidRPr="000C2B6A" w:rsidRDefault="00EC1137" w:rsidP="00FF2296">
            <w:pPr>
              <w:jc w:val="center"/>
            </w:pPr>
            <w:r w:rsidRPr="000C2B6A">
              <w:t>Duplex mode</w:t>
            </w:r>
          </w:p>
        </w:tc>
      </w:tr>
      <w:tr w:rsidR="00EC1137" w:rsidRPr="000C2B6A" w14:paraId="7EA73D5E" w14:textId="77777777" w:rsidTr="00D21C84">
        <w:trPr>
          <w:trHeight w:val="70"/>
        </w:trPr>
        <w:tc>
          <w:tcPr>
            <w:tcW w:w="2290" w:type="dxa"/>
          </w:tcPr>
          <w:p w14:paraId="700D8AC3" w14:textId="692A0D14" w:rsidR="00EC1137" w:rsidRPr="000C2B6A" w:rsidRDefault="00EC1137" w:rsidP="00FF2296">
            <w:pPr>
              <w:jc w:val="center"/>
            </w:pPr>
            <w:r w:rsidRPr="000C2B6A">
              <w:t>n104</w:t>
            </w:r>
          </w:p>
        </w:tc>
        <w:tc>
          <w:tcPr>
            <w:tcW w:w="2291" w:type="dxa"/>
          </w:tcPr>
          <w:p w14:paraId="52914C81" w14:textId="28F18311" w:rsidR="00EC1137" w:rsidRPr="000C2B6A" w:rsidRDefault="00EC1137" w:rsidP="00FF2296">
            <w:pPr>
              <w:jc w:val="center"/>
            </w:pPr>
            <w:r w:rsidRPr="000C2B6A">
              <w:t>6 425- 7 125 MHz</w:t>
            </w:r>
          </w:p>
        </w:tc>
        <w:tc>
          <w:tcPr>
            <w:tcW w:w="2291" w:type="dxa"/>
          </w:tcPr>
          <w:p w14:paraId="2B30DFD5" w14:textId="67DE629B" w:rsidR="00EC1137" w:rsidRPr="000C2B6A" w:rsidRDefault="00EC1137" w:rsidP="00FF2296">
            <w:pPr>
              <w:jc w:val="center"/>
            </w:pPr>
            <w:r w:rsidRPr="000C2B6A">
              <w:t>6 425- 7 125 MHz</w:t>
            </w:r>
          </w:p>
        </w:tc>
        <w:tc>
          <w:tcPr>
            <w:tcW w:w="2291" w:type="dxa"/>
          </w:tcPr>
          <w:p w14:paraId="0D07C899" w14:textId="4019C722" w:rsidR="00EC1137" w:rsidRPr="000C2B6A" w:rsidRDefault="00EC1137" w:rsidP="00FF2296">
            <w:pPr>
              <w:jc w:val="center"/>
            </w:pPr>
            <w:r w:rsidRPr="000C2B6A">
              <w:t>TDD</w:t>
            </w:r>
          </w:p>
        </w:tc>
      </w:tr>
    </w:tbl>
    <w:p w14:paraId="281E348E" w14:textId="77777777" w:rsidR="0080103D" w:rsidRPr="00445C4A" w:rsidRDefault="0080103D" w:rsidP="008933B2">
      <w:pPr>
        <w:spacing w:beforeLines="50" w:before="120"/>
        <w:rPr>
          <w:lang w:eastAsia="en-US"/>
        </w:rPr>
      </w:pPr>
      <w:r w:rsidRPr="00445C4A">
        <w:rPr>
          <w:rFonts w:eastAsiaTheme="minorEastAsia"/>
          <w:bCs/>
          <w:color w:val="000000" w:themeColor="text1"/>
          <w:lang w:eastAsia="ko-KR"/>
        </w:rPr>
        <w:t xml:space="preserve">3GPP TS 38.104 establishes </w:t>
      </w:r>
      <w:r w:rsidRPr="00445C4A">
        <w:rPr>
          <w:lang w:eastAsia="en-US"/>
        </w:rPr>
        <w:t xml:space="preserve">the minimum RF </w:t>
      </w:r>
      <w:r w:rsidRPr="00445C4A">
        <w:rPr>
          <w:lang w:eastAsia="ko-KR"/>
        </w:rPr>
        <w:t xml:space="preserve">characteristics and minimum performance </w:t>
      </w:r>
      <w:r w:rsidRPr="00445C4A">
        <w:rPr>
          <w:lang w:eastAsia="en-US"/>
        </w:rPr>
        <w:t xml:space="preserve">requirements for NR </w:t>
      </w:r>
      <w:r w:rsidRPr="00445C4A">
        <w:rPr>
          <w:lang w:eastAsia="ko-KR"/>
        </w:rPr>
        <w:t>base station (BS)</w:t>
      </w:r>
      <w:r w:rsidRPr="00445C4A">
        <w:rPr>
          <w:lang w:eastAsia="en-US"/>
        </w:rPr>
        <w:t>.</w:t>
      </w:r>
    </w:p>
    <w:p w14:paraId="29D2F8C4" w14:textId="77777777" w:rsidR="0080103D" w:rsidRPr="00445C4A" w:rsidRDefault="0080103D" w:rsidP="004A2645">
      <w:pPr>
        <w:rPr>
          <w:rFonts w:eastAsiaTheme="minorEastAsia"/>
          <w:lang w:eastAsia="ko-KR"/>
        </w:rPr>
      </w:pPr>
      <w:r w:rsidRPr="00445C4A">
        <w:rPr>
          <w:rFonts w:eastAsiaTheme="minorEastAsia"/>
          <w:lang w:eastAsia="ko-KR"/>
        </w:rPr>
        <w:t xml:space="preserve">BS channel bandwidth </w:t>
      </w:r>
      <w:r w:rsidRPr="00445C4A">
        <w:rPr>
          <w:lang w:eastAsia="en-US"/>
        </w:rPr>
        <w:t xml:space="preserve">requirements apply to the combination of BS channel bandwidths, SCS and operating bands shown in table </w:t>
      </w:r>
      <w:r w:rsidRPr="00445C4A">
        <w:rPr>
          <w:rFonts w:eastAsiaTheme="minorEastAsia"/>
          <w:lang w:eastAsia="ko-KR"/>
        </w:rPr>
        <w:t>Z</w:t>
      </w:r>
      <w:r w:rsidRPr="00445C4A">
        <w:rPr>
          <w:lang w:eastAsia="en-US"/>
        </w:rPr>
        <w:t xml:space="preserve">. The transmission bandwidth configuration in table </w:t>
      </w:r>
      <w:r w:rsidRPr="00445C4A">
        <w:rPr>
          <w:rFonts w:eastAsiaTheme="minorEastAsia"/>
          <w:lang w:eastAsia="ko-KR"/>
        </w:rPr>
        <w:t xml:space="preserve">Z </w:t>
      </w:r>
      <w:r w:rsidRPr="00445C4A">
        <w:rPr>
          <w:lang w:eastAsia="en-US"/>
        </w:rPr>
        <w:t>shall be supported for each of the BS channel bandwidths within the BS capability.</w:t>
      </w:r>
    </w:p>
    <w:p w14:paraId="1D9E2E21" w14:textId="7564A49C" w:rsidR="0080103D" w:rsidRPr="00445C4A" w:rsidRDefault="0080103D" w:rsidP="00712F03">
      <w:pPr>
        <w:jc w:val="center"/>
        <w:rPr>
          <w:lang w:eastAsia="ko-KR"/>
        </w:rPr>
      </w:pPr>
      <w:r w:rsidRPr="00445C4A">
        <w:rPr>
          <w:lang w:eastAsia="ko-KR"/>
        </w:rPr>
        <w:t xml:space="preserve">Table </w:t>
      </w:r>
      <w:r w:rsidR="005D4A62">
        <w:rPr>
          <w:rFonts w:hint="eastAsia"/>
          <w:lang w:eastAsia="ja-JP"/>
        </w:rPr>
        <w:t>3:</w:t>
      </w:r>
      <w:r w:rsidRPr="00445C4A">
        <w:rPr>
          <w:lang w:eastAsia="ko-KR"/>
        </w:rPr>
        <w:t xml:space="preserve"> BS channel bandwidths and SCS</w:t>
      </w:r>
    </w:p>
    <w:tbl>
      <w:tblPr>
        <w:tblStyle w:val="TableGrid"/>
        <w:tblW w:w="5276" w:type="pct"/>
        <w:jc w:val="center"/>
        <w:tblLook w:val="04A0" w:firstRow="1" w:lastRow="0" w:firstColumn="1" w:lastColumn="0" w:noHBand="0" w:noVBand="1"/>
      </w:tblPr>
      <w:tblGrid>
        <w:gridCol w:w="723"/>
        <w:gridCol w:w="776"/>
        <w:gridCol w:w="495"/>
        <w:gridCol w:w="432"/>
        <w:gridCol w:w="482"/>
        <w:gridCol w:w="483"/>
        <w:gridCol w:w="483"/>
        <w:gridCol w:w="483"/>
        <w:gridCol w:w="456"/>
        <w:gridCol w:w="483"/>
        <w:gridCol w:w="485"/>
        <w:gridCol w:w="485"/>
        <w:gridCol w:w="456"/>
        <w:gridCol w:w="485"/>
        <w:gridCol w:w="456"/>
        <w:gridCol w:w="487"/>
        <w:gridCol w:w="487"/>
        <w:gridCol w:w="456"/>
        <w:gridCol w:w="576"/>
      </w:tblGrid>
      <w:tr w:rsidR="0080103D" w:rsidRPr="000C2B6A" w14:paraId="22CB0588" w14:textId="77777777" w:rsidTr="009932E2">
        <w:trPr>
          <w:cantSplit/>
          <w:tblHeader/>
          <w:jc w:val="center"/>
        </w:trPr>
        <w:tc>
          <w:tcPr>
            <w:tcW w:w="344" w:type="pct"/>
            <w:vMerge w:val="restart"/>
            <w:vAlign w:val="center"/>
          </w:tcPr>
          <w:p w14:paraId="585C60EF" w14:textId="77777777" w:rsidR="0080103D" w:rsidRPr="00445C4A" w:rsidRDefault="0080103D" w:rsidP="004277AB">
            <w:pPr>
              <w:jc w:val="center"/>
              <w:rPr>
                <w:lang w:val="en-GB" w:eastAsia="en-US"/>
              </w:rPr>
            </w:pPr>
            <w:r w:rsidRPr="00445C4A">
              <w:rPr>
                <w:lang w:val="en-GB" w:eastAsia="en-US"/>
              </w:rPr>
              <w:t>NR Band</w:t>
            </w:r>
          </w:p>
        </w:tc>
        <w:tc>
          <w:tcPr>
            <w:tcW w:w="339" w:type="pct"/>
            <w:vMerge w:val="restart"/>
            <w:vAlign w:val="center"/>
          </w:tcPr>
          <w:p w14:paraId="6AFF8C76" w14:textId="77777777" w:rsidR="0080103D" w:rsidRPr="00445C4A" w:rsidRDefault="0080103D" w:rsidP="004277AB">
            <w:pPr>
              <w:jc w:val="center"/>
              <w:rPr>
                <w:lang w:val="en-GB" w:eastAsia="en-US"/>
              </w:rPr>
            </w:pPr>
            <w:r w:rsidRPr="00445C4A">
              <w:rPr>
                <w:lang w:val="en-GB" w:eastAsia="en-US"/>
              </w:rPr>
              <w:t>SCS</w:t>
            </w:r>
            <w:r w:rsidRPr="00445C4A">
              <w:rPr>
                <w:lang w:val="en-GB"/>
              </w:rPr>
              <w:t xml:space="preserve"> (</w:t>
            </w:r>
            <w:r w:rsidRPr="00445C4A">
              <w:rPr>
                <w:lang w:val="en-GB" w:eastAsia="en-US"/>
              </w:rPr>
              <w:t>kHz)</w:t>
            </w:r>
          </w:p>
        </w:tc>
        <w:tc>
          <w:tcPr>
            <w:tcW w:w="265" w:type="pct"/>
          </w:tcPr>
          <w:p w14:paraId="68BC6A53" w14:textId="77777777" w:rsidR="0080103D" w:rsidRPr="00445C4A" w:rsidRDefault="0080103D" w:rsidP="004277AB">
            <w:pPr>
              <w:jc w:val="center"/>
              <w:rPr>
                <w:lang w:val="en-GB" w:eastAsia="en-US"/>
              </w:rPr>
            </w:pPr>
          </w:p>
        </w:tc>
        <w:tc>
          <w:tcPr>
            <w:tcW w:w="4051" w:type="pct"/>
            <w:gridSpan w:val="16"/>
          </w:tcPr>
          <w:p w14:paraId="1F47DBE1" w14:textId="77777777" w:rsidR="0080103D" w:rsidRPr="00445C4A" w:rsidRDefault="0080103D" w:rsidP="004277AB">
            <w:pPr>
              <w:jc w:val="center"/>
              <w:rPr>
                <w:lang w:val="en-GB" w:eastAsia="en-US"/>
              </w:rPr>
            </w:pPr>
            <w:r w:rsidRPr="00445C4A">
              <w:rPr>
                <w:lang w:val="en-GB" w:eastAsia="en-US"/>
              </w:rPr>
              <w:t>BS channel bandwidth (MHz)</w:t>
            </w:r>
          </w:p>
        </w:tc>
      </w:tr>
      <w:tr w:rsidR="0080103D" w:rsidRPr="000C2B6A" w14:paraId="049744F9" w14:textId="77777777" w:rsidTr="009932E2">
        <w:trPr>
          <w:cantSplit/>
          <w:tblHeader/>
          <w:jc w:val="center"/>
        </w:trPr>
        <w:tc>
          <w:tcPr>
            <w:tcW w:w="344" w:type="pct"/>
            <w:vMerge/>
            <w:vAlign w:val="center"/>
          </w:tcPr>
          <w:p w14:paraId="619FEE1F" w14:textId="77777777" w:rsidR="0080103D" w:rsidRPr="00445C4A" w:rsidRDefault="0080103D" w:rsidP="004277AB">
            <w:pPr>
              <w:jc w:val="center"/>
              <w:rPr>
                <w:lang w:val="en-GB" w:eastAsia="en-US"/>
              </w:rPr>
            </w:pPr>
          </w:p>
        </w:tc>
        <w:tc>
          <w:tcPr>
            <w:tcW w:w="339" w:type="pct"/>
            <w:vMerge/>
            <w:vAlign w:val="center"/>
          </w:tcPr>
          <w:p w14:paraId="4F7F128C" w14:textId="77777777" w:rsidR="0080103D" w:rsidRPr="00445C4A" w:rsidRDefault="0080103D" w:rsidP="004277AB">
            <w:pPr>
              <w:jc w:val="center"/>
              <w:rPr>
                <w:lang w:val="en-GB" w:eastAsia="en-US"/>
              </w:rPr>
            </w:pPr>
          </w:p>
        </w:tc>
        <w:tc>
          <w:tcPr>
            <w:tcW w:w="265" w:type="pct"/>
          </w:tcPr>
          <w:p w14:paraId="58F7654A" w14:textId="77777777" w:rsidR="0080103D" w:rsidRPr="00445C4A" w:rsidRDefault="0080103D" w:rsidP="004277AB">
            <w:pPr>
              <w:jc w:val="center"/>
              <w:rPr>
                <w:lang w:val="en-GB"/>
              </w:rPr>
            </w:pPr>
            <w:r w:rsidRPr="00445C4A">
              <w:rPr>
                <w:lang w:val="en-GB"/>
              </w:rPr>
              <w:t>3</w:t>
            </w:r>
          </w:p>
        </w:tc>
        <w:tc>
          <w:tcPr>
            <w:tcW w:w="232" w:type="pct"/>
            <w:vAlign w:val="center"/>
          </w:tcPr>
          <w:p w14:paraId="25F5BF52" w14:textId="77777777" w:rsidR="0080103D" w:rsidRPr="00445C4A" w:rsidRDefault="0080103D" w:rsidP="004277AB">
            <w:pPr>
              <w:jc w:val="center"/>
              <w:rPr>
                <w:lang w:val="en-GB"/>
              </w:rPr>
            </w:pPr>
            <w:r w:rsidRPr="00445C4A">
              <w:rPr>
                <w:lang w:val="en-GB"/>
              </w:rPr>
              <w:t>5</w:t>
            </w:r>
          </w:p>
        </w:tc>
        <w:tc>
          <w:tcPr>
            <w:tcW w:w="258" w:type="pct"/>
          </w:tcPr>
          <w:p w14:paraId="5FB974CB" w14:textId="77777777" w:rsidR="0080103D" w:rsidRPr="00445C4A" w:rsidRDefault="0080103D" w:rsidP="004277AB">
            <w:pPr>
              <w:jc w:val="center"/>
              <w:rPr>
                <w:lang w:val="en-GB"/>
              </w:rPr>
            </w:pPr>
            <w:r w:rsidRPr="00445C4A">
              <w:rPr>
                <w:lang w:val="en-GB"/>
              </w:rPr>
              <w:t>7</w:t>
            </w:r>
          </w:p>
        </w:tc>
        <w:tc>
          <w:tcPr>
            <w:tcW w:w="258" w:type="pct"/>
            <w:vAlign w:val="center"/>
          </w:tcPr>
          <w:p w14:paraId="68C27EF0" w14:textId="77777777" w:rsidR="0080103D" w:rsidRPr="00445C4A" w:rsidRDefault="0080103D" w:rsidP="004277AB">
            <w:pPr>
              <w:jc w:val="center"/>
              <w:rPr>
                <w:lang w:val="en-GB"/>
              </w:rPr>
            </w:pPr>
            <w:r w:rsidRPr="00445C4A">
              <w:rPr>
                <w:lang w:val="en-GB"/>
              </w:rPr>
              <w:t>10</w:t>
            </w:r>
          </w:p>
        </w:tc>
        <w:tc>
          <w:tcPr>
            <w:tcW w:w="258" w:type="pct"/>
            <w:vAlign w:val="center"/>
          </w:tcPr>
          <w:p w14:paraId="088CAC4F" w14:textId="77777777" w:rsidR="0080103D" w:rsidRPr="00445C4A" w:rsidRDefault="0080103D" w:rsidP="004277AB">
            <w:pPr>
              <w:jc w:val="center"/>
              <w:rPr>
                <w:lang w:val="en-GB"/>
              </w:rPr>
            </w:pPr>
            <w:r w:rsidRPr="00445C4A">
              <w:rPr>
                <w:lang w:val="en-GB"/>
              </w:rPr>
              <w:t>15</w:t>
            </w:r>
          </w:p>
        </w:tc>
        <w:tc>
          <w:tcPr>
            <w:tcW w:w="258" w:type="pct"/>
            <w:vAlign w:val="center"/>
          </w:tcPr>
          <w:p w14:paraId="17BB147D" w14:textId="77777777" w:rsidR="0080103D" w:rsidRPr="00445C4A" w:rsidRDefault="0080103D" w:rsidP="004277AB">
            <w:pPr>
              <w:jc w:val="center"/>
              <w:rPr>
                <w:lang w:val="en-GB"/>
              </w:rPr>
            </w:pPr>
            <w:r w:rsidRPr="00445C4A">
              <w:rPr>
                <w:lang w:val="en-GB"/>
              </w:rPr>
              <w:t>20</w:t>
            </w:r>
          </w:p>
        </w:tc>
        <w:tc>
          <w:tcPr>
            <w:tcW w:w="236" w:type="pct"/>
            <w:vAlign w:val="center"/>
          </w:tcPr>
          <w:p w14:paraId="7F0DC551" w14:textId="77777777" w:rsidR="0080103D" w:rsidRPr="00445C4A" w:rsidRDefault="0080103D" w:rsidP="004277AB">
            <w:pPr>
              <w:jc w:val="center"/>
              <w:rPr>
                <w:lang w:val="en-GB"/>
              </w:rPr>
            </w:pPr>
            <w:r w:rsidRPr="00445C4A">
              <w:rPr>
                <w:lang w:val="en-GB"/>
              </w:rPr>
              <w:t>25</w:t>
            </w:r>
          </w:p>
        </w:tc>
        <w:tc>
          <w:tcPr>
            <w:tcW w:w="258" w:type="pct"/>
            <w:vAlign w:val="center"/>
          </w:tcPr>
          <w:p w14:paraId="4E57A052" w14:textId="77777777" w:rsidR="0080103D" w:rsidRPr="00445C4A" w:rsidRDefault="0080103D" w:rsidP="004277AB">
            <w:pPr>
              <w:jc w:val="center"/>
              <w:rPr>
                <w:lang w:val="en-GB"/>
              </w:rPr>
            </w:pPr>
            <w:r w:rsidRPr="00445C4A">
              <w:rPr>
                <w:lang w:val="en-GB"/>
              </w:rPr>
              <w:t>30</w:t>
            </w:r>
          </w:p>
        </w:tc>
        <w:tc>
          <w:tcPr>
            <w:tcW w:w="259" w:type="pct"/>
          </w:tcPr>
          <w:p w14:paraId="12AE5936" w14:textId="77777777" w:rsidR="0080103D" w:rsidRPr="00445C4A" w:rsidRDefault="0080103D" w:rsidP="004277AB">
            <w:pPr>
              <w:jc w:val="center"/>
              <w:rPr>
                <w:lang w:val="en-GB"/>
              </w:rPr>
            </w:pPr>
            <w:r w:rsidRPr="00445C4A">
              <w:rPr>
                <w:lang w:val="en-GB"/>
              </w:rPr>
              <w:t>35</w:t>
            </w:r>
          </w:p>
        </w:tc>
        <w:tc>
          <w:tcPr>
            <w:tcW w:w="259" w:type="pct"/>
            <w:vAlign w:val="center"/>
          </w:tcPr>
          <w:p w14:paraId="45A123EA" w14:textId="77777777" w:rsidR="0080103D" w:rsidRPr="00445C4A" w:rsidRDefault="0080103D" w:rsidP="004277AB">
            <w:pPr>
              <w:jc w:val="center"/>
              <w:rPr>
                <w:lang w:val="en-GB"/>
              </w:rPr>
            </w:pPr>
            <w:r w:rsidRPr="00445C4A">
              <w:rPr>
                <w:lang w:val="en-GB"/>
              </w:rPr>
              <w:t>40</w:t>
            </w:r>
          </w:p>
        </w:tc>
        <w:tc>
          <w:tcPr>
            <w:tcW w:w="235" w:type="pct"/>
          </w:tcPr>
          <w:p w14:paraId="51EBA3CB" w14:textId="77777777" w:rsidR="0080103D" w:rsidRPr="00445C4A" w:rsidRDefault="0080103D" w:rsidP="004277AB">
            <w:pPr>
              <w:jc w:val="center"/>
              <w:rPr>
                <w:lang w:val="en-GB"/>
              </w:rPr>
            </w:pPr>
            <w:r w:rsidRPr="00445C4A">
              <w:rPr>
                <w:lang w:val="en-GB"/>
              </w:rPr>
              <w:t>45</w:t>
            </w:r>
          </w:p>
        </w:tc>
        <w:tc>
          <w:tcPr>
            <w:tcW w:w="259" w:type="pct"/>
            <w:vAlign w:val="center"/>
          </w:tcPr>
          <w:p w14:paraId="57F79024" w14:textId="77777777" w:rsidR="0080103D" w:rsidRPr="00445C4A" w:rsidRDefault="0080103D" w:rsidP="004277AB">
            <w:pPr>
              <w:jc w:val="center"/>
              <w:rPr>
                <w:lang w:val="en-GB"/>
              </w:rPr>
            </w:pPr>
            <w:r w:rsidRPr="00445C4A">
              <w:rPr>
                <w:lang w:val="en-GB"/>
              </w:rPr>
              <w:t>50</w:t>
            </w:r>
          </w:p>
        </w:tc>
        <w:tc>
          <w:tcPr>
            <w:tcW w:w="236" w:type="pct"/>
            <w:vAlign w:val="center"/>
          </w:tcPr>
          <w:p w14:paraId="4F619669" w14:textId="77777777" w:rsidR="0080103D" w:rsidRPr="00445C4A" w:rsidRDefault="0080103D" w:rsidP="004277AB">
            <w:pPr>
              <w:jc w:val="center"/>
              <w:rPr>
                <w:lang w:val="en-GB"/>
              </w:rPr>
            </w:pPr>
            <w:r w:rsidRPr="00445C4A">
              <w:rPr>
                <w:lang w:val="en-GB"/>
              </w:rPr>
              <w:t>60</w:t>
            </w:r>
          </w:p>
        </w:tc>
        <w:tc>
          <w:tcPr>
            <w:tcW w:w="260" w:type="pct"/>
            <w:vAlign w:val="center"/>
          </w:tcPr>
          <w:p w14:paraId="6DD4121C" w14:textId="77777777" w:rsidR="0080103D" w:rsidRPr="00445C4A" w:rsidRDefault="0080103D" w:rsidP="004277AB">
            <w:pPr>
              <w:jc w:val="center"/>
              <w:rPr>
                <w:lang w:val="en-GB"/>
              </w:rPr>
            </w:pPr>
            <w:r w:rsidRPr="00445C4A">
              <w:rPr>
                <w:lang w:val="en-GB"/>
              </w:rPr>
              <w:t>70</w:t>
            </w:r>
          </w:p>
        </w:tc>
        <w:tc>
          <w:tcPr>
            <w:tcW w:w="260" w:type="pct"/>
            <w:vAlign w:val="center"/>
          </w:tcPr>
          <w:p w14:paraId="7BC79F73" w14:textId="77777777" w:rsidR="0080103D" w:rsidRPr="00445C4A" w:rsidRDefault="0080103D" w:rsidP="004277AB">
            <w:pPr>
              <w:jc w:val="center"/>
              <w:rPr>
                <w:lang w:val="en-GB"/>
              </w:rPr>
            </w:pPr>
            <w:r w:rsidRPr="00445C4A">
              <w:rPr>
                <w:lang w:val="en-GB"/>
              </w:rPr>
              <w:t>80</w:t>
            </w:r>
          </w:p>
        </w:tc>
        <w:tc>
          <w:tcPr>
            <w:tcW w:w="236" w:type="pct"/>
            <w:vAlign w:val="center"/>
          </w:tcPr>
          <w:p w14:paraId="343CF28B" w14:textId="77777777" w:rsidR="0080103D" w:rsidRPr="00445C4A" w:rsidRDefault="0080103D" w:rsidP="004277AB">
            <w:pPr>
              <w:jc w:val="center"/>
              <w:rPr>
                <w:lang w:val="en-GB"/>
              </w:rPr>
            </w:pPr>
            <w:r w:rsidRPr="00445C4A">
              <w:rPr>
                <w:lang w:val="en-GB"/>
              </w:rPr>
              <w:t>90</w:t>
            </w:r>
          </w:p>
        </w:tc>
        <w:tc>
          <w:tcPr>
            <w:tcW w:w="288" w:type="pct"/>
            <w:vAlign w:val="center"/>
          </w:tcPr>
          <w:p w14:paraId="21318A67" w14:textId="77777777" w:rsidR="0080103D" w:rsidRPr="00445C4A" w:rsidRDefault="0080103D" w:rsidP="004277AB">
            <w:pPr>
              <w:jc w:val="center"/>
              <w:rPr>
                <w:lang w:val="en-GB"/>
              </w:rPr>
            </w:pPr>
            <w:r w:rsidRPr="00445C4A">
              <w:rPr>
                <w:lang w:val="en-GB"/>
              </w:rPr>
              <w:t>100</w:t>
            </w:r>
          </w:p>
        </w:tc>
      </w:tr>
      <w:tr w:rsidR="0080103D" w:rsidRPr="000C2B6A" w14:paraId="5D9E6402" w14:textId="77777777" w:rsidTr="009932E2">
        <w:trPr>
          <w:cantSplit/>
          <w:jc w:val="center"/>
        </w:trPr>
        <w:tc>
          <w:tcPr>
            <w:tcW w:w="344" w:type="pct"/>
            <w:vMerge w:val="restart"/>
            <w:vAlign w:val="center"/>
          </w:tcPr>
          <w:p w14:paraId="3A3DB6BC" w14:textId="77777777" w:rsidR="0080103D" w:rsidRPr="00445C4A" w:rsidRDefault="0080103D" w:rsidP="004277AB">
            <w:pPr>
              <w:jc w:val="center"/>
              <w:rPr>
                <w:rFonts w:eastAsia="Yu Mincho"/>
                <w:lang w:val="en-GB" w:eastAsia="en-US"/>
              </w:rPr>
            </w:pPr>
            <w:r w:rsidRPr="00445C4A">
              <w:rPr>
                <w:lang w:val="en-GB" w:eastAsia="en-US"/>
              </w:rPr>
              <w:t>n1</w:t>
            </w:r>
            <w:r w:rsidRPr="00445C4A">
              <w:rPr>
                <w:lang w:val="en-GB" w:eastAsia="ko-KR"/>
              </w:rPr>
              <w:t>04</w:t>
            </w:r>
          </w:p>
        </w:tc>
        <w:tc>
          <w:tcPr>
            <w:tcW w:w="339" w:type="pct"/>
            <w:vAlign w:val="center"/>
          </w:tcPr>
          <w:p w14:paraId="6C981F90" w14:textId="77777777" w:rsidR="0080103D" w:rsidRPr="00445C4A" w:rsidRDefault="0080103D" w:rsidP="004277AB">
            <w:pPr>
              <w:jc w:val="center"/>
              <w:rPr>
                <w:lang w:val="en-GB" w:eastAsia="en-US"/>
              </w:rPr>
            </w:pPr>
            <w:r w:rsidRPr="00445C4A">
              <w:rPr>
                <w:lang w:val="en-GB"/>
              </w:rPr>
              <w:t>15</w:t>
            </w:r>
          </w:p>
        </w:tc>
        <w:tc>
          <w:tcPr>
            <w:tcW w:w="265" w:type="pct"/>
          </w:tcPr>
          <w:p w14:paraId="22FFCC47" w14:textId="77777777" w:rsidR="0080103D" w:rsidRPr="00445C4A" w:rsidRDefault="0080103D" w:rsidP="004277AB">
            <w:pPr>
              <w:jc w:val="center"/>
              <w:rPr>
                <w:lang w:val="en-GB" w:eastAsia="en-US"/>
              </w:rPr>
            </w:pPr>
          </w:p>
        </w:tc>
        <w:tc>
          <w:tcPr>
            <w:tcW w:w="232" w:type="pct"/>
          </w:tcPr>
          <w:p w14:paraId="4A4C8819" w14:textId="77777777" w:rsidR="0080103D" w:rsidRPr="00445C4A" w:rsidRDefault="0080103D" w:rsidP="004277AB">
            <w:pPr>
              <w:jc w:val="center"/>
              <w:rPr>
                <w:lang w:val="en-GB" w:eastAsia="en-US"/>
              </w:rPr>
            </w:pPr>
          </w:p>
        </w:tc>
        <w:tc>
          <w:tcPr>
            <w:tcW w:w="258" w:type="pct"/>
          </w:tcPr>
          <w:p w14:paraId="750E0BC8" w14:textId="77777777" w:rsidR="0080103D" w:rsidRPr="00445C4A" w:rsidRDefault="0080103D" w:rsidP="004277AB">
            <w:pPr>
              <w:jc w:val="center"/>
              <w:rPr>
                <w:lang w:val="en-GB" w:eastAsia="en-US"/>
              </w:rPr>
            </w:pPr>
          </w:p>
        </w:tc>
        <w:tc>
          <w:tcPr>
            <w:tcW w:w="258" w:type="pct"/>
          </w:tcPr>
          <w:p w14:paraId="36E6FCA8" w14:textId="77777777" w:rsidR="0080103D" w:rsidRPr="00445C4A" w:rsidRDefault="0080103D" w:rsidP="004277AB">
            <w:pPr>
              <w:jc w:val="center"/>
              <w:rPr>
                <w:lang w:val="en-GB" w:eastAsia="en-US"/>
              </w:rPr>
            </w:pPr>
          </w:p>
        </w:tc>
        <w:tc>
          <w:tcPr>
            <w:tcW w:w="258" w:type="pct"/>
            <w:vAlign w:val="center"/>
          </w:tcPr>
          <w:p w14:paraId="56777C64" w14:textId="77777777" w:rsidR="0080103D" w:rsidRPr="00445C4A" w:rsidRDefault="0080103D" w:rsidP="004277AB">
            <w:pPr>
              <w:jc w:val="center"/>
              <w:rPr>
                <w:lang w:val="en-GB" w:eastAsia="en-US"/>
              </w:rPr>
            </w:pPr>
          </w:p>
        </w:tc>
        <w:tc>
          <w:tcPr>
            <w:tcW w:w="258" w:type="pct"/>
            <w:vAlign w:val="center"/>
          </w:tcPr>
          <w:p w14:paraId="40EBED7B" w14:textId="77777777" w:rsidR="0080103D" w:rsidRPr="00445C4A" w:rsidRDefault="0080103D" w:rsidP="004277AB">
            <w:pPr>
              <w:jc w:val="center"/>
              <w:rPr>
                <w:rFonts w:eastAsia="Yu Mincho"/>
                <w:lang w:val="en-GB" w:eastAsia="en-US"/>
              </w:rPr>
            </w:pPr>
            <w:r w:rsidRPr="00445C4A">
              <w:t>20</w:t>
            </w:r>
          </w:p>
        </w:tc>
        <w:tc>
          <w:tcPr>
            <w:tcW w:w="236" w:type="pct"/>
            <w:vAlign w:val="center"/>
          </w:tcPr>
          <w:p w14:paraId="360269C4" w14:textId="77777777" w:rsidR="0080103D" w:rsidRPr="00445C4A" w:rsidRDefault="0080103D" w:rsidP="004277AB">
            <w:pPr>
              <w:jc w:val="center"/>
              <w:rPr>
                <w:lang w:val="en-GB" w:eastAsia="en-US"/>
              </w:rPr>
            </w:pPr>
          </w:p>
        </w:tc>
        <w:tc>
          <w:tcPr>
            <w:tcW w:w="258" w:type="pct"/>
            <w:vAlign w:val="center"/>
          </w:tcPr>
          <w:p w14:paraId="15A05521" w14:textId="77777777" w:rsidR="0080103D" w:rsidRPr="00445C4A" w:rsidRDefault="0080103D" w:rsidP="004277AB">
            <w:pPr>
              <w:jc w:val="center"/>
              <w:rPr>
                <w:rFonts w:eastAsia="Yu Mincho"/>
                <w:lang w:val="en-GB" w:eastAsia="en-US"/>
              </w:rPr>
            </w:pPr>
            <w:r w:rsidRPr="00445C4A">
              <w:t>30</w:t>
            </w:r>
          </w:p>
        </w:tc>
        <w:tc>
          <w:tcPr>
            <w:tcW w:w="259" w:type="pct"/>
            <w:vAlign w:val="center"/>
          </w:tcPr>
          <w:p w14:paraId="42EE8D0F" w14:textId="77777777" w:rsidR="0080103D" w:rsidRPr="00445C4A" w:rsidRDefault="0080103D" w:rsidP="004277AB">
            <w:pPr>
              <w:jc w:val="center"/>
              <w:rPr>
                <w:lang w:val="en-GB" w:eastAsia="en-US"/>
              </w:rPr>
            </w:pPr>
          </w:p>
        </w:tc>
        <w:tc>
          <w:tcPr>
            <w:tcW w:w="259" w:type="pct"/>
            <w:vAlign w:val="center"/>
          </w:tcPr>
          <w:p w14:paraId="54A64985" w14:textId="77777777" w:rsidR="0080103D" w:rsidRPr="00445C4A" w:rsidRDefault="0080103D" w:rsidP="004277AB">
            <w:pPr>
              <w:jc w:val="center"/>
              <w:rPr>
                <w:rFonts w:eastAsia="Yu Mincho"/>
                <w:lang w:val="en-GB" w:eastAsia="en-US"/>
              </w:rPr>
            </w:pPr>
            <w:r w:rsidRPr="00445C4A">
              <w:t>40</w:t>
            </w:r>
          </w:p>
        </w:tc>
        <w:tc>
          <w:tcPr>
            <w:tcW w:w="235" w:type="pct"/>
          </w:tcPr>
          <w:p w14:paraId="0A5F61B0" w14:textId="77777777" w:rsidR="0080103D" w:rsidRPr="00445C4A" w:rsidRDefault="0080103D" w:rsidP="004277AB">
            <w:pPr>
              <w:jc w:val="center"/>
              <w:rPr>
                <w:lang w:val="en-GB"/>
              </w:rPr>
            </w:pPr>
          </w:p>
        </w:tc>
        <w:tc>
          <w:tcPr>
            <w:tcW w:w="259" w:type="pct"/>
            <w:vAlign w:val="center"/>
          </w:tcPr>
          <w:p w14:paraId="083365C6" w14:textId="77777777" w:rsidR="0080103D" w:rsidRPr="00445C4A" w:rsidRDefault="0080103D" w:rsidP="004277AB">
            <w:pPr>
              <w:jc w:val="center"/>
              <w:rPr>
                <w:rFonts w:eastAsia="Yu Mincho"/>
                <w:szCs w:val="20"/>
                <w:lang w:val="en-GB" w:eastAsia="en-US"/>
              </w:rPr>
            </w:pPr>
            <w:r w:rsidRPr="00445C4A">
              <w:t>50</w:t>
            </w:r>
          </w:p>
        </w:tc>
        <w:tc>
          <w:tcPr>
            <w:tcW w:w="236" w:type="pct"/>
            <w:vAlign w:val="center"/>
          </w:tcPr>
          <w:p w14:paraId="36D3FF53" w14:textId="77777777" w:rsidR="0080103D" w:rsidRPr="00445C4A" w:rsidRDefault="0080103D" w:rsidP="004277AB">
            <w:pPr>
              <w:jc w:val="center"/>
              <w:rPr>
                <w:lang w:val="en-GB" w:eastAsia="en-US"/>
              </w:rPr>
            </w:pPr>
          </w:p>
        </w:tc>
        <w:tc>
          <w:tcPr>
            <w:tcW w:w="260" w:type="pct"/>
          </w:tcPr>
          <w:p w14:paraId="7DF6D4F0" w14:textId="77777777" w:rsidR="0080103D" w:rsidRPr="00445C4A" w:rsidRDefault="0080103D" w:rsidP="004277AB">
            <w:pPr>
              <w:jc w:val="center"/>
              <w:rPr>
                <w:lang w:val="en-GB" w:eastAsia="en-US"/>
              </w:rPr>
            </w:pPr>
          </w:p>
        </w:tc>
        <w:tc>
          <w:tcPr>
            <w:tcW w:w="260" w:type="pct"/>
            <w:vAlign w:val="center"/>
          </w:tcPr>
          <w:p w14:paraId="0153E777" w14:textId="77777777" w:rsidR="0080103D" w:rsidRPr="00445C4A" w:rsidRDefault="0080103D" w:rsidP="004277AB">
            <w:pPr>
              <w:jc w:val="center"/>
              <w:rPr>
                <w:lang w:val="en-GB" w:eastAsia="en-US"/>
              </w:rPr>
            </w:pPr>
          </w:p>
        </w:tc>
        <w:tc>
          <w:tcPr>
            <w:tcW w:w="236" w:type="pct"/>
          </w:tcPr>
          <w:p w14:paraId="0AE35F7B" w14:textId="77777777" w:rsidR="0080103D" w:rsidRPr="00445C4A" w:rsidRDefault="0080103D" w:rsidP="004277AB">
            <w:pPr>
              <w:jc w:val="center"/>
              <w:rPr>
                <w:lang w:val="en-GB" w:eastAsia="en-US"/>
              </w:rPr>
            </w:pPr>
          </w:p>
        </w:tc>
        <w:tc>
          <w:tcPr>
            <w:tcW w:w="288" w:type="pct"/>
            <w:vAlign w:val="center"/>
          </w:tcPr>
          <w:p w14:paraId="4FD29B58" w14:textId="77777777" w:rsidR="0080103D" w:rsidRPr="00445C4A" w:rsidRDefault="0080103D" w:rsidP="004277AB">
            <w:pPr>
              <w:jc w:val="center"/>
              <w:rPr>
                <w:lang w:val="en-GB" w:eastAsia="en-US"/>
              </w:rPr>
            </w:pPr>
          </w:p>
        </w:tc>
      </w:tr>
      <w:tr w:rsidR="0080103D" w:rsidRPr="000C2B6A" w14:paraId="0998277B" w14:textId="77777777" w:rsidTr="009932E2">
        <w:trPr>
          <w:cantSplit/>
          <w:jc w:val="center"/>
        </w:trPr>
        <w:tc>
          <w:tcPr>
            <w:tcW w:w="344" w:type="pct"/>
            <w:vMerge/>
            <w:vAlign w:val="center"/>
          </w:tcPr>
          <w:p w14:paraId="206F8B94" w14:textId="77777777" w:rsidR="0080103D" w:rsidRPr="00445C4A" w:rsidRDefault="0080103D" w:rsidP="004277AB">
            <w:pPr>
              <w:jc w:val="center"/>
              <w:rPr>
                <w:lang w:val="en-GB" w:eastAsia="ko-KR"/>
              </w:rPr>
            </w:pPr>
          </w:p>
        </w:tc>
        <w:tc>
          <w:tcPr>
            <w:tcW w:w="339" w:type="pct"/>
            <w:vAlign w:val="center"/>
          </w:tcPr>
          <w:p w14:paraId="724A60FD" w14:textId="77777777" w:rsidR="0080103D" w:rsidRPr="00445C4A" w:rsidRDefault="0080103D" w:rsidP="004277AB">
            <w:pPr>
              <w:jc w:val="center"/>
              <w:rPr>
                <w:lang w:val="en-GB" w:eastAsia="en-US"/>
              </w:rPr>
            </w:pPr>
            <w:r w:rsidRPr="00445C4A">
              <w:rPr>
                <w:lang w:val="en-GB"/>
              </w:rPr>
              <w:t>30</w:t>
            </w:r>
          </w:p>
        </w:tc>
        <w:tc>
          <w:tcPr>
            <w:tcW w:w="265" w:type="pct"/>
          </w:tcPr>
          <w:p w14:paraId="2A77BAE7" w14:textId="77777777" w:rsidR="0080103D" w:rsidRPr="00445C4A" w:rsidRDefault="0080103D" w:rsidP="004277AB">
            <w:pPr>
              <w:jc w:val="center"/>
              <w:rPr>
                <w:lang w:val="en-GB" w:eastAsia="en-US"/>
              </w:rPr>
            </w:pPr>
          </w:p>
        </w:tc>
        <w:tc>
          <w:tcPr>
            <w:tcW w:w="232" w:type="pct"/>
          </w:tcPr>
          <w:p w14:paraId="4E4A0676" w14:textId="77777777" w:rsidR="0080103D" w:rsidRPr="00445C4A" w:rsidRDefault="0080103D" w:rsidP="004277AB">
            <w:pPr>
              <w:jc w:val="center"/>
              <w:rPr>
                <w:lang w:val="en-GB" w:eastAsia="en-US"/>
              </w:rPr>
            </w:pPr>
          </w:p>
        </w:tc>
        <w:tc>
          <w:tcPr>
            <w:tcW w:w="258" w:type="pct"/>
          </w:tcPr>
          <w:p w14:paraId="08E6AED8" w14:textId="77777777" w:rsidR="0080103D" w:rsidRPr="00445C4A" w:rsidRDefault="0080103D" w:rsidP="004277AB">
            <w:pPr>
              <w:jc w:val="center"/>
              <w:rPr>
                <w:lang w:val="en-GB" w:eastAsia="en-US"/>
              </w:rPr>
            </w:pPr>
          </w:p>
        </w:tc>
        <w:tc>
          <w:tcPr>
            <w:tcW w:w="258" w:type="pct"/>
          </w:tcPr>
          <w:p w14:paraId="14CE3D02" w14:textId="77777777" w:rsidR="0080103D" w:rsidRPr="00445C4A" w:rsidRDefault="0080103D" w:rsidP="004277AB">
            <w:pPr>
              <w:jc w:val="center"/>
              <w:rPr>
                <w:lang w:val="en-GB" w:eastAsia="en-US"/>
              </w:rPr>
            </w:pPr>
          </w:p>
        </w:tc>
        <w:tc>
          <w:tcPr>
            <w:tcW w:w="258" w:type="pct"/>
            <w:vAlign w:val="center"/>
          </w:tcPr>
          <w:p w14:paraId="47073378" w14:textId="77777777" w:rsidR="0080103D" w:rsidRPr="00445C4A" w:rsidRDefault="0080103D" w:rsidP="004277AB">
            <w:pPr>
              <w:jc w:val="center"/>
              <w:rPr>
                <w:lang w:val="en-GB" w:eastAsia="en-US"/>
              </w:rPr>
            </w:pPr>
          </w:p>
        </w:tc>
        <w:tc>
          <w:tcPr>
            <w:tcW w:w="258" w:type="pct"/>
            <w:vAlign w:val="center"/>
          </w:tcPr>
          <w:p w14:paraId="7A4E4FD7" w14:textId="77777777" w:rsidR="0080103D" w:rsidRPr="00445C4A" w:rsidRDefault="0080103D" w:rsidP="004277AB">
            <w:pPr>
              <w:jc w:val="center"/>
              <w:rPr>
                <w:rFonts w:eastAsia="Yu Mincho"/>
                <w:lang w:val="en-GB" w:eastAsia="en-US"/>
              </w:rPr>
            </w:pPr>
            <w:r w:rsidRPr="00445C4A">
              <w:t>20</w:t>
            </w:r>
          </w:p>
        </w:tc>
        <w:tc>
          <w:tcPr>
            <w:tcW w:w="236" w:type="pct"/>
            <w:vAlign w:val="center"/>
          </w:tcPr>
          <w:p w14:paraId="2959F5B9" w14:textId="77777777" w:rsidR="0080103D" w:rsidRPr="00445C4A" w:rsidRDefault="0080103D" w:rsidP="004277AB">
            <w:pPr>
              <w:jc w:val="center"/>
              <w:rPr>
                <w:lang w:val="en-GB" w:eastAsia="en-US"/>
              </w:rPr>
            </w:pPr>
          </w:p>
        </w:tc>
        <w:tc>
          <w:tcPr>
            <w:tcW w:w="258" w:type="pct"/>
            <w:vAlign w:val="center"/>
          </w:tcPr>
          <w:p w14:paraId="7B34958B" w14:textId="77777777" w:rsidR="0080103D" w:rsidRPr="00445C4A" w:rsidRDefault="0080103D" w:rsidP="004277AB">
            <w:pPr>
              <w:jc w:val="center"/>
              <w:rPr>
                <w:rFonts w:eastAsia="Yu Mincho"/>
                <w:lang w:val="en-GB" w:eastAsia="en-US"/>
              </w:rPr>
            </w:pPr>
            <w:r w:rsidRPr="00445C4A">
              <w:t>30</w:t>
            </w:r>
          </w:p>
        </w:tc>
        <w:tc>
          <w:tcPr>
            <w:tcW w:w="259" w:type="pct"/>
            <w:vAlign w:val="center"/>
          </w:tcPr>
          <w:p w14:paraId="2B59DF72" w14:textId="77777777" w:rsidR="0080103D" w:rsidRPr="00445C4A" w:rsidRDefault="0080103D" w:rsidP="004277AB">
            <w:pPr>
              <w:jc w:val="center"/>
              <w:rPr>
                <w:lang w:val="en-GB" w:eastAsia="en-US"/>
              </w:rPr>
            </w:pPr>
          </w:p>
        </w:tc>
        <w:tc>
          <w:tcPr>
            <w:tcW w:w="259" w:type="pct"/>
            <w:vAlign w:val="center"/>
          </w:tcPr>
          <w:p w14:paraId="31DDEC43" w14:textId="77777777" w:rsidR="0080103D" w:rsidRPr="00445C4A" w:rsidRDefault="0080103D" w:rsidP="004277AB">
            <w:pPr>
              <w:jc w:val="center"/>
              <w:rPr>
                <w:rFonts w:eastAsia="Yu Mincho"/>
                <w:lang w:val="en-GB" w:eastAsia="en-US"/>
              </w:rPr>
            </w:pPr>
            <w:r w:rsidRPr="00445C4A">
              <w:t>40</w:t>
            </w:r>
          </w:p>
        </w:tc>
        <w:tc>
          <w:tcPr>
            <w:tcW w:w="235" w:type="pct"/>
          </w:tcPr>
          <w:p w14:paraId="29BD83A2" w14:textId="77777777" w:rsidR="0080103D" w:rsidRPr="00445C4A" w:rsidRDefault="0080103D" w:rsidP="004277AB">
            <w:pPr>
              <w:jc w:val="center"/>
              <w:rPr>
                <w:lang w:val="en-GB"/>
              </w:rPr>
            </w:pPr>
          </w:p>
        </w:tc>
        <w:tc>
          <w:tcPr>
            <w:tcW w:w="259" w:type="pct"/>
            <w:vAlign w:val="center"/>
          </w:tcPr>
          <w:p w14:paraId="666FA7A7" w14:textId="77777777" w:rsidR="0080103D" w:rsidRPr="00445C4A" w:rsidRDefault="0080103D" w:rsidP="004277AB">
            <w:pPr>
              <w:jc w:val="center"/>
              <w:rPr>
                <w:rFonts w:eastAsia="Yu Mincho"/>
                <w:lang w:val="en-GB" w:eastAsia="en-US"/>
              </w:rPr>
            </w:pPr>
            <w:r w:rsidRPr="00445C4A">
              <w:t>50</w:t>
            </w:r>
          </w:p>
        </w:tc>
        <w:tc>
          <w:tcPr>
            <w:tcW w:w="236" w:type="pct"/>
            <w:vAlign w:val="center"/>
          </w:tcPr>
          <w:p w14:paraId="647FAEA5" w14:textId="77777777" w:rsidR="0080103D" w:rsidRPr="00445C4A" w:rsidRDefault="0080103D" w:rsidP="004277AB">
            <w:pPr>
              <w:jc w:val="center"/>
              <w:rPr>
                <w:rFonts w:eastAsia="Yu Mincho"/>
                <w:lang w:val="en-GB" w:eastAsia="en-US"/>
              </w:rPr>
            </w:pPr>
            <w:r w:rsidRPr="00445C4A">
              <w:t>60</w:t>
            </w:r>
          </w:p>
        </w:tc>
        <w:tc>
          <w:tcPr>
            <w:tcW w:w="260" w:type="pct"/>
          </w:tcPr>
          <w:p w14:paraId="115BEF3F" w14:textId="77777777" w:rsidR="0080103D" w:rsidRPr="00445C4A" w:rsidRDefault="0080103D" w:rsidP="004277AB">
            <w:pPr>
              <w:jc w:val="center"/>
              <w:rPr>
                <w:rFonts w:eastAsia="Yu Mincho"/>
                <w:lang w:val="en-GB" w:eastAsia="en-US"/>
              </w:rPr>
            </w:pPr>
            <w:r w:rsidRPr="00445C4A">
              <w:t>70</w:t>
            </w:r>
          </w:p>
        </w:tc>
        <w:tc>
          <w:tcPr>
            <w:tcW w:w="260" w:type="pct"/>
            <w:vAlign w:val="center"/>
          </w:tcPr>
          <w:p w14:paraId="0EF60EAB" w14:textId="77777777" w:rsidR="0080103D" w:rsidRPr="00445C4A" w:rsidRDefault="0080103D" w:rsidP="004277AB">
            <w:pPr>
              <w:jc w:val="center"/>
              <w:rPr>
                <w:rFonts w:eastAsia="Yu Mincho"/>
                <w:lang w:val="en-GB" w:eastAsia="en-US"/>
              </w:rPr>
            </w:pPr>
            <w:r w:rsidRPr="00445C4A">
              <w:t>80</w:t>
            </w:r>
          </w:p>
        </w:tc>
        <w:tc>
          <w:tcPr>
            <w:tcW w:w="236" w:type="pct"/>
          </w:tcPr>
          <w:p w14:paraId="109D743D" w14:textId="77777777" w:rsidR="0080103D" w:rsidRPr="00445C4A" w:rsidRDefault="0080103D" w:rsidP="004277AB">
            <w:pPr>
              <w:jc w:val="center"/>
              <w:rPr>
                <w:rFonts w:eastAsia="Yu Mincho"/>
                <w:lang w:val="en-GB" w:eastAsia="en-US"/>
              </w:rPr>
            </w:pPr>
            <w:r w:rsidRPr="00445C4A">
              <w:t>90</w:t>
            </w:r>
          </w:p>
        </w:tc>
        <w:tc>
          <w:tcPr>
            <w:tcW w:w="288" w:type="pct"/>
            <w:vAlign w:val="center"/>
          </w:tcPr>
          <w:p w14:paraId="038111E5" w14:textId="77777777" w:rsidR="0080103D" w:rsidRPr="00445C4A" w:rsidRDefault="0080103D" w:rsidP="004277AB">
            <w:pPr>
              <w:jc w:val="center"/>
              <w:rPr>
                <w:rFonts w:eastAsia="Yu Mincho"/>
                <w:lang w:val="en-GB" w:eastAsia="en-US"/>
              </w:rPr>
            </w:pPr>
            <w:r w:rsidRPr="00445C4A">
              <w:t>100</w:t>
            </w:r>
          </w:p>
        </w:tc>
      </w:tr>
      <w:tr w:rsidR="0080103D" w:rsidRPr="000C2B6A" w14:paraId="06E6FFC7" w14:textId="77777777" w:rsidTr="009932E2">
        <w:trPr>
          <w:cantSplit/>
          <w:jc w:val="center"/>
        </w:trPr>
        <w:tc>
          <w:tcPr>
            <w:tcW w:w="344" w:type="pct"/>
            <w:vMerge/>
            <w:vAlign w:val="center"/>
          </w:tcPr>
          <w:p w14:paraId="2D2F5062" w14:textId="77777777" w:rsidR="0080103D" w:rsidRPr="00445C4A" w:rsidRDefault="0080103D" w:rsidP="004277AB">
            <w:pPr>
              <w:jc w:val="center"/>
              <w:rPr>
                <w:lang w:val="en-GB" w:eastAsia="en-US"/>
              </w:rPr>
            </w:pPr>
          </w:p>
        </w:tc>
        <w:tc>
          <w:tcPr>
            <w:tcW w:w="339" w:type="pct"/>
            <w:vAlign w:val="center"/>
          </w:tcPr>
          <w:p w14:paraId="0B2B8A02" w14:textId="77777777" w:rsidR="0080103D" w:rsidRPr="00445C4A" w:rsidRDefault="0080103D" w:rsidP="004277AB">
            <w:pPr>
              <w:jc w:val="center"/>
              <w:rPr>
                <w:rFonts w:eastAsia="Malgun Gothic"/>
                <w:lang w:val="en-GB" w:eastAsia="en-US"/>
              </w:rPr>
            </w:pPr>
            <w:r w:rsidRPr="00445C4A">
              <w:t>60</w:t>
            </w:r>
          </w:p>
        </w:tc>
        <w:tc>
          <w:tcPr>
            <w:tcW w:w="265" w:type="pct"/>
          </w:tcPr>
          <w:p w14:paraId="205A305E" w14:textId="77777777" w:rsidR="0080103D" w:rsidRPr="00445C4A" w:rsidRDefault="0080103D" w:rsidP="004277AB">
            <w:pPr>
              <w:jc w:val="center"/>
              <w:rPr>
                <w:lang w:val="en-GB" w:eastAsia="en-US"/>
              </w:rPr>
            </w:pPr>
          </w:p>
        </w:tc>
        <w:tc>
          <w:tcPr>
            <w:tcW w:w="232" w:type="pct"/>
          </w:tcPr>
          <w:p w14:paraId="3EFE3E1F" w14:textId="77777777" w:rsidR="0080103D" w:rsidRPr="00445C4A" w:rsidRDefault="0080103D" w:rsidP="004277AB">
            <w:pPr>
              <w:jc w:val="center"/>
              <w:rPr>
                <w:lang w:val="en-GB" w:eastAsia="en-US"/>
              </w:rPr>
            </w:pPr>
          </w:p>
        </w:tc>
        <w:tc>
          <w:tcPr>
            <w:tcW w:w="258" w:type="pct"/>
          </w:tcPr>
          <w:p w14:paraId="3AA1F90A" w14:textId="77777777" w:rsidR="0080103D" w:rsidRPr="00445C4A" w:rsidRDefault="0080103D" w:rsidP="004277AB">
            <w:pPr>
              <w:jc w:val="center"/>
              <w:rPr>
                <w:lang w:val="en-GB" w:eastAsia="en-US"/>
              </w:rPr>
            </w:pPr>
          </w:p>
        </w:tc>
        <w:tc>
          <w:tcPr>
            <w:tcW w:w="258" w:type="pct"/>
          </w:tcPr>
          <w:p w14:paraId="72DBBCF0" w14:textId="77777777" w:rsidR="0080103D" w:rsidRPr="00445C4A" w:rsidRDefault="0080103D" w:rsidP="004277AB">
            <w:pPr>
              <w:jc w:val="center"/>
              <w:rPr>
                <w:lang w:val="en-GB" w:eastAsia="en-US"/>
              </w:rPr>
            </w:pPr>
          </w:p>
        </w:tc>
        <w:tc>
          <w:tcPr>
            <w:tcW w:w="258" w:type="pct"/>
            <w:vAlign w:val="center"/>
          </w:tcPr>
          <w:p w14:paraId="72EC27E3" w14:textId="77777777" w:rsidR="0080103D" w:rsidRPr="00445C4A" w:rsidRDefault="0080103D" w:rsidP="004277AB">
            <w:pPr>
              <w:jc w:val="center"/>
              <w:rPr>
                <w:lang w:val="en-GB" w:eastAsia="en-US"/>
              </w:rPr>
            </w:pPr>
          </w:p>
        </w:tc>
        <w:tc>
          <w:tcPr>
            <w:tcW w:w="258" w:type="pct"/>
            <w:vAlign w:val="center"/>
          </w:tcPr>
          <w:p w14:paraId="68C33476" w14:textId="77777777" w:rsidR="0080103D" w:rsidRPr="00445C4A" w:rsidRDefault="0080103D" w:rsidP="004277AB">
            <w:pPr>
              <w:jc w:val="center"/>
              <w:rPr>
                <w:rFonts w:eastAsia="Malgun Gothic"/>
                <w:lang w:val="en-GB" w:eastAsia="en-US"/>
              </w:rPr>
            </w:pPr>
            <w:r w:rsidRPr="00445C4A">
              <w:t>20</w:t>
            </w:r>
          </w:p>
        </w:tc>
        <w:tc>
          <w:tcPr>
            <w:tcW w:w="236" w:type="pct"/>
            <w:vAlign w:val="center"/>
          </w:tcPr>
          <w:p w14:paraId="23C07C98" w14:textId="77777777" w:rsidR="0080103D" w:rsidRPr="00445C4A" w:rsidRDefault="0080103D" w:rsidP="004277AB">
            <w:pPr>
              <w:jc w:val="center"/>
              <w:rPr>
                <w:lang w:val="en-GB" w:eastAsia="en-US"/>
              </w:rPr>
            </w:pPr>
          </w:p>
        </w:tc>
        <w:tc>
          <w:tcPr>
            <w:tcW w:w="258" w:type="pct"/>
            <w:vAlign w:val="center"/>
          </w:tcPr>
          <w:p w14:paraId="2A789203" w14:textId="77777777" w:rsidR="0080103D" w:rsidRPr="00445C4A" w:rsidRDefault="0080103D" w:rsidP="004277AB">
            <w:pPr>
              <w:jc w:val="center"/>
              <w:rPr>
                <w:rFonts w:eastAsia="Malgun Gothic"/>
                <w:lang w:val="en-GB" w:eastAsia="en-US"/>
              </w:rPr>
            </w:pPr>
            <w:r w:rsidRPr="00445C4A">
              <w:t>30</w:t>
            </w:r>
          </w:p>
        </w:tc>
        <w:tc>
          <w:tcPr>
            <w:tcW w:w="259" w:type="pct"/>
            <w:vAlign w:val="center"/>
          </w:tcPr>
          <w:p w14:paraId="6E8638CE" w14:textId="77777777" w:rsidR="0080103D" w:rsidRPr="00445C4A" w:rsidRDefault="0080103D" w:rsidP="004277AB">
            <w:pPr>
              <w:jc w:val="center"/>
              <w:rPr>
                <w:lang w:val="en-GB" w:eastAsia="en-US"/>
              </w:rPr>
            </w:pPr>
          </w:p>
        </w:tc>
        <w:tc>
          <w:tcPr>
            <w:tcW w:w="259" w:type="pct"/>
            <w:vAlign w:val="center"/>
          </w:tcPr>
          <w:p w14:paraId="2E3E2E20" w14:textId="77777777" w:rsidR="0080103D" w:rsidRPr="00445C4A" w:rsidRDefault="0080103D" w:rsidP="004277AB">
            <w:pPr>
              <w:jc w:val="center"/>
              <w:rPr>
                <w:rFonts w:eastAsia="Malgun Gothic"/>
                <w:lang w:val="en-GB" w:eastAsia="en-US"/>
              </w:rPr>
            </w:pPr>
            <w:r w:rsidRPr="00445C4A">
              <w:t>40</w:t>
            </w:r>
          </w:p>
        </w:tc>
        <w:tc>
          <w:tcPr>
            <w:tcW w:w="235" w:type="pct"/>
          </w:tcPr>
          <w:p w14:paraId="227C3BB2" w14:textId="77777777" w:rsidR="0080103D" w:rsidRPr="00445C4A" w:rsidRDefault="0080103D" w:rsidP="004277AB">
            <w:pPr>
              <w:jc w:val="center"/>
              <w:rPr>
                <w:lang w:val="en-GB"/>
              </w:rPr>
            </w:pPr>
          </w:p>
        </w:tc>
        <w:tc>
          <w:tcPr>
            <w:tcW w:w="259" w:type="pct"/>
            <w:vAlign w:val="center"/>
          </w:tcPr>
          <w:p w14:paraId="130AECBD" w14:textId="77777777" w:rsidR="0080103D" w:rsidRPr="00445C4A" w:rsidRDefault="0080103D" w:rsidP="004277AB">
            <w:pPr>
              <w:jc w:val="center"/>
              <w:rPr>
                <w:lang w:val="en-GB"/>
              </w:rPr>
            </w:pPr>
            <w:r w:rsidRPr="00445C4A">
              <w:t>50</w:t>
            </w:r>
          </w:p>
        </w:tc>
        <w:tc>
          <w:tcPr>
            <w:tcW w:w="236" w:type="pct"/>
            <w:vAlign w:val="center"/>
          </w:tcPr>
          <w:p w14:paraId="2528D6AB" w14:textId="77777777" w:rsidR="0080103D" w:rsidRPr="00445C4A" w:rsidRDefault="0080103D" w:rsidP="004277AB">
            <w:pPr>
              <w:jc w:val="center"/>
              <w:rPr>
                <w:rFonts w:eastAsia="Yu Mincho"/>
                <w:lang w:val="en-GB" w:eastAsia="en-US"/>
              </w:rPr>
            </w:pPr>
            <w:r w:rsidRPr="00445C4A">
              <w:t>60</w:t>
            </w:r>
          </w:p>
        </w:tc>
        <w:tc>
          <w:tcPr>
            <w:tcW w:w="260" w:type="pct"/>
          </w:tcPr>
          <w:p w14:paraId="2AC026F4" w14:textId="77777777" w:rsidR="0080103D" w:rsidRPr="00445C4A" w:rsidRDefault="0080103D" w:rsidP="004277AB">
            <w:pPr>
              <w:jc w:val="center"/>
              <w:rPr>
                <w:rFonts w:eastAsia="Yu Mincho"/>
                <w:lang w:val="en-GB" w:eastAsia="en-US"/>
              </w:rPr>
            </w:pPr>
            <w:r w:rsidRPr="00445C4A">
              <w:t>70</w:t>
            </w:r>
          </w:p>
        </w:tc>
        <w:tc>
          <w:tcPr>
            <w:tcW w:w="260" w:type="pct"/>
            <w:vAlign w:val="center"/>
          </w:tcPr>
          <w:p w14:paraId="28A32766" w14:textId="77777777" w:rsidR="0080103D" w:rsidRPr="00445C4A" w:rsidRDefault="0080103D" w:rsidP="004277AB">
            <w:pPr>
              <w:jc w:val="center"/>
              <w:rPr>
                <w:rFonts w:eastAsia="Yu Mincho"/>
                <w:lang w:val="en-GB" w:eastAsia="en-US"/>
              </w:rPr>
            </w:pPr>
            <w:r w:rsidRPr="00445C4A">
              <w:t>80</w:t>
            </w:r>
          </w:p>
        </w:tc>
        <w:tc>
          <w:tcPr>
            <w:tcW w:w="236" w:type="pct"/>
          </w:tcPr>
          <w:p w14:paraId="162B35D8" w14:textId="77777777" w:rsidR="0080103D" w:rsidRPr="00445C4A" w:rsidRDefault="0080103D" w:rsidP="004277AB">
            <w:pPr>
              <w:jc w:val="center"/>
              <w:rPr>
                <w:rFonts w:eastAsia="Yu Mincho"/>
                <w:lang w:val="en-GB" w:eastAsia="en-US"/>
              </w:rPr>
            </w:pPr>
            <w:r w:rsidRPr="00445C4A">
              <w:t>90</w:t>
            </w:r>
          </w:p>
        </w:tc>
        <w:tc>
          <w:tcPr>
            <w:tcW w:w="288" w:type="pct"/>
            <w:vAlign w:val="center"/>
          </w:tcPr>
          <w:p w14:paraId="12BD6561" w14:textId="77777777" w:rsidR="0080103D" w:rsidRPr="00445C4A" w:rsidRDefault="0080103D" w:rsidP="004277AB">
            <w:pPr>
              <w:jc w:val="center"/>
              <w:rPr>
                <w:rFonts w:eastAsia="Yu Mincho"/>
                <w:lang w:val="en-GB" w:eastAsia="en-US"/>
              </w:rPr>
            </w:pPr>
            <w:r w:rsidRPr="00445C4A">
              <w:t>100</w:t>
            </w:r>
          </w:p>
        </w:tc>
      </w:tr>
    </w:tbl>
    <w:p w14:paraId="7D77FC34" w14:textId="77777777" w:rsidR="0080103D" w:rsidRPr="00445C4A" w:rsidRDefault="0080103D" w:rsidP="008933B2">
      <w:pPr>
        <w:spacing w:beforeLines="50" w:before="120"/>
        <w:rPr>
          <w:rFonts w:cs="v5.0.0"/>
          <w:lang w:eastAsia="en-US"/>
        </w:rPr>
      </w:pPr>
      <w:r w:rsidRPr="00445C4A">
        <w:rPr>
          <w:rFonts w:eastAsiaTheme="minorEastAsia"/>
          <w:bCs/>
          <w:color w:val="000000" w:themeColor="text1"/>
          <w:lang w:eastAsia="ko-KR"/>
        </w:rPr>
        <w:t xml:space="preserve">For band n104, the value </w:t>
      </w:r>
      <w:r w:rsidRPr="00445C4A">
        <w:rPr>
          <w:rFonts w:cs="v5.0.0"/>
          <w:lang w:eastAsia="en-US"/>
        </w:rPr>
        <w:t xml:space="preserve">of </w:t>
      </w:r>
      <w:r w:rsidRPr="00445C4A">
        <w:rPr>
          <w:lang w:eastAsia="en-US"/>
        </w:rPr>
        <w:t xml:space="preserve">Maximum offset of the operating band unwanted emissions mask from the downlink operating band edge </w:t>
      </w:r>
      <w:r w:rsidRPr="00445C4A">
        <w:rPr>
          <w:lang w:eastAsia="ko-KR"/>
        </w:rPr>
        <w:t>(</w:t>
      </w:r>
      <w:proofErr w:type="spellStart"/>
      <w:r w:rsidRPr="00445C4A">
        <w:rPr>
          <w:lang w:eastAsia="en-US"/>
        </w:rPr>
        <w:t>Δf</w:t>
      </w:r>
      <w:r w:rsidRPr="00445C4A">
        <w:rPr>
          <w:vertAlign w:val="subscript"/>
          <w:lang w:eastAsia="en-US"/>
        </w:rPr>
        <w:t>OBUE</w:t>
      </w:r>
      <w:proofErr w:type="spellEnd"/>
      <w:r w:rsidRPr="00445C4A">
        <w:rPr>
          <w:rFonts w:cs="v5.0.0"/>
          <w:lang w:eastAsia="ko-KR"/>
        </w:rPr>
        <w:t xml:space="preserve">) </w:t>
      </w:r>
      <w:r w:rsidRPr="00445C4A">
        <w:rPr>
          <w:rFonts w:cs="v5.0.0"/>
          <w:lang w:eastAsia="en-US"/>
        </w:rPr>
        <w:t xml:space="preserve">are defined in table </w:t>
      </w:r>
      <w:r w:rsidRPr="00445C4A">
        <w:rPr>
          <w:rFonts w:cs="v5.0.0"/>
          <w:lang w:eastAsia="ko-KR"/>
        </w:rPr>
        <w:t>X</w:t>
      </w:r>
      <w:r w:rsidRPr="00445C4A">
        <w:rPr>
          <w:rFonts w:cs="v5.0.0"/>
          <w:lang w:eastAsia="en-US"/>
        </w:rPr>
        <w:t>.</w:t>
      </w:r>
    </w:p>
    <w:p w14:paraId="7F13590A" w14:textId="484D6D26" w:rsidR="0080103D" w:rsidRPr="00445C4A" w:rsidRDefault="0080103D" w:rsidP="004A2645">
      <w:r w:rsidRPr="00445C4A">
        <w:rPr>
          <w:lang w:val="en-GB" w:eastAsia="en-US"/>
        </w:rPr>
        <w:t xml:space="preserve">Table </w:t>
      </w:r>
      <w:r w:rsidR="005D4A62">
        <w:rPr>
          <w:rFonts w:hint="eastAsia"/>
          <w:lang w:val="en-GB" w:eastAsia="ja-JP"/>
        </w:rPr>
        <w:t>4</w:t>
      </w:r>
      <w:r w:rsidRPr="00445C4A">
        <w:rPr>
          <w:lang w:val="en-GB" w:eastAsia="en-US"/>
        </w:rPr>
        <w:t xml:space="preserve">: Maximum offset of OBUE outside the downlink </w:t>
      </w:r>
      <w:r w:rsidRPr="00445C4A">
        <w:rPr>
          <w:i/>
          <w:iCs/>
          <w:lang w:val="en-GB" w:eastAsia="en-US"/>
        </w:rPr>
        <w:t>operating band</w:t>
      </w:r>
      <w:r w:rsidRPr="00445C4A">
        <w:rPr>
          <w:lang w:val="en-GB" w:eastAsia="en-US"/>
        </w:rPr>
        <w:t xml:space="preserve"> for band </w:t>
      </w:r>
      <w:r w:rsidRPr="00445C4A">
        <w:rPr>
          <w:lang w:val="en-GB"/>
        </w:rPr>
        <w:t>n104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1"/>
        <w:gridCol w:w="1703"/>
        <w:gridCol w:w="1599"/>
      </w:tblGrid>
      <w:tr w:rsidR="0080103D" w:rsidRPr="000C2B6A" w14:paraId="7411AAFA" w14:textId="77777777" w:rsidTr="009932E2">
        <w:trPr>
          <w:jc w:val="center"/>
        </w:trPr>
        <w:tc>
          <w:tcPr>
            <w:tcW w:w="1441" w:type="dxa"/>
          </w:tcPr>
          <w:p w14:paraId="244BC21B" w14:textId="77777777" w:rsidR="0080103D" w:rsidRPr="00445C4A" w:rsidRDefault="0080103D" w:rsidP="004277AB">
            <w:pPr>
              <w:jc w:val="center"/>
              <w:rPr>
                <w:i/>
                <w:lang w:val="en-GB" w:eastAsia="en-US"/>
              </w:rPr>
            </w:pPr>
            <w:r w:rsidRPr="00445C4A">
              <w:rPr>
                <w:lang w:val="en-GB"/>
              </w:rPr>
              <w:t>BS type</w:t>
            </w:r>
          </w:p>
        </w:tc>
        <w:tc>
          <w:tcPr>
            <w:tcW w:w="0" w:type="auto"/>
          </w:tcPr>
          <w:p w14:paraId="096247D3" w14:textId="1BFBC3DC" w:rsidR="0080103D" w:rsidRPr="00445C4A" w:rsidRDefault="0080103D" w:rsidP="004277AB">
            <w:pPr>
              <w:jc w:val="center"/>
              <w:rPr>
                <w:lang w:val="en-GB" w:eastAsia="en-US"/>
              </w:rPr>
            </w:pPr>
            <w:r w:rsidRPr="00445C4A">
              <w:rPr>
                <w:lang w:val="en-GB" w:eastAsia="en-US"/>
              </w:rPr>
              <w:t>Operating band</w:t>
            </w:r>
          </w:p>
        </w:tc>
        <w:tc>
          <w:tcPr>
            <w:tcW w:w="0" w:type="auto"/>
          </w:tcPr>
          <w:p w14:paraId="1A6A1E1B" w14:textId="77777777" w:rsidR="0080103D" w:rsidRPr="00445C4A" w:rsidRDefault="0080103D" w:rsidP="004277AB">
            <w:pPr>
              <w:jc w:val="center"/>
              <w:rPr>
                <w:lang w:val="en-GB" w:eastAsia="en-US"/>
              </w:rPr>
            </w:pPr>
            <w:proofErr w:type="spellStart"/>
            <w:r w:rsidRPr="00445C4A">
              <w:rPr>
                <w:lang w:val="en-GB" w:eastAsia="en-US"/>
              </w:rPr>
              <w:t>Δf</w:t>
            </w:r>
            <w:r w:rsidRPr="00445C4A">
              <w:rPr>
                <w:vertAlign w:val="subscript"/>
                <w:lang w:val="en-GB" w:eastAsia="en-US"/>
              </w:rPr>
              <w:t>OBUE</w:t>
            </w:r>
            <w:proofErr w:type="spellEnd"/>
            <w:r w:rsidRPr="00445C4A">
              <w:rPr>
                <w:lang w:val="en-GB" w:eastAsia="en-US"/>
              </w:rPr>
              <w:t xml:space="preserve"> (MHz)</w:t>
            </w:r>
          </w:p>
        </w:tc>
      </w:tr>
      <w:tr w:rsidR="0080103D" w:rsidRPr="000C2B6A" w14:paraId="76296244" w14:textId="77777777" w:rsidTr="009932E2">
        <w:trPr>
          <w:jc w:val="center"/>
        </w:trPr>
        <w:tc>
          <w:tcPr>
            <w:tcW w:w="1441" w:type="dxa"/>
          </w:tcPr>
          <w:p w14:paraId="64D9295C" w14:textId="77777777" w:rsidR="0080103D" w:rsidRPr="00445C4A" w:rsidRDefault="0080103D" w:rsidP="004277AB">
            <w:pPr>
              <w:jc w:val="center"/>
            </w:pPr>
            <w:r w:rsidRPr="00445C4A">
              <w:rPr>
                <w:lang w:val="en-GB"/>
              </w:rPr>
              <w:t>BS type 1-H</w:t>
            </w:r>
          </w:p>
        </w:tc>
        <w:tc>
          <w:tcPr>
            <w:tcW w:w="0" w:type="auto"/>
          </w:tcPr>
          <w:p w14:paraId="7A14A807" w14:textId="77777777" w:rsidR="0080103D" w:rsidRPr="00445C4A" w:rsidRDefault="0080103D" w:rsidP="004277AB">
            <w:pPr>
              <w:jc w:val="center"/>
              <w:rPr>
                <w:lang w:eastAsia="en-US"/>
              </w:rPr>
            </w:pPr>
            <w:r w:rsidRPr="00445C4A">
              <w:t>n104</w:t>
            </w:r>
          </w:p>
        </w:tc>
        <w:tc>
          <w:tcPr>
            <w:tcW w:w="0" w:type="auto"/>
          </w:tcPr>
          <w:p w14:paraId="057F0D2E" w14:textId="77777777" w:rsidR="0080103D" w:rsidRPr="00445C4A" w:rsidRDefault="0080103D" w:rsidP="004277AB">
            <w:pPr>
              <w:jc w:val="center"/>
              <w:rPr>
                <w:sz w:val="21"/>
              </w:rPr>
            </w:pPr>
            <w:r w:rsidRPr="00445C4A">
              <w:t>100</w:t>
            </w:r>
          </w:p>
        </w:tc>
      </w:tr>
      <w:tr w:rsidR="0080103D" w:rsidRPr="000C2B6A" w14:paraId="39868ACC" w14:textId="77777777" w:rsidTr="009932E2">
        <w:trPr>
          <w:trHeight w:val="90"/>
          <w:jc w:val="center"/>
        </w:trPr>
        <w:tc>
          <w:tcPr>
            <w:tcW w:w="1441" w:type="dxa"/>
          </w:tcPr>
          <w:p w14:paraId="2CABD2A0" w14:textId="77777777" w:rsidR="0080103D" w:rsidRPr="00445C4A" w:rsidRDefault="0080103D" w:rsidP="004277AB">
            <w:pPr>
              <w:jc w:val="center"/>
              <w:rPr>
                <w:lang w:val="en-GB"/>
              </w:rPr>
            </w:pPr>
            <w:r w:rsidRPr="00445C4A">
              <w:rPr>
                <w:lang w:val="en-GB"/>
              </w:rPr>
              <w:t>BS type 1-C</w:t>
            </w:r>
          </w:p>
        </w:tc>
        <w:tc>
          <w:tcPr>
            <w:tcW w:w="0" w:type="auto"/>
          </w:tcPr>
          <w:p w14:paraId="56BC0AC8" w14:textId="77777777" w:rsidR="0080103D" w:rsidRPr="00445C4A" w:rsidRDefault="0080103D" w:rsidP="004277AB">
            <w:pPr>
              <w:jc w:val="center"/>
            </w:pPr>
            <w:r w:rsidRPr="00445C4A">
              <w:t>n104</w:t>
            </w:r>
          </w:p>
        </w:tc>
        <w:tc>
          <w:tcPr>
            <w:tcW w:w="0" w:type="auto"/>
          </w:tcPr>
          <w:p w14:paraId="06F67F83" w14:textId="77777777" w:rsidR="0080103D" w:rsidRPr="00445C4A" w:rsidRDefault="0080103D" w:rsidP="004277AB">
            <w:pPr>
              <w:jc w:val="center"/>
              <w:rPr>
                <w:sz w:val="21"/>
              </w:rPr>
            </w:pPr>
            <w:r w:rsidRPr="00445C4A">
              <w:t>40</w:t>
            </w:r>
          </w:p>
        </w:tc>
      </w:tr>
    </w:tbl>
    <w:p w14:paraId="617FC7E3" w14:textId="797624A4" w:rsidR="0080103D" w:rsidRPr="00445C4A" w:rsidRDefault="0080103D" w:rsidP="008933B2">
      <w:pPr>
        <w:spacing w:beforeLines="50" w:before="120"/>
        <w:rPr>
          <w:lang w:eastAsia="en-US"/>
        </w:rPr>
      </w:pPr>
      <w:r w:rsidRPr="00445C4A">
        <w:rPr>
          <w:lang w:eastAsia="en-US"/>
        </w:rPr>
        <w:t>For BS</w:t>
      </w:r>
      <w:r w:rsidRPr="00445C4A">
        <w:rPr>
          <w:rFonts w:eastAsia="SimSun"/>
        </w:rPr>
        <w:t xml:space="preserve"> type 1-C</w:t>
      </w:r>
      <w:r w:rsidRPr="00445C4A">
        <w:rPr>
          <w:lang w:eastAsia="en-US"/>
        </w:rPr>
        <w:t xml:space="preserve"> operating in Band</w:t>
      </w:r>
      <w:r w:rsidRPr="00445C4A">
        <w:rPr>
          <w:rFonts w:eastAsia="SimSun"/>
        </w:rPr>
        <w:t xml:space="preserve"> n104,</w:t>
      </w:r>
      <w:r w:rsidRPr="00445C4A">
        <w:t xml:space="preserve"> the limits are </w:t>
      </w:r>
      <w:r w:rsidRPr="00445C4A">
        <w:rPr>
          <w:lang w:eastAsia="en-US"/>
        </w:rPr>
        <w:t xml:space="preserve">specified in table </w:t>
      </w:r>
      <w:r w:rsidR="00C06F40">
        <w:rPr>
          <w:rFonts w:hint="eastAsia"/>
          <w:lang w:eastAsia="ja-JP"/>
        </w:rPr>
        <w:t>5</w:t>
      </w:r>
      <w:r w:rsidRPr="00445C4A">
        <w:rPr>
          <w:lang w:eastAsia="en-US"/>
        </w:rPr>
        <w:t>:</w:t>
      </w:r>
    </w:p>
    <w:p w14:paraId="7E242EB2" w14:textId="44688E74" w:rsidR="0080103D" w:rsidRPr="00445C4A" w:rsidRDefault="0080103D" w:rsidP="004A2645">
      <w:pPr>
        <w:rPr>
          <w:rFonts w:eastAsia="SimSun"/>
          <w:b/>
        </w:rPr>
      </w:pPr>
      <w:r w:rsidRPr="00445C4A">
        <w:rPr>
          <w:lang w:val="en-GB" w:eastAsia="en-US"/>
        </w:rPr>
        <w:lastRenderedPageBreak/>
        <w:t xml:space="preserve">Table </w:t>
      </w:r>
      <w:r w:rsidR="00C06F40">
        <w:rPr>
          <w:rFonts w:hint="eastAsia"/>
          <w:lang w:val="en-GB" w:eastAsia="ja-JP"/>
        </w:rPr>
        <w:t>5</w:t>
      </w:r>
      <w:r w:rsidRPr="00445C4A">
        <w:rPr>
          <w:lang w:val="en-GB" w:eastAsia="en-US"/>
        </w:rPr>
        <w:t xml:space="preserve">: Wide Area BS </w:t>
      </w:r>
      <w:r w:rsidRPr="00445C4A">
        <w:rPr>
          <w:rFonts w:eastAsia="SimSun"/>
        </w:rPr>
        <w:t xml:space="preserve">type 1-C </w:t>
      </w:r>
      <w:r w:rsidRPr="00445C4A">
        <w:rPr>
          <w:lang w:val="en-GB" w:eastAsia="en-US"/>
        </w:rPr>
        <w:t xml:space="preserve">operating band unwanted emission limits for </w:t>
      </w:r>
      <w:r w:rsidRPr="00445C4A">
        <w:rPr>
          <w:rFonts w:eastAsia="SimSun"/>
        </w:rPr>
        <w:t xml:space="preserve">band n104 </w:t>
      </w:r>
      <w:r w:rsidRPr="00445C4A">
        <w:rPr>
          <w:lang w:val="en-GB" w:eastAsia="en-US"/>
        </w:rPr>
        <w:t xml:space="preserve">for Category </w:t>
      </w:r>
      <w:r w:rsidRPr="00445C4A">
        <w:rPr>
          <w:rFonts w:eastAsia="SimSun"/>
        </w:rPr>
        <w:t>B</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3"/>
        <w:gridCol w:w="2976"/>
        <w:gridCol w:w="3455"/>
        <w:gridCol w:w="1430"/>
      </w:tblGrid>
      <w:tr w:rsidR="0080103D" w:rsidRPr="000C2B6A" w14:paraId="7790ABA0" w14:textId="77777777" w:rsidTr="009932E2">
        <w:trPr>
          <w:cantSplit/>
          <w:jc w:val="center"/>
        </w:trPr>
        <w:tc>
          <w:tcPr>
            <w:tcW w:w="1953" w:type="dxa"/>
            <w:tcBorders>
              <w:top w:val="single" w:sz="4" w:space="0" w:color="auto"/>
              <w:left w:val="single" w:sz="4" w:space="0" w:color="auto"/>
              <w:bottom w:val="single" w:sz="4" w:space="0" w:color="auto"/>
              <w:right w:val="single" w:sz="4" w:space="0" w:color="auto"/>
            </w:tcBorders>
          </w:tcPr>
          <w:p w14:paraId="4D205DB2" w14:textId="77777777" w:rsidR="0080103D" w:rsidRPr="00445C4A" w:rsidRDefault="0080103D" w:rsidP="004277AB">
            <w:pPr>
              <w:jc w:val="center"/>
              <w:rPr>
                <w:lang w:val="en-GB" w:eastAsia="en-US"/>
              </w:rPr>
            </w:pPr>
            <w:r w:rsidRPr="00445C4A">
              <w:rPr>
                <w:lang w:val="en-GB" w:eastAsia="en-US"/>
              </w:rPr>
              <w:t xml:space="preserve">Frequency offset of measurement filter </w:t>
            </w:r>
            <w:r w:rsidRPr="00445C4A">
              <w:rPr>
                <w:lang w:val="en-GB" w:eastAsia="en-US"/>
              </w:rPr>
              <w:noBreakHyphen/>
              <w:t xml:space="preserve">3dB point, </w:t>
            </w:r>
            <w:r w:rsidRPr="00445C4A">
              <w:rPr>
                <w:rFonts w:ascii="Symbol" w:eastAsia="Symbol" w:hAnsi="Symbol" w:cs="Symbol"/>
                <w:lang w:val="en-GB" w:eastAsia="en-US"/>
              </w:rPr>
              <w:t></w:t>
            </w:r>
            <w:r w:rsidRPr="00445C4A">
              <w:rPr>
                <w:lang w:val="en-GB" w:eastAsia="en-US"/>
              </w:rPr>
              <w:t>f</w:t>
            </w:r>
          </w:p>
        </w:tc>
        <w:tc>
          <w:tcPr>
            <w:tcW w:w="2976" w:type="dxa"/>
            <w:tcBorders>
              <w:top w:val="single" w:sz="4" w:space="0" w:color="auto"/>
              <w:left w:val="single" w:sz="4" w:space="0" w:color="auto"/>
              <w:bottom w:val="single" w:sz="4" w:space="0" w:color="auto"/>
              <w:right w:val="single" w:sz="4" w:space="0" w:color="auto"/>
            </w:tcBorders>
          </w:tcPr>
          <w:p w14:paraId="6DB75964" w14:textId="77777777" w:rsidR="0080103D" w:rsidRPr="00445C4A" w:rsidRDefault="0080103D" w:rsidP="004277AB">
            <w:pPr>
              <w:jc w:val="center"/>
              <w:rPr>
                <w:lang w:val="en-GB" w:eastAsia="en-US"/>
              </w:rPr>
            </w:pPr>
            <w:r w:rsidRPr="00445C4A">
              <w:rPr>
                <w:lang w:val="en-GB" w:eastAsia="en-US"/>
              </w:rPr>
              <w:t xml:space="preserve">Frequency offset of measurement filter centre frequency, </w:t>
            </w:r>
            <w:proofErr w:type="spellStart"/>
            <w:r w:rsidRPr="00445C4A">
              <w:rPr>
                <w:lang w:val="en-GB" w:eastAsia="en-US"/>
              </w:rPr>
              <w:t>f_offset</w:t>
            </w:r>
            <w:proofErr w:type="spellEnd"/>
          </w:p>
        </w:tc>
        <w:tc>
          <w:tcPr>
            <w:tcW w:w="3455" w:type="dxa"/>
            <w:tcBorders>
              <w:top w:val="single" w:sz="4" w:space="0" w:color="auto"/>
              <w:left w:val="single" w:sz="4" w:space="0" w:color="auto"/>
              <w:bottom w:val="single" w:sz="4" w:space="0" w:color="auto"/>
              <w:right w:val="single" w:sz="4" w:space="0" w:color="auto"/>
            </w:tcBorders>
          </w:tcPr>
          <w:p w14:paraId="2DED4877" w14:textId="77777777" w:rsidR="0080103D" w:rsidRPr="00445C4A" w:rsidRDefault="0080103D" w:rsidP="004277AB">
            <w:pPr>
              <w:jc w:val="center"/>
              <w:rPr>
                <w:lang w:val="en-GB" w:eastAsia="en-US"/>
              </w:rPr>
            </w:pPr>
            <w:r w:rsidRPr="00445C4A">
              <w:rPr>
                <w:lang w:val="en-GB"/>
              </w:rPr>
              <w:t>Basic limits</w:t>
            </w:r>
          </w:p>
        </w:tc>
        <w:tc>
          <w:tcPr>
            <w:tcW w:w="1430" w:type="dxa"/>
            <w:tcBorders>
              <w:top w:val="single" w:sz="4" w:space="0" w:color="auto"/>
              <w:left w:val="single" w:sz="4" w:space="0" w:color="auto"/>
              <w:bottom w:val="single" w:sz="4" w:space="0" w:color="auto"/>
              <w:right w:val="single" w:sz="4" w:space="0" w:color="auto"/>
            </w:tcBorders>
          </w:tcPr>
          <w:p w14:paraId="0301CFE1" w14:textId="77777777" w:rsidR="0080103D" w:rsidRPr="00445C4A" w:rsidRDefault="0080103D" w:rsidP="004277AB">
            <w:pPr>
              <w:jc w:val="center"/>
              <w:rPr>
                <w:lang w:val="en-GB" w:eastAsia="en-US"/>
              </w:rPr>
            </w:pPr>
            <w:r w:rsidRPr="00445C4A">
              <w:rPr>
                <w:lang w:val="en-GB" w:eastAsia="en-US"/>
              </w:rPr>
              <w:t>Measurement bandwidth</w:t>
            </w:r>
          </w:p>
        </w:tc>
      </w:tr>
      <w:tr w:rsidR="0080103D" w:rsidRPr="000C2B6A" w14:paraId="56D5C880" w14:textId="77777777" w:rsidTr="009932E2">
        <w:trPr>
          <w:cantSplit/>
          <w:jc w:val="center"/>
        </w:trPr>
        <w:tc>
          <w:tcPr>
            <w:tcW w:w="1953" w:type="dxa"/>
            <w:tcBorders>
              <w:top w:val="single" w:sz="4" w:space="0" w:color="auto"/>
              <w:left w:val="single" w:sz="4" w:space="0" w:color="auto"/>
              <w:bottom w:val="single" w:sz="4" w:space="0" w:color="auto"/>
              <w:right w:val="single" w:sz="4" w:space="0" w:color="auto"/>
            </w:tcBorders>
          </w:tcPr>
          <w:p w14:paraId="0414FE82" w14:textId="77777777" w:rsidR="0080103D" w:rsidRPr="00445C4A" w:rsidRDefault="0080103D" w:rsidP="004277AB">
            <w:pPr>
              <w:jc w:val="center"/>
              <w:rPr>
                <w:lang w:val="en-GB" w:eastAsia="en-US"/>
              </w:rPr>
            </w:pPr>
            <w:r w:rsidRPr="00445C4A">
              <w:rPr>
                <w:lang w:val="en-GB" w:eastAsia="en-US"/>
              </w:rPr>
              <w:t xml:space="preserve">0 MHz </w:t>
            </w:r>
            <w:r w:rsidRPr="00445C4A">
              <w:rPr>
                <w:rFonts w:ascii="Symbol" w:eastAsia="Symbol" w:hAnsi="Symbol" w:cs="Symbol"/>
                <w:lang w:val="en-GB" w:eastAsia="en-US"/>
              </w:rPr>
              <w:t></w:t>
            </w:r>
            <w:r w:rsidRPr="00445C4A">
              <w:rPr>
                <w:lang w:val="en-GB" w:eastAsia="en-US"/>
              </w:rPr>
              <w:t xml:space="preserve"> </w:t>
            </w:r>
            <w:r w:rsidRPr="00445C4A">
              <w:rPr>
                <w:rFonts w:ascii="Symbol" w:eastAsia="Symbol" w:hAnsi="Symbol" w:cs="Symbol"/>
                <w:lang w:val="en-GB" w:eastAsia="en-US"/>
              </w:rPr>
              <w:t></w:t>
            </w:r>
            <w:r w:rsidRPr="00445C4A">
              <w:rPr>
                <w:lang w:val="en-GB" w:eastAsia="en-US"/>
              </w:rPr>
              <w:t xml:space="preserve">f &lt; </w:t>
            </w:r>
            <w:r w:rsidRPr="00445C4A">
              <w:rPr>
                <w:rFonts w:eastAsia="SimSun"/>
              </w:rPr>
              <w:t>2</w:t>
            </w:r>
            <w:r w:rsidRPr="00445C4A">
              <w:rPr>
                <w:lang w:val="en-GB" w:eastAsia="en-US"/>
              </w:rPr>
              <w:t>0 MHz</w:t>
            </w:r>
          </w:p>
        </w:tc>
        <w:tc>
          <w:tcPr>
            <w:tcW w:w="2976" w:type="dxa"/>
            <w:tcBorders>
              <w:top w:val="single" w:sz="4" w:space="0" w:color="auto"/>
              <w:left w:val="single" w:sz="4" w:space="0" w:color="auto"/>
              <w:bottom w:val="single" w:sz="4" w:space="0" w:color="auto"/>
              <w:right w:val="single" w:sz="4" w:space="0" w:color="auto"/>
            </w:tcBorders>
          </w:tcPr>
          <w:p w14:paraId="3474827D" w14:textId="77777777" w:rsidR="0080103D" w:rsidRPr="00445C4A" w:rsidRDefault="0080103D" w:rsidP="004277AB">
            <w:pPr>
              <w:jc w:val="center"/>
              <w:rPr>
                <w:lang w:val="en-GB" w:eastAsia="en-US"/>
              </w:rPr>
            </w:pPr>
            <w:r w:rsidRPr="00445C4A">
              <w:rPr>
                <w:lang w:val="en-GB" w:eastAsia="en-US"/>
              </w:rPr>
              <w:t xml:space="preserve">0.05 MHz </w:t>
            </w:r>
            <w:r w:rsidRPr="00445C4A">
              <w:rPr>
                <w:rFonts w:ascii="Symbol" w:eastAsia="Symbol" w:hAnsi="Symbol" w:cs="Symbol"/>
                <w:lang w:val="en-GB" w:eastAsia="en-US"/>
              </w:rPr>
              <w:t></w:t>
            </w:r>
            <w:r w:rsidRPr="00445C4A">
              <w:rPr>
                <w:lang w:val="en-GB" w:eastAsia="en-US"/>
              </w:rPr>
              <w:t xml:space="preserve"> </w:t>
            </w:r>
            <w:proofErr w:type="spellStart"/>
            <w:r w:rsidRPr="00445C4A">
              <w:rPr>
                <w:lang w:val="en-GB" w:eastAsia="en-US"/>
              </w:rPr>
              <w:t>f_offset</w:t>
            </w:r>
            <w:proofErr w:type="spellEnd"/>
            <w:r w:rsidRPr="00445C4A">
              <w:rPr>
                <w:lang w:val="en-GB" w:eastAsia="en-US"/>
              </w:rPr>
              <w:t xml:space="preserve"> &lt; </w:t>
            </w:r>
            <w:r w:rsidRPr="00445C4A">
              <w:rPr>
                <w:rFonts w:eastAsia="SimSun"/>
              </w:rPr>
              <w:t>2</w:t>
            </w:r>
            <w:r w:rsidRPr="00445C4A">
              <w:rPr>
                <w:lang w:val="en-GB" w:eastAsia="en-US"/>
              </w:rPr>
              <w:t>0.05 MHz</w:t>
            </w:r>
          </w:p>
        </w:tc>
        <w:tc>
          <w:tcPr>
            <w:tcW w:w="3455" w:type="dxa"/>
            <w:tcBorders>
              <w:top w:val="single" w:sz="4" w:space="0" w:color="auto"/>
              <w:left w:val="single" w:sz="4" w:space="0" w:color="auto"/>
              <w:bottom w:val="single" w:sz="4" w:space="0" w:color="auto"/>
              <w:right w:val="single" w:sz="4" w:space="0" w:color="auto"/>
            </w:tcBorders>
            <w:vAlign w:val="center"/>
          </w:tcPr>
          <w:p w14:paraId="74BED743" w14:textId="77777777" w:rsidR="0080103D" w:rsidRPr="00445C4A" w:rsidRDefault="0080103D" w:rsidP="004277AB">
            <w:pPr>
              <w:jc w:val="center"/>
              <w:rPr>
                <w:rFonts w:ascii="Arial" w:hAnsi="Arial"/>
                <w:lang w:val="en-GB" w:eastAsia="en-US"/>
              </w:rPr>
            </w:pPr>
            <m:oMathPara>
              <m:oMath>
                <m:r>
                  <m:rPr>
                    <m:sty m:val="p"/>
                  </m:rPr>
                  <w:rPr>
                    <w:rFonts w:ascii="Cambria Math" w:hAnsi="Cambria Math"/>
                    <w:lang w:val="en-GB"/>
                  </w:rPr>
                  <m:t>-7dBm-</m:t>
                </m:r>
                <m:f>
                  <m:fPr>
                    <m:ctrlPr>
                      <w:rPr>
                        <w:rFonts w:ascii="Cambria Math" w:hAnsi="Cambria Math"/>
                        <w:iCs/>
                        <w:lang w:val="sv-SE"/>
                      </w:rPr>
                    </m:ctrlPr>
                  </m:fPr>
                  <m:num>
                    <m:r>
                      <m:rPr>
                        <m:sty m:val="p"/>
                      </m:rPr>
                      <w:rPr>
                        <w:rFonts w:ascii="Cambria Math" w:hAnsi="Cambria Math"/>
                        <w:lang w:val="en-GB"/>
                      </w:rPr>
                      <m:t>7</m:t>
                    </m:r>
                  </m:num>
                  <m:den>
                    <m:r>
                      <m:rPr>
                        <m:sty m:val="p"/>
                      </m:rPr>
                      <w:rPr>
                        <w:rFonts w:ascii="Cambria Math" w:hAnsi="Cambria Math"/>
                      </w:rPr>
                      <m:t>2</m:t>
                    </m:r>
                    <m:r>
                      <m:rPr>
                        <m:sty m:val="p"/>
                      </m:rPr>
                      <w:rPr>
                        <w:rFonts w:ascii="Cambria Math" w:hAnsi="Cambria Math"/>
                        <w:lang w:val="en-GB"/>
                      </w:rPr>
                      <m:t>0</m:t>
                    </m:r>
                  </m:den>
                </m:f>
                <m:d>
                  <m:dPr>
                    <m:ctrlPr>
                      <w:rPr>
                        <w:rFonts w:ascii="Cambria Math" w:hAnsi="Cambria Math"/>
                        <w:iCs/>
                        <w:lang w:val="sv-SE"/>
                      </w:rPr>
                    </m:ctrlPr>
                  </m:dPr>
                  <m:e>
                    <m:f>
                      <m:fPr>
                        <m:ctrlPr>
                          <w:rPr>
                            <w:rFonts w:ascii="Cambria Math" w:hAnsi="Cambria Math"/>
                            <w:iCs/>
                            <w:lang w:val="sv-SE"/>
                          </w:rPr>
                        </m:ctrlPr>
                      </m:fPr>
                      <m:num>
                        <m:sSub>
                          <m:sSubPr>
                            <m:ctrlPr>
                              <w:rPr>
                                <w:rFonts w:ascii="Cambria Math" w:hAnsi="Cambria Math"/>
                                <w:iCs/>
                                <w:lang w:val="en-GB"/>
                              </w:rPr>
                            </m:ctrlPr>
                          </m:sSubPr>
                          <m:e>
                            <m:r>
                              <w:rPr>
                                <w:rFonts w:ascii="Cambria Math" w:hAnsi="Cambria Math"/>
                                <w:lang w:val="en-GB"/>
                              </w:rPr>
                              <m:t>f</m:t>
                            </m:r>
                          </m:e>
                          <m:sub>
                            <m:r>
                              <w:rPr>
                                <w:rFonts w:ascii="Cambria Math" w:hAnsi="Cambria Math"/>
                                <w:lang w:val="en-GB"/>
                              </w:rPr>
                              <m:t>offset</m:t>
                            </m:r>
                          </m:sub>
                        </m:sSub>
                      </m:num>
                      <m:den>
                        <m:r>
                          <w:rPr>
                            <w:rFonts w:ascii="Cambria Math" w:hAnsi="Cambria Math"/>
                            <w:lang w:val="en-GB"/>
                          </w:rPr>
                          <m:t>MHz</m:t>
                        </m:r>
                      </m:den>
                    </m:f>
                    <m:r>
                      <m:rPr>
                        <m:sty m:val="p"/>
                      </m:rPr>
                      <w:rPr>
                        <w:rFonts w:ascii="Cambria Math" w:hAnsi="Cambria Math"/>
                        <w:lang w:val="en-GB"/>
                      </w:rPr>
                      <m:t>-0.05</m:t>
                    </m:r>
                  </m:e>
                </m:d>
              </m:oMath>
            </m:oMathPara>
          </w:p>
        </w:tc>
        <w:tc>
          <w:tcPr>
            <w:tcW w:w="1430" w:type="dxa"/>
            <w:tcBorders>
              <w:top w:val="single" w:sz="4" w:space="0" w:color="auto"/>
              <w:left w:val="single" w:sz="4" w:space="0" w:color="auto"/>
              <w:bottom w:val="single" w:sz="4" w:space="0" w:color="auto"/>
              <w:right w:val="single" w:sz="4" w:space="0" w:color="auto"/>
            </w:tcBorders>
          </w:tcPr>
          <w:p w14:paraId="58552E15" w14:textId="2495A252" w:rsidR="0080103D" w:rsidRPr="00445C4A" w:rsidRDefault="0080103D" w:rsidP="004277AB">
            <w:pPr>
              <w:jc w:val="center"/>
              <w:rPr>
                <w:lang w:val="en-GB" w:eastAsia="en-US"/>
              </w:rPr>
            </w:pPr>
            <w:r w:rsidRPr="00445C4A">
              <w:rPr>
                <w:lang w:val="en-GB" w:eastAsia="en-US"/>
              </w:rPr>
              <w:t>100 kHz</w:t>
            </w:r>
          </w:p>
        </w:tc>
      </w:tr>
      <w:tr w:rsidR="0080103D" w:rsidRPr="000C2B6A" w14:paraId="4EE4B503" w14:textId="77777777" w:rsidTr="009932E2">
        <w:trPr>
          <w:cantSplit/>
          <w:jc w:val="center"/>
        </w:trPr>
        <w:tc>
          <w:tcPr>
            <w:tcW w:w="1953" w:type="dxa"/>
            <w:tcBorders>
              <w:top w:val="single" w:sz="4" w:space="0" w:color="auto"/>
              <w:left w:val="single" w:sz="4" w:space="0" w:color="auto"/>
              <w:bottom w:val="single" w:sz="4" w:space="0" w:color="auto"/>
              <w:right w:val="single" w:sz="4" w:space="0" w:color="auto"/>
            </w:tcBorders>
          </w:tcPr>
          <w:p w14:paraId="6279AD6A" w14:textId="77777777" w:rsidR="0080103D" w:rsidRPr="00445C4A" w:rsidRDefault="0080103D" w:rsidP="004277AB">
            <w:pPr>
              <w:jc w:val="center"/>
              <w:rPr>
                <w:lang w:val="sv-SE" w:eastAsia="en-US"/>
              </w:rPr>
            </w:pPr>
            <w:r w:rsidRPr="00445C4A">
              <w:rPr>
                <w:rFonts w:eastAsia="SimSun"/>
                <w:lang w:val="nl-NL"/>
              </w:rPr>
              <w:t>2</w:t>
            </w:r>
            <w:r w:rsidRPr="00445C4A">
              <w:rPr>
                <w:lang w:val="sv-SE" w:eastAsia="en-US"/>
              </w:rPr>
              <w:t xml:space="preserve">0 MHz </w:t>
            </w:r>
            <w:r w:rsidRPr="00445C4A">
              <w:rPr>
                <w:rFonts w:ascii="Symbol" w:eastAsia="Symbol" w:hAnsi="Symbol" w:cs="Symbol"/>
                <w:lang w:val="en-GB" w:eastAsia="en-US"/>
              </w:rPr>
              <w:t></w:t>
            </w:r>
            <w:r w:rsidRPr="00445C4A">
              <w:rPr>
                <w:lang w:val="sv-SE" w:eastAsia="en-US"/>
              </w:rPr>
              <w:t xml:space="preserve"> </w:t>
            </w:r>
            <w:r w:rsidRPr="00445C4A">
              <w:rPr>
                <w:rFonts w:ascii="Symbol" w:eastAsia="Symbol" w:hAnsi="Symbol" w:cs="Symbol"/>
                <w:lang w:val="en-GB" w:eastAsia="en-US"/>
              </w:rPr>
              <w:t></w:t>
            </w:r>
            <w:r w:rsidRPr="00445C4A">
              <w:rPr>
                <w:lang w:val="sv-SE" w:eastAsia="en-US"/>
              </w:rPr>
              <w:t>f &lt;</w:t>
            </w:r>
          </w:p>
          <w:p w14:paraId="70FEB051" w14:textId="77777777" w:rsidR="0080103D" w:rsidRPr="00445C4A" w:rsidRDefault="0080103D" w:rsidP="004277AB">
            <w:pPr>
              <w:jc w:val="center"/>
              <w:rPr>
                <w:lang w:val="sv-SE" w:eastAsia="en-US"/>
              </w:rPr>
            </w:pPr>
            <w:r w:rsidRPr="00445C4A">
              <w:rPr>
                <w:lang w:val="sv-SE" w:eastAsia="en-US"/>
              </w:rPr>
              <w:t>min(</w:t>
            </w:r>
            <w:r w:rsidRPr="00445C4A">
              <w:rPr>
                <w:rFonts w:eastAsia="SimSun"/>
                <w:lang w:val="nl-NL"/>
              </w:rPr>
              <w:t>4</w:t>
            </w:r>
            <w:r w:rsidRPr="00445C4A">
              <w:rPr>
                <w:lang w:val="sv-SE" w:eastAsia="en-US"/>
              </w:rPr>
              <w:t xml:space="preserve">0 MHz, </w:t>
            </w:r>
            <w:r w:rsidRPr="00445C4A">
              <w:rPr>
                <w:rFonts w:ascii="Symbol" w:eastAsia="Symbol" w:hAnsi="Symbol" w:cs="Symbol"/>
                <w:lang w:val="en-GB" w:eastAsia="en-US"/>
              </w:rPr>
              <w:t></w:t>
            </w:r>
            <w:r w:rsidRPr="00445C4A">
              <w:rPr>
                <w:lang w:val="sv-SE" w:eastAsia="en-US"/>
              </w:rPr>
              <w:t>f</w:t>
            </w:r>
            <w:r w:rsidRPr="00445C4A">
              <w:rPr>
                <w:vertAlign w:val="subscript"/>
                <w:lang w:val="sv-SE" w:eastAsia="en-US"/>
              </w:rPr>
              <w:t>max</w:t>
            </w:r>
            <w:r w:rsidRPr="00445C4A">
              <w:rPr>
                <w:lang w:val="sv-SE" w:eastAsia="en-US"/>
              </w:rPr>
              <w:t>)</w:t>
            </w:r>
          </w:p>
        </w:tc>
        <w:tc>
          <w:tcPr>
            <w:tcW w:w="2976" w:type="dxa"/>
            <w:tcBorders>
              <w:top w:val="single" w:sz="4" w:space="0" w:color="auto"/>
              <w:left w:val="single" w:sz="4" w:space="0" w:color="auto"/>
              <w:bottom w:val="single" w:sz="4" w:space="0" w:color="auto"/>
              <w:right w:val="single" w:sz="4" w:space="0" w:color="auto"/>
            </w:tcBorders>
          </w:tcPr>
          <w:p w14:paraId="75BF1A72" w14:textId="77777777" w:rsidR="0080103D" w:rsidRPr="00445C4A" w:rsidRDefault="0080103D" w:rsidP="004277AB">
            <w:pPr>
              <w:jc w:val="center"/>
              <w:rPr>
                <w:lang w:val="sv-SE" w:eastAsia="en-US"/>
              </w:rPr>
            </w:pPr>
            <w:r w:rsidRPr="00445C4A">
              <w:rPr>
                <w:rFonts w:eastAsia="SimSun"/>
              </w:rPr>
              <w:t>20</w:t>
            </w:r>
            <w:r w:rsidRPr="00445C4A">
              <w:rPr>
                <w:lang w:val="sv-SE" w:eastAsia="en-US"/>
              </w:rPr>
              <w:t xml:space="preserve">.05 </w:t>
            </w:r>
            <w:proofErr w:type="gramStart"/>
            <w:r w:rsidRPr="00445C4A">
              <w:rPr>
                <w:lang w:val="sv-SE" w:eastAsia="en-US"/>
              </w:rPr>
              <w:t xml:space="preserve">MHz </w:t>
            </w:r>
            <w:r w:rsidRPr="00445C4A">
              <w:rPr>
                <w:rFonts w:ascii="Symbol" w:eastAsia="Symbol" w:hAnsi="Symbol" w:cs="Symbol"/>
                <w:lang w:val="en-GB" w:eastAsia="en-US"/>
              </w:rPr>
              <w:t></w:t>
            </w:r>
            <w:r w:rsidRPr="00445C4A">
              <w:rPr>
                <w:lang w:val="sv-SE" w:eastAsia="en-US"/>
              </w:rPr>
              <w:t xml:space="preserve"> f</w:t>
            </w:r>
            <w:proofErr w:type="gramEnd"/>
            <w:r w:rsidRPr="00445C4A">
              <w:rPr>
                <w:lang w:val="sv-SE" w:eastAsia="en-US"/>
              </w:rPr>
              <w:t>_offset &lt;</w:t>
            </w:r>
          </w:p>
          <w:p w14:paraId="3F666D8B" w14:textId="77777777" w:rsidR="0080103D" w:rsidRPr="00445C4A" w:rsidRDefault="0080103D" w:rsidP="004277AB">
            <w:pPr>
              <w:jc w:val="center"/>
              <w:rPr>
                <w:lang w:val="sv-SE" w:eastAsia="en-US"/>
              </w:rPr>
            </w:pPr>
            <w:r w:rsidRPr="00445C4A">
              <w:rPr>
                <w:lang w:val="sv-SE" w:eastAsia="en-US"/>
              </w:rPr>
              <w:t>min(</w:t>
            </w:r>
            <w:r w:rsidRPr="00445C4A">
              <w:rPr>
                <w:rFonts w:eastAsia="SimSun"/>
              </w:rPr>
              <w:t>40</w:t>
            </w:r>
            <w:r w:rsidRPr="00445C4A">
              <w:rPr>
                <w:lang w:val="sv-SE" w:eastAsia="en-US"/>
              </w:rPr>
              <w:t>.05 MHz, f_offset</w:t>
            </w:r>
            <w:r w:rsidRPr="00445C4A">
              <w:rPr>
                <w:vertAlign w:val="subscript"/>
                <w:lang w:val="sv-SE" w:eastAsia="en-US"/>
              </w:rPr>
              <w:t>max</w:t>
            </w:r>
            <w:r w:rsidRPr="00445C4A">
              <w:rPr>
                <w:lang w:val="sv-SE" w:eastAsia="en-US"/>
              </w:rPr>
              <w:t>)</w:t>
            </w:r>
          </w:p>
        </w:tc>
        <w:tc>
          <w:tcPr>
            <w:tcW w:w="3455" w:type="dxa"/>
            <w:tcBorders>
              <w:top w:val="single" w:sz="4" w:space="0" w:color="auto"/>
              <w:left w:val="single" w:sz="4" w:space="0" w:color="auto"/>
              <w:bottom w:val="single" w:sz="4" w:space="0" w:color="auto"/>
              <w:right w:val="single" w:sz="4" w:space="0" w:color="auto"/>
            </w:tcBorders>
          </w:tcPr>
          <w:p w14:paraId="57853726" w14:textId="77777777" w:rsidR="0080103D" w:rsidRPr="00445C4A" w:rsidRDefault="0080103D" w:rsidP="004277AB">
            <w:pPr>
              <w:jc w:val="center"/>
              <w:rPr>
                <w:lang w:val="en-GB" w:eastAsia="en-US"/>
              </w:rPr>
            </w:pPr>
            <w:r w:rsidRPr="00445C4A">
              <w:rPr>
                <w:lang w:val="en-GB" w:eastAsia="en-US"/>
              </w:rPr>
              <w:t>-14 dBm</w:t>
            </w:r>
          </w:p>
        </w:tc>
        <w:tc>
          <w:tcPr>
            <w:tcW w:w="1430" w:type="dxa"/>
            <w:tcBorders>
              <w:top w:val="single" w:sz="4" w:space="0" w:color="auto"/>
              <w:left w:val="single" w:sz="4" w:space="0" w:color="auto"/>
              <w:bottom w:val="single" w:sz="4" w:space="0" w:color="auto"/>
              <w:right w:val="single" w:sz="4" w:space="0" w:color="auto"/>
            </w:tcBorders>
          </w:tcPr>
          <w:p w14:paraId="2CA19BDA" w14:textId="1B80DDA3" w:rsidR="0080103D" w:rsidRPr="00445C4A" w:rsidRDefault="0080103D" w:rsidP="004277AB">
            <w:pPr>
              <w:jc w:val="center"/>
              <w:rPr>
                <w:lang w:val="en-GB" w:eastAsia="en-US"/>
              </w:rPr>
            </w:pPr>
            <w:r w:rsidRPr="00445C4A">
              <w:rPr>
                <w:lang w:val="en-GB" w:eastAsia="en-US"/>
              </w:rPr>
              <w:t>100 kHz</w:t>
            </w:r>
          </w:p>
        </w:tc>
      </w:tr>
      <w:tr w:rsidR="0080103D" w:rsidRPr="000C2B6A" w14:paraId="44A8AA12" w14:textId="77777777" w:rsidTr="009932E2">
        <w:trPr>
          <w:cantSplit/>
          <w:jc w:val="center"/>
        </w:trPr>
        <w:tc>
          <w:tcPr>
            <w:tcW w:w="1953" w:type="dxa"/>
            <w:tcBorders>
              <w:top w:val="single" w:sz="4" w:space="0" w:color="auto"/>
              <w:left w:val="single" w:sz="4" w:space="0" w:color="auto"/>
              <w:bottom w:val="single" w:sz="4" w:space="0" w:color="auto"/>
              <w:right w:val="single" w:sz="4" w:space="0" w:color="auto"/>
            </w:tcBorders>
          </w:tcPr>
          <w:p w14:paraId="3701247C" w14:textId="77777777" w:rsidR="0080103D" w:rsidRPr="00445C4A" w:rsidRDefault="0080103D" w:rsidP="004277AB">
            <w:pPr>
              <w:jc w:val="center"/>
              <w:rPr>
                <w:lang w:val="en-GB" w:eastAsia="en-US"/>
              </w:rPr>
            </w:pPr>
            <w:r w:rsidRPr="00445C4A">
              <w:rPr>
                <w:rFonts w:eastAsia="SimSun"/>
              </w:rPr>
              <w:t>40</w:t>
            </w:r>
            <w:r w:rsidRPr="00445C4A">
              <w:rPr>
                <w:lang w:val="en-GB" w:eastAsia="en-US"/>
              </w:rPr>
              <w:t xml:space="preserve"> MHz </w:t>
            </w:r>
            <w:r w:rsidRPr="00445C4A">
              <w:rPr>
                <w:rFonts w:ascii="Symbol" w:eastAsia="Symbol" w:hAnsi="Symbol" w:cs="Symbol"/>
                <w:lang w:val="en-GB" w:eastAsia="en-US"/>
              </w:rPr>
              <w:t></w:t>
            </w:r>
            <w:r w:rsidRPr="00445C4A">
              <w:rPr>
                <w:lang w:val="en-GB" w:eastAsia="en-US"/>
              </w:rPr>
              <w:t xml:space="preserve"> </w:t>
            </w:r>
            <w:r w:rsidRPr="00445C4A">
              <w:rPr>
                <w:rFonts w:ascii="Symbol" w:eastAsia="Symbol" w:hAnsi="Symbol" w:cs="Symbol"/>
                <w:lang w:val="en-GB" w:eastAsia="en-US"/>
              </w:rPr>
              <w:t></w:t>
            </w:r>
            <w:r w:rsidRPr="00445C4A">
              <w:rPr>
                <w:lang w:val="en-GB" w:eastAsia="en-US"/>
              </w:rPr>
              <w:t xml:space="preserve">f </w:t>
            </w:r>
            <w:r w:rsidRPr="00445C4A">
              <w:rPr>
                <w:rFonts w:ascii="Symbol" w:eastAsia="Symbol" w:hAnsi="Symbol" w:cs="Symbol"/>
                <w:lang w:val="en-GB" w:eastAsia="en-US"/>
              </w:rPr>
              <w:t></w:t>
            </w:r>
            <w:r w:rsidRPr="00445C4A">
              <w:rPr>
                <w:lang w:val="en-GB" w:eastAsia="en-US"/>
              </w:rPr>
              <w:t xml:space="preserve"> </w:t>
            </w:r>
            <w:r w:rsidRPr="00445C4A">
              <w:rPr>
                <w:rFonts w:ascii="Symbol" w:eastAsia="Symbol" w:hAnsi="Symbol" w:cs="Symbol"/>
                <w:lang w:val="en-GB" w:eastAsia="en-US"/>
              </w:rPr>
              <w:t></w:t>
            </w:r>
            <w:r w:rsidRPr="00445C4A">
              <w:rPr>
                <w:lang w:val="en-GB" w:eastAsia="en-US"/>
              </w:rPr>
              <w:t>f</w:t>
            </w:r>
            <w:r w:rsidRPr="00445C4A">
              <w:rPr>
                <w:vertAlign w:val="subscript"/>
                <w:lang w:val="en-GB" w:eastAsia="en-US"/>
              </w:rPr>
              <w:t>max</w:t>
            </w:r>
          </w:p>
        </w:tc>
        <w:tc>
          <w:tcPr>
            <w:tcW w:w="2976" w:type="dxa"/>
            <w:tcBorders>
              <w:top w:val="single" w:sz="4" w:space="0" w:color="auto"/>
              <w:left w:val="single" w:sz="4" w:space="0" w:color="auto"/>
              <w:bottom w:val="single" w:sz="4" w:space="0" w:color="auto"/>
              <w:right w:val="single" w:sz="4" w:space="0" w:color="auto"/>
            </w:tcBorders>
          </w:tcPr>
          <w:p w14:paraId="41E16E35" w14:textId="39C37262" w:rsidR="0080103D" w:rsidRPr="00445C4A" w:rsidRDefault="0080103D" w:rsidP="004277AB">
            <w:pPr>
              <w:jc w:val="center"/>
              <w:rPr>
                <w:lang w:val="en-GB" w:eastAsia="en-US"/>
              </w:rPr>
            </w:pPr>
            <w:r w:rsidRPr="00445C4A">
              <w:rPr>
                <w:rFonts w:eastAsia="SimSun"/>
              </w:rPr>
              <w:t>4</w:t>
            </w:r>
            <w:r w:rsidRPr="00445C4A">
              <w:rPr>
                <w:lang w:val="en-GB" w:eastAsia="en-US"/>
              </w:rPr>
              <w:t xml:space="preserve">0.5 MHz </w:t>
            </w:r>
            <w:r w:rsidRPr="00445C4A">
              <w:rPr>
                <w:rFonts w:ascii="Symbol" w:eastAsia="Symbol" w:hAnsi="Symbol" w:cs="Symbol"/>
                <w:lang w:val="en-GB" w:eastAsia="en-US"/>
              </w:rPr>
              <w:t></w:t>
            </w:r>
            <w:r w:rsidRPr="00445C4A">
              <w:rPr>
                <w:lang w:val="en-GB" w:eastAsia="en-US"/>
              </w:rPr>
              <w:t xml:space="preserve"> </w:t>
            </w:r>
            <w:proofErr w:type="spellStart"/>
            <w:r w:rsidRPr="00445C4A">
              <w:rPr>
                <w:lang w:val="en-GB" w:eastAsia="en-US"/>
              </w:rPr>
              <w:t>f_offset</w:t>
            </w:r>
            <w:proofErr w:type="spellEnd"/>
            <w:r w:rsidRPr="00445C4A">
              <w:rPr>
                <w:lang w:val="en-GB" w:eastAsia="en-US"/>
              </w:rPr>
              <w:t xml:space="preserve"> &lt; </w:t>
            </w:r>
            <w:proofErr w:type="spellStart"/>
            <w:r w:rsidRPr="00445C4A">
              <w:rPr>
                <w:lang w:val="en-GB" w:eastAsia="en-US"/>
              </w:rPr>
              <w:t>f_offset</w:t>
            </w:r>
            <w:r w:rsidRPr="00445C4A">
              <w:rPr>
                <w:vertAlign w:val="subscript"/>
                <w:lang w:val="en-GB" w:eastAsia="en-US"/>
              </w:rPr>
              <w:t>max</w:t>
            </w:r>
            <w:proofErr w:type="spellEnd"/>
          </w:p>
        </w:tc>
        <w:tc>
          <w:tcPr>
            <w:tcW w:w="3455" w:type="dxa"/>
            <w:tcBorders>
              <w:top w:val="single" w:sz="4" w:space="0" w:color="auto"/>
              <w:left w:val="single" w:sz="4" w:space="0" w:color="auto"/>
              <w:bottom w:val="single" w:sz="4" w:space="0" w:color="auto"/>
              <w:right w:val="single" w:sz="4" w:space="0" w:color="auto"/>
            </w:tcBorders>
          </w:tcPr>
          <w:p w14:paraId="004DB3D6" w14:textId="77777777" w:rsidR="0080103D" w:rsidRPr="00445C4A" w:rsidRDefault="0080103D" w:rsidP="004277AB">
            <w:pPr>
              <w:jc w:val="center"/>
              <w:rPr>
                <w:lang w:val="en-GB" w:eastAsia="en-US"/>
              </w:rPr>
            </w:pPr>
            <w:r w:rsidRPr="00445C4A">
              <w:rPr>
                <w:lang w:val="en-GB" w:eastAsia="en-US"/>
              </w:rPr>
              <w:t xml:space="preserve">-15 dBm </w:t>
            </w:r>
            <w:r w:rsidRPr="00445C4A">
              <w:rPr>
                <w:rFonts w:cs="Arial"/>
                <w:lang w:val="en-GB"/>
              </w:rPr>
              <w:t xml:space="preserve">(Note </w:t>
            </w:r>
            <w:r w:rsidRPr="00445C4A">
              <w:rPr>
                <w:rFonts w:eastAsia="SimSun" w:cs="Arial"/>
                <w:lang w:val="en-GB"/>
              </w:rPr>
              <w:t>3</w:t>
            </w:r>
            <w:r w:rsidRPr="00445C4A">
              <w:rPr>
                <w:rFonts w:cs="Arial"/>
                <w:lang w:val="en-GB"/>
              </w:rPr>
              <w:t>)</w:t>
            </w:r>
          </w:p>
        </w:tc>
        <w:tc>
          <w:tcPr>
            <w:tcW w:w="1430" w:type="dxa"/>
            <w:tcBorders>
              <w:top w:val="single" w:sz="4" w:space="0" w:color="auto"/>
              <w:left w:val="single" w:sz="4" w:space="0" w:color="auto"/>
              <w:bottom w:val="single" w:sz="4" w:space="0" w:color="auto"/>
              <w:right w:val="single" w:sz="4" w:space="0" w:color="auto"/>
            </w:tcBorders>
          </w:tcPr>
          <w:p w14:paraId="3FF8BE48" w14:textId="1A07EDF9" w:rsidR="0080103D" w:rsidRPr="00445C4A" w:rsidRDefault="0080103D" w:rsidP="004277AB">
            <w:pPr>
              <w:jc w:val="center"/>
              <w:rPr>
                <w:lang w:val="en-GB" w:eastAsia="en-US"/>
              </w:rPr>
            </w:pPr>
            <w:r w:rsidRPr="00445C4A">
              <w:rPr>
                <w:lang w:val="en-GB" w:eastAsia="en-US"/>
              </w:rPr>
              <w:t>1MHz</w:t>
            </w:r>
          </w:p>
        </w:tc>
      </w:tr>
      <w:tr w:rsidR="0080103D" w:rsidRPr="000C2B6A" w14:paraId="31A9AF2F" w14:textId="77777777" w:rsidTr="009932E2">
        <w:trPr>
          <w:cantSplit/>
          <w:jc w:val="center"/>
        </w:trPr>
        <w:tc>
          <w:tcPr>
            <w:tcW w:w="9814" w:type="dxa"/>
            <w:gridSpan w:val="4"/>
            <w:tcBorders>
              <w:top w:val="single" w:sz="4" w:space="0" w:color="auto"/>
              <w:left w:val="single" w:sz="4" w:space="0" w:color="auto"/>
              <w:bottom w:val="single" w:sz="4" w:space="0" w:color="auto"/>
              <w:right w:val="single" w:sz="4" w:space="0" w:color="auto"/>
            </w:tcBorders>
          </w:tcPr>
          <w:p w14:paraId="15915B92" w14:textId="77777777" w:rsidR="0080103D" w:rsidRPr="00445C4A" w:rsidRDefault="0080103D" w:rsidP="004A2645">
            <w:pPr>
              <w:rPr>
                <w:lang w:val="en-GB" w:eastAsia="en-US"/>
              </w:rPr>
            </w:pPr>
            <w:r w:rsidRPr="00445C4A">
              <w:rPr>
                <w:lang w:val="en-GB" w:eastAsia="en-US"/>
              </w:rPr>
              <w:t>NOTE 1:</w:t>
            </w:r>
            <w:r w:rsidRPr="00445C4A">
              <w:rPr>
                <w:lang w:val="en-GB" w:eastAsia="en-US"/>
              </w:rPr>
              <w:tab/>
              <w:t xml:space="preserve">For a BS supporting </w:t>
            </w:r>
            <w:r w:rsidRPr="00445C4A">
              <w:rPr>
                <w:i/>
                <w:lang w:val="en-GB" w:eastAsia="en-US"/>
              </w:rPr>
              <w:t>non-contiguous spectrum</w:t>
            </w:r>
            <w:r w:rsidRPr="00445C4A">
              <w:rPr>
                <w:lang w:val="en-GB" w:eastAsia="en-US"/>
              </w:rPr>
              <w:t xml:space="preserve"> operation within any </w:t>
            </w:r>
            <w:r w:rsidRPr="00445C4A">
              <w:rPr>
                <w:i/>
                <w:lang w:val="en-GB" w:eastAsia="en-US"/>
              </w:rPr>
              <w:t>operating band</w:t>
            </w:r>
            <w:r w:rsidRPr="00445C4A">
              <w:rPr>
                <w:lang w:val="en-GB" w:eastAsia="en-US"/>
              </w:rPr>
              <w:t xml:space="preserve"> the emission limits within </w:t>
            </w:r>
            <w:r w:rsidRPr="00445C4A">
              <w:rPr>
                <w:i/>
                <w:lang w:val="en-GB" w:eastAsia="en-US"/>
              </w:rPr>
              <w:t>sub-block gaps</w:t>
            </w:r>
            <w:r w:rsidRPr="00445C4A">
              <w:rPr>
                <w:lang w:val="en-GB" w:eastAsia="en-US"/>
              </w:rPr>
              <w:t xml:space="preserve"> </w:t>
            </w:r>
            <w:proofErr w:type="gramStart"/>
            <w:r w:rsidRPr="00445C4A">
              <w:rPr>
                <w:lang w:val="en-GB" w:eastAsia="en-US"/>
              </w:rPr>
              <w:t>is</w:t>
            </w:r>
            <w:proofErr w:type="gramEnd"/>
            <w:r w:rsidRPr="00445C4A">
              <w:rPr>
                <w:lang w:val="en-GB" w:eastAsia="en-US"/>
              </w:rPr>
              <w:t xml:space="preserve"> calculated as a cumulative sum of contributions from adjacent </w:t>
            </w:r>
            <w:r w:rsidRPr="00445C4A">
              <w:rPr>
                <w:rFonts w:cs="v5.0.0"/>
                <w:i/>
                <w:lang w:val="en-GB" w:eastAsia="en-US"/>
              </w:rPr>
              <w:t>sub-blocks</w:t>
            </w:r>
            <w:r w:rsidRPr="00445C4A">
              <w:rPr>
                <w:rFonts w:cs="v5.0.0"/>
                <w:lang w:val="en-GB" w:eastAsia="en-US"/>
              </w:rPr>
              <w:t xml:space="preserve"> on each side of the </w:t>
            </w:r>
            <w:r w:rsidRPr="00445C4A">
              <w:rPr>
                <w:rFonts w:cs="v5.0.0"/>
                <w:i/>
                <w:lang w:val="en-GB" w:eastAsia="en-US"/>
              </w:rPr>
              <w:t>sub-block gap</w:t>
            </w:r>
            <w:r w:rsidRPr="00445C4A">
              <w:rPr>
                <w:lang w:val="en-GB" w:eastAsia="en-US"/>
              </w:rPr>
              <w:t xml:space="preserve">. Exception is </w:t>
            </w:r>
            <w:r w:rsidRPr="00445C4A">
              <w:rPr>
                <w:rFonts w:ascii="Symbol" w:hAnsi="Symbol"/>
                <w:lang w:val="en-GB" w:eastAsia="en-US"/>
              </w:rPr>
              <w:t></w:t>
            </w:r>
            <w:r w:rsidRPr="00445C4A">
              <w:rPr>
                <w:lang w:val="en-GB" w:eastAsia="en-US"/>
              </w:rPr>
              <w:t>f ≥ 4</w:t>
            </w:r>
            <w:r w:rsidRPr="00445C4A">
              <w:t>0</w:t>
            </w:r>
            <w:r w:rsidRPr="00445C4A">
              <w:rPr>
                <w:lang w:val="en-GB" w:eastAsia="en-US"/>
              </w:rPr>
              <w:t xml:space="preserve">MHz from both adjacent </w:t>
            </w:r>
            <w:r w:rsidRPr="00445C4A">
              <w:rPr>
                <w:i/>
                <w:lang w:val="en-GB" w:eastAsia="en-US"/>
              </w:rPr>
              <w:t>sub-blocks</w:t>
            </w:r>
            <w:r w:rsidRPr="00445C4A">
              <w:rPr>
                <w:lang w:val="en-GB" w:eastAsia="en-US"/>
              </w:rPr>
              <w:t xml:space="preserve"> on each side of the </w:t>
            </w:r>
            <w:r w:rsidRPr="00445C4A">
              <w:rPr>
                <w:i/>
                <w:lang w:val="en-GB" w:eastAsia="en-US"/>
              </w:rPr>
              <w:t>sub-block gap</w:t>
            </w:r>
            <w:r w:rsidRPr="00445C4A">
              <w:rPr>
                <w:lang w:val="en-GB" w:eastAsia="en-US"/>
              </w:rPr>
              <w:t xml:space="preserve">, where the emission limits within </w:t>
            </w:r>
            <w:r w:rsidRPr="00445C4A">
              <w:rPr>
                <w:i/>
                <w:lang w:val="en-GB" w:eastAsia="en-US"/>
              </w:rPr>
              <w:t>sub-block gaps</w:t>
            </w:r>
            <w:r w:rsidRPr="00445C4A">
              <w:rPr>
                <w:lang w:val="en-GB" w:eastAsia="en-US"/>
              </w:rPr>
              <w:t xml:space="preserve"> shall be </w:t>
            </w:r>
            <w:r w:rsidRPr="00445C4A">
              <w:rPr>
                <w:lang w:val="en-GB" w:eastAsia="en-US"/>
              </w:rPr>
              <w:noBreakHyphen/>
              <w:t>1</w:t>
            </w:r>
            <w:r w:rsidRPr="00445C4A">
              <w:rPr>
                <w:rFonts w:eastAsia="SimSun"/>
              </w:rPr>
              <w:t>5</w:t>
            </w:r>
            <w:r w:rsidRPr="00445C4A">
              <w:rPr>
                <w:lang w:val="en-GB" w:eastAsia="en-US"/>
              </w:rPr>
              <w:t> dBm/1 </w:t>
            </w:r>
            <w:proofErr w:type="spellStart"/>
            <w:r w:rsidRPr="00445C4A">
              <w:rPr>
                <w:lang w:val="en-GB" w:eastAsia="en-US"/>
              </w:rPr>
              <w:t>MHz.</w:t>
            </w:r>
            <w:proofErr w:type="spellEnd"/>
          </w:p>
          <w:p w14:paraId="04729A27" w14:textId="77777777" w:rsidR="0080103D" w:rsidRPr="00445C4A" w:rsidRDefault="0080103D" w:rsidP="004A2645">
            <w:pPr>
              <w:rPr>
                <w:lang w:val="en-GB" w:eastAsia="en-US"/>
              </w:rPr>
            </w:pPr>
            <w:r w:rsidRPr="00445C4A">
              <w:rPr>
                <w:lang w:val="en-GB" w:eastAsia="en-US"/>
              </w:rPr>
              <w:t>NOTE 2:</w:t>
            </w:r>
            <w:r w:rsidRPr="00445C4A">
              <w:rPr>
                <w:lang w:val="en-GB" w:eastAsia="en-US"/>
              </w:rPr>
              <w:tab/>
              <w:t xml:space="preserve">For a </w:t>
            </w:r>
            <w:r w:rsidRPr="00445C4A">
              <w:rPr>
                <w:i/>
                <w:lang w:val="en-GB" w:eastAsia="en-US"/>
              </w:rPr>
              <w:t>multi-band connector</w:t>
            </w:r>
            <w:r w:rsidRPr="00445C4A">
              <w:rPr>
                <w:lang w:val="en-GB" w:eastAsia="en-US"/>
              </w:rPr>
              <w:t xml:space="preserve"> with </w:t>
            </w:r>
            <w:r w:rsidRPr="00445C4A">
              <w:rPr>
                <w:i/>
                <w:lang w:val="en-GB" w:eastAsia="en-US"/>
              </w:rPr>
              <w:t>Inter RF Bandwidth gap</w:t>
            </w:r>
            <w:r w:rsidRPr="00445C4A">
              <w:rPr>
                <w:lang w:val="en-GB" w:eastAsia="en-US"/>
              </w:rPr>
              <w:t xml:space="preserve"> &lt; 2*</w:t>
            </w:r>
            <w:proofErr w:type="spellStart"/>
            <w:r w:rsidRPr="00445C4A">
              <w:rPr>
                <w:lang w:val="en-GB" w:eastAsia="en-US"/>
              </w:rPr>
              <w:t>Δf</w:t>
            </w:r>
            <w:r w:rsidRPr="00445C4A">
              <w:rPr>
                <w:vertAlign w:val="subscript"/>
                <w:lang w:val="en-GB" w:eastAsia="en-US"/>
              </w:rPr>
              <w:t>OBUE</w:t>
            </w:r>
            <w:proofErr w:type="spellEnd"/>
            <w:r w:rsidRPr="00445C4A">
              <w:rPr>
                <w:lang w:val="en-GB" w:eastAsia="en-US"/>
              </w:rPr>
              <w:t xml:space="preserve"> the emission limits within the </w:t>
            </w:r>
            <w:r w:rsidRPr="00445C4A">
              <w:rPr>
                <w:i/>
                <w:lang w:val="en-GB" w:eastAsia="en-US"/>
              </w:rPr>
              <w:t>Inter RF Bandwidth gaps</w:t>
            </w:r>
            <w:r w:rsidRPr="00445C4A">
              <w:rPr>
                <w:lang w:val="en-GB" w:eastAsia="en-US"/>
              </w:rPr>
              <w:t xml:space="preserve"> </w:t>
            </w:r>
            <w:proofErr w:type="gramStart"/>
            <w:r w:rsidRPr="00445C4A">
              <w:rPr>
                <w:lang w:val="en-GB" w:eastAsia="en-US"/>
              </w:rPr>
              <w:t>is</w:t>
            </w:r>
            <w:proofErr w:type="gramEnd"/>
            <w:r w:rsidRPr="00445C4A">
              <w:rPr>
                <w:lang w:val="en-GB" w:eastAsia="en-US"/>
              </w:rPr>
              <w:t xml:space="preserve"> calculated as a cumulative sum of contributions from adjacent </w:t>
            </w:r>
            <w:r w:rsidRPr="00445C4A">
              <w:rPr>
                <w:i/>
                <w:lang w:val="en-GB" w:eastAsia="en-US"/>
              </w:rPr>
              <w:t>sub-blocks</w:t>
            </w:r>
            <w:r w:rsidRPr="00445C4A">
              <w:rPr>
                <w:lang w:val="en-GB" w:eastAsia="en-US"/>
              </w:rPr>
              <w:t xml:space="preserve"> or RF Bandwidth on each side of the </w:t>
            </w:r>
            <w:r w:rsidRPr="00445C4A">
              <w:rPr>
                <w:i/>
                <w:lang w:val="en-GB" w:eastAsia="en-US"/>
              </w:rPr>
              <w:t>Inter RF Bandwidth gap</w:t>
            </w:r>
            <w:r w:rsidRPr="00445C4A">
              <w:rPr>
                <w:lang w:val="en-GB" w:eastAsia="en-US"/>
              </w:rPr>
              <w:t>.</w:t>
            </w:r>
          </w:p>
          <w:p w14:paraId="3B9080CB" w14:textId="77777777" w:rsidR="0080103D" w:rsidRPr="00445C4A" w:rsidRDefault="0080103D" w:rsidP="004A2645">
            <w:pPr>
              <w:rPr>
                <w:lang w:val="en-GB" w:eastAsia="en-US"/>
              </w:rPr>
            </w:pPr>
            <w:r w:rsidRPr="00445C4A">
              <w:rPr>
                <w:lang w:val="en-GB" w:eastAsia="en-US"/>
              </w:rPr>
              <w:t>NOTE 3</w:t>
            </w:r>
            <w:r w:rsidRPr="00445C4A">
              <w:rPr>
                <w:lang w:val="en-GB"/>
              </w:rPr>
              <w:t>:</w:t>
            </w:r>
            <w:r w:rsidRPr="00445C4A">
              <w:rPr>
                <w:lang w:val="en-GB"/>
              </w:rPr>
              <w:tab/>
            </w:r>
            <w:r w:rsidRPr="00445C4A">
              <w:rPr>
                <w:lang w:val="en-GB" w:eastAsia="en-US"/>
              </w:rPr>
              <w:t xml:space="preserve">The requirement is not applicable when </w:t>
            </w:r>
            <w:r w:rsidRPr="00445C4A">
              <w:rPr>
                <w:rFonts w:ascii="Symbol" w:eastAsia="Symbol" w:hAnsi="Symbol" w:cs="Symbol"/>
                <w:lang w:val="en-GB" w:eastAsia="en-US"/>
              </w:rPr>
              <w:t></w:t>
            </w:r>
            <w:r w:rsidRPr="00445C4A">
              <w:rPr>
                <w:lang w:val="en-GB" w:eastAsia="en-US"/>
              </w:rPr>
              <w:t>f</w:t>
            </w:r>
            <w:r w:rsidRPr="00445C4A">
              <w:rPr>
                <w:vertAlign w:val="subscript"/>
                <w:lang w:val="en-GB" w:eastAsia="en-US"/>
              </w:rPr>
              <w:t>max</w:t>
            </w:r>
            <w:r w:rsidRPr="00445C4A">
              <w:rPr>
                <w:lang w:val="en-GB" w:eastAsia="en-US"/>
              </w:rPr>
              <w:t xml:space="preserve"> &lt;</w:t>
            </w:r>
            <w:r w:rsidRPr="00445C4A">
              <w:rPr>
                <w:rFonts w:eastAsia="SimSun"/>
              </w:rPr>
              <w:t>40</w:t>
            </w:r>
            <w:r w:rsidRPr="00445C4A">
              <w:rPr>
                <w:lang w:val="en-GB" w:eastAsia="en-US"/>
              </w:rPr>
              <w:t xml:space="preserve"> </w:t>
            </w:r>
            <w:proofErr w:type="spellStart"/>
            <w:r w:rsidRPr="00445C4A">
              <w:rPr>
                <w:lang w:val="en-GB" w:eastAsia="en-US"/>
              </w:rPr>
              <w:t>MHz.</w:t>
            </w:r>
            <w:proofErr w:type="spellEnd"/>
          </w:p>
        </w:tc>
      </w:tr>
    </w:tbl>
    <w:p w14:paraId="37ACC057" w14:textId="292A0DCB" w:rsidR="0080103D" w:rsidRPr="00445C4A" w:rsidRDefault="0080103D" w:rsidP="008933B2">
      <w:pPr>
        <w:spacing w:beforeLines="50" w:before="120"/>
        <w:rPr>
          <w:lang w:eastAsia="en-US"/>
        </w:rPr>
      </w:pPr>
      <w:r w:rsidRPr="00445C4A">
        <w:rPr>
          <w:lang w:eastAsia="en-US"/>
        </w:rPr>
        <w:t>For BS</w:t>
      </w:r>
      <w:r w:rsidRPr="00445C4A">
        <w:rPr>
          <w:rFonts w:eastAsia="SimSun"/>
        </w:rPr>
        <w:t xml:space="preserve"> type 1-H</w:t>
      </w:r>
      <w:r w:rsidRPr="00445C4A">
        <w:rPr>
          <w:lang w:eastAsia="en-US"/>
        </w:rPr>
        <w:t xml:space="preserve"> operating in Band</w:t>
      </w:r>
      <w:r w:rsidRPr="00445C4A">
        <w:rPr>
          <w:rFonts w:eastAsia="SimSun"/>
        </w:rPr>
        <w:t xml:space="preserve"> n104,</w:t>
      </w:r>
      <w:r w:rsidRPr="00445C4A">
        <w:t xml:space="preserve"> basic limits are </w:t>
      </w:r>
      <w:r w:rsidRPr="00445C4A">
        <w:rPr>
          <w:lang w:eastAsia="en-US"/>
        </w:rPr>
        <w:t>specified in table</w:t>
      </w:r>
      <w:r w:rsidRPr="00445C4A">
        <w:rPr>
          <w:lang w:eastAsia="ko-KR"/>
        </w:rPr>
        <w:t xml:space="preserve"> </w:t>
      </w:r>
      <w:r w:rsidR="00B1194C">
        <w:rPr>
          <w:rFonts w:hint="eastAsia"/>
          <w:lang w:eastAsia="ja-JP"/>
        </w:rPr>
        <w:t>6</w:t>
      </w:r>
      <w:r w:rsidRPr="00445C4A">
        <w:rPr>
          <w:lang w:eastAsia="en-US"/>
        </w:rPr>
        <w:t>:</w:t>
      </w:r>
    </w:p>
    <w:p w14:paraId="795B9AE6" w14:textId="4D5FF392" w:rsidR="0080103D" w:rsidRPr="00445C4A" w:rsidRDefault="0080103D" w:rsidP="004A2645">
      <w:pPr>
        <w:rPr>
          <w:rFonts w:eastAsia="SimSun"/>
        </w:rPr>
      </w:pPr>
      <w:r w:rsidRPr="00445C4A">
        <w:rPr>
          <w:lang w:val="en-GB" w:eastAsia="en-US"/>
        </w:rPr>
        <w:t xml:space="preserve">Table </w:t>
      </w:r>
      <w:r w:rsidR="00B1194C">
        <w:rPr>
          <w:rFonts w:hint="eastAsia"/>
          <w:lang w:val="en-GB" w:eastAsia="ja-JP"/>
        </w:rPr>
        <w:t>6</w:t>
      </w:r>
      <w:r w:rsidRPr="00445C4A">
        <w:rPr>
          <w:lang w:val="en-GB" w:eastAsia="en-US"/>
        </w:rPr>
        <w:t>: Wide Area</w:t>
      </w:r>
      <w:r w:rsidRPr="00445C4A">
        <w:rPr>
          <w:rFonts w:eastAsia="SimSun"/>
        </w:rPr>
        <w:t xml:space="preserve"> </w:t>
      </w:r>
      <w:r w:rsidRPr="00445C4A">
        <w:rPr>
          <w:lang w:val="en-GB" w:eastAsia="en-US"/>
        </w:rPr>
        <w:t xml:space="preserve">BS </w:t>
      </w:r>
      <w:r w:rsidRPr="00445C4A">
        <w:rPr>
          <w:rFonts w:eastAsia="SimSun"/>
        </w:rPr>
        <w:t>type 1-H</w:t>
      </w:r>
      <w:r w:rsidRPr="00445C4A">
        <w:rPr>
          <w:lang w:val="en-GB" w:eastAsia="en-US"/>
        </w:rPr>
        <w:t xml:space="preserve"> operating band unwanted emission limits for </w:t>
      </w:r>
      <w:r w:rsidRPr="00445C4A">
        <w:rPr>
          <w:rFonts w:eastAsia="SimSun"/>
        </w:rPr>
        <w:t xml:space="preserve">band n104 </w:t>
      </w:r>
      <w:r w:rsidRPr="00445C4A">
        <w:rPr>
          <w:lang w:val="en-GB" w:eastAsia="en-US"/>
        </w:rPr>
        <w:t xml:space="preserve">for Category </w:t>
      </w:r>
      <w:r w:rsidRPr="00445C4A">
        <w:rPr>
          <w:rFonts w:eastAsia="SimSun"/>
        </w:rPr>
        <w:t>B</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3"/>
        <w:gridCol w:w="2976"/>
        <w:gridCol w:w="3455"/>
        <w:gridCol w:w="1430"/>
      </w:tblGrid>
      <w:tr w:rsidR="0080103D" w:rsidRPr="000C2B6A" w14:paraId="4F2C3235" w14:textId="77777777" w:rsidTr="009932E2">
        <w:trPr>
          <w:cantSplit/>
          <w:jc w:val="center"/>
        </w:trPr>
        <w:tc>
          <w:tcPr>
            <w:tcW w:w="1953" w:type="dxa"/>
            <w:tcBorders>
              <w:top w:val="single" w:sz="4" w:space="0" w:color="auto"/>
              <w:left w:val="single" w:sz="4" w:space="0" w:color="auto"/>
              <w:bottom w:val="single" w:sz="4" w:space="0" w:color="auto"/>
              <w:right w:val="single" w:sz="4" w:space="0" w:color="auto"/>
            </w:tcBorders>
          </w:tcPr>
          <w:p w14:paraId="4A526CD4" w14:textId="77777777" w:rsidR="0080103D" w:rsidRPr="00445C4A" w:rsidRDefault="0080103D" w:rsidP="004277AB">
            <w:pPr>
              <w:jc w:val="center"/>
              <w:rPr>
                <w:lang w:val="en-GB" w:eastAsia="en-US"/>
              </w:rPr>
            </w:pPr>
            <w:r w:rsidRPr="00445C4A">
              <w:rPr>
                <w:lang w:val="en-GB" w:eastAsia="en-US"/>
              </w:rPr>
              <w:t xml:space="preserve">Frequency offset of measurement filter </w:t>
            </w:r>
            <w:r w:rsidRPr="00445C4A">
              <w:rPr>
                <w:lang w:val="en-GB" w:eastAsia="en-US"/>
              </w:rPr>
              <w:noBreakHyphen/>
              <w:t xml:space="preserve">3dB point, </w:t>
            </w:r>
            <w:r w:rsidRPr="00445C4A">
              <w:rPr>
                <w:rFonts w:ascii="Symbol" w:eastAsia="Symbol" w:hAnsi="Symbol" w:cs="Symbol"/>
                <w:lang w:val="en-GB" w:eastAsia="en-US"/>
              </w:rPr>
              <w:t></w:t>
            </w:r>
            <w:r w:rsidRPr="00445C4A">
              <w:rPr>
                <w:lang w:val="en-GB" w:eastAsia="en-US"/>
              </w:rPr>
              <w:t>f</w:t>
            </w:r>
          </w:p>
        </w:tc>
        <w:tc>
          <w:tcPr>
            <w:tcW w:w="2976" w:type="dxa"/>
            <w:tcBorders>
              <w:top w:val="single" w:sz="4" w:space="0" w:color="auto"/>
              <w:left w:val="single" w:sz="4" w:space="0" w:color="auto"/>
              <w:bottom w:val="single" w:sz="4" w:space="0" w:color="auto"/>
              <w:right w:val="single" w:sz="4" w:space="0" w:color="auto"/>
            </w:tcBorders>
          </w:tcPr>
          <w:p w14:paraId="5725E3D8" w14:textId="77777777" w:rsidR="0080103D" w:rsidRPr="00445C4A" w:rsidRDefault="0080103D" w:rsidP="004277AB">
            <w:pPr>
              <w:jc w:val="center"/>
              <w:rPr>
                <w:lang w:val="en-GB" w:eastAsia="en-US"/>
              </w:rPr>
            </w:pPr>
            <w:r w:rsidRPr="00445C4A">
              <w:rPr>
                <w:lang w:val="en-GB" w:eastAsia="en-US"/>
              </w:rPr>
              <w:t xml:space="preserve">Frequency offset of measurement filter centre frequency, </w:t>
            </w:r>
            <w:proofErr w:type="spellStart"/>
            <w:r w:rsidRPr="00445C4A">
              <w:rPr>
                <w:lang w:val="en-GB" w:eastAsia="en-US"/>
              </w:rPr>
              <w:t>f_offset</w:t>
            </w:r>
            <w:proofErr w:type="spellEnd"/>
          </w:p>
        </w:tc>
        <w:tc>
          <w:tcPr>
            <w:tcW w:w="3455" w:type="dxa"/>
            <w:tcBorders>
              <w:top w:val="single" w:sz="4" w:space="0" w:color="auto"/>
              <w:left w:val="single" w:sz="4" w:space="0" w:color="auto"/>
              <w:bottom w:val="single" w:sz="4" w:space="0" w:color="auto"/>
              <w:right w:val="single" w:sz="4" w:space="0" w:color="auto"/>
            </w:tcBorders>
          </w:tcPr>
          <w:p w14:paraId="63A2C5B6" w14:textId="77777777" w:rsidR="0080103D" w:rsidRPr="00445C4A" w:rsidRDefault="0080103D" w:rsidP="004277AB">
            <w:pPr>
              <w:jc w:val="center"/>
              <w:rPr>
                <w:lang w:val="en-GB" w:eastAsia="en-US"/>
              </w:rPr>
            </w:pPr>
            <w:r w:rsidRPr="00445C4A">
              <w:rPr>
                <w:lang w:val="en-GB"/>
              </w:rPr>
              <w:t>Basic limits</w:t>
            </w:r>
          </w:p>
        </w:tc>
        <w:tc>
          <w:tcPr>
            <w:tcW w:w="1430" w:type="dxa"/>
            <w:tcBorders>
              <w:top w:val="single" w:sz="4" w:space="0" w:color="auto"/>
              <w:left w:val="single" w:sz="4" w:space="0" w:color="auto"/>
              <w:bottom w:val="single" w:sz="4" w:space="0" w:color="auto"/>
              <w:right w:val="single" w:sz="4" w:space="0" w:color="auto"/>
            </w:tcBorders>
          </w:tcPr>
          <w:p w14:paraId="7687B4B3" w14:textId="77777777" w:rsidR="0080103D" w:rsidRPr="00445C4A" w:rsidRDefault="0080103D" w:rsidP="004277AB">
            <w:pPr>
              <w:jc w:val="center"/>
              <w:rPr>
                <w:lang w:val="en-GB" w:eastAsia="en-US"/>
              </w:rPr>
            </w:pPr>
            <w:r w:rsidRPr="00445C4A">
              <w:rPr>
                <w:lang w:val="en-GB" w:eastAsia="en-US"/>
              </w:rPr>
              <w:t>Measurement bandwidth</w:t>
            </w:r>
          </w:p>
        </w:tc>
      </w:tr>
      <w:tr w:rsidR="0080103D" w:rsidRPr="000C2B6A" w14:paraId="10BDBBAE" w14:textId="77777777" w:rsidTr="009932E2">
        <w:trPr>
          <w:cantSplit/>
          <w:jc w:val="center"/>
        </w:trPr>
        <w:tc>
          <w:tcPr>
            <w:tcW w:w="1953" w:type="dxa"/>
            <w:tcBorders>
              <w:top w:val="single" w:sz="4" w:space="0" w:color="auto"/>
              <w:left w:val="single" w:sz="4" w:space="0" w:color="auto"/>
              <w:bottom w:val="single" w:sz="4" w:space="0" w:color="auto"/>
              <w:right w:val="single" w:sz="4" w:space="0" w:color="auto"/>
            </w:tcBorders>
          </w:tcPr>
          <w:p w14:paraId="6D8F0CC5" w14:textId="77777777" w:rsidR="0080103D" w:rsidRPr="00445C4A" w:rsidRDefault="0080103D" w:rsidP="004277AB">
            <w:pPr>
              <w:jc w:val="center"/>
              <w:rPr>
                <w:lang w:val="en-GB" w:eastAsia="en-US"/>
              </w:rPr>
            </w:pPr>
            <w:r w:rsidRPr="00445C4A">
              <w:rPr>
                <w:lang w:val="en-GB" w:eastAsia="en-US"/>
              </w:rPr>
              <w:t xml:space="preserve">0 MHz </w:t>
            </w:r>
            <w:r w:rsidRPr="00445C4A">
              <w:rPr>
                <w:rFonts w:ascii="Symbol" w:eastAsia="Symbol" w:hAnsi="Symbol" w:cs="Symbol"/>
                <w:lang w:val="en-GB" w:eastAsia="en-US"/>
              </w:rPr>
              <w:t></w:t>
            </w:r>
            <w:r w:rsidRPr="00445C4A">
              <w:rPr>
                <w:lang w:val="en-GB" w:eastAsia="en-US"/>
              </w:rPr>
              <w:t xml:space="preserve"> </w:t>
            </w:r>
            <w:r w:rsidRPr="00445C4A">
              <w:rPr>
                <w:rFonts w:ascii="Symbol" w:eastAsia="Symbol" w:hAnsi="Symbol" w:cs="Symbol"/>
                <w:lang w:val="en-GB" w:eastAsia="en-US"/>
              </w:rPr>
              <w:t></w:t>
            </w:r>
            <w:r w:rsidRPr="00445C4A">
              <w:rPr>
                <w:lang w:val="en-GB" w:eastAsia="en-US"/>
              </w:rPr>
              <w:t>f &lt; 50 MHz</w:t>
            </w:r>
          </w:p>
        </w:tc>
        <w:tc>
          <w:tcPr>
            <w:tcW w:w="2976" w:type="dxa"/>
            <w:tcBorders>
              <w:top w:val="single" w:sz="4" w:space="0" w:color="auto"/>
              <w:left w:val="single" w:sz="4" w:space="0" w:color="auto"/>
              <w:bottom w:val="single" w:sz="4" w:space="0" w:color="auto"/>
              <w:right w:val="single" w:sz="4" w:space="0" w:color="auto"/>
            </w:tcBorders>
          </w:tcPr>
          <w:p w14:paraId="23E9C287" w14:textId="77777777" w:rsidR="0080103D" w:rsidRPr="00445C4A" w:rsidRDefault="0080103D" w:rsidP="004277AB">
            <w:pPr>
              <w:jc w:val="center"/>
              <w:rPr>
                <w:lang w:val="en-GB" w:eastAsia="en-US"/>
              </w:rPr>
            </w:pPr>
            <w:r w:rsidRPr="00445C4A">
              <w:rPr>
                <w:lang w:val="en-GB" w:eastAsia="en-US"/>
              </w:rPr>
              <w:t xml:space="preserve">0.05 MHz </w:t>
            </w:r>
            <w:r w:rsidRPr="00445C4A">
              <w:rPr>
                <w:rFonts w:ascii="Symbol" w:eastAsia="Symbol" w:hAnsi="Symbol" w:cs="Symbol"/>
                <w:lang w:val="en-GB" w:eastAsia="en-US"/>
              </w:rPr>
              <w:t></w:t>
            </w:r>
            <w:r w:rsidRPr="00445C4A">
              <w:rPr>
                <w:lang w:val="en-GB" w:eastAsia="en-US"/>
              </w:rPr>
              <w:t xml:space="preserve"> </w:t>
            </w:r>
            <w:proofErr w:type="spellStart"/>
            <w:r w:rsidRPr="00445C4A">
              <w:rPr>
                <w:lang w:val="en-GB" w:eastAsia="en-US"/>
              </w:rPr>
              <w:t>f_offset</w:t>
            </w:r>
            <w:proofErr w:type="spellEnd"/>
            <w:r w:rsidRPr="00445C4A">
              <w:rPr>
                <w:lang w:val="en-GB" w:eastAsia="en-US"/>
              </w:rPr>
              <w:t xml:space="preserve"> &lt; 50.05 MHz</w:t>
            </w:r>
          </w:p>
        </w:tc>
        <w:tc>
          <w:tcPr>
            <w:tcW w:w="3455" w:type="dxa"/>
            <w:tcBorders>
              <w:top w:val="single" w:sz="4" w:space="0" w:color="auto"/>
              <w:left w:val="single" w:sz="4" w:space="0" w:color="auto"/>
              <w:bottom w:val="single" w:sz="4" w:space="0" w:color="auto"/>
              <w:right w:val="single" w:sz="4" w:space="0" w:color="auto"/>
            </w:tcBorders>
            <w:vAlign w:val="center"/>
          </w:tcPr>
          <w:p w14:paraId="59D86A51" w14:textId="77777777" w:rsidR="0080103D" w:rsidRPr="00445C4A" w:rsidRDefault="0080103D" w:rsidP="004277AB">
            <w:pPr>
              <w:jc w:val="center"/>
              <w:rPr>
                <w:rFonts w:ascii="Arial" w:hAnsi="Arial"/>
                <w:lang w:val="en-GB" w:eastAsia="en-US"/>
              </w:rPr>
            </w:pPr>
            <m:oMathPara>
              <m:oMath>
                <m:r>
                  <m:rPr>
                    <m:sty m:val="p"/>
                  </m:rPr>
                  <w:rPr>
                    <w:rFonts w:ascii="Cambria Math" w:hAnsi="Cambria Math"/>
                    <w:lang w:val="en-GB"/>
                  </w:rPr>
                  <m:t>-7dBm-</m:t>
                </m:r>
                <m:f>
                  <m:fPr>
                    <m:ctrlPr>
                      <w:rPr>
                        <w:rFonts w:ascii="Cambria Math" w:hAnsi="Cambria Math"/>
                        <w:iCs/>
                        <w:lang w:val="sv-SE"/>
                      </w:rPr>
                    </m:ctrlPr>
                  </m:fPr>
                  <m:num>
                    <m:r>
                      <m:rPr>
                        <m:sty m:val="p"/>
                      </m:rPr>
                      <w:rPr>
                        <w:rFonts w:ascii="Cambria Math" w:hAnsi="Cambria Math"/>
                        <w:lang w:val="en-GB"/>
                      </w:rPr>
                      <m:t>7</m:t>
                    </m:r>
                  </m:num>
                  <m:den>
                    <m:r>
                      <m:rPr>
                        <m:sty m:val="p"/>
                      </m:rPr>
                      <w:rPr>
                        <w:rFonts w:ascii="Cambria Math" w:hAnsi="Cambria Math"/>
                        <w:lang w:val="en-GB"/>
                      </w:rPr>
                      <m:t>50</m:t>
                    </m:r>
                  </m:den>
                </m:f>
                <m:d>
                  <m:dPr>
                    <m:ctrlPr>
                      <w:rPr>
                        <w:rFonts w:ascii="Cambria Math" w:hAnsi="Cambria Math"/>
                        <w:iCs/>
                        <w:lang w:val="sv-SE"/>
                      </w:rPr>
                    </m:ctrlPr>
                  </m:dPr>
                  <m:e>
                    <m:f>
                      <m:fPr>
                        <m:ctrlPr>
                          <w:rPr>
                            <w:rFonts w:ascii="Cambria Math" w:hAnsi="Cambria Math"/>
                            <w:iCs/>
                            <w:lang w:val="sv-SE"/>
                          </w:rPr>
                        </m:ctrlPr>
                      </m:fPr>
                      <m:num>
                        <m:sSub>
                          <m:sSubPr>
                            <m:ctrlPr>
                              <w:rPr>
                                <w:rFonts w:ascii="Cambria Math" w:hAnsi="Cambria Math"/>
                                <w:iCs/>
                                <w:lang w:val="en-GB"/>
                              </w:rPr>
                            </m:ctrlPr>
                          </m:sSubPr>
                          <m:e>
                            <m:r>
                              <w:rPr>
                                <w:rFonts w:ascii="Cambria Math" w:hAnsi="Cambria Math"/>
                                <w:lang w:val="en-GB"/>
                              </w:rPr>
                              <m:t>f</m:t>
                            </m:r>
                          </m:e>
                          <m:sub>
                            <m:r>
                              <w:rPr>
                                <w:rFonts w:ascii="Cambria Math" w:hAnsi="Cambria Math"/>
                                <w:lang w:val="en-GB"/>
                              </w:rPr>
                              <m:t>offset</m:t>
                            </m:r>
                          </m:sub>
                        </m:sSub>
                      </m:num>
                      <m:den>
                        <m:r>
                          <w:rPr>
                            <w:rFonts w:ascii="Cambria Math" w:hAnsi="Cambria Math"/>
                            <w:lang w:val="en-GB"/>
                          </w:rPr>
                          <m:t>MHz</m:t>
                        </m:r>
                      </m:den>
                    </m:f>
                    <m:r>
                      <m:rPr>
                        <m:sty m:val="p"/>
                      </m:rPr>
                      <w:rPr>
                        <w:rFonts w:ascii="Cambria Math" w:hAnsi="Cambria Math"/>
                        <w:lang w:val="en-GB"/>
                      </w:rPr>
                      <m:t>-0.05</m:t>
                    </m:r>
                  </m:e>
                </m:d>
              </m:oMath>
            </m:oMathPara>
          </w:p>
        </w:tc>
        <w:tc>
          <w:tcPr>
            <w:tcW w:w="1430" w:type="dxa"/>
            <w:tcBorders>
              <w:top w:val="single" w:sz="4" w:space="0" w:color="auto"/>
              <w:left w:val="single" w:sz="4" w:space="0" w:color="auto"/>
              <w:bottom w:val="single" w:sz="4" w:space="0" w:color="auto"/>
              <w:right w:val="single" w:sz="4" w:space="0" w:color="auto"/>
            </w:tcBorders>
          </w:tcPr>
          <w:p w14:paraId="5E7384E2" w14:textId="3D41312A" w:rsidR="0080103D" w:rsidRPr="00445C4A" w:rsidRDefault="0080103D" w:rsidP="004277AB">
            <w:pPr>
              <w:jc w:val="center"/>
              <w:rPr>
                <w:lang w:val="en-GB" w:eastAsia="en-US"/>
              </w:rPr>
            </w:pPr>
            <w:r w:rsidRPr="00445C4A">
              <w:rPr>
                <w:lang w:val="en-GB" w:eastAsia="en-US"/>
              </w:rPr>
              <w:t>100 kHz</w:t>
            </w:r>
          </w:p>
        </w:tc>
      </w:tr>
      <w:tr w:rsidR="0080103D" w:rsidRPr="000C2B6A" w14:paraId="6C83216E" w14:textId="77777777" w:rsidTr="009932E2">
        <w:trPr>
          <w:cantSplit/>
          <w:jc w:val="center"/>
        </w:trPr>
        <w:tc>
          <w:tcPr>
            <w:tcW w:w="1953" w:type="dxa"/>
            <w:tcBorders>
              <w:top w:val="single" w:sz="4" w:space="0" w:color="auto"/>
              <w:left w:val="single" w:sz="4" w:space="0" w:color="auto"/>
              <w:bottom w:val="single" w:sz="4" w:space="0" w:color="auto"/>
              <w:right w:val="single" w:sz="4" w:space="0" w:color="auto"/>
            </w:tcBorders>
          </w:tcPr>
          <w:p w14:paraId="59D5B310" w14:textId="77777777" w:rsidR="0080103D" w:rsidRPr="00445C4A" w:rsidRDefault="0080103D" w:rsidP="004277AB">
            <w:pPr>
              <w:jc w:val="center"/>
              <w:rPr>
                <w:lang w:val="sv-SE" w:eastAsia="en-US"/>
              </w:rPr>
            </w:pPr>
            <w:r w:rsidRPr="00445C4A">
              <w:rPr>
                <w:lang w:val="sv-SE" w:eastAsia="en-US"/>
              </w:rPr>
              <w:t xml:space="preserve">50 MHz </w:t>
            </w:r>
            <w:r w:rsidRPr="00445C4A">
              <w:rPr>
                <w:rFonts w:ascii="Symbol" w:eastAsia="Symbol" w:hAnsi="Symbol" w:cs="Symbol"/>
                <w:lang w:val="en-GB" w:eastAsia="en-US"/>
              </w:rPr>
              <w:t></w:t>
            </w:r>
            <w:r w:rsidRPr="00445C4A">
              <w:rPr>
                <w:lang w:val="sv-SE" w:eastAsia="en-US"/>
              </w:rPr>
              <w:t xml:space="preserve"> </w:t>
            </w:r>
            <w:r w:rsidRPr="00445C4A">
              <w:rPr>
                <w:rFonts w:ascii="Symbol" w:eastAsia="Symbol" w:hAnsi="Symbol" w:cs="Symbol"/>
                <w:lang w:val="en-GB" w:eastAsia="en-US"/>
              </w:rPr>
              <w:t></w:t>
            </w:r>
            <w:r w:rsidRPr="00445C4A">
              <w:rPr>
                <w:lang w:val="sv-SE" w:eastAsia="en-US"/>
              </w:rPr>
              <w:t>f &lt;</w:t>
            </w:r>
          </w:p>
          <w:p w14:paraId="76435722" w14:textId="77777777" w:rsidR="0080103D" w:rsidRPr="00445C4A" w:rsidRDefault="0080103D" w:rsidP="004277AB">
            <w:pPr>
              <w:jc w:val="center"/>
              <w:rPr>
                <w:lang w:val="sv-SE" w:eastAsia="en-US"/>
              </w:rPr>
            </w:pPr>
            <w:r w:rsidRPr="00445C4A">
              <w:rPr>
                <w:lang w:val="sv-SE" w:eastAsia="en-US"/>
              </w:rPr>
              <w:t xml:space="preserve">min(100 MHz, </w:t>
            </w:r>
            <w:r w:rsidRPr="00445C4A">
              <w:rPr>
                <w:rFonts w:ascii="Symbol" w:eastAsia="Symbol" w:hAnsi="Symbol" w:cs="Symbol"/>
                <w:lang w:val="en-GB" w:eastAsia="en-US"/>
              </w:rPr>
              <w:t></w:t>
            </w:r>
            <w:r w:rsidRPr="00445C4A">
              <w:rPr>
                <w:lang w:val="sv-SE" w:eastAsia="en-US"/>
              </w:rPr>
              <w:t>f</w:t>
            </w:r>
            <w:r w:rsidRPr="00445C4A">
              <w:rPr>
                <w:vertAlign w:val="subscript"/>
                <w:lang w:val="sv-SE" w:eastAsia="en-US"/>
              </w:rPr>
              <w:t>max</w:t>
            </w:r>
            <w:r w:rsidRPr="00445C4A">
              <w:rPr>
                <w:lang w:val="sv-SE" w:eastAsia="en-US"/>
              </w:rPr>
              <w:t>)</w:t>
            </w:r>
          </w:p>
        </w:tc>
        <w:tc>
          <w:tcPr>
            <w:tcW w:w="2976" w:type="dxa"/>
            <w:tcBorders>
              <w:top w:val="single" w:sz="4" w:space="0" w:color="auto"/>
              <w:left w:val="single" w:sz="4" w:space="0" w:color="auto"/>
              <w:bottom w:val="single" w:sz="4" w:space="0" w:color="auto"/>
              <w:right w:val="single" w:sz="4" w:space="0" w:color="auto"/>
            </w:tcBorders>
          </w:tcPr>
          <w:p w14:paraId="1072A9E4" w14:textId="77777777" w:rsidR="0080103D" w:rsidRPr="00445C4A" w:rsidRDefault="0080103D" w:rsidP="004277AB">
            <w:pPr>
              <w:jc w:val="center"/>
              <w:rPr>
                <w:lang w:val="sv-SE" w:eastAsia="en-US"/>
              </w:rPr>
            </w:pPr>
            <w:r w:rsidRPr="00445C4A">
              <w:rPr>
                <w:lang w:val="sv-SE" w:eastAsia="en-US"/>
              </w:rPr>
              <w:t xml:space="preserve">50.05 MHz </w:t>
            </w:r>
            <w:r w:rsidRPr="00445C4A">
              <w:rPr>
                <w:rFonts w:ascii="Symbol" w:eastAsia="Symbol" w:hAnsi="Symbol" w:cs="Symbol"/>
                <w:lang w:val="en-GB" w:eastAsia="en-US"/>
              </w:rPr>
              <w:t></w:t>
            </w:r>
            <w:r w:rsidRPr="00445C4A">
              <w:rPr>
                <w:lang w:val="sv-SE" w:eastAsia="en-US"/>
              </w:rPr>
              <w:t xml:space="preserve"> f_offset &lt;</w:t>
            </w:r>
          </w:p>
          <w:p w14:paraId="19EC5118" w14:textId="77777777" w:rsidR="0080103D" w:rsidRPr="00445C4A" w:rsidRDefault="0080103D" w:rsidP="004277AB">
            <w:pPr>
              <w:jc w:val="center"/>
              <w:rPr>
                <w:lang w:val="sv-SE" w:eastAsia="en-US"/>
              </w:rPr>
            </w:pPr>
            <w:r w:rsidRPr="00445C4A">
              <w:rPr>
                <w:lang w:val="sv-SE" w:eastAsia="en-US"/>
              </w:rPr>
              <w:t>min(100.05 MHz, f_offset</w:t>
            </w:r>
            <w:r w:rsidRPr="00445C4A">
              <w:rPr>
                <w:vertAlign w:val="subscript"/>
                <w:lang w:val="sv-SE" w:eastAsia="en-US"/>
              </w:rPr>
              <w:t>max</w:t>
            </w:r>
            <w:r w:rsidRPr="00445C4A">
              <w:rPr>
                <w:lang w:val="sv-SE" w:eastAsia="en-US"/>
              </w:rPr>
              <w:t>)</w:t>
            </w:r>
          </w:p>
        </w:tc>
        <w:tc>
          <w:tcPr>
            <w:tcW w:w="3455" w:type="dxa"/>
            <w:tcBorders>
              <w:top w:val="single" w:sz="4" w:space="0" w:color="auto"/>
              <w:left w:val="single" w:sz="4" w:space="0" w:color="auto"/>
              <w:bottom w:val="single" w:sz="4" w:space="0" w:color="auto"/>
              <w:right w:val="single" w:sz="4" w:space="0" w:color="auto"/>
            </w:tcBorders>
          </w:tcPr>
          <w:p w14:paraId="19EFC137" w14:textId="77777777" w:rsidR="0080103D" w:rsidRPr="00445C4A" w:rsidRDefault="0080103D" w:rsidP="004277AB">
            <w:pPr>
              <w:jc w:val="center"/>
              <w:rPr>
                <w:lang w:val="en-GB" w:eastAsia="en-US"/>
              </w:rPr>
            </w:pPr>
            <w:r w:rsidRPr="00445C4A">
              <w:rPr>
                <w:lang w:val="en-GB" w:eastAsia="en-US"/>
              </w:rPr>
              <w:t>-14 dBm</w:t>
            </w:r>
          </w:p>
        </w:tc>
        <w:tc>
          <w:tcPr>
            <w:tcW w:w="1430" w:type="dxa"/>
            <w:tcBorders>
              <w:top w:val="single" w:sz="4" w:space="0" w:color="auto"/>
              <w:left w:val="single" w:sz="4" w:space="0" w:color="auto"/>
              <w:bottom w:val="single" w:sz="4" w:space="0" w:color="auto"/>
              <w:right w:val="single" w:sz="4" w:space="0" w:color="auto"/>
            </w:tcBorders>
          </w:tcPr>
          <w:p w14:paraId="1DD41700" w14:textId="0907EB95" w:rsidR="0080103D" w:rsidRPr="00445C4A" w:rsidRDefault="0080103D" w:rsidP="004277AB">
            <w:pPr>
              <w:jc w:val="center"/>
              <w:rPr>
                <w:lang w:val="en-GB" w:eastAsia="en-US"/>
              </w:rPr>
            </w:pPr>
            <w:r w:rsidRPr="00445C4A">
              <w:rPr>
                <w:lang w:val="en-GB" w:eastAsia="en-US"/>
              </w:rPr>
              <w:t>100 kHz</w:t>
            </w:r>
          </w:p>
        </w:tc>
      </w:tr>
      <w:tr w:rsidR="0080103D" w:rsidRPr="000C2B6A" w14:paraId="60E3AD3E" w14:textId="77777777" w:rsidTr="009932E2">
        <w:trPr>
          <w:cantSplit/>
          <w:jc w:val="center"/>
        </w:trPr>
        <w:tc>
          <w:tcPr>
            <w:tcW w:w="1953" w:type="dxa"/>
            <w:tcBorders>
              <w:top w:val="single" w:sz="4" w:space="0" w:color="auto"/>
              <w:left w:val="single" w:sz="4" w:space="0" w:color="auto"/>
              <w:bottom w:val="single" w:sz="4" w:space="0" w:color="auto"/>
              <w:right w:val="single" w:sz="4" w:space="0" w:color="auto"/>
            </w:tcBorders>
          </w:tcPr>
          <w:p w14:paraId="7DA66F45" w14:textId="77777777" w:rsidR="0080103D" w:rsidRPr="00445C4A" w:rsidRDefault="0080103D" w:rsidP="004277AB">
            <w:pPr>
              <w:jc w:val="center"/>
              <w:rPr>
                <w:lang w:val="en-GB" w:eastAsia="en-US"/>
              </w:rPr>
            </w:pPr>
            <w:r w:rsidRPr="00445C4A">
              <w:rPr>
                <w:lang w:val="en-GB" w:eastAsia="en-US"/>
              </w:rPr>
              <w:t xml:space="preserve">100 MHz </w:t>
            </w:r>
            <w:r w:rsidRPr="00445C4A">
              <w:rPr>
                <w:rFonts w:ascii="Symbol" w:eastAsia="Symbol" w:hAnsi="Symbol" w:cs="Symbol"/>
                <w:lang w:val="en-GB" w:eastAsia="en-US"/>
              </w:rPr>
              <w:t></w:t>
            </w:r>
            <w:r w:rsidRPr="00445C4A">
              <w:rPr>
                <w:lang w:val="en-GB" w:eastAsia="en-US"/>
              </w:rPr>
              <w:t xml:space="preserve"> </w:t>
            </w:r>
            <w:r w:rsidRPr="00445C4A">
              <w:rPr>
                <w:rFonts w:ascii="Symbol" w:eastAsia="Symbol" w:hAnsi="Symbol" w:cs="Symbol"/>
                <w:lang w:val="en-GB" w:eastAsia="en-US"/>
              </w:rPr>
              <w:t></w:t>
            </w:r>
            <w:r w:rsidRPr="00445C4A">
              <w:rPr>
                <w:lang w:val="en-GB" w:eastAsia="en-US"/>
              </w:rPr>
              <w:t xml:space="preserve">f </w:t>
            </w:r>
            <w:r w:rsidRPr="00445C4A">
              <w:rPr>
                <w:rFonts w:ascii="Symbol" w:eastAsia="Symbol" w:hAnsi="Symbol" w:cs="Symbol"/>
                <w:lang w:val="en-GB" w:eastAsia="en-US"/>
              </w:rPr>
              <w:t></w:t>
            </w:r>
            <w:r w:rsidRPr="00445C4A">
              <w:rPr>
                <w:lang w:val="en-GB" w:eastAsia="en-US"/>
              </w:rPr>
              <w:t xml:space="preserve"> </w:t>
            </w:r>
            <w:r w:rsidRPr="00445C4A">
              <w:rPr>
                <w:rFonts w:ascii="Symbol" w:eastAsia="Symbol" w:hAnsi="Symbol" w:cs="Symbol"/>
                <w:lang w:val="en-GB" w:eastAsia="en-US"/>
              </w:rPr>
              <w:t></w:t>
            </w:r>
            <w:r w:rsidRPr="00445C4A">
              <w:rPr>
                <w:lang w:val="en-GB" w:eastAsia="en-US"/>
              </w:rPr>
              <w:t>f</w:t>
            </w:r>
            <w:r w:rsidRPr="00445C4A">
              <w:rPr>
                <w:vertAlign w:val="subscript"/>
                <w:lang w:val="en-GB" w:eastAsia="en-US"/>
              </w:rPr>
              <w:t>max</w:t>
            </w:r>
          </w:p>
        </w:tc>
        <w:tc>
          <w:tcPr>
            <w:tcW w:w="2976" w:type="dxa"/>
            <w:tcBorders>
              <w:top w:val="single" w:sz="4" w:space="0" w:color="auto"/>
              <w:left w:val="single" w:sz="4" w:space="0" w:color="auto"/>
              <w:bottom w:val="single" w:sz="4" w:space="0" w:color="auto"/>
              <w:right w:val="single" w:sz="4" w:space="0" w:color="auto"/>
            </w:tcBorders>
          </w:tcPr>
          <w:p w14:paraId="7507A313" w14:textId="0FE56602" w:rsidR="0080103D" w:rsidRPr="00445C4A" w:rsidRDefault="0080103D" w:rsidP="004277AB">
            <w:pPr>
              <w:jc w:val="center"/>
              <w:rPr>
                <w:lang w:val="en-GB" w:eastAsia="en-US"/>
              </w:rPr>
            </w:pPr>
            <w:r w:rsidRPr="00445C4A">
              <w:rPr>
                <w:lang w:val="en-GB" w:eastAsia="en-US"/>
              </w:rPr>
              <w:t xml:space="preserve">100.5 MHz </w:t>
            </w:r>
            <w:r w:rsidRPr="00445C4A">
              <w:rPr>
                <w:rFonts w:ascii="Symbol" w:eastAsia="Symbol" w:hAnsi="Symbol" w:cs="Symbol"/>
                <w:lang w:val="en-GB" w:eastAsia="en-US"/>
              </w:rPr>
              <w:t></w:t>
            </w:r>
            <w:r w:rsidRPr="00445C4A">
              <w:rPr>
                <w:lang w:val="en-GB" w:eastAsia="en-US"/>
              </w:rPr>
              <w:t xml:space="preserve"> </w:t>
            </w:r>
            <w:proofErr w:type="spellStart"/>
            <w:r w:rsidRPr="00445C4A">
              <w:rPr>
                <w:lang w:val="en-GB" w:eastAsia="en-US"/>
              </w:rPr>
              <w:t>f_offset</w:t>
            </w:r>
            <w:proofErr w:type="spellEnd"/>
            <w:r w:rsidRPr="00445C4A">
              <w:rPr>
                <w:lang w:val="en-GB" w:eastAsia="en-US"/>
              </w:rPr>
              <w:t xml:space="preserve"> &lt; </w:t>
            </w:r>
            <w:proofErr w:type="spellStart"/>
            <w:r w:rsidRPr="00445C4A">
              <w:rPr>
                <w:lang w:val="en-GB" w:eastAsia="en-US"/>
              </w:rPr>
              <w:t>f_offset</w:t>
            </w:r>
            <w:r w:rsidRPr="00445C4A">
              <w:rPr>
                <w:vertAlign w:val="subscript"/>
                <w:lang w:val="en-GB" w:eastAsia="en-US"/>
              </w:rPr>
              <w:t>max</w:t>
            </w:r>
            <w:proofErr w:type="spellEnd"/>
          </w:p>
        </w:tc>
        <w:tc>
          <w:tcPr>
            <w:tcW w:w="3455" w:type="dxa"/>
            <w:tcBorders>
              <w:top w:val="single" w:sz="4" w:space="0" w:color="auto"/>
              <w:left w:val="single" w:sz="4" w:space="0" w:color="auto"/>
              <w:bottom w:val="single" w:sz="4" w:space="0" w:color="auto"/>
              <w:right w:val="single" w:sz="4" w:space="0" w:color="auto"/>
            </w:tcBorders>
          </w:tcPr>
          <w:p w14:paraId="4107F73B" w14:textId="77777777" w:rsidR="0080103D" w:rsidRPr="00445C4A" w:rsidRDefault="0080103D" w:rsidP="004277AB">
            <w:pPr>
              <w:jc w:val="center"/>
              <w:rPr>
                <w:lang w:val="en-GB" w:eastAsia="en-US"/>
              </w:rPr>
            </w:pPr>
            <w:r w:rsidRPr="00445C4A">
              <w:rPr>
                <w:lang w:val="en-GB" w:eastAsia="en-US"/>
              </w:rPr>
              <w:t xml:space="preserve">-15 dBm </w:t>
            </w:r>
            <w:r w:rsidRPr="00445C4A">
              <w:rPr>
                <w:rFonts w:cs="Arial"/>
                <w:lang w:val="en-GB"/>
              </w:rPr>
              <w:t xml:space="preserve">(Note </w:t>
            </w:r>
            <w:r w:rsidRPr="00445C4A">
              <w:rPr>
                <w:rFonts w:eastAsia="SimSun" w:cs="Arial"/>
                <w:lang w:val="en-GB"/>
              </w:rPr>
              <w:t>3</w:t>
            </w:r>
            <w:r w:rsidRPr="00445C4A">
              <w:rPr>
                <w:rFonts w:cs="Arial"/>
                <w:lang w:val="en-GB"/>
              </w:rPr>
              <w:t>)</w:t>
            </w:r>
          </w:p>
        </w:tc>
        <w:tc>
          <w:tcPr>
            <w:tcW w:w="1430" w:type="dxa"/>
            <w:tcBorders>
              <w:top w:val="single" w:sz="4" w:space="0" w:color="auto"/>
              <w:left w:val="single" w:sz="4" w:space="0" w:color="auto"/>
              <w:bottom w:val="single" w:sz="4" w:space="0" w:color="auto"/>
              <w:right w:val="single" w:sz="4" w:space="0" w:color="auto"/>
            </w:tcBorders>
          </w:tcPr>
          <w:p w14:paraId="69A4587D" w14:textId="6E871B03" w:rsidR="0080103D" w:rsidRPr="00445C4A" w:rsidRDefault="0080103D" w:rsidP="004277AB">
            <w:pPr>
              <w:jc w:val="center"/>
              <w:rPr>
                <w:lang w:val="en-GB" w:eastAsia="en-US"/>
              </w:rPr>
            </w:pPr>
            <w:r w:rsidRPr="00445C4A">
              <w:rPr>
                <w:lang w:val="en-GB" w:eastAsia="en-US"/>
              </w:rPr>
              <w:t>1MHz</w:t>
            </w:r>
          </w:p>
        </w:tc>
      </w:tr>
      <w:tr w:rsidR="0080103D" w:rsidRPr="000C2B6A" w14:paraId="1E369A96" w14:textId="77777777" w:rsidTr="009932E2">
        <w:trPr>
          <w:cantSplit/>
          <w:jc w:val="center"/>
        </w:trPr>
        <w:tc>
          <w:tcPr>
            <w:tcW w:w="9814" w:type="dxa"/>
            <w:gridSpan w:val="4"/>
            <w:tcBorders>
              <w:top w:val="single" w:sz="4" w:space="0" w:color="auto"/>
              <w:left w:val="single" w:sz="4" w:space="0" w:color="auto"/>
              <w:bottom w:val="single" w:sz="4" w:space="0" w:color="auto"/>
              <w:right w:val="single" w:sz="4" w:space="0" w:color="auto"/>
            </w:tcBorders>
          </w:tcPr>
          <w:p w14:paraId="197A0AB4" w14:textId="77777777" w:rsidR="0080103D" w:rsidRPr="00445C4A" w:rsidRDefault="0080103D" w:rsidP="004A2645">
            <w:pPr>
              <w:rPr>
                <w:lang w:val="en-GB" w:eastAsia="en-US"/>
              </w:rPr>
            </w:pPr>
            <w:r w:rsidRPr="00445C4A">
              <w:rPr>
                <w:lang w:val="en-GB" w:eastAsia="en-US"/>
              </w:rPr>
              <w:lastRenderedPageBreak/>
              <w:t>NOTE 1:</w:t>
            </w:r>
            <w:r w:rsidRPr="00445C4A">
              <w:rPr>
                <w:lang w:val="en-GB" w:eastAsia="en-US"/>
              </w:rPr>
              <w:tab/>
              <w:t xml:space="preserve">For a BS supporting </w:t>
            </w:r>
            <w:r w:rsidRPr="00445C4A">
              <w:rPr>
                <w:i/>
                <w:lang w:val="en-GB" w:eastAsia="en-US"/>
              </w:rPr>
              <w:t>non-contiguous spectrum</w:t>
            </w:r>
            <w:r w:rsidRPr="00445C4A">
              <w:rPr>
                <w:lang w:val="en-GB" w:eastAsia="en-US"/>
              </w:rPr>
              <w:t xml:space="preserve"> operation within any </w:t>
            </w:r>
            <w:r w:rsidRPr="00445C4A">
              <w:rPr>
                <w:i/>
                <w:lang w:val="en-GB" w:eastAsia="en-US"/>
              </w:rPr>
              <w:t>operating band</w:t>
            </w:r>
            <w:r w:rsidRPr="00445C4A">
              <w:rPr>
                <w:lang w:val="en-GB" w:eastAsia="en-US"/>
              </w:rPr>
              <w:t xml:space="preserve"> the emission limits within </w:t>
            </w:r>
            <w:r w:rsidRPr="00445C4A">
              <w:rPr>
                <w:i/>
                <w:lang w:val="en-GB" w:eastAsia="en-US"/>
              </w:rPr>
              <w:t>sub-block gaps</w:t>
            </w:r>
            <w:r w:rsidRPr="00445C4A">
              <w:rPr>
                <w:lang w:val="en-GB" w:eastAsia="en-US"/>
              </w:rPr>
              <w:t xml:space="preserve"> </w:t>
            </w:r>
            <w:proofErr w:type="gramStart"/>
            <w:r w:rsidRPr="00445C4A">
              <w:rPr>
                <w:lang w:val="en-GB" w:eastAsia="en-US"/>
              </w:rPr>
              <w:t>is</w:t>
            </w:r>
            <w:proofErr w:type="gramEnd"/>
            <w:r w:rsidRPr="00445C4A">
              <w:rPr>
                <w:lang w:val="en-GB" w:eastAsia="en-US"/>
              </w:rPr>
              <w:t xml:space="preserve"> calculated as a cumulative sum of contributions from adjacent </w:t>
            </w:r>
            <w:r w:rsidRPr="00445C4A">
              <w:rPr>
                <w:rFonts w:cs="v5.0.0"/>
                <w:i/>
                <w:lang w:val="en-GB" w:eastAsia="en-US"/>
              </w:rPr>
              <w:t>sub-blocks</w:t>
            </w:r>
            <w:r w:rsidRPr="00445C4A">
              <w:rPr>
                <w:rFonts w:cs="v5.0.0"/>
                <w:lang w:val="en-GB" w:eastAsia="en-US"/>
              </w:rPr>
              <w:t xml:space="preserve"> on each side of the </w:t>
            </w:r>
            <w:r w:rsidRPr="00445C4A">
              <w:rPr>
                <w:rFonts w:cs="v5.0.0"/>
                <w:i/>
                <w:lang w:val="en-GB" w:eastAsia="en-US"/>
              </w:rPr>
              <w:t>sub-block gap</w:t>
            </w:r>
            <w:r w:rsidRPr="00445C4A">
              <w:rPr>
                <w:lang w:val="en-GB" w:eastAsia="en-US"/>
              </w:rPr>
              <w:t xml:space="preserve">. Exception is </w:t>
            </w:r>
            <w:r w:rsidRPr="00445C4A">
              <w:rPr>
                <w:rFonts w:ascii="Symbol" w:hAnsi="Symbol"/>
                <w:lang w:val="en-GB" w:eastAsia="en-US"/>
              </w:rPr>
              <w:t></w:t>
            </w:r>
            <w:r w:rsidRPr="00445C4A">
              <w:rPr>
                <w:lang w:val="en-GB" w:eastAsia="en-US"/>
              </w:rPr>
              <w:t>f ≥ 10</w:t>
            </w:r>
            <w:r w:rsidRPr="00445C4A">
              <w:t>0</w:t>
            </w:r>
            <w:r w:rsidRPr="00445C4A">
              <w:rPr>
                <w:lang w:val="en-GB" w:eastAsia="en-US"/>
              </w:rPr>
              <w:t xml:space="preserve">MHz from both adjacent </w:t>
            </w:r>
            <w:r w:rsidRPr="00445C4A">
              <w:rPr>
                <w:i/>
                <w:lang w:val="en-GB" w:eastAsia="en-US"/>
              </w:rPr>
              <w:t>sub-blocks</w:t>
            </w:r>
            <w:r w:rsidRPr="00445C4A">
              <w:rPr>
                <w:lang w:val="en-GB" w:eastAsia="en-US"/>
              </w:rPr>
              <w:t xml:space="preserve"> on each side of the </w:t>
            </w:r>
            <w:r w:rsidRPr="00445C4A">
              <w:rPr>
                <w:i/>
                <w:lang w:val="en-GB" w:eastAsia="en-US"/>
              </w:rPr>
              <w:t>sub-block gap</w:t>
            </w:r>
            <w:r w:rsidRPr="00445C4A">
              <w:rPr>
                <w:lang w:val="en-GB" w:eastAsia="en-US"/>
              </w:rPr>
              <w:t xml:space="preserve">, where the emission limits within </w:t>
            </w:r>
            <w:r w:rsidRPr="00445C4A">
              <w:rPr>
                <w:i/>
                <w:lang w:val="en-GB" w:eastAsia="en-US"/>
              </w:rPr>
              <w:t>sub-block gaps</w:t>
            </w:r>
            <w:r w:rsidRPr="00445C4A">
              <w:rPr>
                <w:lang w:val="en-GB" w:eastAsia="en-US"/>
              </w:rPr>
              <w:t xml:space="preserve"> shall be </w:t>
            </w:r>
            <w:r w:rsidRPr="00445C4A">
              <w:rPr>
                <w:lang w:val="en-GB" w:eastAsia="en-US"/>
              </w:rPr>
              <w:noBreakHyphen/>
              <w:t>1</w:t>
            </w:r>
            <w:r w:rsidRPr="00445C4A">
              <w:rPr>
                <w:rFonts w:eastAsia="SimSun"/>
              </w:rPr>
              <w:t>5</w:t>
            </w:r>
            <w:r w:rsidRPr="00445C4A">
              <w:rPr>
                <w:lang w:val="en-GB" w:eastAsia="en-US"/>
              </w:rPr>
              <w:t> dBm/1 </w:t>
            </w:r>
            <w:proofErr w:type="spellStart"/>
            <w:r w:rsidRPr="00445C4A">
              <w:rPr>
                <w:lang w:val="en-GB" w:eastAsia="en-US"/>
              </w:rPr>
              <w:t>MHz.</w:t>
            </w:r>
            <w:proofErr w:type="spellEnd"/>
          </w:p>
          <w:p w14:paraId="79F9536F" w14:textId="77777777" w:rsidR="0080103D" w:rsidRPr="00445C4A" w:rsidRDefault="0080103D" w:rsidP="004A2645">
            <w:pPr>
              <w:rPr>
                <w:lang w:val="en-GB" w:eastAsia="en-US"/>
              </w:rPr>
            </w:pPr>
            <w:r w:rsidRPr="00445C4A">
              <w:rPr>
                <w:lang w:val="en-GB" w:eastAsia="en-US"/>
              </w:rPr>
              <w:t>NOTE 2:</w:t>
            </w:r>
            <w:r w:rsidRPr="00445C4A">
              <w:rPr>
                <w:lang w:val="en-GB" w:eastAsia="en-US"/>
              </w:rPr>
              <w:tab/>
              <w:t xml:space="preserve">For a </w:t>
            </w:r>
            <w:r w:rsidRPr="00445C4A">
              <w:rPr>
                <w:i/>
                <w:lang w:val="en-GB" w:eastAsia="en-US"/>
              </w:rPr>
              <w:t>multi-band connector</w:t>
            </w:r>
            <w:r w:rsidRPr="00445C4A">
              <w:rPr>
                <w:lang w:val="en-GB" w:eastAsia="en-US"/>
              </w:rPr>
              <w:t xml:space="preserve"> with </w:t>
            </w:r>
            <w:r w:rsidRPr="00445C4A">
              <w:rPr>
                <w:i/>
                <w:lang w:val="en-GB" w:eastAsia="en-US"/>
              </w:rPr>
              <w:t>Inter RF Bandwidth gap</w:t>
            </w:r>
            <w:r w:rsidRPr="00445C4A">
              <w:rPr>
                <w:lang w:val="en-GB" w:eastAsia="en-US"/>
              </w:rPr>
              <w:t xml:space="preserve"> &lt; 2*</w:t>
            </w:r>
            <w:proofErr w:type="spellStart"/>
            <w:r w:rsidRPr="00445C4A">
              <w:rPr>
                <w:lang w:val="en-GB" w:eastAsia="en-US"/>
              </w:rPr>
              <w:t>Δf</w:t>
            </w:r>
            <w:r w:rsidRPr="00445C4A">
              <w:rPr>
                <w:vertAlign w:val="subscript"/>
                <w:lang w:val="en-GB" w:eastAsia="en-US"/>
              </w:rPr>
              <w:t>OBUE</w:t>
            </w:r>
            <w:proofErr w:type="spellEnd"/>
            <w:r w:rsidRPr="00445C4A">
              <w:rPr>
                <w:lang w:val="en-GB" w:eastAsia="en-US"/>
              </w:rPr>
              <w:t xml:space="preserve"> the emission limits within the </w:t>
            </w:r>
            <w:r w:rsidRPr="00445C4A">
              <w:rPr>
                <w:i/>
                <w:lang w:val="en-GB" w:eastAsia="en-US"/>
              </w:rPr>
              <w:t>Inter RF Bandwidth gaps</w:t>
            </w:r>
            <w:r w:rsidRPr="00445C4A">
              <w:rPr>
                <w:lang w:val="en-GB" w:eastAsia="en-US"/>
              </w:rPr>
              <w:t xml:space="preserve"> </w:t>
            </w:r>
            <w:proofErr w:type="gramStart"/>
            <w:r w:rsidRPr="00445C4A">
              <w:rPr>
                <w:lang w:val="en-GB" w:eastAsia="en-US"/>
              </w:rPr>
              <w:t>is</w:t>
            </w:r>
            <w:proofErr w:type="gramEnd"/>
            <w:r w:rsidRPr="00445C4A">
              <w:rPr>
                <w:lang w:val="en-GB" w:eastAsia="en-US"/>
              </w:rPr>
              <w:t xml:space="preserve"> calculated as a cumulative sum of contributions from adjacent </w:t>
            </w:r>
            <w:r w:rsidRPr="00445C4A">
              <w:rPr>
                <w:i/>
                <w:lang w:val="en-GB" w:eastAsia="en-US"/>
              </w:rPr>
              <w:t>sub-blocks</w:t>
            </w:r>
            <w:r w:rsidRPr="00445C4A">
              <w:rPr>
                <w:lang w:val="en-GB" w:eastAsia="en-US"/>
              </w:rPr>
              <w:t xml:space="preserve"> or RF Bandwidth on each side of the </w:t>
            </w:r>
            <w:r w:rsidRPr="00445C4A">
              <w:rPr>
                <w:i/>
                <w:lang w:val="en-GB" w:eastAsia="en-US"/>
              </w:rPr>
              <w:t>Inter RF Bandwidth gap</w:t>
            </w:r>
            <w:r w:rsidRPr="00445C4A">
              <w:rPr>
                <w:lang w:val="en-GB" w:eastAsia="en-US"/>
              </w:rPr>
              <w:t>.</w:t>
            </w:r>
          </w:p>
          <w:p w14:paraId="6D02C46E" w14:textId="77777777" w:rsidR="0080103D" w:rsidRPr="00445C4A" w:rsidRDefault="0080103D" w:rsidP="004A2645">
            <w:pPr>
              <w:rPr>
                <w:lang w:val="en-GB" w:eastAsia="en-US"/>
              </w:rPr>
            </w:pPr>
            <w:r w:rsidRPr="00445C4A">
              <w:rPr>
                <w:lang w:val="en-GB" w:eastAsia="en-US"/>
              </w:rPr>
              <w:t>NOTE 3</w:t>
            </w:r>
            <w:r w:rsidRPr="00445C4A">
              <w:rPr>
                <w:lang w:val="en-GB"/>
              </w:rPr>
              <w:t>:</w:t>
            </w:r>
            <w:r w:rsidRPr="00445C4A">
              <w:rPr>
                <w:lang w:val="en-GB"/>
              </w:rPr>
              <w:tab/>
            </w:r>
            <w:r w:rsidRPr="00445C4A">
              <w:rPr>
                <w:lang w:val="en-GB" w:eastAsia="en-US"/>
              </w:rPr>
              <w:t xml:space="preserve">The requirement is not applicable when </w:t>
            </w:r>
            <w:r w:rsidRPr="00445C4A">
              <w:rPr>
                <w:rFonts w:ascii="Symbol" w:eastAsia="Symbol" w:hAnsi="Symbol" w:cs="Symbol"/>
                <w:lang w:val="en-GB" w:eastAsia="en-US"/>
              </w:rPr>
              <w:t></w:t>
            </w:r>
            <w:r w:rsidRPr="00445C4A">
              <w:rPr>
                <w:lang w:val="en-GB" w:eastAsia="en-US"/>
              </w:rPr>
              <w:t>f</w:t>
            </w:r>
            <w:r w:rsidRPr="00445C4A">
              <w:rPr>
                <w:vertAlign w:val="subscript"/>
                <w:lang w:val="en-GB" w:eastAsia="en-US"/>
              </w:rPr>
              <w:t>max</w:t>
            </w:r>
            <w:r w:rsidRPr="00445C4A">
              <w:rPr>
                <w:lang w:val="en-GB" w:eastAsia="en-US"/>
              </w:rPr>
              <w:t xml:space="preserve"> &lt; 10</w:t>
            </w:r>
            <w:r w:rsidRPr="00445C4A">
              <w:rPr>
                <w:rFonts w:eastAsia="SimSun"/>
              </w:rPr>
              <w:t>0</w:t>
            </w:r>
            <w:r w:rsidRPr="00445C4A">
              <w:rPr>
                <w:lang w:val="en-GB" w:eastAsia="en-US"/>
              </w:rPr>
              <w:t xml:space="preserve"> </w:t>
            </w:r>
            <w:proofErr w:type="spellStart"/>
            <w:r w:rsidRPr="00445C4A">
              <w:rPr>
                <w:lang w:val="en-GB" w:eastAsia="en-US"/>
              </w:rPr>
              <w:t>MHz.</w:t>
            </w:r>
            <w:proofErr w:type="spellEnd"/>
          </w:p>
        </w:tc>
      </w:tr>
    </w:tbl>
    <w:p w14:paraId="20F59F36" w14:textId="4B83A3A3" w:rsidR="0080103D" w:rsidRPr="00445C4A" w:rsidRDefault="0080103D" w:rsidP="002C6C8E">
      <w:pPr>
        <w:spacing w:beforeLines="50" w:before="120"/>
        <w:rPr>
          <w:lang w:eastAsia="ko-KR"/>
        </w:rPr>
      </w:pPr>
      <w:r w:rsidRPr="00445C4A">
        <w:rPr>
          <w:lang w:eastAsia="en-US"/>
        </w:rPr>
        <w:t xml:space="preserve">For </w:t>
      </w:r>
      <w:r w:rsidRPr="00445C4A">
        <w:rPr>
          <w:lang w:eastAsia="ko-KR"/>
        </w:rPr>
        <w:t>operating ban</w:t>
      </w:r>
      <w:r w:rsidR="008E2908">
        <w:rPr>
          <w:rFonts w:hint="eastAsia"/>
          <w:lang w:eastAsia="ja-JP"/>
        </w:rPr>
        <w:t>d n104,</w:t>
      </w:r>
      <w:r w:rsidRPr="00445C4A">
        <w:rPr>
          <w:lang w:eastAsia="ko-KR"/>
        </w:rPr>
        <w:t xml:space="preserve"> unwanted emission requirements of medium range BS type and local area BS type are also specified in 3GPP TS 38.104. </w:t>
      </w:r>
      <w:r w:rsidRPr="00445C4A">
        <w:rPr>
          <w:rFonts w:eastAsiaTheme="minorEastAsia"/>
          <w:bCs/>
          <w:color w:val="000000" w:themeColor="text1"/>
          <w:lang w:eastAsia="ko-KR"/>
        </w:rPr>
        <w:t xml:space="preserve">3GPP TS 38.101-1 also establishes </w:t>
      </w:r>
      <w:r w:rsidRPr="00445C4A">
        <w:rPr>
          <w:lang w:eastAsia="en-US"/>
        </w:rPr>
        <w:t xml:space="preserve">the minimum RF requirements for NR User Equipment (UE) operating on frequency Range </w:t>
      </w:r>
      <w:r w:rsidRPr="00445C4A">
        <w:rPr>
          <w:lang w:eastAsia="ko-KR"/>
        </w:rPr>
        <w:t xml:space="preserve">(FR) </w:t>
      </w:r>
      <w:r w:rsidRPr="00445C4A">
        <w:rPr>
          <w:lang w:eastAsia="en-US"/>
        </w:rPr>
        <w:t xml:space="preserve">1.  </w:t>
      </w:r>
    </w:p>
    <w:p w14:paraId="09E9ABEB" w14:textId="77777777" w:rsidR="0080103D" w:rsidRPr="00445C4A" w:rsidRDefault="0080103D" w:rsidP="004A2645">
      <w:pPr>
        <w:rPr>
          <w:lang w:eastAsia="ko-KR"/>
        </w:rPr>
      </w:pPr>
      <w:r w:rsidRPr="00445C4A">
        <w:rPr>
          <w:lang w:eastAsia="ko-KR"/>
        </w:rPr>
        <w:t>Band n104 is also supportive of intra-band carrier aggregation (CA) and inter-band CA with other 3GPP NR bands.</w:t>
      </w:r>
    </w:p>
    <w:p w14:paraId="64750CEB" w14:textId="795139D1" w:rsidR="0080103D" w:rsidRPr="00445C4A" w:rsidRDefault="0080103D" w:rsidP="00AE2C17">
      <w:pPr>
        <w:jc w:val="center"/>
        <w:rPr>
          <w:lang w:eastAsia="ko-KR"/>
        </w:rPr>
      </w:pPr>
      <w:r w:rsidRPr="00445C4A">
        <w:rPr>
          <w:lang w:eastAsia="ko-KR"/>
        </w:rPr>
        <w:t xml:space="preserve">Table </w:t>
      </w:r>
      <w:r w:rsidR="00A31307">
        <w:rPr>
          <w:rFonts w:hint="eastAsia"/>
          <w:lang w:eastAsia="ja-JP"/>
        </w:rPr>
        <w:t>7:</w:t>
      </w:r>
      <w:r w:rsidRPr="00445C4A">
        <w:rPr>
          <w:lang w:eastAsia="ko-KR"/>
        </w:rPr>
        <w:t xml:space="preserve"> Intra-band contiguous CA</w:t>
      </w:r>
    </w:p>
    <w:tbl>
      <w:tblPr>
        <w:tblW w:w="48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1696"/>
        <w:gridCol w:w="3149"/>
      </w:tblGrid>
      <w:tr w:rsidR="0080103D" w:rsidRPr="000C2B6A" w14:paraId="4A3FE5BA" w14:textId="77777777" w:rsidTr="00F16E50">
        <w:trPr>
          <w:jc w:val="center"/>
        </w:trPr>
        <w:tc>
          <w:tcPr>
            <w:tcW w:w="1696" w:type="dxa"/>
            <w:tcBorders>
              <w:top w:val="single" w:sz="4" w:space="0" w:color="auto"/>
              <w:left w:val="single" w:sz="4" w:space="0" w:color="auto"/>
              <w:bottom w:val="single" w:sz="4" w:space="0" w:color="auto"/>
              <w:right w:val="single" w:sz="4" w:space="0" w:color="auto"/>
            </w:tcBorders>
          </w:tcPr>
          <w:p w14:paraId="797D7633" w14:textId="77777777" w:rsidR="0080103D" w:rsidRPr="00445C4A" w:rsidRDefault="0080103D" w:rsidP="004277AB">
            <w:pPr>
              <w:jc w:val="center"/>
              <w:rPr>
                <w:lang w:val="en-GB" w:eastAsia="en-US"/>
              </w:rPr>
            </w:pPr>
            <w:r w:rsidRPr="00445C4A">
              <w:rPr>
                <w:lang w:val="en-GB" w:eastAsia="en-US"/>
              </w:rPr>
              <w:t>NR CA Band</w:t>
            </w:r>
          </w:p>
        </w:tc>
        <w:tc>
          <w:tcPr>
            <w:tcW w:w="3149" w:type="dxa"/>
            <w:tcBorders>
              <w:top w:val="single" w:sz="4" w:space="0" w:color="auto"/>
              <w:left w:val="single" w:sz="4" w:space="0" w:color="auto"/>
              <w:bottom w:val="single" w:sz="4" w:space="0" w:color="auto"/>
              <w:right w:val="single" w:sz="4" w:space="0" w:color="auto"/>
            </w:tcBorders>
            <w:hideMark/>
          </w:tcPr>
          <w:p w14:paraId="5D2C72C5" w14:textId="77777777" w:rsidR="0080103D" w:rsidRPr="00445C4A" w:rsidRDefault="0080103D" w:rsidP="004277AB">
            <w:pPr>
              <w:jc w:val="center"/>
              <w:rPr>
                <w:lang w:val="en-GB" w:eastAsia="en-US"/>
              </w:rPr>
            </w:pPr>
            <w:r w:rsidRPr="00445C4A">
              <w:rPr>
                <w:lang w:val="en-GB" w:eastAsia="en-US"/>
              </w:rPr>
              <w:t>NR Band</w:t>
            </w:r>
          </w:p>
          <w:p w14:paraId="0D3BCD4E" w14:textId="77777777" w:rsidR="0080103D" w:rsidRPr="00445C4A" w:rsidRDefault="0080103D" w:rsidP="004277AB">
            <w:pPr>
              <w:jc w:val="center"/>
              <w:rPr>
                <w:lang w:val="en-GB" w:eastAsia="en-US"/>
              </w:rPr>
            </w:pPr>
            <w:r w:rsidRPr="00445C4A">
              <w:rPr>
                <w:lang w:val="en-GB" w:eastAsia="en-US"/>
              </w:rPr>
              <w:t>(Table 5.2-1)</w:t>
            </w:r>
          </w:p>
        </w:tc>
      </w:tr>
      <w:tr w:rsidR="0080103D" w:rsidRPr="000C2B6A" w14:paraId="75D853CA" w14:textId="77777777" w:rsidTr="00F16E50">
        <w:trPr>
          <w:jc w:val="center"/>
        </w:trPr>
        <w:tc>
          <w:tcPr>
            <w:tcW w:w="1696" w:type="dxa"/>
            <w:tcBorders>
              <w:top w:val="single" w:sz="4" w:space="0" w:color="auto"/>
              <w:left w:val="single" w:sz="4" w:space="0" w:color="auto"/>
              <w:bottom w:val="single" w:sz="4" w:space="0" w:color="auto"/>
              <w:right w:val="single" w:sz="4" w:space="0" w:color="auto"/>
            </w:tcBorders>
          </w:tcPr>
          <w:p w14:paraId="105CF9D9" w14:textId="77777777" w:rsidR="0080103D" w:rsidRPr="00445C4A" w:rsidRDefault="0080103D" w:rsidP="004277AB">
            <w:pPr>
              <w:jc w:val="center"/>
              <w:rPr>
                <w:lang w:val="en-GB" w:eastAsia="en-US"/>
              </w:rPr>
            </w:pPr>
            <w:r w:rsidRPr="00445C4A">
              <w:rPr>
                <w:lang w:val="en-GB" w:eastAsia="en-US"/>
              </w:rPr>
              <w:t>CA_n104</w:t>
            </w:r>
          </w:p>
        </w:tc>
        <w:tc>
          <w:tcPr>
            <w:tcW w:w="3149" w:type="dxa"/>
            <w:tcBorders>
              <w:top w:val="single" w:sz="4" w:space="0" w:color="auto"/>
              <w:left w:val="single" w:sz="4" w:space="0" w:color="auto"/>
              <w:bottom w:val="single" w:sz="4" w:space="0" w:color="auto"/>
              <w:right w:val="single" w:sz="4" w:space="0" w:color="auto"/>
            </w:tcBorders>
          </w:tcPr>
          <w:p w14:paraId="59E9B52D" w14:textId="77777777" w:rsidR="0080103D" w:rsidRPr="00445C4A" w:rsidRDefault="0080103D" w:rsidP="004277AB">
            <w:pPr>
              <w:jc w:val="center"/>
              <w:rPr>
                <w:lang w:val="en-GB" w:eastAsia="en-US"/>
              </w:rPr>
            </w:pPr>
            <w:r w:rsidRPr="00445C4A">
              <w:rPr>
                <w:lang w:val="en-GB" w:eastAsia="en-US"/>
              </w:rPr>
              <w:t>n104</w:t>
            </w:r>
          </w:p>
        </w:tc>
      </w:tr>
    </w:tbl>
    <w:p w14:paraId="0713616D" w14:textId="77777777" w:rsidR="0080103D" w:rsidRPr="00445C4A" w:rsidRDefault="0080103D" w:rsidP="004A2645">
      <w:pPr>
        <w:rPr>
          <w:lang w:eastAsia="ko-KR"/>
        </w:rPr>
      </w:pPr>
    </w:p>
    <w:p w14:paraId="0D8D3B96" w14:textId="3C2404BB" w:rsidR="0080103D" w:rsidRPr="00445C4A" w:rsidRDefault="0080103D" w:rsidP="00AE2C17">
      <w:pPr>
        <w:jc w:val="center"/>
        <w:rPr>
          <w:lang w:eastAsia="ko-KR"/>
        </w:rPr>
      </w:pPr>
      <w:r w:rsidRPr="00445C4A">
        <w:rPr>
          <w:lang w:eastAsia="ko-KR"/>
        </w:rPr>
        <w:t xml:space="preserve">Table </w:t>
      </w:r>
      <w:r w:rsidR="00A31307">
        <w:rPr>
          <w:rFonts w:hint="eastAsia"/>
          <w:lang w:eastAsia="ja-JP"/>
        </w:rPr>
        <w:t>8:</w:t>
      </w:r>
      <w:r w:rsidRPr="00445C4A">
        <w:rPr>
          <w:lang w:eastAsia="ko-KR"/>
        </w:rPr>
        <w:t xml:space="preserve"> Inter-band CA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2122"/>
        <w:gridCol w:w="1134"/>
        <w:gridCol w:w="5386"/>
      </w:tblGrid>
      <w:tr w:rsidR="0080103D" w:rsidRPr="000C2B6A" w14:paraId="7BC9416B" w14:textId="77777777" w:rsidTr="00F16E50">
        <w:trPr>
          <w:tblHeader/>
          <w:jc w:val="center"/>
        </w:trPr>
        <w:tc>
          <w:tcPr>
            <w:tcW w:w="2122" w:type="dxa"/>
            <w:tcBorders>
              <w:top w:val="single" w:sz="4" w:space="0" w:color="auto"/>
              <w:left w:val="single" w:sz="4" w:space="0" w:color="auto"/>
              <w:bottom w:val="single" w:sz="4" w:space="0" w:color="auto"/>
              <w:right w:val="single" w:sz="4" w:space="0" w:color="auto"/>
            </w:tcBorders>
          </w:tcPr>
          <w:p w14:paraId="7E33AAAD" w14:textId="77777777" w:rsidR="0080103D" w:rsidRPr="00445C4A" w:rsidRDefault="0080103D" w:rsidP="004277AB">
            <w:pPr>
              <w:jc w:val="center"/>
              <w:rPr>
                <w:lang w:val="en-GB" w:eastAsia="en-US"/>
              </w:rPr>
            </w:pPr>
            <w:r w:rsidRPr="00445C4A">
              <w:rPr>
                <w:lang w:val="en-GB" w:eastAsia="en-US"/>
              </w:rPr>
              <w:t>NR CA Band</w:t>
            </w:r>
          </w:p>
        </w:tc>
        <w:tc>
          <w:tcPr>
            <w:tcW w:w="1134" w:type="dxa"/>
            <w:tcBorders>
              <w:top w:val="single" w:sz="4" w:space="0" w:color="auto"/>
              <w:left w:val="single" w:sz="4" w:space="0" w:color="auto"/>
              <w:bottom w:val="single" w:sz="4" w:space="0" w:color="auto"/>
              <w:right w:val="single" w:sz="4" w:space="0" w:color="auto"/>
            </w:tcBorders>
          </w:tcPr>
          <w:p w14:paraId="1F27B01A" w14:textId="77777777" w:rsidR="0080103D" w:rsidRPr="00445C4A" w:rsidRDefault="0080103D" w:rsidP="004277AB">
            <w:pPr>
              <w:jc w:val="center"/>
              <w:rPr>
                <w:lang w:val="en-GB" w:eastAsia="en-US"/>
              </w:rPr>
            </w:pPr>
            <w:r w:rsidRPr="00445C4A">
              <w:rPr>
                <w:lang w:val="en-GB" w:eastAsia="en-US"/>
              </w:rPr>
              <w:t>NR Band</w:t>
            </w:r>
          </w:p>
        </w:tc>
        <w:tc>
          <w:tcPr>
            <w:tcW w:w="5386" w:type="dxa"/>
            <w:tcBorders>
              <w:top w:val="single" w:sz="4" w:space="0" w:color="auto"/>
              <w:left w:val="single" w:sz="4" w:space="0" w:color="auto"/>
              <w:bottom w:val="single" w:sz="4" w:space="0" w:color="auto"/>
              <w:right w:val="single" w:sz="4" w:space="0" w:color="auto"/>
            </w:tcBorders>
          </w:tcPr>
          <w:p w14:paraId="509B95A8" w14:textId="77777777" w:rsidR="0080103D" w:rsidRPr="00445C4A" w:rsidRDefault="0080103D" w:rsidP="004277AB">
            <w:pPr>
              <w:jc w:val="center"/>
              <w:rPr>
                <w:lang w:val="en-GB" w:eastAsia="ko-KR"/>
              </w:rPr>
            </w:pPr>
            <w:r w:rsidRPr="00445C4A">
              <w:rPr>
                <w:lang w:val="en-GB" w:eastAsia="ko-KR"/>
              </w:rPr>
              <w:t>Note</w:t>
            </w:r>
          </w:p>
        </w:tc>
      </w:tr>
      <w:tr w:rsidR="0080103D" w:rsidRPr="000C2B6A" w14:paraId="3480BF59" w14:textId="77777777" w:rsidTr="00F16E50">
        <w:trPr>
          <w:jc w:val="center"/>
        </w:trPr>
        <w:tc>
          <w:tcPr>
            <w:tcW w:w="2122" w:type="dxa"/>
            <w:tcBorders>
              <w:top w:val="single" w:sz="4" w:space="0" w:color="auto"/>
              <w:left w:val="single" w:sz="4" w:space="0" w:color="auto"/>
              <w:bottom w:val="single" w:sz="4" w:space="0" w:color="auto"/>
              <w:right w:val="single" w:sz="4" w:space="0" w:color="auto"/>
            </w:tcBorders>
          </w:tcPr>
          <w:p w14:paraId="72DF9B95" w14:textId="77777777" w:rsidR="0080103D" w:rsidRPr="00445C4A" w:rsidRDefault="0080103D" w:rsidP="004277AB">
            <w:pPr>
              <w:jc w:val="center"/>
              <w:rPr>
                <w:szCs w:val="20"/>
                <w:lang w:val="en-GB"/>
              </w:rPr>
            </w:pPr>
            <w:r w:rsidRPr="00445C4A">
              <w:rPr>
                <w:lang w:eastAsia="en-US"/>
              </w:rPr>
              <w:t>CA_n3-n10</w:t>
            </w:r>
            <w:r w:rsidRPr="00445C4A">
              <w:t>4</w:t>
            </w:r>
          </w:p>
        </w:tc>
        <w:tc>
          <w:tcPr>
            <w:tcW w:w="1134" w:type="dxa"/>
            <w:tcBorders>
              <w:top w:val="single" w:sz="4" w:space="0" w:color="auto"/>
              <w:left w:val="single" w:sz="4" w:space="0" w:color="auto"/>
              <w:bottom w:val="single" w:sz="4" w:space="0" w:color="auto"/>
              <w:right w:val="single" w:sz="4" w:space="0" w:color="auto"/>
            </w:tcBorders>
          </w:tcPr>
          <w:p w14:paraId="07608AC2" w14:textId="77777777" w:rsidR="0080103D" w:rsidRPr="00445C4A" w:rsidRDefault="0080103D" w:rsidP="004277AB">
            <w:pPr>
              <w:jc w:val="center"/>
              <w:rPr>
                <w:szCs w:val="20"/>
                <w:lang w:val="en-GB"/>
              </w:rPr>
            </w:pPr>
            <w:r w:rsidRPr="00445C4A">
              <w:rPr>
                <w:lang w:eastAsia="en-US"/>
              </w:rPr>
              <w:t>n3</w:t>
            </w:r>
            <w:r w:rsidRPr="00445C4A">
              <w:t xml:space="preserve">, </w:t>
            </w:r>
            <w:r w:rsidRPr="00445C4A">
              <w:rPr>
                <w:lang w:eastAsia="en-US"/>
              </w:rPr>
              <w:t>n10</w:t>
            </w:r>
            <w:r w:rsidRPr="00445C4A">
              <w:t>4</w:t>
            </w:r>
          </w:p>
        </w:tc>
        <w:tc>
          <w:tcPr>
            <w:tcW w:w="5386" w:type="dxa"/>
            <w:tcBorders>
              <w:top w:val="single" w:sz="4" w:space="0" w:color="auto"/>
              <w:left w:val="single" w:sz="4" w:space="0" w:color="auto"/>
              <w:bottom w:val="single" w:sz="4" w:space="0" w:color="auto"/>
              <w:right w:val="single" w:sz="4" w:space="0" w:color="auto"/>
            </w:tcBorders>
          </w:tcPr>
          <w:p w14:paraId="1DB7F00C" w14:textId="77777777" w:rsidR="0080103D" w:rsidRPr="00445C4A" w:rsidRDefault="0080103D" w:rsidP="004277AB">
            <w:pPr>
              <w:jc w:val="center"/>
              <w:rPr>
                <w:lang w:val="en-GB" w:eastAsia="ko-KR"/>
              </w:rPr>
            </w:pPr>
            <w:r w:rsidRPr="00445C4A">
              <w:rPr>
                <w:lang w:val="en-GB" w:eastAsia="ko-KR"/>
              </w:rPr>
              <w:t>n3 (FDD): UL 1710-1785 MHz, DL 1805-1880 MHz</w:t>
            </w:r>
          </w:p>
        </w:tc>
      </w:tr>
      <w:tr w:rsidR="0080103D" w:rsidRPr="000C2B6A" w14:paraId="15F11BCB" w14:textId="77777777" w:rsidTr="00F16E50">
        <w:trPr>
          <w:jc w:val="center"/>
        </w:trPr>
        <w:tc>
          <w:tcPr>
            <w:tcW w:w="2122" w:type="dxa"/>
            <w:tcBorders>
              <w:top w:val="single" w:sz="4" w:space="0" w:color="auto"/>
              <w:left w:val="single" w:sz="4" w:space="0" w:color="auto"/>
              <w:bottom w:val="single" w:sz="4" w:space="0" w:color="auto"/>
              <w:right w:val="single" w:sz="4" w:space="0" w:color="auto"/>
            </w:tcBorders>
          </w:tcPr>
          <w:p w14:paraId="4A397BA5" w14:textId="77777777" w:rsidR="0080103D" w:rsidRPr="00445C4A" w:rsidRDefault="0080103D" w:rsidP="004277AB">
            <w:pPr>
              <w:jc w:val="center"/>
              <w:rPr>
                <w:szCs w:val="20"/>
                <w:lang w:val="en-GB"/>
              </w:rPr>
            </w:pPr>
            <w:r w:rsidRPr="00445C4A">
              <w:t>CA_n8-n104</w:t>
            </w:r>
          </w:p>
        </w:tc>
        <w:tc>
          <w:tcPr>
            <w:tcW w:w="1134" w:type="dxa"/>
            <w:tcBorders>
              <w:top w:val="single" w:sz="4" w:space="0" w:color="auto"/>
              <w:left w:val="single" w:sz="4" w:space="0" w:color="auto"/>
              <w:bottom w:val="single" w:sz="4" w:space="0" w:color="auto"/>
              <w:right w:val="single" w:sz="4" w:space="0" w:color="auto"/>
            </w:tcBorders>
          </w:tcPr>
          <w:p w14:paraId="1A493944" w14:textId="77777777" w:rsidR="0080103D" w:rsidRPr="00445C4A" w:rsidRDefault="0080103D" w:rsidP="004277AB">
            <w:pPr>
              <w:jc w:val="center"/>
              <w:rPr>
                <w:lang w:val="en-GB"/>
              </w:rPr>
            </w:pPr>
            <w:r w:rsidRPr="00445C4A">
              <w:rPr>
                <w:lang w:val="en-GB" w:eastAsia="en-US"/>
              </w:rPr>
              <w:t>n8, n</w:t>
            </w:r>
            <w:r w:rsidRPr="00445C4A">
              <w:t>104</w:t>
            </w:r>
          </w:p>
        </w:tc>
        <w:tc>
          <w:tcPr>
            <w:tcW w:w="5386" w:type="dxa"/>
            <w:tcBorders>
              <w:top w:val="single" w:sz="4" w:space="0" w:color="auto"/>
              <w:left w:val="single" w:sz="4" w:space="0" w:color="auto"/>
              <w:bottom w:val="single" w:sz="4" w:space="0" w:color="auto"/>
              <w:right w:val="single" w:sz="4" w:space="0" w:color="auto"/>
            </w:tcBorders>
          </w:tcPr>
          <w:p w14:paraId="0626B4C2" w14:textId="77777777" w:rsidR="0080103D" w:rsidRPr="00445C4A" w:rsidRDefault="0080103D" w:rsidP="004277AB">
            <w:pPr>
              <w:jc w:val="center"/>
              <w:rPr>
                <w:lang w:val="en-GB" w:eastAsia="ko-KR"/>
              </w:rPr>
            </w:pPr>
            <w:r w:rsidRPr="00445C4A">
              <w:rPr>
                <w:lang w:val="en-GB" w:eastAsia="ko-KR"/>
              </w:rPr>
              <w:t>n8 (FDD): 880-915 MHz, DL 925-960 MHz</w:t>
            </w:r>
          </w:p>
        </w:tc>
      </w:tr>
      <w:tr w:rsidR="0080103D" w:rsidRPr="000C2B6A" w14:paraId="45D9BA29" w14:textId="77777777" w:rsidTr="00F16E50">
        <w:trPr>
          <w:jc w:val="center"/>
        </w:trPr>
        <w:tc>
          <w:tcPr>
            <w:tcW w:w="2122" w:type="dxa"/>
            <w:tcBorders>
              <w:top w:val="single" w:sz="4" w:space="0" w:color="auto"/>
              <w:left w:val="single" w:sz="4" w:space="0" w:color="auto"/>
              <w:bottom w:val="single" w:sz="4" w:space="0" w:color="auto"/>
              <w:right w:val="single" w:sz="4" w:space="0" w:color="auto"/>
            </w:tcBorders>
          </w:tcPr>
          <w:p w14:paraId="5DC3FFC1" w14:textId="77777777" w:rsidR="0080103D" w:rsidRPr="00445C4A" w:rsidRDefault="0080103D" w:rsidP="004277AB">
            <w:pPr>
              <w:jc w:val="center"/>
              <w:rPr>
                <w:szCs w:val="20"/>
                <w:lang w:val="en-GB"/>
              </w:rPr>
            </w:pPr>
            <w:r w:rsidRPr="00445C4A">
              <w:rPr>
                <w:lang w:eastAsia="en-US"/>
              </w:rPr>
              <w:t>CA_n41-n</w:t>
            </w:r>
            <w:r w:rsidRPr="00445C4A">
              <w:t>104</w:t>
            </w:r>
          </w:p>
        </w:tc>
        <w:tc>
          <w:tcPr>
            <w:tcW w:w="1134" w:type="dxa"/>
            <w:tcBorders>
              <w:top w:val="single" w:sz="4" w:space="0" w:color="auto"/>
              <w:left w:val="single" w:sz="4" w:space="0" w:color="auto"/>
              <w:bottom w:val="single" w:sz="4" w:space="0" w:color="auto"/>
              <w:right w:val="single" w:sz="4" w:space="0" w:color="auto"/>
            </w:tcBorders>
          </w:tcPr>
          <w:p w14:paraId="4337741E" w14:textId="77777777" w:rsidR="0080103D" w:rsidRPr="00445C4A" w:rsidRDefault="0080103D" w:rsidP="004277AB">
            <w:pPr>
              <w:jc w:val="center"/>
              <w:rPr>
                <w:lang w:val="en-GB"/>
              </w:rPr>
            </w:pPr>
            <w:r w:rsidRPr="00445C4A">
              <w:t>n41, n104</w:t>
            </w:r>
          </w:p>
        </w:tc>
        <w:tc>
          <w:tcPr>
            <w:tcW w:w="5386" w:type="dxa"/>
            <w:tcBorders>
              <w:top w:val="single" w:sz="4" w:space="0" w:color="auto"/>
              <w:left w:val="single" w:sz="4" w:space="0" w:color="auto"/>
              <w:bottom w:val="single" w:sz="4" w:space="0" w:color="auto"/>
              <w:right w:val="single" w:sz="4" w:space="0" w:color="auto"/>
            </w:tcBorders>
          </w:tcPr>
          <w:p w14:paraId="416E770B" w14:textId="50243C72" w:rsidR="0080103D" w:rsidRPr="00445C4A" w:rsidRDefault="0080103D" w:rsidP="004277AB">
            <w:pPr>
              <w:jc w:val="center"/>
              <w:rPr>
                <w:lang w:val="en-GB" w:eastAsia="ko-KR"/>
              </w:rPr>
            </w:pPr>
            <w:r w:rsidRPr="00445C4A">
              <w:rPr>
                <w:lang w:val="en-GB" w:eastAsia="ko-KR"/>
              </w:rPr>
              <w:t>n41 (TDD): UL/DL 2496-2690 MHz</w:t>
            </w:r>
          </w:p>
        </w:tc>
      </w:tr>
      <w:tr w:rsidR="0080103D" w:rsidRPr="000C2B6A" w14:paraId="5B5A5F16" w14:textId="77777777" w:rsidTr="00F16E50">
        <w:trPr>
          <w:jc w:val="center"/>
        </w:trPr>
        <w:tc>
          <w:tcPr>
            <w:tcW w:w="2122" w:type="dxa"/>
            <w:tcBorders>
              <w:top w:val="single" w:sz="4" w:space="0" w:color="auto"/>
              <w:left w:val="single" w:sz="4" w:space="0" w:color="auto"/>
              <w:bottom w:val="single" w:sz="4" w:space="0" w:color="auto"/>
              <w:right w:val="single" w:sz="4" w:space="0" w:color="auto"/>
            </w:tcBorders>
          </w:tcPr>
          <w:p w14:paraId="4CC79694" w14:textId="77777777" w:rsidR="0080103D" w:rsidRPr="00445C4A" w:rsidRDefault="0080103D" w:rsidP="004277AB">
            <w:pPr>
              <w:jc w:val="center"/>
              <w:rPr>
                <w:szCs w:val="20"/>
                <w:lang w:val="en-GB" w:eastAsia="en-US"/>
              </w:rPr>
            </w:pPr>
            <w:r w:rsidRPr="00445C4A">
              <w:rPr>
                <w:lang w:val="en-GB" w:eastAsia="en-US"/>
              </w:rPr>
              <w:t>CA_n78-n10</w:t>
            </w:r>
            <w:r w:rsidRPr="00445C4A">
              <w:rPr>
                <w:lang w:val="en-GB"/>
              </w:rPr>
              <w:t>4</w:t>
            </w:r>
          </w:p>
        </w:tc>
        <w:tc>
          <w:tcPr>
            <w:tcW w:w="1134" w:type="dxa"/>
            <w:tcBorders>
              <w:top w:val="single" w:sz="4" w:space="0" w:color="auto"/>
              <w:left w:val="single" w:sz="4" w:space="0" w:color="auto"/>
              <w:bottom w:val="single" w:sz="4" w:space="0" w:color="auto"/>
              <w:right w:val="single" w:sz="4" w:space="0" w:color="auto"/>
            </w:tcBorders>
          </w:tcPr>
          <w:p w14:paraId="1FE883E2" w14:textId="77777777" w:rsidR="0080103D" w:rsidRPr="00445C4A" w:rsidRDefault="0080103D" w:rsidP="004277AB">
            <w:pPr>
              <w:jc w:val="center"/>
              <w:rPr>
                <w:szCs w:val="20"/>
                <w:lang w:val="en-GB" w:eastAsia="en-US"/>
              </w:rPr>
            </w:pPr>
            <w:r w:rsidRPr="00445C4A">
              <w:rPr>
                <w:lang w:val="en-GB" w:eastAsia="en-US"/>
              </w:rPr>
              <w:t>n78</w:t>
            </w:r>
            <w:r w:rsidRPr="00445C4A">
              <w:rPr>
                <w:lang w:val="en-GB"/>
              </w:rPr>
              <w:t xml:space="preserve">, </w:t>
            </w:r>
            <w:r w:rsidRPr="00445C4A">
              <w:rPr>
                <w:lang w:val="en-GB" w:eastAsia="en-US"/>
              </w:rPr>
              <w:t>n10</w:t>
            </w:r>
            <w:r w:rsidRPr="00445C4A">
              <w:rPr>
                <w:lang w:val="en-GB"/>
              </w:rPr>
              <w:t>4</w:t>
            </w:r>
          </w:p>
        </w:tc>
        <w:tc>
          <w:tcPr>
            <w:tcW w:w="5386" w:type="dxa"/>
            <w:tcBorders>
              <w:top w:val="single" w:sz="4" w:space="0" w:color="auto"/>
              <w:left w:val="single" w:sz="4" w:space="0" w:color="auto"/>
              <w:bottom w:val="single" w:sz="4" w:space="0" w:color="auto"/>
              <w:right w:val="single" w:sz="4" w:space="0" w:color="auto"/>
            </w:tcBorders>
          </w:tcPr>
          <w:p w14:paraId="36183FF5" w14:textId="77777777" w:rsidR="0080103D" w:rsidRPr="00445C4A" w:rsidRDefault="0080103D" w:rsidP="004277AB">
            <w:pPr>
              <w:jc w:val="center"/>
              <w:rPr>
                <w:lang w:val="en-GB" w:eastAsia="ko-KR"/>
              </w:rPr>
            </w:pPr>
            <w:r w:rsidRPr="00445C4A">
              <w:rPr>
                <w:lang w:val="en-GB" w:eastAsia="ko-KR"/>
              </w:rPr>
              <w:t>n78 (TDD): UL/DL 3300-3800 MHz</w:t>
            </w:r>
          </w:p>
        </w:tc>
      </w:tr>
    </w:tbl>
    <w:p w14:paraId="52E776A7" w14:textId="075CC9EE" w:rsidR="0080103D" w:rsidRPr="002C6C8E" w:rsidRDefault="0080103D" w:rsidP="00CF707C">
      <w:pPr>
        <w:spacing w:beforeLines="50" w:before="120"/>
        <w:rPr>
          <w:rFonts w:eastAsia="MS Mincho"/>
          <w:lang w:eastAsia="ja-JP"/>
        </w:rPr>
      </w:pPr>
      <w:r w:rsidRPr="00445C4A">
        <w:rPr>
          <w:rFonts w:eastAsiaTheme="minorEastAsia"/>
          <w:bCs/>
          <w:color w:val="000000" w:themeColor="text1"/>
          <w:lang w:eastAsia="ko-KR"/>
        </w:rPr>
        <w:t xml:space="preserve">UE channel bandwidth </w:t>
      </w:r>
      <w:r w:rsidRPr="00445C4A">
        <w:rPr>
          <w:lang w:eastAsia="en-US"/>
        </w:rPr>
        <w:t xml:space="preserve">requirements apply to the combination of channel bandwidths, </w:t>
      </w:r>
      <w:r w:rsidRPr="00445C4A">
        <w:rPr>
          <w:rFonts w:eastAsiaTheme="minorEastAsia"/>
          <w:lang w:eastAsia="ko-KR"/>
        </w:rPr>
        <w:t>sub-carrier spacing (</w:t>
      </w:r>
      <w:r w:rsidRPr="00445C4A">
        <w:rPr>
          <w:lang w:eastAsia="en-US"/>
        </w:rPr>
        <w:t>SCS</w:t>
      </w:r>
      <w:r w:rsidRPr="00445C4A">
        <w:rPr>
          <w:rFonts w:eastAsiaTheme="minorEastAsia"/>
          <w:lang w:eastAsia="ko-KR"/>
        </w:rPr>
        <w:t>)</w:t>
      </w:r>
      <w:r w:rsidRPr="00445C4A">
        <w:rPr>
          <w:lang w:eastAsia="en-US"/>
        </w:rPr>
        <w:t xml:space="preserve"> and operating bands shown in Table </w:t>
      </w:r>
      <w:r w:rsidR="009320BE">
        <w:rPr>
          <w:rFonts w:eastAsia="MS Mincho" w:hint="eastAsia"/>
          <w:lang w:eastAsia="ja-JP"/>
        </w:rPr>
        <w:t>9</w:t>
      </w:r>
      <w:r w:rsidRPr="00445C4A">
        <w:rPr>
          <w:lang w:eastAsia="en-US"/>
        </w:rPr>
        <w:t xml:space="preserve">. The transmission bandwidth configuration in Table </w:t>
      </w:r>
      <w:r w:rsidR="00E3639F">
        <w:rPr>
          <w:rFonts w:eastAsia="MS Mincho" w:hint="eastAsia"/>
          <w:lang w:eastAsia="ja-JP"/>
        </w:rPr>
        <w:t>9</w:t>
      </w:r>
      <w:r w:rsidRPr="00445C4A">
        <w:rPr>
          <w:lang w:eastAsia="en-US"/>
        </w:rPr>
        <w:t xml:space="preserve"> shall be supported for each of the specified channel bandwidths.</w:t>
      </w:r>
    </w:p>
    <w:p w14:paraId="14BFC0D5" w14:textId="0DBB6437" w:rsidR="0080103D" w:rsidRPr="00445C4A" w:rsidRDefault="0080103D" w:rsidP="00AE2C17">
      <w:pPr>
        <w:jc w:val="center"/>
        <w:rPr>
          <w:lang w:eastAsia="ko-KR"/>
        </w:rPr>
      </w:pPr>
      <w:r w:rsidRPr="00445C4A">
        <w:rPr>
          <w:lang w:eastAsia="ko-KR"/>
        </w:rPr>
        <w:t xml:space="preserve">Table </w:t>
      </w:r>
      <w:r w:rsidR="009320BE">
        <w:rPr>
          <w:rFonts w:hint="eastAsia"/>
          <w:lang w:eastAsia="ja-JP"/>
        </w:rPr>
        <w:t>9:</w:t>
      </w:r>
      <w:r w:rsidRPr="00445C4A">
        <w:rPr>
          <w:lang w:eastAsia="ko-KR"/>
        </w:rPr>
        <w:t xml:space="preserve"> UE channel bandwidth (MHz)</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521"/>
        <w:gridCol w:w="531"/>
        <w:gridCol w:w="424"/>
        <w:gridCol w:w="423"/>
        <w:gridCol w:w="476"/>
        <w:gridCol w:w="476"/>
        <w:gridCol w:w="478"/>
        <w:gridCol w:w="530"/>
        <w:gridCol w:w="423"/>
        <w:gridCol w:w="423"/>
        <w:gridCol w:w="530"/>
        <w:gridCol w:w="530"/>
        <w:gridCol w:w="530"/>
        <w:gridCol w:w="530"/>
        <w:gridCol w:w="423"/>
        <w:gridCol w:w="530"/>
        <w:gridCol w:w="423"/>
        <w:gridCol w:w="469"/>
        <w:gridCol w:w="493"/>
      </w:tblGrid>
      <w:tr w:rsidR="0080103D" w:rsidRPr="000C2B6A" w14:paraId="453F3945" w14:textId="77777777" w:rsidTr="009932E2">
        <w:trPr>
          <w:tblHeader/>
          <w:jc w:val="center"/>
        </w:trPr>
        <w:tc>
          <w:tcPr>
            <w:tcW w:w="284" w:type="pct"/>
            <w:vMerge w:val="restart"/>
            <w:tcMar>
              <w:left w:w="28" w:type="dxa"/>
              <w:right w:w="28" w:type="dxa"/>
            </w:tcMar>
          </w:tcPr>
          <w:p w14:paraId="1B556EE4" w14:textId="77777777" w:rsidR="0080103D" w:rsidRPr="00445C4A" w:rsidRDefault="0080103D" w:rsidP="004277AB">
            <w:pPr>
              <w:jc w:val="center"/>
              <w:rPr>
                <w:lang w:val="en-GB" w:eastAsia="en-US"/>
              </w:rPr>
            </w:pPr>
            <w:r w:rsidRPr="00445C4A">
              <w:rPr>
                <w:lang w:val="en-GB" w:eastAsia="en-US"/>
              </w:rPr>
              <w:t>NR Band</w:t>
            </w:r>
          </w:p>
        </w:tc>
        <w:tc>
          <w:tcPr>
            <w:tcW w:w="289" w:type="pct"/>
            <w:vMerge w:val="restart"/>
          </w:tcPr>
          <w:p w14:paraId="378BED8E" w14:textId="77777777" w:rsidR="0080103D" w:rsidRPr="00445C4A" w:rsidRDefault="0080103D" w:rsidP="004277AB">
            <w:pPr>
              <w:jc w:val="center"/>
              <w:rPr>
                <w:lang w:val="en-GB" w:eastAsia="en-US"/>
              </w:rPr>
            </w:pPr>
            <w:r w:rsidRPr="00445C4A">
              <w:rPr>
                <w:lang w:val="en-GB" w:eastAsia="en-US"/>
              </w:rPr>
              <w:t>SCS (kHz)</w:t>
            </w:r>
          </w:p>
        </w:tc>
        <w:tc>
          <w:tcPr>
            <w:tcW w:w="4426" w:type="pct"/>
            <w:gridSpan w:val="17"/>
          </w:tcPr>
          <w:p w14:paraId="0E253A6E" w14:textId="77777777" w:rsidR="0080103D" w:rsidRPr="00445C4A" w:rsidRDefault="0080103D" w:rsidP="004277AB">
            <w:pPr>
              <w:jc w:val="center"/>
              <w:rPr>
                <w:rFonts w:eastAsia="Yu Mincho"/>
                <w:lang w:val="en-GB" w:eastAsia="en-US"/>
              </w:rPr>
            </w:pPr>
            <w:r w:rsidRPr="00445C4A">
              <w:rPr>
                <w:rFonts w:eastAsia="Yu Mincho"/>
                <w:lang w:val="en-GB" w:eastAsia="en-US"/>
              </w:rPr>
              <w:t>U</w:t>
            </w:r>
            <w:r w:rsidRPr="00445C4A">
              <w:rPr>
                <w:lang w:val="en-GB" w:eastAsia="en-US"/>
              </w:rPr>
              <w:t>E Channel bandwidth (M</w:t>
            </w:r>
            <w:r w:rsidRPr="00445C4A">
              <w:rPr>
                <w:rFonts w:eastAsia="Yu Mincho"/>
                <w:lang w:val="en-GB" w:eastAsia="en-US"/>
              </w:rPr>
              <w:t>Hz)</w:t>
            </w:r>
          </w:p>
        </w:tc>
      </w:tr>
      <w:tr w:rsidR="0080103D" w:rsidRPr="000C2B6A" w14:paraId="536E585A" w14:textId="77777777" w:rsidTr="009932E2">
        <w:trPr>
          <w:tblHeader/>
          <w:jc w:val="center"/>
        </w:trPr>
        <w:tc>
          <w:tcPr>
            <w:tcW w:w="284" w:type="pct"/>
            <w:vMerge/>
            <w:tcBorders>
              <w:bottom w:val="single" w:sz="4" w:space="0" w:color="auto"/>
            </w:tcBorders>
            <w:tcMar>
              <w:left w:w="28" w:type="dxa"/>
              <w:right w:w="28" w:type="dxa"/>
            </w:tcMar>
            <w:hideMark/>
          </w:tcPr>
          <w:p w14:paraId="2584E575" w14:textId="77777777" w:rsidR="0080103D" w:rsidRPr="00445C4A" w:rsidRDefault="0080103D" w:rsidP="004277AB">
            <w:pPr>
              <w:jc w:val="center"/>
              <w:rPr>
                <w:lang w:eastAsia="en-US"/>
              </w:rPr>
            </w:pPr>
          </w:p>
        </w:tc>
        <w:tc>
          <w:tcPr>
            <w:tcW w:w="289" w:type="pct"/>
            <w:vMerge/>
            <w:tcMar>
              <w:left w:w="28" w:type="dxa"/>
              <w:right w:w="28" w:type="dxa"/>
            </w:tcMar>
            <w:hideMark/>
          </w:tcPr>
          <w:p w14:paraId="766387BA" w14:textId="77777777" w:rsidR="0080103D" w:rsidRPr="00445C4A" w:rsidRDefault="0080103D" w:rsidP="004277AB">
            <w:pPr>
              <w:jc w:val="center"/>
              <w:rPr>
                <w:lang w:eastAsia="en-US"/>
              </w:rPr>
            </w:pPr>
          </w:p>
        </w:tc>
        <w:tc>
          <w:tcPr>
            <w:tcW w:w="231" w:type="pct"/>
          </w:tcPr>
          <w:p w14:paraId="635ADCAF" w14:textId="77777777" w:rsidR="0080103D" w:rsidRPr="00445C4A" w:rsidRDefault="0080103D" w:rsidP="004277AB">
            <w:pPr>
              <w:jc w:val="center"/>
              <w:rPr>
                <w:rFonts w:eastAsia="SimSun"/>
                <w:lang w:val="en-GB"/>
              </w:rPr>
            </w:pPr>
            <w:r w:rsidRPr="00445C4A">
              <w:rPr>
                <w:lang w:val="en-GB"/>
              </w:rPr>
              <w:t>3</w:t>
            </w:r>
          </w:p>
        </w:tc>
        <w:tc>
          <w:tcPr>
            <w:tcW w:w="231" w:type="pct"/>
            <w:tcMar>
              <w:left w:w="28" w:type="dxa"/>
              <w:right w:w="28" w:type="dxa"/>
            </w:tcMar>
            <w:hideMark/>
          </w:tcPr>
          <w:p w14:paraId="2FD117FE" w14:textId="77777777" w:rsidR="0080103D" w:rsidRPr="00445C4A" w:rsidRDefault="0080103D" w:rsidP="004277AB">
            <w:pPr>
              <w:jc w:val="center"/>
              <w:rPr>
                <w:rFonts w:eastAsia="Yu Mincho"/>
                <w:lang w:eastAsia="en-US"/>
              </w:rPr>
            </w:pPr>
            <w:r w:rsidRPr="00445C4A">
              <w:t>5</w:t>
            </w:r>
          </w:p>
        </w:tc>
        <w:tc>
          <w:tcPr>
            <w:tcW w:w="260" w:type="pct"/>
          </w:tcPr>
          <w:p w14:paraId="03922CC4" w14:textId="77777777" w:rsidR="0080103D" w:rsidRPr="00445C4A" w:rsidRDefault="0080103D" w:rsidP="004277AB">
            <w:pPr>
              <w:jc w:val="center"/>
            </w:pPr>
            <w:r w:rsidRPr="00445C4A">
              <w:t>7</w:t>
            </w:r>
          </w:p>
        </w:tc>
        <w:tc>
          <w:tcPr>
            <w:tcW w:w="260" w:type="pct"/>
            <w:tcMar>
              <w:left w:w="28" w:type="dxa"/>
              <w:right w:w="28" w:type="dxa"/>
            </w:tcMar>
            <w:hideMark/>
          </w:tcPr>
          <w:p w14:paraId="19CC053E" w14:textId="77777777" w:rsidR="0080103D" w:rsidRPr="00445C4A" w:rsidRDefault="0080103D" w:rsidP="004277AB">
            <w:pPr>
              <w:jc w:val="center"/>
              <w:rPr>
                <w:lang w:eastAsia="ko-KR"/>
              </w:rPr>
            </w:pPr>
            <w:r w:rsidRPr="00445C4A">
              <w:t>10</w:t>
            </w:r>
          </w:p>
        </w:tc>
        <w:tc>
          <w:tcPr>
            <w:tcW w:w="261" w:type="pct"/>
            <w:tcMar>
              <w:left w:w="28" w:type="dxa"/>
              <w:right w:w="28" w:type="dxa"/>
            </w:tcMar>
            <w:hideMark/>
          </w:tcPr>
          <w:p w14:paraId="42F1CB2E" w14:textId="77777777" w:rsidR="0080103D" w:rsidRPr="00445C4A" w:rsidRDefault="0080103D" w:rsidP="004277AB">
            <w:pPr>
              <w:jc w:val="center"/>
              <w:rPr>
                <w:lang w:eastAsia="ko-KR"/>
              </w:rPr>
            </w:pPr>
            <w:r w:rsidRPr="00445C4A">
              <w:t>15</w:t>
            </w:r>
          </w:p>
        </w:tc>
        <w:tc>
          <w:tcPr>
            <w:tcW w:w="289" w:type="pct"/>
            <w:tcMar>
              <w:left w:w="28" w:type="dxa"/>
              <w:right w:w="28" w:type="dxa"/>
            </w:tcMar>
            <w:hideMark/>
          </w:tcPr>
          <w:p w14:paraId="510C6B44" w14:textId="77777777" w:rsidR="0080103D" w:rsidRPr="00445C4A" w:rsidRDefault="0080103D" w:rsidP="004277AB">
            <w:pPr>
              <w:jc w:val="center"/>
              <w:rPr>
                <w:lang w:eastAsia="ko-KR"/>
              </w:rPr>
            </w:pPr>
            <w:r w:rsidRPr="00445C4A">
              <w:t>20</w:t>
            </w:r>
          </w:p>
        </w:tc>
        <w:tc>
          <w:tcPr>
            <w:tcW w:w="231" w:type="pct"/>
            <w:tcMar>
              <w:left w:w="28" w:type="dxa"/>
              <w:right w:w="28" w:type="dxa"/>
            </w:tcMar>
            <w:hideMark/>
          </w:tcPr>
          <w:p w14:paraId="647BFB73" w14:textId="77777777" w:rsidR="0080103D" w:rsidRPr="00445C4A" w:rsidRDefault="0080103D" w:rsidP="004277AB">
            <w:pPr>
              <w:jc w:val="center"/>
              <w:rPr>
                <w:lang w:eastAsia="ko-KR"/>
              </w:rPr>
            </w:pPr>
            <w:r w:rsidRPr="00445C4A">
              <w:t>25</w:t>
            </w:r>
          </w:p>
        </w:tc>
        <w:tc>
          <w:tcPr>
            <w:tcW w:w="231" w:type="pct"/>
            <w:tcMar>
              <w:left w:w="28" w:type="dxa"/>
              <w:right w:w="28" w:type="dxa"/>
            </w:tcMar>
          </w:tcPr>
          <w:p w14:paraId="036A4C43" w14:textId="77777777" w:rsidR="0080103D" w:rsidRPr="00445C4A" w:rsidRDefault="0080103D" w:rsidP="004277AB">
            <w:pPr>
              <w:jc w:val="center"/>
              <w:rPr>
                <w:rFonts w:eastAsia="Yu Mincho"/>
                <w:lang w:eastAsia="en-US"/>
              </w:rPr>
            </w:pPr>
            <w:r w:rsidRPr="00445C4A">
              <w:t>30</w:t>
            </w:r>
          </w:p>
        </w:tc>
        <w:tc>
          <w:tcPr>
            <w:tcW w:w="289" w:type="pct"/>
          </w:tcPr>
          <w:p w14:paraId="1FFC65E2" w14:textId="77777777" w:rsidR="0080103D" w:rsidRPr="00445C4A" w:rsidRDefault="0080103D" w:rsidP="004277AB">
            <w:pPr>
              <w:jc w:val="center"/>
            </w:pPr>
            <w:r w:rsidRPr="00445C4A">
              <w:t>35</w:t>
            </w:r>
          </w:p>
        </w:tc>
        <w:tc>
          <w:tcPr>
            <w:tcW w:w="289" w:type="pct"/>
            <w:tcMar>
              <w:left w:w="28" w:type="dxa"/>
              <w:right w:w="28" w:type="dxa"/>
            </w:tcMar>
            <w:hideMark/>
          </w:tcPr>
          <w:p w14:paraId="30DD43C7" w14:textId="77777777" w:rsidR="0080103D" w:rsidRPr="00445C4A" w:rsidRDefault="0080103D" w:rsidP="004277AB">
            <w:pPr>
              <w:jc w:val="center"/>
              <w:rPr>
                <w:rFonts w:eastAsia="Yu Mincho"/>
                <w:lang w:eastAsia="en-US"/>
              </w:rPr>
            </w:pPr>
            <w:r w:rsidRPr="00445C4A">
              <w:t>40</w:t>
            </w:r>
          </w:p>
        </w:tc>
        <w:tc>
          <w:tcPr>
            <w:tcW w:w="289" w:type="pct"/>
          </w:tcPr>
          <w:p w14:paraId="337DF75F" w14:textId="77777777" w:rsidR="0080103D" w:rsidRPr="00445C4A" w:rsidRDefault="0080103D" w:rsidP="004277AB">
            <w:pPr>
              <w:jc w:val="center"/>
            </w:pPr>
            <w:r w:rsidRPr="00445C4A">
              <w:t>45</w:t>
            </w:r>
          </w:p>
        </w:tc>
        <w:tc>
          <w:tcPr>
            <w:tcW w:w="289" w:type="pct"/>
            <w:tcMar>
              <w:left w:w="28" w:type="dxa"/>
              <w:right w:w="28" w:type="dxa"/>
            </w:tcMar>
            <w:hideMark/>
          </w:tcPr>
          <w:p w14:paraId="0287B555" w14:textId="77777777" w:rsidR="0080103D" w:rsidRPr="00445C4A" w:rsidRDefault="0080103D" w:rsidP="004277AB">
            <w:pPr>
              <w:jc w:val="center"/>
              <w:rPr>
                <w:rFonts w:eastAsia="Yu Mincho"/>
                <w:lang w:eastAsia="en-US"/>
              </w:rPr>
            </w:pPr>
            <w:r w:rsidRPr="00445C4A">
              <w:t>50</w:t>
            </w:r>
          </w:p>
        </w:tc>
        <w:tc>
          <w:tcPr>
            <w:tcW w:w="231" w:type="pct"/>
            <w:tcMar>
              <w:left w:w="28" w:type="dxa"/>
              <w:right w:w="28" w:type="dxa"/>
            </w:tcMar>
            <w:hideMark/>
          </w:tcPr>
          <w:p w14:paraId="2B442BBD" w14:textId="77777777" w:rsidR="0080103D" w:rsidRPr="00445C4A" w:rsidRDefault="0080103D" w:rsidP="004277AB">
            <w:pPr>
              <w:jc w:val="center"/>
              <w:rPr>
                <w:rFonts w:eastAsia="Yu Mincho"/>
                <w:lang w:eastAsia="en-US"/>
              </w:rPr>
            </w:pPr>
            <w:r w:rsidRPr="00445C4A">
              <w:t>60</w:t>
            </w:r>
          </w:p>
        </w:tc>
        <w:tc>
          <w:tcPr>
            <w:tcW w:w="289" w:type="pct"/>
            <w:tcMar>
              <w:left w:w="28" w:type="dxa"/>
              <w:right w:w="28" w:type="dxa"/>
            </w:tcMar>
            <w:hideMark/>
          </w:tcPr>
          <w:p w14:paraId="714EAB6E" w14:textId="77777777" w:rsidR="0080103D" w:rsidRPr="00445C4A" w:rsidRDefault="0080103D" w:rsidP="004277AB">
            <w:pPr>
              <w:jc w:val="center"/>
              <w:rPr>
                <w:rFonts w:eastAsia="Yu Mincho"/>
                <w:lang w:eastAsia="en-US"/>
              </w:rPr>
            </w:pPr>
            <w:r w:rsidRPr="00445C4A">
              <w:t>70</w:t>
            </w:r>
          </w:p>
        </w:tc>
        <w:tc>
          <w:tcPr>
            <w:tcW w:w="231" w:type="pct"/>
            <w:tcMar>
              <w:left w:w="28" w:type="dxa"/>
              <w:right w:w="28" w:type="dxa"/>
            </w:tcMar>
          </w:tcPr>
          <w:p w14:paraId="72138D86" w14:textId="77777777" w:rsidR="0080103D" w:rsidRPr="00445C4A" w:rsidRDefault="0080103D" w:rsidP="004277AB">
            <w:pPr>
              <w:jc w:val="center"/>
              <w:rPr>
                <w:rFonts w:eastAsia="Yu Mincho"/>
                <w:lang w:eastAsia="en-US"/>
              </w:rPr>
            </w:pPr>
            <w:r w:rsidRPr="00445C4A">
              <w:t>80</w:t>
            </w:r>
          </w:p>
        </w:tc>
        <w:tc>
          <w:tcPr>
            <w:tcW w:w="256" w:type="pct"/>
            <w:tcMar>
              <w:left w:w="28" w:type="dxa"/>
              <w:right w:w="28" w:type="dxa"/>
            </w:tcMar>
          </w:tcPr>
          <w:p w14:paraId="7329438A" w14:textId="77777777" w:rsidR="0080103D" w:rsidRPr="00445C4A" w:rsidRDefault="0080103D" w:rsidP="004277AB">
            <w:pPr>
              <w:jc w:val="center"/>
              <w:rPr>
                <w:rFonts w:eastAsia="Yu Mincho"/>
                <w:lang w:eastAsia="en-US"/>
              </w:rPr>
            </w:pPr>
            <w:r w:rsidRPr="00445C4A">
              <w:t>90</w:t>
            </w:r>
          </w:p>
        </w:tc>
        <w:tc>
          <w:tcPr>
            <w:tcW w:w="269" w:type="pct"/>
            <w:tcMar>
              <w:left w:w="28" w:type="dxa"/>
              <w:right w:w="28" w:type="dxa"/>
            </w:tcMar>
            <w:hideMark/>
          </w:tcPr>
          <w:p w14:paraId="1110FAB3" w14:textId="77777777" w:rsidR="0080103D" w:rsidRPr="00445C4A" w:rsidRDefault="0080103D" w:rsidP="004277AB">
            <w:pPr>
              <w:jc w:val="center"/>
              <w:rPr>
                <w:rFonts w:eastAsia="Yu Mincho"/>
                <w:lang w:eastAsia="en-US"/>
              </w:rPr>
            </w:pPr>
            <w:r w:rsidRPr="00445C4A">
              <w:t>100</w:t>
            </w:r>
          </w:p>
        </w:tc>
      </w:tr>
      <w:tr w:rsidR="0080103D" w:rsidRPr="000C2B6A" w14:paraId="6CDEE12D" w14:textId="77777777" w:rsidTr="009932E2">
        <w:trPr>
          <w:jc w:val="center"/>
        </w:trPr>
        <w:tc>
          <w:tcPr>
            <w:tcW w:w="284" w:type="pct"/>
            <w:vMerge w:val="restart"/>
            <w:tcMar>
              <w:left w:w="28" w:type="dxa"/>
              <w:right w:w="28" w:type="dxa"/>
            </w:tcMar>
            <w:hideMark/>
          </w:tcPr>
          <w:p w14:paraId="4B405ECB" w14:textId="77777777" w:rsidR="0080103D" w:rsidRPr="00445C4A" w:rsidRDefault="0080103D" w:rsidP="004277AB">
            <w:pPr>
              <w:jc w:val="center"/>
              <w:rPr>
                <w:lang w:val="en-GB" w:eastAsia="en-US"/>
              </w:rPr>
            </w:pPr>
            <w:r w:rsidRPr="00445C4A">
              <w:rPr>
                <w:lang w:val="en-GB" w:eastAsia="en-US"/>
              </w:rPr>
              <w:t>n104</w:t>
            </w:r>
          </w:p>
        </w:tc>
        <w:tc>
          <w:tcPr>
            <w:tcW w:w="289" w:type="pct"/>
            <w:tcMar>
              <w:left w:w="28" w:type="dxa"/>
              <w:right w:w="28" w:type="dxa"/>
            </w:tcMar>
            <w:hideMark/>
          </w:tcPr>
          <w:p w14:paraId="7F817360" w14:textId="77777777" w:rsidR="0080103D" w:rsidRPr="00445C4A" w:rsidRDefault="0080103D" w:rsidP="004277AB">
            <w:pPr>
              <w:jc w:val="center"/>
              <w:rPr>
                <w:rFonts w:eastAsia="Yu Mincho"/>
                <w:lang w:val="en-GB" w:eastAsia="en-US"/>
              </w:rPr>
            </w:pPr>
            <w:r w:rsidRPr="00445C4A">
              <w:rPr>
                <w:lang w:val="en-GB" w:eastAsia="en-US"/>
              </w:rPr>
              <w:t>15</w:t>
            </w:r>
          </w:p>
        </w:tc>
        <w:tc>
          <w:tcPr>
            <w:tcW w:w="231" w:type="pct"/>
          </w:tcPr>
          <w:p w14:paraId="24341DB7" w14:textId="77777777" w:rsidR="0080103D" w:rsidRPr="00445C4A" w:rsidRDefault="0080103D" w:rsidP="004277AB">
            <w:pPr>
              <w:jc w:val="center"/>
              <w:rPr>
                <w:lang w:val="en-GB" w:eastAsia="en-US"/>
              </w:rPr>
            </w:pPr>
          </w:p>
        </w:tc>
        <w:tc>
          <w:tcPr>
            <w:tcW w:w="231" w:type="pct"/>
            <w:tcMar>
              <w:left w:w="28" w:type="dxa"/>
              <w:right w:w="28" w:type="dxa"/>
            </w:tcMar>
            <w:hideMark/>
          </w:tcPr>
          <w:p w14:paraId="7E64C86C" w14:textId="77777777" w:rsidR="0080103D" w:rsidRPr="00445C4A" w:rsidRDefault="0080103D" w:rsidP="004277AB">
            <w:pPr>
              <w:jc w:val="center"/>
              <w:rPr>
                <w:lang w:val="en-GB" w:eastAsia="en-US"/>
              </w:rPr>
            </w:pPr>
          </w:p>
        </w:tc>
        <w:tc>
          <w:tcPr>
            <w:tcW w:w="260" w:type="pct"/>
          </w:tcPr>
          <w:p w14:paraId="7B69DA5B" w14:textId="77777777" w:rsidR="0080103D" w:rsidRPr="00445C4A" w:rsidRDefault="0080103D" w:rsidP="004277AB">
            <w:pPr>
              <w:jc w:val="center"/>
              <w:rPr>
                <w:lang w:val="en-GB" w:eastAsia="en-US"/>
              </w:rPr>
            </w:pPr>
          </w:p>
        </w:tc>
        <w:tc>
          <w:tcPr>
            <w:tcW w:w="260" w:type="pct"/>
            <w:tcMar>
              <w:left w:w="28" w:type="dxa"/>
              <w:right w:w="28" w:type="dxa"/>
            </w:tcMar>
            <w:hideMark/>
          </w:tcPr>
          <w:p w14:paraId="26EAD078" w14:textId="77777777" w:rsidR="0080103D" w:rsidRPr="00445C4A" w:rsidRDefault="0080103D" w:rsidP="004277AB">
            <w:pPr>
              <w:jc w:val="center"/>
              <w:rPr>
                <w:lang w:val="en-GB" w:eastAsia="en-US"/>
              </w:rPr>
            </w:pPr>
          </w:p>
        </w:tc>
        <w:tc>
          <w:tcPr>
            <w:tcW w:w="261" w:type="pct"/>
            <w:tcMar>
              <w:left w:w="28" w:type="dxa"/>
              <w:right w:w="28" w:type="dxa"/>
            </w:tcMar>
            <w:hideMark/>
          </w:tcPr>
          <w:p w14:paraId="194C455E" w14:textId="77777777" w:rsidR="0080103D" w:rsidRPr="00445C4A" w:rsidRDefault="0080103D" w:rsidP="004277AB">
            <w:pPr>
              <w:jc w:val="center"/>
              <w:rPr>
                <w:lang w:val="en-GB" w:eastAsia="en-US"/>
              </w:rPr>
            </w:pPr>
          </w:p>
        </w:tc>
        <w:tc>
          <w:tcPr>
            <w:tcW w:w="289" w:type="pct"/>
            <w:tcMar>
              <w:left w:w="28" w:type="dxa"/>
              <w:right w:w="28" w:type="dxa"/>
            </w:tcMar>
            <w:hideMark/>
          </w:tcPr>
          <w:p w14:paraId="1E0DDC5A" w14:textId="77777777" w:rsidR="0080103D" w:rsidRPr="00445C4A" w:rsidRDefault="0080103D" w:rsidP="004277AB">
            <w:pPr>
              <w:jc w:val="center"/>
              <w:rPr>
                <w:szCs w:val="20"/>
                <w:lang w:val="en-GB" w:eastAsia="en-US"/>
              </w:rPr>
            </w:pPr>
            <w:r w:rsidRPr="00445C4A">
              <w:rPr>
                <w:lang w:val="en-GB" w:eastAsia="en-US"/>
              </w:rPr>
              <w:t>20</w:t>
            </w:r>
          </w:p>
        </w:tc>
        <w:tc>
          <w:tcPr>
            <w:tcW w:w="231" w:type="pct"/>
            <w:tcMar>
              <w:left w:w="28" w:type="dxa"/>
              <w:right w:w="28" w:type="dxa"/>
            </w:tcMar>
            <w:hideMark/>
          </w:tcPr>
          <w:p w14:paraId="14CB1AD3" w14:textId="77777777" w:rsidR="0080103D" w:rsidRPr="00445C4A" w:rsidRDefault="0080103D" w:rsidP="004277AB">
            <w:pPr>
              <w:jc w:val="center"/>
              <w:rPr>
                <w:lang w:val="en-GB" w:eastAsia="en-US"/>
              </w:rPr>
            </w:pPr>
          </w:p>
        </w:tc>
        <w:tc>
          <w:tcPr>
            <w:tcW w:w="231" w:type="pct"/>
            <w:tcMar>
              <w:left w:w="28" w:type="dxa"/>
              <w:right w:w="28" w:type="dxa"/>
            </w:tcMar>
          </w:tcPr>
          <w:p w14:paraId="4ED0D7FC" w14:textId="77777777" w:rsidR="0080103D" w:rsidRPr="00445C4A" w:rsidRDefault="0080103D" w:rsidP="004277AB">
            <w:pPr>
              <w:jc w:val="center"/>
              <w:rPr>
                <w:rFonts w:eastAsia="SimSun"/>
                <w:lang w:val="en-GB" w:eastAsia="en-US"/>
              </w:rPr>
            </w:pPr>
            <w:r w:rsidRPr="00445C4A">
              <w:rPr>
                <w:lang w:val="en-GB" w:eastAsia="en-US"/>
              </w:rPr>
              <w:t>30</w:t>
            </w:r>
          </w:p>
        </w:tc>
        <w:tc>
          <w:tcPr>
            <w:tcW w:w="289" w:type="pct"/>
          </w:tcPr>
          <w:p w14:paraId="3CFAB564" w14:textId="77777777" w:rsidR="0080103D" w:rsidRPr="00445C4A" w:rsidRDefault="0080103D" w:rsidP="004277AB">
            <w:pPr>
              <w:jc w:val="center"/>
              <w:rPr>
                <w:lang w:val="en-GB" w:eastAsia="en-US"/>
              </w:rPr>
            </w:pPr>
          </w:p>
        </w:tc>
        <w:tc>
          <w:tcPr>
            <w:tcW w:w="289" w:type="pct"/>
            <w:tcMar>
              <w:left w:w="28" w:type="dxa"/>
              <w:right w:w="28" w:type="dxa"/>
            </w:tcMar>
            <w:hideMark/>
          </w:tcPr>
          <w:p w14:paraId="790D84CE" w14:textId="77777777" w:rsidR="0080103D" w:rsidRPr="00445C4A" w:rsidRDefault="0080103D" w:rsidP="004277AB">
            <w:pPr>
              <w:jc w:val="center"/>
              <w:rPr>
                <w:rFonts w:eastAsia="SimSun"/>
                <w:lang w:val="en-GB" w:eastAsia="en-US"/>
              </w:rPr>
            </w:pPr>
            <w:r w:rsidRPr="00445C4A">
              <w:rPr>
                <w:lang w:val="en-GB" w:eastAsia="en-US"/>
              </w:rPr>
              <w:t>40</w:t>
            </w:r>
          </w:p>
        </w:tc>
        <w:tc>
          <w:tcPr>
            <w:tcW w:w="289" w:type="pct"/>
            <w:vAlign w:val="center"/>
          </w:tcPr>
          <w:p w14:paraId="16ACDDFB" w14:textId="77777777" w:rsidR="0080103D" w:rsidRPr="00445C4A" w:rsidRDefault="0080103D" w:rsidP="004277AB">
            <w:pPr>
              <w:jc w:val="center"/>
              <w:rPr>
                <w:lang w:val="en-GB" w:eastAsia="en-US"/>
              </w:rPr>
            </w:pPr>
          </w:p>
        </w:tc>
        <w:tc>
          <w:tcPr>
            <w:tcW w:w="289" w:type="pct"/>
            <w:tcMar>
              <w:left w:w="28" w:type="dxa"/>
              <w:right w:w="28" w:type="dxa"/>
            </w:tcMar>
            <w:vAlign w:val="center"/>
            <w:hideMark/>
          </w:tcPr>
          <w:p w14:paraId="00CCA581" w14:textId="77777777" w:rsidR="0080103D" w:rsidRPr="00445C4A" w:rsidRDefault="0080103D" w:rsidP="004277AB">
            <w:pPr>
              <w:jc w:val="center"/>
              <w:rPr>
                <w:rFonts w:eastAsia="SimSun"/>
                <w:lang w:val="en-GB" w:eastAsia="en-US"/>
              </w:rPr>
            </w:pPr>
            <w:r w:rsidRPr="00445C4A">
              <w:rPr>
                <w:lang w:val="en-GB" w:eastAsia="en-US"/>
              </w:rPr>
              <w:t>50</w:t>
            </w:r>
          </w:p>
        </w:tc>
        <w:tc>
          <w:tcPr>
            <w:tcW w:w="231" w:type="pct"/>
            <w:tcMar>
              <w:left w:w="28" w:type="dxa"/>
              <w:right w:w="28" w:type="dxa"/>
            </w:tcMar>
            <w:vAlign w:val="center"/>
            <w:hideMark/>
          </w:tcPr>
          <w:p w14:paraId="45F5E5A2" w14:textId="77777777" w:rsidR="0080103D" w:rsidRPr="00445C4A" w:rsidRDefault="0080103D" w:rsidP="004277AB">
            <w:pPr>
              <w:jc w:val="center"/>
              <w:rPr>
                <w:lang w:val="en-GB" w:eastAsia="en-US"/>
              </w:rPr>
            </w:pPr>
          </w:p>
        </w:tc>
        <w:tc>
          <w:tcPr>
            <w:tcW w:w="289" w:type="pct"/>
            <w:tcMar>
              <w:left w:w="28" w:type="dxa"/>
              <w:right w:w="28" w:type="dxa"/>
            </w:tcMar>
            <w:vAlign w:val="center"/>
            <w:hideMark/>
          </w:tcPr>
          <w:p w14:paraId="0577524C" w14:textId="77777777" w:rsidR="0080103D" w:rsidRPr="00445C4A" w:rsidRDefault="0080103D" w:rsidP="004277AB">
            <w:pPr>
              <w:jc w:val="center"/>
              <w:rPr>
                <w:lang w:val="en-GB" w:eastAsia="en-US"/>
              </w:rPr>
            </w:pPr>
          </w:p>
        </w:tc>
        <w:tc>
          <w:tcPr>
            <w:tcW w:w="231" w:type="pct"/>
            <w:tcMar>
              <w:left w:w="28" w:type="dxa"/>
              <w:right w:w="28" w:type="dxa"/>
            </w:tcMar>
          </w:tcPr>
          <w:p w14:paraId="4D9CCF67" w14:textId="77777777" w:rsidR="0080103D" w:rsidRPr="00445C4A" w:rsidRDefault="0080103D" w:rsidP="004277AB">
            <w:pPr>
              <w:jc w:val="center"/>
              <w:rPr>
                <w:lang w:val="en-GB" w:eastAsia="en-US"/>
              </w:rPr>
            </w:pPr>
          </w:p>
        </w:tc>
        <w:tc>
          <w:tcPr>
            <w:tcW w:w="256" w:type="pct"/>
            <w:tcMar>
              <w:left w:w="28" w:type="dxa"/>
              <w:right w:w="28" w:type="dxa"/>
            </w:tcMar>
          </w:tcPr>
          <w:p w14:paraId="13CD7930" w14:textId="77777777" w:rsidR="0080103D" w:rsidRPr="00445C4A" w:rsidRDefault="0080103D" w:rsidP="004277AB">
            <w:pPr>
              <w:jc w:val="center"/>
              <w:rPr>
                <w:lang w:val="en-GB" w:eastAsia="en-US"/>
              </w:rPr>
            </w:pPr>
          </w:p>
        </w:tc>
        <w:tc>
          <w:tcPr>
            <w:tcW w:w="269" w:type="pct"/>
            <w:tcMar>
              <w:left w:w="28" w:type="dxa"/>
              <w:right w:w="28" w:type="dxa"/>
            </w:tcMar>
            <w:vAlign w:val="center"/>
            <w:hideMark/>
          </w:tcPr>
          <w:p w14:paraId="4CAEE6F3" w14:textId="77777777" w:rsidR="0080103D" w:rsidRPr="00445C4A" w:rsidRDefault="0080103D" w:rsidP="004277AB">
            <w:pPr>
              <w:jc w:val="center"/>
              <w:rPr>
                <w:lang w:val="en-GB" w:eastAsia="en-US"/>
              </w:rPr>
            </w:pPr>
          </w:p>
        </w:tc>
      </w:tr>
      <w:tr w:rsidR="0080103D" w:rsidRPr="000C2B6A" w14:paraId="0AE92236" w14:textId="77777777" w:rsidTr="009932E2">
        <w:trPr>
          <w:jc w:val="center"/>
        </w:trPr>
        <w:tc>
          <w:tcPr>
            <w:tcW w:w="284" w:type="pct"/>
            <w:vMerge/>
            <w:tcMar>
              <w:left w:w="28" w:type="dxa"/>
              <w:right w:w="28" w:type="dxa"/>
            </w:tcMar>
            <w:vAlign w:val="center"/>
            <w:hideMark/>
          </w:tcPr>
          <w:p w14:paraId="3D716094" w14:textId="77777777" w:rsidR="0080103D" w:rsidRPr="00445C4A" w:rsidRDefault="0080103D" w:rsidP="004277AB">
            <w:pPr>
              <w:jc w:val="center"/>
              <w:rPr>
                <w:lang w:val="en-GB" w:eastAsia="en-US"/>
              </w:rPr>
            </w:pPr>
          </w:p>
        </w:tc>
        <w:tc>
          <w:tcPr>
            <w:tcW w:w="289" w:type="pct"/>
            <w:tcMar>
              <w:left w:w="28" w:type="dxa"/>
              <w:right w:w="28" w:type="dxa"/>
            </w:tcMar>
            <w:hideMark/>
          </w:tcPr>
          <w:p w14:paraId="4192D087" w14:textId="77777777" w:rsidR="0080103D" w:rsidRPr="00445C4A" w:rsidRDefault="0080103D" w:rsidP="004277AB">
            <w:pPr>
              <w:jc w:val="center"/>
              <w:rPr>
                <w:rFonts w:eastAsia="Yu Mincho"/>
                <w:lang w:val="en-GB" w:eastAsia="en-US"/>
              </w:rPr>
            </w:pPr>
            <w:r w:rsidRPr="00445C4A">
              <w:rPr>
                <w:lang w:val="en-GB" w:eastAsia="en-US"/>
              </w:rPr>
              <w:t>30</w:t>
            </w:r>
          </w:p>
        </w:tc>
        <w:tc>
          <w:tcPr>
            <w:tcW w:w="231" w:type="pct"/>
          </w:tcPr>
          <w:p w14:paraId="38569ED0" w14:textId="77777777" w:rsidR="0080103D" w:rsidRPr="00445C4A" w:rsidRDefault="0080103D" w:rsidP="004277AB">
            <w:pPr>
              <w:jc w:val="center"/>
              <w:rPr>
                <w:lang w:val="en-GB" w:eastAsia="en-US"/>
              </w:rPr>
            </w:pPr>
          </w:p>
        </w:tc>
        <w:tc>
          <w:tcPr>
            <w:tcW w:w="231" w:type="pct"/>
            <w:tcMar>
              <w:left w:w="28" w:type="dxa"/>
              <w:right w:w="28" w:type="dxa"/>
            </w:tcMar>
          </w:tcPr>
          <w:p w14:paraId="6E176E3F" w14:textId="77777777" w:rsidR="0080103D" w:rsidRPr="00445C4A" w:rsidRDefault="0080103D" w:rsidP="004277AB">
            <w:pPr>
              <w:jc w:val="center"/>
              <w:rPr>
                <w:lang w:val="en-GB" w:eastAsia="en-US"/>
              </w:rPr>
            </w:pPr>
          </w:p>
        </w:tc>
        <w:tc>
          <w:tcPr>
            <w:tcW w:w="260" w:type="pct"/>
          </w:tcPr>
          <w:p w14:paraId="13ED5B2E" w14:textId="77777777" w:rsidR="0080103D" w:rsidRPr="00445C4A" w:rsidRDefault="0080103D" w:rsidP="004277AB">
            <w:pPr>
              <w:jc w:val="center"/>
              <w:rPr>
                <w:lang w:val="en-GB" w:eastAsia="en-US"/>
              </w:rPr>
            </w:pPr>
          </w:p>
        </w:tc>
        <w:tc>
          <w:tcPr>
            <w:tcW w:w="260" w:type="pct"/>
            <w:tcMar>
              <w:left w:w="28" w:type="dxa"/>
              <w:right w:w="28" w:type="dxa"/>
            </w:tcMar>
            <w:hideMark/>
          </w:tcPr>
          <w:p w14:paraId="13CFA398" w14:textId="77777777" w:rsidR="0080103D" w:rsidRPr="00445C4A" w:rsidRDefault="0080103D" w:rsidP="004277AB">
            <w:pPr>
              <w:jc w:val="center"/>
              <w:rPr>
                <w:lang w:val="en-GB" w:eastAsia="en-US"/>
              </w:rPr>
            </w:pPr>
          </w:p>
        </w:tc>
        <w:tc>
          <w:tcPr>
            <w:tcW w:w="261" w:type="pct"/>
            <w:tcMar>
              <w:left w:w="28" w:type="dxa"/>
              <w:right w:w="28" w:type="dxa"/>
            </w:tcMar>
            <w:hideMark/>
          </w:tcPr>
          <w:p w14:paraId="1FC3B452" w14:textId="77777777" w:rsidR="0080103D" w:rsidRPr="00445C4A" w:rsidRDefault="0080103D" w:rsidP="004277AB">
            <w:pPr>
              <w:jc w:val="center"/>
              <w:rPr>
                <w:lang w:val="en-GB" w:eastAsia="en-US"/>
              </w:rPr>
            </w:pPr>
          </w:p>
        </w:tc>
        <w:tc>
          <w:tcPr>
            <w:tcW w:w="289" w:type="pct"/>
            <w:tcMar>
              <w:left w:w="28" w:type="dxa"/>
              <w:right w:w="28" w:type="dxa"/>
            </w:tcMar>
            <w:hideMark/>
          </w:tcPr>
          <w:p w14:paraId="31E966D0" w14:textId="77777777" w:rsidR="0080103D" w:rsidRPr="00445C4A" w:rsidRDefault="0080103D" w:rsidP="004277AB">
            <w:pPr>
              <w:jc w:val="center"/>
              <w:rPr>
                <w:szCs w:val="20"/>
                <w:lang w:val="en-GB" w:eastAsia="en-US"/>
              </w:rPr>
            </w:pPr>
            <w:r w:rsidRPr="00445C4A">
              <w:rPr>
                <w:lang w:val="en-GB" w:eastAsia="en-US"/>
              </w:rPr>
              <w:t>20</w:t>
            </w:r>
          </w:p>
        </w:tc>
        <w:tc>
          <w:tcPr>
            <w:tcW w:w="231" w:type="pct"/>
            <w:tcMar>
              <w:left w:w="28" w:type="dxa"/>
              <w:right w:w="28" w:type="dxa"/>
            </w:tcMar>
            <w:hideMark/>
          </w:tcPr>
          <w:p w14:paraId="6219F5CE" w14:textId="77777777" w:rsidR="0080103D" w:rsidRPr="00445C4A" w:rsidRDefault="0080103D" w:rsidP="004277AB">
            <w:pPr>
              <w:jc w:val="center"/>
              <w:rPr>
                <w:lang w:val="en-GB" w:eastAsia="en-US"/>
              </w:rPr>
            </w:pPr>
          </w:p>
        </w:tc>
        <w:tc>
          <w:tcPr>
            <w:tcW w:w="231" w:type="pct"/>
            <w:tcMar>
              <w:left w:w="28" w:type="dxa"/>
              <w:right w:w="28" w:type="dxa"/>
            </w:tcMar>
          </w:tcPr>
          <w:p w14:paraId="18F7BB2D" w14:textId="77777777" w:rsidR="0080103D" w:rsidRPr="00445C4A" w:rsidRDefault="0080103D" w:rsidP="004277AB">
            <w:pPr>
              <w:jc w:val="center"/>
              <w:rPr>
                <w:rFonts w:eastAsia="SimSun"/>
                <w:lang w:val="en-GB" w:eastAsia="en-US"/>
              </w:rPr>
            </w:pPr>
            <w:r w:rsidRPr="00445C4A">
              <w:rPr>
                <w:lang w:val="en-GB" w:eastAsia="en-US"/>
              </w:rPr>
              <w:t>30</w:t>
            </w:r>
          </w:p>
        </w:tc>
        <w:tc>
          <w:tcPr>
            <w:tcW w:w="289" w:type="pct"/>
          </w:tcPr>
          <w:p w14:paraId="72D470EE" w14:textId="77777777" w:rsidR="0080103D" w:rsidRPr="00445C4A" w:rsidRDefault="0080103D" w:rsidP="004277AB">
            <w:pPr>
              <w:jc w:val="center"/>
              <w:rPr>
                <w:lang w:val="en-GB" w:eastAsia="en-US"/>
              </w:rPr>
            </w:pPr>
          </w:p>
        </w:tc>
        <w:tc>
          <w:tcPr>
            <w:tcW w:w="289" w:type="pct"/>
            <w:tcMar>
              <w:left w:w="28" w:type="dxa"/>
              <w:right w:w="28" w:type="dxa"/>
            </w:tcMar>
            <w:hideMark/>
          </w:tcPr>
          <w:p w14:paraId="5AFD5485" w14:textId="77777777" w:rsidR="0080103D" w:rsidRPr="00445C4A" w:rsidRDefault="0080103D" w:rsidP="004277AB">
            <w:pPr>
              <w:jc w:val="center"/>
              <w:rPr>
                <w:rFonts w:eastAsia="SimSun"/>
                <w:lang w:val="en-GB" w:eastAsia="en-US"/>
              </w:rPr>
            </w:pPr>
            <w:r w:rsidRPr="00445C4A">
              <w:rPr>
                <w:lang w:val="en-GB" w:eastAsia="en-US"/>
              </w:rPr>
              <w:t>40</w:t>
            </w:r>
          </w:p>
        </w:tc>
        <w:tc>
          <w:tcPr>
            <w:tcW w:w="289" w:type="pct"/>
            <w:vAlign w:val="center"/>
          </w:tcPr>
          <w:p w14:paraId="43A0481C" w14:textId="77777777" w:rsidR="0080103D" w:rsidRPr="00445C4A" w:rsidRDefault="0080103D" w:rsidP="004277AB">
            <w:pPr>
              <w:jc w:val="center"/>
              <w:rPr>
                <w:lang w:val="en-GB" w:eastAsia="en-US"/>
              </w:rPr>
            </w:pPr>
          </w:p>
        </w:tc>
        <w:tc>
          <w:tcPr>
            <w:tcW w:w="289" w:type="pct"/>
            <w:tcMar>
              <w:left w:w="28" w:type="dxa"/>
              <w:right w:w="28" w:type="dxa"/>
            </w:tcMar>
            <w:vAlign w:val="center"/>
            <w:hideMark/>
          </w:tcPr>
          <w:p w14:paraId="76FB332F" w14:textId="77777777" w:rsidR="0080103D" w:rsidRPr="00445C4A" w:rsidRDefault="0080103D" w:rsidP="004277AB">
            <w:pPr>
              <w:jc w:val="center"/>
              <w:rPr>
                <w:rFonts w:eastAsia="SimSun"/>
                <w:lang w:val="en-GB" w:eastAsia="en-US"/>
              </w:rPr>
            </w:pPr>
            <w:r w:rsidRPr="00445C4A">
              <w:rPr>
                <w:lang w:val="en-GB" w:eastAsia="en-US"/>
              </w:rPr>
              <w:t>50</w:t>
            </w:r>
          </w:p>
        </w:tc>
        <w:tc>
          <w:tcPr>
            <w:tcW w:w="231" w:type="pct"/>
            <w:tcMar>
              <w:left w:w="28" w:type="dxa"/>
              <w:right w:w="28" w:type="dxa"/>
            </w:tcMar>
            <w:vAlign w:val="center"/>
            <w:hideMark/>
          </w:tcPr>
          <w:p w14:paraId="1DE78A30" w14:textId="77777777" w:rsidR="0080103D" w:rsidRPr="00445C4A" w:rsidRDefault="0080103D" w:rsidP="004277AB">
            <w:pPr>
              <w:jc w:val="center"/>
              <w:rPr>
                <w:rFonts w:eastAsia="SimSun"/>
                <w:szCs w:val="20"/>
                <w:lang w:val="en-GB" w:eastAsia="en-US"/>
              </w:rPr>
            </w:pPr>
            <w:r w:rsidRPr="00445C4A">
              <w:rPr>
                <w:lang w:val="en-GB" w:eastAsia="en-US"/>
              </w:rPr>
              <w:t>60</w:t>
            </w:r>
          </w:p>
        </w:tc>
        <w:tc>
          <w:tcPr>
            <w:tcW w:w="289" w:type="pct"/>
            <w:tcMar>
              <w:left w:w="28" w:type="dxa"/>
              <w:right w:w="28" w:type="dxa"/>
            </w:tcMar>
            <w:vAlign w:val="center"/>
            <w:hideMark/>
          </w:tcPr>
          <w:p w14:paraId="56AD0D82" w14:textId="77777777" w:rsidR="0080103D" w:rsidRPr="00445C4A" w:rsidRDefault="0080103D" w:rsidP="004277AB">
            <w:pPr>
              <w:jc w:val="center"/>
              <w:rPr>
                <w:rFonts w:eastAsia="SimSun"/>
                <w:lang w:val="en-GB" w:eastAsia="en-US"/>
              </w:rPr>
            </w:pPr>
            <w:r w:rsidRPr="00445C4A">
              <w:rPr>
                <w:lang w:val="en-GB" w:eastAsia="en-US"/>
              </w:rPr>
              <w:t>70</w:t>
            </w:r>
          </w:p>
        </w:tc>
        <w:tc>
          <w:tcPr>
            <w:tcW w:w="231" w:type="pct"/>
            <w:tcMar>
              <w:left w:w="28" w:type="dxa"/>
              <w:right w:w="28" w:type="dxa"/>
            </w:tcMar>
          </w:tcPr>
          <w:p w14:paraId="47EC054C" w14:textId="77777777" w:rsidR="0080103D" w:rsidRPr="00445C4A" w:rsidRDefault="0080103D" w:rsidP="004277AB">
            <w:pPr>
              <w:jc w:val="center"/>
              <w:rPr>
                <w:rFonts w:eastAsia="SimSun"/>
                <w:szCs w:val="20"/>
                <w:lang w:val="en-GB" w:eastAsia="en-US"/>
              </w:rPr>
            </w:pPr>
            <w:r w:rsidRPr="00445C4A">
              <w:rPr>
                <w:lang w:val="en-GB" w:eastAsia="en-US"/>
              </w:rPr>
              <w:t>80</w:t>
            </w:r>
          </w:p>
        </w:tc>
        <w:tc>
          <w:tcPr>
            <w:tcW w:w="256" w:type="pct"/>
            <w:tcMar>
              <w:left w:w="28" w:type="dxa"/>
              <w:right w:w="28" w:type="dxa"/>
            </w:tcMar>
          </w:tcPr>
          <w:p w14:paraId="449422FB" w14:textId="77777777" w:rsidR="0080103D" w:rsidRPr="00445C4A" w:rsidRDefault="0080103D" w:rsidP="004277AB">
            <w:pPr>
              <w:jc w:val="center"/>
              <w:rPr>
                <w:rFonts w:eastAsia="SimSun"/>
                <w:lang w:val="en-GB" w:eastAsia="en-US"/>
              </w:rPr>
            </w:pPr>
            <w:r w:rsidRPr="00445C4A">
              <w:rPr>
                <w:lang w:val="en-GB" w:eastAsia="en-US"/>
              </w:rPr>
              <w:t>90</w:t>
            </w:r>
          </w:p>
        </w:tc>
        <w:tc>
          <w:tcPr>
            <w:tcW w:w="269" w:type="pct"/>
            <w:tcMar>
              <w:left w:w="28" w:type="dxa"/>
              <w:right w:w="28" w:type="dxa"/>
            </w:tcMar>
            <w:vAlign w:val="center"/>
            <w:hideMark/>
          </w:tcPr>
          <w:p w14:paraId="020EC005" w14:textId="77777777" w:rsidR="0080103D" w:rsidRPr="00445C4A" w:rsidRDefault="0080103D" w:rsidP="004277AB">
            <w:pPr>
              <w:jc w:val="center"/>
              <w:rPr>
                <w:rFonts w:eastAsia="SimSun"/>
                <w:lang w:val="en-GB" w:eastAsia="en-US"/>
              </w:rPr>
            </w:pPr>
            <w:r w:rsidRPr="00445C4A">
              <w:rPr>
                <w:lang w:val="en-GB" w:eastAsia="en-US"/>
              </w:rPr>
              <w:t>100</w:t>
            </w:r>
          </w:p>
        </w:tc>
      </w:tr>
      <w:tr w:rsidR="0080103D" w:rsidRPr="000C2B6A" w14:paraId="0DD4EC7C" w14:textId="77777777" w:rsidTr="009932E2">
        <w:trPr>
          <w:jc w:val="center"/>
        </w:trPr>
        <w:tc>
          <w:tcPr>
            <w:tcW w:w="284" w:type="pct"/>
            <w:vMerge/>
            <w:tcBorders>
              <w:bottom w:val="single" w:sz="4" w:space="0" w:color="auto"/>
            </w:tcBorders>
            <w:tcMar>
              <w:left w:w="28" w:type="dxa"/>
              <w:right w:w="28" w:type="dxa"/>
            </w:tcMar>
            <w:vAlign w:val="center"/>
            <w:hideMark/>
          </w:tcPr>
          <w:p w14:paraId="2CD23368" w14:textId="77777777" w:rsidR="0080103D" w:rsidRPr="00445C4A" w:rsidRDefault="0080103D" w:rsidP="004277AB">
            <w:pPr>
              <w:jc w:val="center"/>
              <w:rPr>
                <w:lang w:val="en-GB" w:eastAsia="en-US"/>
              </w:rPr>
            </w:pPr>
          </w:p>
        </w:tc>
        <w:tc>
          <w:tcPr>
            <w:tcW w:w="289" w:type="pct"/>
            <w:tcMar>
              <w:left w:w="28" w:type="dxa"/>
              <w:right w:w="28" w:type="dxa"/>
            </w:tcMar>
            <w:hideMark/>
          </w:tcPr>
          <w:p w14:paraId="170AF9B0" w14:textId="77777777" w:rsidR="0080103D" w:rsidRPr="00445C4A" w:rsidRDefault="0080103D" w:rsidP="004277AB">
            <w:pPr>
              <w:jc w:val="center"/>
              <w:rPr>
                <w:rFonts w:eastAsia="Yu Mincho"/>
                <w:lang w:val="en-GB" w:eastAsia="en-US"/>
              </w:rPr>
            </w:pPr>
            <w:r w:rsidRPr="00445C4A">
              <w:rPr>
                <w:lang w:val="en-GB" w:eastAsia="en-US"/>
              </w:rPr>
              <w:t>60</w:t>
            </w:r>
          </w:p>
        </w:tc>
        <w:tc>
          <w:tcPr>
            <w:tcW w:w="231" w:type="pct"/>
          </w:tcPr>
          <w:p w14:paraId="1B198229" w14:textId="77777777" w:rsidR="0080103D" w:rsidRPr="00445C4A" w:rsidRDefault="0080103D" w:rsidP="004277AB">
            <w:pPr>
              <w:jc w:val="center"/>
              <w:rPr>
                <w:lang w:val="en-GB" w:eastAsia="en-US"/>
              </w:rPr>
            </w:pPr>
          </w:p>
        </w:tc>
        <w:tc>
          <w:tcPr>
            <w:tcW w:w="231" w:type="pct"/>
            <w:tcMar>
              <w:left w:w="28" w:type="dxa"/>
              <w:right w:w="28" w:type="dxa"/>
            </w:tcMar>
          </w:tcPr>
          <w:p w14:paraId="3CA316FB" w14:textId="77777777" w:rsidR="0080103D" w:rsidRPr="00445C4A" w:rsidRDefault="0080103D" w:rsidP="004277AB">
            <w:pPr>
              <w:jc w:val="center"/>
              <w:rPr>
                <w:lang w:val="en-GB" w:eastAsia="en-US"/>
              </w:rPr>
            </w:pPr>
          </w:p>
        </w:tc>
        <w:tc>
          <w:tcPr>
            <w:tcW w:w="260" w:type="pct"/>
          </w:tcPr>
          <w:p w14:paraId="57B5603B" w14:textId="77777777" w:rsidR="0080103D" w:rsidRPr="00445C4A" w:rsidRDefault="0080103D" w:rsidP="004277AB">
            <w:pPr>
              <w:jc w:val="center"/>
              <w:rPr>
                <w:lang w:val="en-GB" w:eastAsia="en-US"/>
              </w:rPr>
            </w:pPr>
          </w:p>
        </w:tc>
        <w:tc>
          <w:tcPr>
            <w:tcW w:w="260" w:type="pct"/>
            <w:tcMar>
              <w:left w:w="28" w:type="dxa"/>
              <w:right w:w="28" w:type="dxa"/>
            </w:tcMar>
            <w:hideMark/>
          </w:tcPr>
          <w:p w14:paraId="64398CB3" w14:textId="77777777" w:rsidR="0080103D" w:rsidRPr="00445C4A" w:rsidRDefault="0080103D" w:rsidP="004277AB">
            <w:pPr>
              <w:jc w:val="center"/>
              <w:rPr>
                <w:lang w:val="en-GB" w:eastAsia="en-US"/>
              </w:rPr>
            </w:pPr>
          </w:p>
        </w:tc>
        <w:tc>
          <w:tcPr>
            <w:tcW w:w="261" w:type="pct"/>
            <w:tcMar>
              <w:left w:w="28" w:type="dxa"/>
              <w:right w:w="28" w:type="dxa"/>
            </w:tcMar>
            <w:hideMark/>
          </w:tcPr>
          <w:p w14:paraId="0ED7A3FE" w14:textId="77777777" w:rsidR="0080103D" w:rsidRPr="00445C4A" w:rsidRDefault="0080103D" w:rsidP="004277AB">
            <w:pPr>
              <w:jc w:val="center"/>
              <w:rPr>
                <w:lang w:val="en-GB" w:eastAsia="en-US"/>
              </w:rPr>
            </w:pPr>
          </w:p>
        </w:tc>
        <w:tc>
          <w:tcPr>
            <w:tcW w:w="289" w:type="pct"/>
            <w:tcMar>
              <w:left w:w="28" w:type="dxa"/>
              <w:right w:w="28" w:type="dxa"/>
            </w:tcMar>
            <w:hideMark/>
          </w:tcPr>
          <w:p w14:paraId="01BB0F82" w14:textId="77777777" w:rsidR="0080103D" w:rsidRPr="00445C4A" w:rsidRDefault="0080103D" w:rsidP="004277AB">
            <w:pPr>
              <w:jc w:val="center"/>
              <w:rPr>
                <w:szCs w:val="20"/>
                <w:lang w:val="en-GB" w:eastAsia="en-US"/>
              </w:rPr>
            </w:pPr>
            <w:r w:rsidRPr="00445C4A">
              <w:rPr>
                <w:lang w:val="en-GB" w:eastAsia="en-US"/>
              </w:rPr>
              <w:t>20</w:t>
            </w:r>
          </w:p>
        </w:tc>
        <w:tc>
          <w:tcPr>
            <w:tcW w:w="231" w:type="pct"/>
            <w:tcMar>
              <w:left w:w="28" w:type="dxa"/>
              <w:right w:w="28" w:type="dxa"/>
            </w:tcMar>
            <w:hideMark/>
          </w:tcPr>
          <w:p w14:paraId="004EA59A" w14:textId="77777777" w:rsidR="0080103D" w:rsidRPr="00445C4A" w:rsidRDefault="0080103D" w:rsidP="004277AB">
            <w:pPr>
              <w:jc w:val="center"/>
              <w:rPr>
                <w:lang w:val="en-GB" w:eastAsia="en-US"/>
              </w:rPr>
            </w:pPr>
          </w:p>
        </w:tc>
        <w:tc>
          <w:tcPr>
            <w:tcW w:w="231" w:type="pct"/>
            <w:tcMar>
              <w:left w:w="28" w:type="dxa"/>
              <w:right w:w="28" w:type="dxa"/>
            </w:tcMar>
          </w:tcPr>
          <w:p w14:paraId="6433C157" w14:textId="77777777" w:rsidR="0080103D" w:rsidRPr="00445C4A" w:rsidRDefault="0080103D" w:rsidP="004277AB">
            <w:pPr>
              <w:jc w:val="center"/>
              <w:rPr>
                <w:rFonts w:eastAsia="SimSun"/>
                <w:lang w:val="en-GB" w:eastAsia="en-US"/>
              </w:rPr>
            </w:pPr>
            <w:r w:rsidRPr="00445C4A">
              <w:rPr>
                <w:lang w:val="en-GB" w:eastAsia="en-US"/>
              </w:rPr>
              <w:t>30</w:t>
            </w:r>
          </w:p>
        </w:tc>
        <w:tc>
          <w:tcPr>
            <w:tcW w:w="289" w:type="pct"/>
          </w:tcPr>
          <w:p w14:paraId="308D0084" w14:textId="77777777" w:rsidR="0080103D" w:rsidRPr="00445C4A" w:rsidRDefault="0080103D" w:rsidP="004277AB">
            <w:pPr>
              <w:jc w:val="center"/>
              <w:rPr>
                <w:lang w:val="en-GB" w:eastAsia="en-US"/>
              </w:rPr>
            </w:pPr>
          </w:p>
        </w:tc>
        <w:tc>
          <w:tcPr>
            <w:tcW w:w="289" w:type="pct"/>
            <w:tcMar>
              <w:left w:w="28" w:type="dxa"/>
              <w:right w:w="28" w:type="dxa"/>
            </w:tcMar>
            <w:hideMark/>
          </w:tcPr>
          <w:p w14:paraId="2C599056" w14:textId="77777777" w:rsidR="0080103D" w:rsidRPr="00445C4A" w:rsidRDefault="0080103D" w:rsidP="004277AB">
            <w:pPr>
              <w:jc w:val="center"/>
              <w:rPr>
                <w:rFonts w:eastAsia="SimSun"/>
                <w:lang w:val="en-GB" w:eastAsia="en-US"/>
              </w:rPr>
            </w:pPr>
            <w:r w:rsidRPr="00445C4A">
              <w:rPr>
                <w:lang w:val="en-GB" w:eastAsia="en-US"/>
              </w:rPr>
              <w:t>40</w:t>
            </w:r>
          </w:p>
        </w:tc>
        <w:tc>
          <w:tcPr>
            <w:tcW w:w="289" w:type="pct"/>
            <w:vAlign w:val="center"/>
          </w:tcPr>
          <w:p w14:paraId="0302F88E" w14:textId="77777777" w:rsidR="0080103D" w:rsidRPr="00445C4A" w:rsidRDefault="0080103D" w:rsidP="004277AB">
            <w:pPr>
              <w:jc w:val="center"/>
              <w:rPr>
                <w:lang w:val="en-GB" w:eastAsia="en-US"/>
              </w:rPr>
            </w:pPr>
          </w:p>
        </w:tc>
        <w:tc>
          <w:tcPr>
            <w:tcW w:w="289" w:type="pct"/>
            <w:tcMar>
              <w:left w:w="28" w:type="dxa"/>
              <w:right w:w="28" w:type="dxa"/>
            </w:tcMar>
            <w:vAlign w:val="center"/>
            <w:hideMark/>
          </w:tcPr>
          <w:p w14:paraId="240613BD" w14:textId="77777777" w:rsidR="0080103D" w:rsidRPr="00445C4A" w:rsidRDefault="0080103D" w:rsidP="004277AB">
            <w:pPr>
              <w:jc w:val="center"/>
              <w:rPr>
                <w:rFonts w:eastAsia="SimSun"/>
                <w:lang w:val="en-GB" w:eastAsia="en-US"/>
              </w:rPr>
            </w:pPr>
            <w:r w:rsidRPr="00445C4A">
              <w:rPr>
                <w:lang w:val="en-GB" w:eastAsia="en-US"/>
              </w:rPr>
              <w:t>50</w:t>
            </w:r>
          </w:p>
        </w:tc>
        <w:tc>
          <w:tcPr>
            <w:tcW w:w="231" w:type="pct"/>
            <w:tcMar>
              <w:left w:w="28" w:type="dxa"/>
              <w:right w:w="28" w:type="dxa"/>
            </w:tcMar>
            <w:vAlign w:val="center"/>
            <w:hideMark/>
          </w:tcPr>
          <w:p w14:paraId="182FFD53" w14:textId="77777777" w:rsidR="0080103D" w:rsidRPr="00445C4A" w:rsidRDefault="0080103D" w:rsidP="004277AB">
            <w:pPr>
              <w:jc w:val="center"/>
              <w:rPr>
                <w:rFonts w:eastAsia="SimSun"/>
                <w:szCs w:val="20"/>
                <w:lang w:val="en-GB" w:eastAsia="en-US"/>
              </w:rPr>
            </w:pPr>
            <w:r w:rsidRPr="00445C4A">
              <w:rPr>
                <w:lang w:val="en-GB" w:eastAsia="en-US"/>
              </w:rPr>
              <w:t>60</w:t>
            </w:r>
          </w:p>
        </w:tc>
        <w:tc>
          <w:tcPr>
            <w:tcW w:w="289" w:type="pct"/>
            <w:tcMar>
              <w:left w:w="28" w:type="dxa"/>
              <w:right w:w="28" w:type="dxa"/>
            </w:tcMar>
            <w:vAlign w:val="center"/>
            <w:hideMark/>
          </w:tcPr>
          <w:p w14:paraId="04162476" w14:textId="77777777" w:rsidR="0080103D" w:rsidRPr="00445C4A" w:rsidRDefault="0080103D" w:rsidP="004277AB">
            <w:pPr>
              <w:jc w:val="center"/>
              <w:rPr>
                <w:rFonts w:eastAsia="SimSun"/>
                <w:lang w:val="en-GB" w:eastAsia="en-US"/>
              </w:rPr>
            </w:pPr>
            <w:r w:rsidRPr="00445C4A">
              <w:rPr>
                <w:lang w:val="en-GB" w:eastAsia="en-US"/>
              </w:rPr>
              <w:t>70</w:t>
            </w:r>
          </w:p>
        </w:tc>
        <w:tc>
          <w:tcPr>
            <w:tcW w:w="231" w:type="pct"/>
            <w:tcMar>
              <w:left w:w="28" w:type="dxa"/>
              <w:right w:w="28" w:type="dxa"/>
            </w:tcMar>
          </w:tcPr>
          <w:p w14:paraId="60816508" w14:textId="77777777" w:rsidR="0080103D" w:rsidRPr="00445C4A" w:rsidRDefault="0080103D" w:rsidP="004277AB">
            <w:pPr>
              <w:jc w:val="center"/>
              <w:rPr>
                <w:rFonts w:eastAsia="SimSun"/>
                <w:szCs w:val="20"/>
                <w:lang w:val="en-GB" w:eastAsia="en-US"/>
              </w:rPr>
            </w:pPr>
            <w:r w:rsidRPr="00445C4A">
              <w:rPr>
                <w:lang w:val="en-GB" w:eastAsia="en-US"/>
              </w:rPr>
              <w:t>80</w:t>
            </w:r>
          </w:p>
        </w:tc>
        <w:tc>
          <w:tcPr>
            <w:tcW w:w="256" w:type="pct"/>
            <w:tcMar>
              <w:left w:w="28" w:type="dxa"/>
              <w:right w:w="28" w:type="dxa"/>
            </w:tcMar>
          </w:tcPr>
          <w:p w14:paraId="5F0DDD83" w14:textId="77777777" w:rsidR="0080103D" w:rsidRPr="00445C4A" w:rsidRDefault="0080103D" w:rsidP="004277AB">
            <w:pPr>
              <w:jc w:val="center"/>
              <w:rPr>
                <w:rFonts w:eastAsia="SimSun"/>
                <w:lang w:val="en-GB" w:eastAsia="en-US"/>
              </w:rPr>
            </w:pPr>
            <w:r w:rsidRPr="00445C4A">
              <w:rPr>
                <w:lang w:val="en-GB" w:eastAsia="en-US"/>
              </w:rPr>
              <w:t>90</w:t>
            </w:r>
          </w:p>
        </w:tc>
        <w:tc>
          <w:tcPr>
            <w:tcW w:w="269" w:type="pct"/>
            <w:tcMar>
              <w:left w:w="28" w:type="dxa"/>
              <w:right w:w="28" w:type="dxa"/>
            </w:tcMar>
            <w:vAlign w:val="center"/>
            <w:hideMark/>
          </w:tcPr>
          <w:p w14:paraId="31F7E33A" w14:textId="77777777" w:rsidR="0080103D" w:rsidRPr="00445C4A" w:rsidRDefault="0080103D" w:rsidP="004277AB">
            <w:pPr>
              <w:jc w:val="center"/>
              <w:rPr>
                <w:rFonts w:eastAsia="SimSun"/>
                <w:lang w:val="en-GB" w:eastAsia="en-US"/>
              </w:rPr>
            </w:pPr>
            <w:r w:rsidRPr="00445C4A">
              <w:rPr>
                <w:lang w:val="en-GB" w:eastAsia="en-US"/>
              </w:rPr>
              <w:t>100</w:t>
            </w:r>
          </w:p>
        </w:tc>
      </w:tr>
    </w:tbl>
    <w:p w14:paraId="3BA8C516" w14:textId="690040A9" w:rsidR="0080103D" w:rsidRPr="00445C4A" w:rsidRDefault="0080103D" w:rsidP="00CF707C">
      <w:pPr>
        <w:spacing w:beforeLines="50" w:before="120"/>
        <w:rPr>
          <w:lang w:eastAsia="ko-KR"/>
        </w:rPr>
      </w:pPr>
      <w:r w:rsidRPr="00445C4A">
        <w:rPr>
          <w:lang w:eastAsia="ko-KR"/>
        </w:rPr>
        <w:t xml:space="preserve">As shown in Table </w:t>
      </w:r>
      <w:r w:rsidR="009320BE">
        <w:rPr>
          <w:rFonts w:hint="eastAsia"/>
          <w:lang w:eastAsia="ja-JP"/>
        </w:rPr>
        <w:t>10</w:t>
      </w:r>
      <w:r w:rsidRPr="00445C4A">
        <w:rPr>
          <w:lang w:eastAsia="ko-KR"/>
        </w:rPr>
        <w:t xml:space="preserve"> below, UE maximum transmitter power is defined from 23 dBm to 29 dBm.</w:t>
      </w:r>
    </w:p>
    <w:p w14:paraId="549DB329" w14:textId="49BD7374" w:rsidR="0080103D" w:rsidRPr="00445C4A" w:rsidRDefault="0080103D" w:rsidP="00AE2C17">
      <w:pPr>
        <w:jc w:val="center"/>
        <w:rPr>
          <w:lang w:eastAsia="ko-KR"/>
        </w:rPr>
      </w:pPr>
      <w:r w:rsidRPr="00445C4A">
        <w:rPr>
          <w:lang w:eastAsia="ko-KR"/>
        </w:rPr>
        <w:lastRenderedPageBreak/>
        <w:t xml:space="preserve">Table </w:t>
      </w:r>
      <w:r w:rsidR="009320BE">
        <w:rPr>
          <w:rFonts w:hint="eastAsia"/>
          <w:lang w:eastAsia="ja-JP"/>
        </w:rPr>
        <w:t>10:</w:t>
      </w:r>
      <w:r w:rsidRPr="00445C4A">
        <w:rPr>
          <w:lang w:eastAsia="ko-KR"/>
        </w:rPr>
        <w:t xml:space="preserve"> UE power class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A0" w:firstRow="1" w:lastRow="0" w:firstColumn="1" w:lastColumn="0" w:noHBand="0" w:noVBand="0"/>
      </w:tblPr>
      <w:tblGrid>
        <w:gridCol w:w="923"/>
        <w:gridCol w:w="1026"/>
        <w:gridCol w:w="1026"/>
        <w:gridCol w:w="1027"/>
        <w:gridCol w:w="1026"/>
        <w:gridCol w:w="1026"/>
        <w:gridCol w:w="1027"/>
        <w:gridCol w:w="1026"/>
        <w:gridCol w:w="1027"/>
      </w:tblGrid>
      <w:tr w:rsidR="0080103D" w:rsidRPr="000C2B6A" w14:paraId="4B1BEE97" w14:textId="77777777" w:rsidTr="009932E2">
        <w:trPr>
          <w:tblHeader/>
          <w:jc w:val="center"/>
        </w:trPr>
        <w:tc>
          <w:tcPr>
            <w:tcW w:w="923"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0EF0163" w14:textId="77777777" w:rsidR="0080103D" w:rsidRPr="00445C4A" w:rsidRDefault="0080103D" w:rsidP="004277AB">
            <w:pPr>
              <w:jc w:val="center"/>
              <w:rPr>
                <w:lang w:val="en-GB" w:eastAsia="en-US"/>
              </w:rPr>
            </w:pPr>
            <w:r w:rsidRPr="00445C4A">
              <w:rPr>
                <w:lang w:val="en-GB" w:eastAsia="en-US"/>
              </w:rPr>
              <w:t>NR</w:t>
            </w:r>
          </w:p>
          <w:p w14:paraId="2C151679" w14:textId="77777777" w:rsidR="0080103D" w:rsidRPr="00445C4A" w:rsidRDefault="0080103D" w:rsidP="004277AB">
            <w:pPr>
              <w:jc w:val="center"/>
              <w:rPr>
                <w:lang w:val="en-GB" w:eastAsia="en-US"/>
              </w:rPr>
            </w:pPr>
            <w:r w:rsidRPr="00445C4A">
              <w:rPr>
                <w:lang w:val="en-GB" w:eastAsia="en-US"/>
              </w:rPr>
              <w:t>band</w:t>
            </w:r>
          </w:p>
        </w:tc>
        <w:tc>
          <w:tcPr>
            <w:tcW w:w="1026"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400BDBD3" w14:textId="77777777" w:rsidR="0080103D" w:rsidRPr="00445C4A" w:rsidRDefault="0080103D" w:rsidP="004277AB">
            <w:pPr>
              <w:jc w:val="center"/>
              <w:rPr>
                <w:lang w:val="en-GB" w:eastAsia="en-US"/>
              </w:rPr>
            </w:pPr>
            <w:r w:rsidRPr="00445C4A">
              <w:rPr>
                <w:lang w:val="en-GB" w:eastAsia="en-US"/>
              </w:rPr>
              <w:t>Class 1 (dBm)</w:t>
            </w:r>
          </w:p>
        </w:tc>
        <w:tc>
          <w:tcPr>
            <w:tcW w:w="1026"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21FD0C84" w14:textId="77777777" w:rsidR="0080103D" w:rsidRPr="00445C4A" w:rsidRDefault="0080103D" w:rsidP="004277AB">
            <w:pPr>
              <w:jc w:val="center"/>
              <w:rPr>
                <w:lang w:val="en-GB" w:eastAsia="en-US"/>
              </w:rPr>
            </w:pPr>
            <w:r w:rsidRPr="00445C4A">
              <w:rPr>
                <w:lang w:val="en-GB" w:eastAsia="en-US"/>
              </w:rPr>
              <w:t>Tolerance (dB)</w:t>
            </w:r>
          </w:p>
        </w:tc>
        <w:tc>
          <w:tcPr>
            <w:tcW w:w="1027" w:type="dxa"/>
            <w:tcBorders>
              <w:top w:val="single" w:sz="4" w:space="0" w:color="auto"/>
              <w:left w:val="single" w:sz="4" w:space="0" w:color="auto"/>
              <w:bottom w:val="single" w:sz="4" w:space="0" w:color="auto"/>
              <w:right w:val="single" w:sz="4" w:space="0" w:color="auto"/>
            </w:tcBorders>
            <w:tcMar>
              <w:left w:w="28" w:type="dxa"/>
              <w:right w:w="28" w:type="dxa"/>
            </w:tcMar>
          </w:tcPr>
          <w:p w14:paraId="03D5D5C9" w14:textId="77777777" w:rsidR="0080103D" w:rsidRPr="00445C4A" w:rsidRDefault="0080103D" w:rsidP="004277AB">
            <w:pPr>
              <w:jc w:val="center"/>
              <w:rPr>
                <w:lang w:val="en-GB" w:eastAsia="en-US"/>
              </w:rPr>
            </w:pPr>
            <w:r w:rsidRPr="00445C4A">
              <w:rPr>
                <w:lang w:val="en-GB" w:eastAsia="en-US"/>
              </w:rPr>
              <w:t>Class 1.5 (dBm)</w:t>
            </w:r>
          </w:p>
        </w:tc>
        <w:tc>
          <w:tcPr>
            <w:tcW w:w="1026" w:type="dxa"/>
            <w:tcBorders>
              <w:top w:val="single" w:sz="4" w:space="0" w:color="auto"/>
              <w:left w:val="single" w:sz="4" w:space="0" w:color="auto"/>
              <w:bottom w:val="single" w:sz="4" w:space="0" w:color="auto"/>
              <w:right w:val="single" w:sz="4" w:space="0" w:color="auto"/>
            </w:tcBorders>
            <w:tcMar>
              <w:left w:w="28" w:type="dxa"/>
              <w:right w:w="28" w:type="dxa"/>
            </w:tcMar>
          </w:tcPr>
          <w:p w14:paraId="3D772B7A" w14:textId="77777777" w:rsidR="0080103D" w:rsidRPr="00445C4A" w:rsidRDefault="0080103D" w:rsidP="004277AB">
            <w:pPr>
              <w:jc w:val="center"/>
              <w:rPr>
                <w:lang w:val="en-GB" w:eastAsia="en-US"/>
              </w:rPr>
            </w:pPr>
            <w:r w:rsidRPr="00445C4A">
              <w:rPr>
                <w:lang w:val="en-GB" w:eastAsia="en-US"/>
              </w:rPr>
              <w:t>Tolerance (dB)</w:t>
            </w:r>
          </w:p>
        </w:tc>
        <w:tc>
          <w:tcPr>
            <w:tcW w:w="1026"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1FCBCEA6" w14:textId="77777777" w:rsidR="0080103D" w:rsidRPr="00445C4A" w:rsidRDefault="0080103D" w:rsidP="004277AB">
            <w:pPr>
              <w:jc w:val="center"/>
              <w:rPr>
                <w:lang w:val="en-GB" w:eastAsia="en-US"/>
              </w:rPr>
            </w:pPr>
            <w:r w:rsidRPr="00445C4A">
              <w:rPr>
                <w:lang w:val="en-GB" w:eastAsia="en-US"/>
              </w:rPr>
              <w:t>Class 2 (dBm)</w:t>
            </w:r>
          </w:p>
        </w:tc>
        <w:tc>
          <w:tcPr>
            <w:tcW w:w="1027"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68C37C49" w14:textId="77777777" w:rsidR="0080103D" w:rsidRPr="00445C4A" w:rsidRDefault="0080103D" w:rsidP="004277AB">
            <w:pPr>
              <w:jc w:val="center"/>
              <w:rPr>
                <w:lang w:val="en-GB" w:eastAsia="en-US"/>
              </w:rPr>
            </w:pPr>
            <w:r w:rsidRPr="00445C4A">
              <w:rPr>
                <w:lang w:val="en-GB" w:eastAsia="en-US"/>
              </w:rPr>
              <w:t>Tolerance (dB)</w:t>
            </w:r>
          </w:p>
        </w:tc>
        <w:tc>
          <w:tcPr>
            <w:tcW w:w="1026"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2E83EF63" w14:textId="77777777" w:rsidR="0080103D" w:rsidRPr="00445C4A" w:rsidRDefault="0080103D" w:rsidP="004277AB">
            <w:pPr>
              <w:jc w:val="center"/>
              <w:rPr>
                <w:lang w:val="en-GB" w:eastAsia="en-US"/>
              </w:rPr>
            </w:pPr>
            <w:r w:rsidRPr="00445C4A">
              <w:rPr>
                <w:lang w:val="en-GB" w:eastAsia="en-US"/>
              </w:rPr>
              <w:t>Class 3 (dBm)</w:t>
            </w:r>
          </w:p>
        </w:tc>
        <w:tc>
          <w:tcPr>
            <w:tcW w:w="1027"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16836DE7" w14:textId="77777777" w:rsidR="0080103D" w:rsidRPr="00445C4A" w:rsidRDefault="0080103D" w:rsidP="004277AB">
            <w:pPr>
              <w:jc w:val="center"/>
              <w:rPr>
                <w:lang w:val="en-GB" w:eastAsia="en-US"/>
              </w:rPr>
            </w:pPr>
            <w:r w:rsidRPr="00445C4A">
              <w:rPr>
                <w:lang w:val="en-GB" w:eastAsia="en-US"/>
              </w:rPr>
              <w:t>Tolerance (dB)</w:t>
            </w:r>
          </w:p>
        </w:tc>
      </w:tr>
      <w:tr w:rsidR="0080103D" w:rsidRPr="000C2B6A" w14:paraId="1CCAA57B" w14:textId="77777777" w:rsidTr="009932E2">
        <w:trPr>
          <w:jc w:val="center"/>
        </w:trPr>
        <w:tc>
          <w:tcPr>
            <w:tcW w:w="923" w:type="dxa"/>
            <w:tcBorders>
              <w:top w:val="single" w:sz="4" w:space="0" w:color="auto"/>
              <w:left w:val="single" w:sz="4" w:space="0" w:color="auto"/>
              <w:bottom w:val="single" w:sz="4" w:space="0" w:color="auto"/>
              <w:right w:val="single" w:sz="4" w:space="0" w:color="auto"/>
            </w:tcBorders>
            <w:tcMar>
              <w:left w:w="28" w:type="dxa"/>
              <w:right w:w="28" w:type="dxa"/>
            </w:tcMar>
          </w:tcPr>
          <w:p w14:paraId="099CEF20" w14:textId="77777777" w:rsidR="0080103D" w:rsidRPr="00445C4A" w:rsidRDefault="0080103D" w:rsidP="004277AB">
            <w:pPr>
              <w:jc w:val="center"/>
              <w:rPr>
                <w:lang w:val="en-GB" w:eastAsia="fi-FI"/>
              </w:rPr>
            </w:pPr>
            <w:r w:rsidRPr="00445C4A">
              <w:rPr>
                <w:lang w:val="en-GB" w:eastAsia="en-US"/>
              </w:rPr>
              <w:t>n104</w:t>
            </w:r>
          </w:p>
        </w:tc>
        <w:tc>
          <w:tcPr>
            <w:tcW w:w="1026" w:type="dxa"/>
            <w:tcBorders>
              <w:top w:val="single" w:sz="4" w:space="0" w:color="auto"/>
              <w:left w:val="single" w:sz="4" w:space="0" w:color="auto"/>
              <w:bottom w:val="single" w:sz="4" w:space="0" w:color="auto"/>
              <w:right w:val="single" w:sz="4" w:space="0" w:color="auto"/>
            </w:tcBorders>
            <w:tcMar>
              <w:left w:w="28" w:type="dxa"/>
              <w:right w:w="28" w:type="dxa"/>
            </w:tcMar>
          </w:tcPr>
          <w:p w14:paraId="648E510D" w14:textId="77777777" w:rsidR="0080103D" w:rsidRPr="00445C4A" w:rsidRDefault="0080103D" w:rsidP="004277AB">
            <w:pPr>
              <w:jc w:val="center"/>
              <w:rPr>
                <w:lang w:val="en-GB" w:eastAsia="en-US"/>
              </w:rPr>
            </w:pPr>
          </w:p>
        </w:tc>
        <w:tc>
          <w:tcPr>
            <w:tcW w:w="1026" w:type="dxa"/>
            <w:tcBorders>
              <w:top w:val="single" w:sz="4" w:space="0" w:color="auto"/>
              <w:left w:val="single" w:sz="4" w:space="0" w:color="auto"/>
              <w:bottom w:val="single" w:sz="4" w:space="0" w:color="auto"/>
              <w:right w:val="single" w:sz="4" w:space="0" w:color="auto"/>
            </w:tcBorders>
            <w:tcMar>
              <w:left w:w="28" w:type="dxa"/>
              <w:right w:w="28" w:type="dxa"/>
            </w:tcMar>
          </w:tcPr>
          <w:p w14:paraId="42C842EE" w14:textId="77777777" w:rsidR="0080103D" w:rsidRPr="00445C4A" w:rsidRDefault="0080103D" w:rsidP="004277AB">
            <w:pPr>
              <w:jc w:val="center"/>
              <w:rPr>
                <w:lang w:val="en-GB" w:eastAsia="en-US"/>
              </w:rPr>
            </w:pPr>
          </w:p>
        </w:tc>
        <w:tc>
          <w:tcPr>
            <w:tcW w:w="1027" w:type="dxa"/>
            <w:tcBorders>
              <w:top w:val="single" w:sz="4" w:space="0" w:color="auto"/>
              <w:left w:val="single" w:sz="4" w:space="0" w:color="auto"/>
              <w:bottom w:val="single" w:sz="4" w:space="0" w:color="auto"/>
              <w:right w:val="single" w:sz="4" w:space="0" w:color="auto"/>
            </w:tcBorders>
            <w:tcMar>
              <w:left w:w="28" w:type="dxa"/>
              <w:right w:w="28" w:type="dxa"/>
            </w:tcMar>
          </w:tcPr>
          <w:p w14:paraId="17BC6AD2" w14:textId="77777777" w:rsidR="0080103D" w:rsidRPr="00445C4A" w:rsidRDefault="0080103D" w:rsidP="004277AB">
            <w:pPr>
              <w:jc w:val="center"/>
              <w:rPr>
                <w:lang w:val="en-GB" w:eastAsia="en-US"/>
              </w:rPr>
            </w:pPr>
            <w:r w:rsidRPr="00445C4A">
              <w:rPr>
                <w:lang w:val="en-GB" w:eastAsia="en-US"/>
              </w:rPr>
              <w:t>29</w:t>
            </w:r>
          </w:p>
        </w:tc>
        <w:tc>
          <w:tcPr>
            <w:tcW w:w="1026" w:type="dxa"/>
            <w:tcBorders>
              <w:top w:val="single" w:sz="4" w:space="0" w:color="auto"/>
              <w:left w:val="single" w:sz="4" w:space="0" w:color="auto"/>
              <w:bottom w:val="single" w:sz="4" w:space="0" w:color="auto"/>
              <w:right w:val="single" w:sz="4" w:space="0" w:color="auto"/>
            </w:tcBorders>
            <w:tcMar>
              <w:left w:w="28" w:type="dxa"/>
              <w:right w:w="28" w:type="dxa"/>
            </w:tcMar>
          </w:tcPr>
          <w:p w14:paraId="325AC345" w14:textId="77777777" w:rsidR="0080103D" w:rsidRPr="00445C4A" w:rsidRDefault="0080103D" w:rsidP="004277AB">
            <w:pPr>
              <w:jc w:val="center"/>
              <w:rPr>
                <w:lang w:val="en-GB" w:eastAsia="en-US"/>
              </w:rPr>
            </w:pPr>
            <w:r w:rsidRPr="00445C4A">
              <w:rPr>
                <w:lang w:val="en-GB" w:eastAsia="en-US"/>
              </w:rPr>
              <w:t>+2/-3</w:t>
            </w:r>
          </w:p>
        </w:tc>
        <w:tc>
          <w:tcPr>
            <w:tcW w:w="1026" w:type="dxa"/>
            <w:tcBorders>
              <w:top w:val="single" w:sz="4" w:space="0" w:color="auto"/>
              <w:left w:val="single" w:sz="4" w:space="0" w:color="auto"/>
              <w:bottom w:val="single" w:sz="4" w:space="0" w:color="auto"/>
              <w:right w:val="single" w:sz="4" w:space="0" w:color="auto"/>
            </w:tcBorders>
            <w:tcMar>
              <w:left w:w="28" w:type="dxa"/>
              <w:right w:w="28" w:type="dxa"/>
            </w:tcMar>
          </w:tcPr>
          <w:p w14:paraId="5F0204C2" w14:textId="77777777" w:rsidR="0080103D" w:rsidRPr="00445C4A" w:rsidRDefault="0080103D" w:rsidP="004277AB">
            <w:pPr>
              <w:jc w:val="center"/>
              <w:rPr>
                <w:lang w:val="en-GB" w:eastAsia="en-US"/>
              </w:rPr>
            </w:pPr>
            <w:r w:rsidRPr="00445C4A">
              <w:rPr>
                <w:lang w:val="en-GB" w:eastAsia="en-US"/>
              </w:rPr>
              <w:t>26</w:t>
            </w:r>
          </w:p>
        </w:tc>
        <w:tc>
          <w:tcPr>
            <w:tcW w:w="1027" w:type="dxa"/>
            <w:tcBorders>
              <w:top w:val="single" w:sz="4" w:space="0" w:color="auto"/>
              <w:left w:val="single" w:sz="4" w:space="0" w:color="auto"/>
              <w:bottom w:val="single" w:sz="4" w:space="0" w:color="auto"/>
              <w:right w:val="single" w:sz="4" w:space="0" w:color="auto"/>
            </w:tcBorders>
            <w:tcMar>
              <w:left w:w="28" w:type="dxa"/>
              <w:right w:w="28" w:type="dxa"/>
            </w:tcMar>
          </w:tcPr>
          <w:p w14:paraId="6B7D6662" w14:textId="77777777" w:rsidR="0080103D" w:rsidRPr="00445C4A" w:rsidRDefault="0080103D" w:rsidP="004277AB">
            <w:pPr>
              <w:jc w:val="center"/>
              <w:rPr>
                <w:lang w:val="en-GB" w:eastAsia="en-US"/>
              </w:rPr>
            </w:pPr>
            <w:r w:rsidRPr="00445C4A">
              <w:rPr>
                <w:lang w:val="en-GB" w:eastAsia="en-US"/>
              </w:rPr>
              <w:t>+2/-3</w:t>
            </w:r>
          </w:p>
        </w:tc>
        <w:tc>
          <w:tcPr>
            <w:tcW w:w="1026" w:type="dxa"/>
            <w:tcBorders>
              <w:top w:val="single" w:sz="4" w:space="0" w:color="auto"/>
              <w:left w:val="single" w:sz="4" w:space="0" w:color="auto"/>
              <w:bottom w:val="single" w:sz="4" w:space="0" w:color="auto"/>
              <w:right w:val="single" w:sz="4" w:space="0" w:color="auto"/>
            </w:tcBorders>
            <w:tcMar>
              <w:left w:w="28" w:type="dxa"/>
              <w:right w:w="28" w:type="dxa"/>
            </w:tcMar>
          </w:tcPr>
          <w:p w14:paraId="44CDAA9F" w14:textId="77777777" w:rsidR="0080103D" w:rsidRPr="00445C4A" w:rsidRDefault="0080103D" w:rsidP="004277AB">
            <w:pPr>
              <w:jc w:val="center"/>
              <w:rPr>
                <w:lang w:val="en-GB" w:eastAsia="en-US"/>
              </w:rPr>
            </w:pPr>
            <w:r w:rsidRPr="00445C4A">
              <w:rPr>
                <w:lang w:val="en-GB" w:eastAsia="en-US"/>
              </w:rPr>
              <w:t>23</w:t>
            </w:r>
          </w:p>
        </w:tc>
        <w:tc>
          <w:tcPr>
            <w:tcW w:w="1027" w:type="dxa"/>
            <w:tcBorders>
              <w:top w:val="single" w:sz="4" w:space="0" w:color="auto"/>
              <w:left w:val="single" w:sz="4" w:space="0" w:color="auto"/>
              <w:bottom w:val="single" w:sz="4" w:space="0" w:color="auto"/>
              <w:right w:val="single" w:sz="4" w:space="0" w:color="auto"/>
            </w:tcBorders>
            <w:tcMar>
              <w:left w:w="28" w:type="dxa"/>
              <w:right w:w="28" w:type="dxa"/>
            </w:tcMar>
          </w:tcPr>
          <w:p w14:paraId="21177AB1" w14:textId="77777777" w:rsidR="0080103D" w:rsidRPr="00445C4A" w:rsidRDefault="0080103D" w:rsidP="004277AB">
            <w:pPr>
              <w:jc w:val="center"/>
              <w:rPr>
                <w:lang w:val="en-GB" w:eastAsia="en-US"/>
              </w:rPr>
            </w:pPr>
            <w:r w:rsidRPr="00445C4A">
              <w:rPr>
                <w:lang w:val="en-GB" w:eastAsia="en-US"/>
              </w:rPr>
              <w:t>+2/-3</w:t>
            </w:r>
          </w:p>
        </w:tc>
      </w:tr>
    </w:tbl>
    <w:p w14:paraId="05CE0CBB" w14:textId="23C84504" w:rsidR="0080103D" w:rsidRPr="00445C4A" w:rsidRDefault="0080103D" w:rsidP="002C6C8E">
      <w:pPr>
        <w:spacing w:beforeLines="50" w:before="120"/>
        <w:rPr>
          <w:rFonts w:eastAsia="MS Mincho"/>
          <w:lang w:eastAsia="ja-JP"/>
        </w:rPr>
      </w:pPr>
      <w:r w:rsidRPr="00445C4A">
        <w:rPr>
          <w:lang w:eastAsia="ko-KR"/>
        </w:rPr>
        <w:t xml:space="preserve">Detailed technical characteristics of band n104 can be found in 3GPP TS 38.101 for UE and TS 38.104 for BS. NR repeater radio transmission and reception is specified in 3GPP TS 38.106. 3GPP technical report TR 38.908 describes to capture the background on the new BS EIRP mask requirement </w:t>
      </w:r>
      <w:r w:rsidRPr="00445C4A">
        <w:rPr>
          <w:rFonts w:eastAsia="SimSun"/>
        </w:rPr>
        <w:t>for NR band n104 for protection of Fixed Satellite Service (FSS) UL within 6</w:t>
      </w:r>
      <w:r w:rsidRPr="00445C4A">
        <w:rPr>
          <w:lang w:eastAsia="ko-KR"/>
        </w:rPr>
        <w:t xml:space="preserve"> </w:t>
      </w:r>
      <w:r w:rsidRPr="00445C4A">
        <w:rPr>
          <w:rFonts w:eastAsia="SimSun"/>
        </w:rPr>
        <w:t>425 to 7</w:t>
      </w:r>
      <w:r w:rsidRPr="00445C4A">
        <w:rPr>
          <w:lang w:eastAsia="ko-KR"/>
        </w:rPr>
        <w:t xml:space="preserve"> </w:t>
      </w:r>
      <w:r w:rsidRPr="00445C4A">
        <w:rPr>
          <w:rFonts w:eastAsia="SimSun"/>
        </w:rPr>
        <w:t>125MHz and how to conduct the conformance testing for the compliance of the new BS EIRP mask requirement.</w:t>
      </w:r>
    </w:p>
    <w:p w14:paraId="270045EC" w14:textId="104F5F64" w:rsidR="0080103D" w:rsidRPr="0080103D" w:rsidRDefault="0080103D" w:rsidP="004A2645">
      <w:pPr>
        <w:rPr>
          <w:lang w:eastAsia="ja-JP"/>
        </w:rPr>
      </w:pPr>
      <w:r w:rsidRPr="00445C4A">
        <w:rPr>
          <w:lang w:eastAsia="ko-KR"/>
        </w:rPr>
        <w:t>As described above, all 3GPP technical specifications for the upper 6 GHz have been standardized and are ready for commercialization.</w:t>
      </w:r>
    </w:p>
    <w:p w14:paraId="5E871EDC" w14:textId="6BB31205" w:rsidR="00D32B36" w:rsidRDefault="00D32B36" w:rsidP="004A2645">
      <w:r w:rsidRPr="00D32B36">
        <w:t>Additionally, in line with Resolution</w:t>
      </w:r>
      <w:r w:rsidRPr="00D32B36">
        <w:rPr>
          <w:b/>
          <w:bCs/>
        </w:rPr>
        <w:t> 220 (WRC‑23)</w:t>
      </w:r>
      <w:r w:rsidRPr="00D32B36">
        <w:t xml:space="preserve">, the EIRP mask requirements for base stations operating in NR band n104, together with the associated test methods, are summarized in Technical Report (TR) 38.908. These EIRP mask requirements and test methods have also been incorporated into the relevant 3GPP specifications concerning </w:t>
      </w:r>
      <w:r w:rsidR="009E7A13" w:rsidRPr="00D32B36">
        <w:t>base stations</w:t>
      </w:r>
      <w:r w:rsidR="009E7A13">
        <w:rPr>
          <w:rFonts w:hint="eastAsia"/>
        </w:rPr>
        <w:t xml:space="preserve"> </w:t>
      </w:r>
      <w:r w:rsidR="009E7A13">
        <w:t>characteristics</w:t>
      </w:r>
      <w:r w:rsidRPr="00D32B36">
        <w:t>, as well as the corresponding test specifications.</w:t>
      </w:r>
    </w:p>
    <w:p w14:paraId="65AF5A78" w14:textId="5BA28109" w:rsidR="006063FC" w:rsidRPr="00C12DCE" w:rsidRDefault="006063FC" w:rsidP="006E2C9D">
      <w:pPr>
        <w:pStyle w:val="Heading1"/>
      </w:pPr>
      <w:bookmarkStart w:id="31" w:name="_Toc239861653"/>
      <w:r w:rsidRPr="00C12DCE">
        <w:rPr>
          <w:noProof/>
          <w:lang w:val="en-GB"/>
        </w:rPr>
        <w:t>Utilization of the frequency band 6 425-7 125 MHz for IMT</w:t>
      </w:r>
      <w:r w:rsidRPr="00C12DCE">
        <w:t xml:space="preserve"> </w:t>
      </w:r>
      <w:r>
        <w:rPr>
          <w:rFonts w:hint="eastAsia"/>
        </w:rPr>
        <w:t xml:space="preserve">- </w:t>
      </w:r>
      <w:r>
        <w:rPr>
          <w:rFonts w:eastAsia="SimSun" w:hint="eastAsia"/>
          <w:noProof/>
          <w:lang w:val="en-GB"/>
        </w:rPr>
        <w:t>6G channel bandwidth</w:t>
      </w:r>
      <w:bookmarkEnd w:id="31"/>
    </w:p>
    <w:p w14:paraId="7B78DA35" w14:textId="2490D06E" w:rsidR="006063FC" w:rsidRPr="00621713" w:rsidRDefault="006063FC" w:rsidP="006063FC">
      <w:pPr>
        <w:rPr>
          <w:lang w:eastAsia="ja-JP"/>
        </w:rPr>
      </w:pPr>
      <w:r w:rsidRPr="00445C4A">
        <w:rPr>
          <w:lang w:eastAsia="en-GB"/>
        </w:rPr>
        <w:t xml:space="preserve">The </w:t>
      </w:r>
      <w:r w:rsidR="00497764">
        <w:rPr>
          <w:lang w:eastAsia="en-GB"/>
        </w:rPr>
        <w:t>frequency</w:t>
      </w:r>
      <w:r w:rsidR="00497764">
        <w:rPr>
          <w:rFonts w:hint="eastAsia"/>
          <w:lang w:eastAsia="ja-JP"/>
        </w:rPr>
        <w:t xml:space="preserve"> </w:t>
      </w:r>
      <w:r w:rsidR="00497764" w:rsidRPr="00445C4A">
        <w:rPr>
          <w:lang w:eastAsia="en-GB"/>
        </w:rPr>
        <w:t xml:space="preserve">band </w:t>
      </w:r>
      <w:r w:rsidRPr="00445C4A">
        <w:rPr>
          <w:lang w:eastAsia="en-GB"/>
        </w:rPr>
        <w:t>6</w:t>
      </w:r>
      <w:r>
        <w:rPr>
          <w:lang w:eastAsia="en-GB"/>
        </w:rPr>
        <w:t> </w:t>
      </w:r>
      <w:r w:rsidRPr="00445C4A">
        <w:rPr>
          <w:lang w:eastAsia="en-GB"/>
        </w:rPr>
        <w:t>425-7</w:t>
      </w:r>
      <w:r>
        <w:rPr>
          <w:lang w:eastAsia="en-GB"/>
        </w:rPr>
        <w:t> </w:t>
      </w:r>
      <w:r w:rsidRPr="00445C4A">
        <w:rPr>
          <w:lang w:eastAsia="en-GB"/>
        </w:rPr>
        <w:t xml:space="preserve">125 MHz </w:t>
      </w:r>
      <w:r>
        <w:rPr>
          <w:rFonts w:hint="eastAsia"/>
          <w:lang w:eastAsia="ja-JP"/>
        </w:rPr>
        <w:t xml:space="preserve">has a capability to </w:t>
      </w:r>
      <w:r w:rsidRPr="00445C4A">
        <w:rPr>
          <w:lang w:eastAsia="en-GB"/>
        </w:rPr>
        <w:t xml:space="preserve">support increasing customer demand and traffic growth as existing applications </w:t>
      </w:r>
      <w:proofErr w:type="gramStart"/>
      <w:r w:rsidRPr="00445C4A">
        <w:rPr>
          <w:lang w:eastAsia="en-GB"/>
        </w:rPr>
        <w:t>develop</w:t>
      </w:r>
      <w:proofErr w:type="gramEnd"/>
      <w:r w:rsidRPr="00445C4A">
        <w:rPr>
          <w:lang w:eastAsia="en-GB"/>
        </w:rPr>
        <w:t xml:space="preserve"> and new use cases are deployed at scale. It can be used for the future evolution of </w:t>
      </w:r>
      <w:r>
        <w:rPr>
          <w:rFonts w:hint="eastAsia"/>
          <w:lang w:eastAsia="ja-JP"/>
        </w:rPr>
        <w:t xml:space="preserve">IMT systems, such as </w:t>
      </w:r>
      <w:r w:rsidRPr="00445C4A">
        <w:rPr>
          <w:lang w:eastAsia="en-GB"/>
        </w:rPr>
        <w:t xml:space="preserve">5G-Advanced and 6G. </w:t>
      </w:r>
      <w:r>
        <w:rPr>
          <w:rFonts w:hint="eastAsia"/>
          <w:lang w:eastAsia="ja-JP"/>
        </w:rPr>
        <w:t xml:space="preserve">This </w:t>
      </w:r>
      <w:r>
        <w:rPr>
          <w:lang w:eastAsia="ja-JP"/>
        </w:rPr>
        <w:t>frequency</w:t>
      </w:r>
      <w:r>
        <w:rPr>
          <w:rFonts w:hint="eastAsia"/>
          <w:lang w:eastAsia="ja-JP"/>
        </w:rPr>
        <w:t xml:space="preserve"> band </w:t>
      </w:r>
      <w:r w:rsidRPr="00445C4A">
        <w:rPr>
          <w:lang w:eastAsia="en-GB"/>
        </w:rPr>
        <w:t xml:space="preserve">can provide the 200-400 MHz channel bandwidths that will be </w:t>
      </w:r>
      <w:r>
        <w:rPr>
          <w:rFonts w:hint="eastAsia"/>
          <w:lang w:eastAsia="ja-JP"/>
        </w:rPr>
        <w:t xml:space="preserve">supported </w:t>
      </w:r>
      <w:r w:rsidRPr="00445C4A">
        <w:rPr>
          <w:lang w:eastAsia="en-GB"/>
        </w:rPr>
        <w:t xml:space="preserve">in the 6G era as shown in Figure 2. </w:t>
      </w:r>
      <w:r>
        <w:rPr>
          <w:rFonts w:hint="eastAsia"/>
          <w:lang w:eastAsia="ja-JP"/>
        </w:rPr>
        <w:t xml:space="preserve">It can also accommodate </w:t>
      </w:r>
      <w:r w:rsidRPr="00445C4A">
        <w:rPr>
          <w:lang w:eastAsia="en-GB"/>
        </w:rPr>
        <w:t xml:space="preserve">multiple channels of over 200 </w:t>
      </w:r>
      <w:proofErr w:type="spellStart"/>
      <w:r w:rsidRPr="00445C4A">
        <w:rPr>
          <w:lang w:eastAsia="en-GB"/>
        </w:rPr>
        <w:t>MHz.</w:t>
      </w:r>
      <w:proofErr w:type="spellEnd"/>
      <w:r w:rsidRPr="00445C4A">
        <w:rPr>
          <w:lang w:eastAsia="en-GB"/>
        </w:rPr>
        <w:t xml:space="preserve"> Given the balance between available spectrum and number of </w:t>
      </w:r>
      <w:r>
        <w:rPr>
          <w:rFonts w:hint="eastAsia"/>
          <w:lang w:eastAsia="ja-JP"/>
        </w:rPr>
        <w:t xml:space="preserve">IMT </w:t>
      </w:r>
      <w:r w:rsidRPr="00445C4A">
        <w:rPr>
          <w:lang w:eastAsia="en-GB"/>
        </w:rPr>
        <w:t>networks</w:t>
      </w:r>
      <w:r>
        <w:rPr>
          <w:rFonts w:hint="eastAsia"/>
          <w:lang w:eastAsia="ja-JP"/>
        </w:rPr>
        <w:t>,</w:t>
      </w:r>
      <w:r w:rsidRPr="00445C4A">
        <w:rPr>
          <w:lang w:eastAsia="en-GB"/>
        </w:rPr>
        <w:t xml:space="preserve"> a block of size of 200-400 MHz </w:t>
      </w:r>
      <w:r>
        <w:rPr>
          <w:rFonts w:hint="eastAsia"/>
          <w:lang w:eastAsia="ja-JP"/>
        </w:rPr>
        <w:t xml:space="preserve">per mobile network operator </w:t>
      </w:r>
      <w:r w:rsidRPr="00445C4A">
        <w:rPr>
          <w:lang w:eastAsia="en-GB"/>
        </w:rPr>
        <w:t>is recommended.</w:t>
      </w:r>
    </w:p>
    <w:p w14:paraId="665823FB" w14:textId="77777777" w:rsidR="006063FC" w:rsidRPr="00445C4A" w:rsidRDefault="006063FC" w:rsidP="006063FC">
      <w:pPr>
        <w:jc w:val="center"/>
        <w:rPr>
          <w:lang w:eastAsia="ja-JP"/>
        </w:rPr>
      </w:pPr>
      <w:r w:rsidRPr="00445C4A">
        <w:rPr>
          <w:lang w:eastAsia="en-US"/>
        </w:rPr>
        <w:t xml:space="preserve">Figure 2: Channel bandwidth </w:t>
      </w:r>
      <w:r>
        <w:rPr>
          <w:rFonts w:hint="eastAsia"/>
          <w:lang w:eastAsia="ja-JP"/>
        </w:rPr>
        <w:t xml:space="preserve">expected </w:t>
      </w:r>
      <w:r w:rsidRPr="00445C4A">
        <w:rPr>
          <w:lang w:eastAsia="en-US"/>
        </w:rPr>
        <w:t>for 6G</w:t>
      </w:r>
    </w:p>
    <w:p w14:paraId="5E69306B" w14:textId="77777777" w:rsidR="006063FC" w:rsidRPr="00445C4A" w:rsidRDefault="006063FC" w:rsidP="006063FC">
      <w:pPr>
        <w:jc w:val="center"/>
        <w:rPr>
          <w:rFonts w:eastAsia="BatangChe"/>
          <w:lang w:eastAsia="en-US"/>
        </w:rPr>
      </w:pPr>
      <w:r w:rsidRPr="00445C4A">
        <w:rPr>
          <w:noProof/>
          <w:lang w:val="en-GB" w:eastAsia="en-GB"/>
        </w:rPr>
        <w:drawing>
          <wp:inline distT="0" distB="0" distL="0" distR="0" wp14:anchorId="2D923768" wp14:editId="5D6455A4">
            <wp:extent cx="3545215" cy="2084166"/>
            <wp:effectExtent l="0" t="0" r="0" b="0"/>
            <wp:docPr id="1946416726" name="Picture 1">
              <a:extLst xmlns:a="http://schemas.openxmlformats.org/drawingml/2006/main">
                <a:ext uri="{FF2B5EF4-FFF2-40B4-BE49-F238E27FC236}">
                  <a16:creationId xmlns:a16="http://schemas.microsoft.com/office/drawing/2014/main" id="{BBAD5872-FECD-D312-658A-6C80ABD4FA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BBAD5872-FECD-D312-658A-6C80ABD4FAE5}"/>
                        </a:ext>
                      </a:extLst>
                    </pic:cNvPr>
                    <pic:cNvPicPr>
                      <a:picLocks noChangeAspect="1"/>
                    </pic:cNvPicPr>
                  </pic:nvPicPr>
                  <pic:blipFill>
                    <a:blip r:embed="rId15"/>
                    <a:stretch>
                      <a:fillRect/>
                    </a:stretch>
                  </pic:blipFill>
                  <pic:spPr>
                    <a:xfrm>
                      <a:off x="0" y="0"/>
                      <a:ext cx="3559445" cy="2092531"/>
                    </a:xfrm>
                    <a:prstGeom prst="rect">
                      <a:avLst/>
                    </a:prstGeom>
                  </pic:spPr>
                </pic:pic>
              </a:graphicData>
            </a:graphic>
          </wp:inline>
        </w:drawing>
      </w:r>
    </w:p>
    <w:p w14:paraId="047369B8" w14:textId="77777777" w:rsidR="006063FC" w:rsidRPr="00E0615D" w:rsidRDefault="006063FC" w:rsidP="006063FC">
      <w:pPr>
        <w:jc w:val="center"/>
        <w:rPr>
          <w:lang w:eastAsia="en-US"/>
        </w:rPr>
      </w:pPr>
      <w:r w:rsidRPr="00445C4A">
        <w:rPr>
          <w:lang w:eastAsia="en-US"/>
        </w:rPr>
        <w:t>Source: GSMA</w:t>
      </w:r>
    </w:p>
    <w:p w14:paraId="5AAB5A16" w14:textId="77777777" w:rsidR="006063FC" w:rsidRDefault="006063FC" w:rsidP="006063FC">
      <w:pPr>
        <w:rPr>
          <w:lang w:eastAsia="ja-JP"/>
        </w:rPr>
      </w:pPr>
      <w:r w:rsidRPr="00445C4A">
        <w:rPr>
          <w:lang w:eastAsia="en-US"/>
        </w:rPr>
        <w:t xml:space="preserve">Cell capacity can be increased by using more spectrum and higher spectral efficiency systems with larger antenna arrays and new radio specifications. The current maximum </w:t>
      </w:r>
      <w:r>
        <w:rPr>
          <w:rFonts w:hint="eastAsia"/>
          <w:lang w:eastAsia="ja-JP"/>
        </w:rPr>
        <w:t xml:space="preserve">component carrier (CC) </w:t>
      </w:r>
      <w:r w:rsidRPr="00445C4A">
        <w:rPr>
          <w:lang w:eastAsia="en-US"/>
        </w:rPr>
        <w:t xml:space="preserve">bandwidth </w:t>
      </w:r>
      <w:r>
        <w:rPr>
          <w:rFonts w:hint="eastAsia"/>
          <w:lang w:eastAsia="ja-JP"/>
        </w:rPr>
        <w:t xml:space="preserve">for 5G NR </w:t>
      </w:r>
      <w:r w:rsidRPr="00445C4A">
        <w:rPr>
          <w:lang w:eastAsia="en-US"/>
        </w:rPr>
        <w:t xml:space="preserve">in the </w:t>
      </w:r>
      <w:r>
        <w:rPr>
          <w:rFonts w:hint="eastAsia"/>
          <w:lang w:eastAsia="ja-JP"/>
        </w:rPr>
        <w:t xml:space="preserve">3GPP </w:t>
      </w:r>
      <w:r w:rsidRPr="00445C4A">
        <w:rPr>
          <w:lang w:eastAsia="en-US"/>
        </w:rPr>
        <w:t xml:space="preserve">specification is 100 </w:t>
      </w:r>
      <w:proofErr w:type="spellStart"/>
      <w:r w:rsidRPr="00445C4A">
        <w:rPr>
          <w:lang w:eastAsia="en-US"/>
        </w:rPr>
        <w:t>MHz</w:t>
      </w:r>
      <w:r>
        <w:rPr>
          <w:rFonts w:hint="eastAsia"/>
          <w:lang w:eastAsia="ja-JP"/>
        </w:rPr>
        <w:t>.</w:t>
      </w:r>
      <w:proofErr w:type="spellEnd"/>
      <w:r>
        <w:rPr>
          <w:rFonts w:hint="eastAsia"/>
          <w:lang w:eastAsia="ja-JP"/>
        </w:rPr>
        <w:t xml:space="preserve"> H</w:t>
      </w:r>
      <w:r>
        <w:rPr>
          <w:lang w:eastAsia="ja-JP"/>
        </w:rPr>
        <w:t>o</w:t>
      </w:r>
      <w:r>
        <w:rPr>
          <w:rFonts w:hint="eastAsia"/>
          <w:lang w:eastAsia="ja-JP"/>
        </w:rPr>
        <w:t>wever</w:t>
      </w:r>
      <w:r w:rsidRPr="00445C4A">
        <w:rPr>
          <w:lang w:eastAsia="en-US"/>
        </w:rPr>
        <w:t xml:space="preserve">, as </w:t>
      </w:r>
      <w:r>
        <w:rPr>
          <w:rFonts w:hint="eastAsia"/>
          <w:lang w:eastAsia="ja-JP"/>
        </w:rPr>
        <w:t xml:space="preserve">IMT </w:t>
      </w:r>
      <w:r w:rsidRPr="00445C4A">
        <w:rPr>
          <w:lang w:eastAsia="en-US"/>
        </w:rPr>
        <w:lastRenderedPageBreak/>
        <w:t xml:space="preserve">network evolves, contiguous bandwidths (block sizes) of 200 MHz and 400 MHz in mid-band frequencies </w:t>
      </w:r>
      <w:r>
        <w:rPr>
          <w:rFonts w:hint="eastAsia"/>
          <w:lang w:eastAsia="ja-JP"/>
        </w:rPr>
        <w:t xml:space="preserve">are expected to </w:t>
      </w:r>
      <w:r w:rsidRPr="00445C4A">
        <w:rPr>
          <w:lang w:eastAsia="en-US"/>
        </w:rPr>
        <w:t>be the new norm, with 6G moving towards 400 MHz and beyond</w:t>
      </w:r>
      <w:r w:rsidRPr="00445C4A">
        <w:rPr>
          <w:vertAlign w:val="superscript"/>
          <w:lang w:eastAsia="en-US"/>
        </w:rPr>
        <w:footnoteReference w:id="1"/>
      </w:r>
      <w:r w:rsidRPr="00445C4A">
        <w:rPr>
          <w:lang w:eastAsia="en-US"/>
        </w:rPr>
        <w:t>.</w:t>
      </w:r>
      <w:r>
        <w:rPr>
          <w:rFonts w:hint="eastAsia"/>
          <w:lang w:eastAsia="ja-JP"/>
        </w:rPr>
        <w:t xml:space="preserve"> </w:t>
      </w:r>
    </w:p>
    <w:p w14:paraId="17C6C612" w14:textId="3EABA0C1" w:rsidR="00037216" w:rsidRPr="002C6C8E" w:rsidRDefault="006063FC" w:rsidP="004A2645">
      <w:pPr>
        <w:rPr>
          <w:rFonts w:eastAsia="MS Mincho"/>
          <w:lang w:eastAsia="ja-JP"/>
        </w:rPr>
      </w:pPr>
      <w:r>
        <w:rPr>
          <w:rFonts w:eastAsia="SimSun" w:hint="eastAsia"/>
        </w:rPr>
        <w:t xml:space="preserve">In </w:t>
      </w:r>
      <w:r w:rsidRPr="00C12DCE">
        <w:rPr>
          <w:rFonts w:eastAsia="SimSun"/>
        </w:rPr>
        <w:t xml:space="preserve">line with this </w:t>
      </w:r>
      <w:r>
        <w:rPr>
          <w:rFonts w:eastAsia="MS Mincho" w:hint="eastAsia"/>
          <w:lang w:eastAsia="ja-JP"/>
        </w:rPr>
        <w:t xml:space="preserve">expected </w:t>
      </w:r>
      <w:r w:rsidRPr="00C12DCE">
        <w:rPr>
          <w:rFonts w:eastAsia="SimSun"/>
        </w:rPr>
        <w:t>evolution</w:t>
      </w:r>
      <w:r>
        <w:rPr>
          <w:rFonts w:eastAsia="MS Mincho" w:hint="eastAsia"/>
          <w:lang w:eastAsia="ja-JP"/>
        </w:rPr>
        <w:t xml:space="preserve">, in </w:t>
      </w:r>
      <w:r>
        <w:rPr>
          <w:rFonts w:eastAsia="SimSun" w:hint="eastAsia"/>
        </w:rPr>
        <w:t xml:space="preserve">March 2026, 3GPP </w:t>
      </w:r>
      <w:r>
        <w:rPr>
          <w:rFonts w:eastAsia="SimSun"/>
        </w:rPr>
        <w:t>agreed</w:t>
      </w:r>
      <w:r>
        <w:rPr>
          <w:rFonts w:eastAsia="SimSun" w:hint="eastAsia"/>
        </w:rPr>
        <w:t xml:space="preserve"> on the </w:t>
      </w:r>
      <w:r>
        <w:rPr>
          <w:rFonts w:hint="eastAsia"/>
          <w:lang w:eastAsia="ja-JP"/>
        </w:rPr>
        <w:t>m</w:t>
      </w:r>
      <w:r w:rsidRPr="00D86F5C">
        <w:rPr>
          <w:lang w:eastAsia="en-GB"/>
        </w:rPr>
        <w:t>aximum</w:t>
      </w:r>
      <w:r>
        <w:rPr>
          <w:rFonts w:eastAsia="SimSun" w:hint="eastAsia"/>
        </w:rPr>
        <w:t xml:space="preserve"> channel bandwidth</w:t>
      </w:r>
      <w:r>
        <w:rPr>
          <w:rFonts w:eastAsia="MS Mincho" w:hint="eastAsia"/>
          <w:lang w:eastAsia="ja-JP"/>
        </w:rPr>
        <w:t xml:space="preserve"> </w:t>
      </w:r>
      <w:r>
        <w:rPr>
          <w:rFonts w:eastAsia="SimSun" w:hint="eastAsia"/>
        </w:rPr>
        <w:t xml:space="preserve">(CBW) </w:t>
      </w:r>
      <w:r>
        <w:rPr>
          <w:rFonts w:eastAsia="MS Mincho" w:hint="eastAsia"/>
          <w:lang w:eastAsia="ja-JP"/>
        </w:rPr>
        <w:t xml:space="preserve">of </w:t>
      </w:r>
      <w:r w:rsidRPr="00D86F5C">
        <w:rPr>
          <w:lang w:eastAsia="en-GB"/>
        </w:rPr>
        <w:t xml:space="preserve">400MHz in </w:t>
      </w:r>
      <w:r>
        <w:rPr>
          <w:rFonts w:eastAsia="SimSun" w:hint="eastAsia"/>
        </w:rPr>
        <w:t>downlink</w:t>
      </w:r>
      <w:r>
        <w:rPr>
          <w:rFonts w:eastAsia="MS Mincho" w:hint="eastAsia"/>
          <w:lang w:eastAsia="ja-JP"/>
        </w:rPr>
        <w:t xml:space="preserve"> </w:t>
      </w:r>
      <w:r w:rsidRPr="00D86F5C">
        <w:rPr>
          <w:lang w:eastAsia="en-GB"/>
        </w:rPr>
        <w:t>(i.e., non-C</w:t>
      </w:r>
      <w:r>
        <w:rPr>
          <w:rFonts w:hint="eastAsia"/>
          <w:lang w:eastAsia="ja-JP"/>
        </w:rPr>
        <w:t xml:space="preserve">arrier </w:t>
      </w:r>
      <w:r w:rsidRPr="00D86F5C">
        <w:rPr>
          <w:lang w:eastAsia="en-GB"/>
        </w:rPr>
        <w:t>A</w:t>
      </w:r>
      <w:r>
        <w:rPr>
          <w:rFonts w:hint="eastAsia"/>
          <w:lang w:eastAsia="ja-JP"/>
        </w:rPr>
        <w:t>ggregation</w:t>
      </w:r>
      <w:r w:rsidRPr="00D86F5C">
        <w:rPr>
          <w:lang w:eastAsia="en-GB"/>
        </w:rPr>
        <w:t xml:space="preserve"> single CC)</w:t>
      </w:r>
      <w:r>
        <w:rPr>
          <w:rFonts w:eastAsia="SimSun" w:hint="eastAsia"/>
        </w:rPr>
        <w:t>,</w:t>
      </w:r>
      <w:r w:rsidRPr="00D86F5C">
        <w:rPr>
          <w:lang w:eastAsia="en-GB"/>
        </w:rPr>
        <w:t xml:space="preserve"> and </w:t>
      </w:r>
      <w:r>
        <w:rPr>
          <w:rFonts w:hint="eastAsia"/>
          <w:lang w:eastAsia="ja-JP"/>
        </w:rPr>
        <w:t>m</w:t>
      </w:r>
      <w:r w:rsidRPr="00D86F5C">
        <w:rPr>
          <w:lang w:eastAsia="en-GB"/>
        </w:rPr>
        <w:t xml:space="preserve">aximum CBW of 200MHz in </w:t>
      </w:r>
      <w:r>
        <w:rPr>
          <w:rFonts w:eastAsia="SimSun" w:hint="eastAsia"/>
        </w:rPr>
        <w:t xml:space="preserve">uplink in the frequency </w:t>
      </w:r>
      <w:r>
        <w:rPr>
          <w:rFonts w:eastAsia="MS Mincho" w:hint="eastAsia"/>
          <w:lang w:eastAsia="ja-JP"/>
        </w:rPr>
        <w:t xml:space="preserve">range </w:t>
      </w:r>
      <w:r>
        <w:rPr>
          <w:rFonts w:eastAsia="SimSun" w:hint="eastAsia"/>
        </w:rPr>
        <w:t>of 6</w:t>
      </w:r>
      <w:r>
        <w:rPr>
          <w:rFonts w:eastAsia="MS Mincho" w:hint="eastAsia"/>
          <w:lang w:eastAsia="ja-JP"/>
        </w:rPr>
        <w:t xml:space="preserve"> to </w:t>
      </w:r>
      <w:r>
        <w:rPr>
          <w:rFonts w:eastAsia="SimSun" w:hint="eastAsia"/>
        </w:rPr>
        <w:t>7</w:t>
      </w:r>
      <w:r>
        <w:rPr>
          <w:rFonts w:eastAsia="SimSun"/>
        </w:rPr>
        <w:t> </w:t>
      </w:r>
      <w:r>
        <w:rPr>
          <w:rFonts w:eastAsia="SimSun" w:hint="eastAsia"/>
        </w:rPr>
        <w:t>GHz</w:t>
      </w:r>
      <w:r>
        <w:rPr>
          <w:rStyle w:val="FootnoteReference"/>
          <w:rFonts w:eastAsia="SimSun"/>
        </w:rPr>
        <w:footnoteReference w:id="2"/>
      </w:r>
      <w:r>
        <w:rPr>
          <w:rFonts w:eastAsia="SimSun" w:hint="eastAsia"/>
        </w:rPr>
        <w:t>.</w:t>
      </w:r>
    </w:p>
    <w:p w14:paraId="7583BCCE" w14:textId="5114E056" w:rsidR="00E06C94" w:rsidRPr="00D32B36" w:rsidRDefault="00E06C94" w:rsidP="004A2645">
      <w:pPr>
        <w:pStyle w:val="Heading1"/>
      </w:pPr>
      <w:bookmarkStart w:id="32" w:name="_Toc239861654"/>
      <w:r w:rsidRPr="00D32B36">
        <w:t xml:space="preserve">Information on trials of IMT systems conducted in </w:t>
      </w:r>
      <w:r w:rsidR="00924358">
        <w:rPr>
          <w:rFonts w:eastAsia="MS Mincho" w:hint="eastAsia"/>
          <w:lang w:eastAsia="ja-JP"/>
        </w:rPr>
        <w:t xml:space="preserve">the frequency band </w:t>
      </w:r>
      <w:r w:rsidRPr="00D32B36">
        <w:t>6 425-7 125 MHz</w:t>
      </w:r>
      <w:bookmarkEnd w:id="32"/>
    </w:p>
    <w:p w14:paraId="0D053F29" w14:textId="59BAB55C" w:rsidR="006C4767" w:rsidRPr="00445C4A" w:rsidRDefault="006C4767" w:rsidP="004A2645">
      <w:r w:rsidRPr="00445C4A">
        <w:t xml:space="preserve">Trials related to IMT use </w:t>
      </w:r>
      <w:r w:rsidR="0062552C">
        <w:rPr>
          <w:rFonts w:hint="eastAsia"/>
          <w:lang w:eastAsia="ja-JP"/>
        </w:rPr>
        <w:t>in the frequency band 6</w:t>
      </w:r>
      <w:r w:rsidR="0062552C">
        <w:rPr>
          <w:lang w:eastAsia="ja-JP"/>
        </w:rPr>
        <w:t> </w:t>
      </w:r>
      <w:r w:rsidR="0062552C">
        <w:rPr>
          <w:rFonts w:hint="eastAsia"/>
          <w:lang w:eastAsia="ja-JP"/>
        </w:rPr>
        <w:t>425-7</w:t>
      </w:r>
      <w:r w:rsidR="0062552C">
        <w:rPr>
          <w:lang w:eastAsia="ja-JP"/>
        </w:rPr>
        <w:t> </w:t>
      </w:r>
      <w:r w:rsidR="0062552C">
        <w:rPr>
          <w:rFonts w:hint="eastAsia"/>
          <w:lang w:eastAsia="ja-JP"/>
        </w:rPr>
        <w:t xml:space="preserve">125 MHz </w:t>
      </w:r>
      <w:r w:rsidRPr="00445C4A">
        <w:t>have been carried out since 2022 to demonstrate the technical performance for deployment, reaching peak data speeds of 12 Gbps. These also show the ability of this band to improve city-wide capacity on existing network grids which may be used for 5G-Advanced or 6G.</w:t>
      </w:r>
    </w:p>
    <w:p w14:paraId="2EDDAB0F" w14:textId="1C0F7BEF" w:rsidR="00734022" w:rsidRPr="00C33F47" w:rsidRDefault="006C4767" w:rsidP="00C33F47">
      <w:pPr>
        <w:rPr>
          <w:lang w:eastAsia="ja-JP"/>
        </w:rPr>
      </w:pPr>
      <w:r w:rsidRPr="00445C4A">
        <w:t xml:space="preserve">Information on these including </w:t>
      </w:r>
      <w:r w:rsidR="00806087">
        <w:t>other</w:t>
      </w:r>
      <w:r w:rsidRPr="00445C4A">
        <w:t xml:space="preserve"> trials in 2025 are listed below:</w:t>
      </w:r>
    </w:p>
    <w:p w14:paraId="3E578AB6" w14:textId="77777777" w:rsidR="00A33BFC" w:rsidRPr="00445C4A" w:rsidRDefault="00A33BFC" w:rsidP="00A33BFC">
      <w:pPr>
        <w:pStyle w:val="ListParagraph"/>
        <w:numPr>
          <w:ilvl w:val="0"/>
          <w:numId w:val="27"/>
        </w:numPr>
        <w:spacing w:afterLines="0"/>
        <w:ind w:left="851" w:hanging="491"/>
      </w:pPr>
      <w:bookmarkStart w:id="33" w:name="_Hlk203739399"/>
      <w:r w:rsidRPr="00445C4A">
        <w:rPr>
          <w:lang w:val="en-GB"/>
        </w:rPr>
        <w:t>Nokia: The potential of upper 6 GHz for 6G: Field insights and comparison with 3.6 GHz</w:t>
      </w:r>
      <w:bookmarkEnd w:id="33"/>
      <w:r w:rsidRPr="00445C4A">
        <w:t xml:space="preserve"> (</w:t>
      </w:r>
      <w:hyperlink r:id="rId16" w:history="1">
        <w:r w:rsidRPr="00445C4A">
          <w:rPr>
            <w:rStyle w:val="Hyperlink"/>
          </w:rPr>
          <w:t>https://www.nokia.com/asset/214700</w:t>
        </w:r>
      </w:hyperlink>
      <w:r w:rsidRPr="00445C4A">
        <w:t>)</w:t>
      </w:r>
    </w:p>
    <w:p w14:paraId="3F713C1D" w14:textId="77777777" w:rsidR="00A33BFC" w:rsidRPr="00445C4A" w:rsidRDefault="00A33BFC" w:rsidP="00A33BFC">
      <w:pPr>
        <w:pStyle w:val="ListParagraph"/>
        <w:numPr>
          <w:ilvl w:val="0"/>
          <w:numId w:val="27"/>
        </w:numPr>
        <w:spacing w:afterLines="0"/>
        <w:ind w:left="851" w:hanging="491"/>
        <w:jc w:val="left"/>
      </w:pPr>
      <w:r w:rsidRPr="00445C4A">
        <w:t>SoftBank Corp. First Telecommunications Carrier in Japan to Launch Outdoor Trial of 7GHz Band for 6G (</w:t>
      </w:r>
      <w:hyperlink r:id="rId17" w:history="1">
        <w:r w:rsidRPr="00445C4A">
          <w:rPr>
            <w:rStyle w:val="Hyperlink"/>
          </w:rPr>
          <w:t>https://www.softbank.jp/en/corp/news/press/sbkk/2025/20250708_01/</w:t>
        </w:r>
      </w:hyperlink>
      <w:r w:rsidRPr="00445C4A">
        <w:t>)</w:t>
      </w:r>
    </w:p>
    <w:p w14:paraId="761BEFC3" w14:textId="77777777" w:rsidR="00A33BFC" w:rsidRPr="00445C4A" w:rsidRDefault="00A33BFC" w:rsidP="00A33BFC">
      <w:pPr>
        <w:pStyle w:val="ListParagraph"/>
        <w:numPr>
          <w:ilvl w:val="0"/>
          <w:numId w:val="27"/>
        </w:numPr>
        <w:spacing w:afterLines="0"/>
        <w:ind w:left="851" w:hanging="491"/>
        <w:jc w:val="left"/>
      </w:pPr>
      <w:r w:rsidRPr="00445C4A">
        <w:t>Use of U6 GHz band for mobile - Performance evaluation and impact of shared use with RLANs (</w:t>
      </w:r>
      <w:hyperlink r:id="rId18" w:history="1">
        <w:r w:rsidRPr="00445C4A">
          <w:rPr>
            <w:rStyle w:val="Hyperlink"/>
          </w:rPr>
          <w:t>https://www.bt.com/content/dam/bt-plc/assets/documents/about-bt/tech-fellowship/use-of-u6-ghz-band-for-mobile.pdf</w:t>
        </w:r>
      </w:hyperlink>
      <w:r w:rsidRPr="00445C4A">
        <w:t>)</w:t>
      </w:r>
    </w:p>
    <w:p w14:paraId="28C9F3C4" w14:textId="77777777" w:rsidR="00A33BFC" w:rsidRPr="00445C4A" w:rsidRDefault="00A33BFC" w:rsidP="00A33BFC">
      <w:pPr>
        <w:pStyle w:val="ListParagraph"/>
        <w:numPr>
          <w:ilvl w:val="0"/>
          <w:numId w:val="27"/>
        </w:numPr>
        <w:spacing w:afterLines="0"/>
        <w:ind w:left="851" w:hanging="491"/>
        <w:jc w:val="left"/>
      </w:pPr>
      <w:r w:rsidRPr="00445C4A">
        <w:t>First pre-6G video stream in Austria: A1 and - Telekom Austria Group (</w:t>
      </w:r>
      <w:hyperlink r:id="rId19" w:history="1">
        <w:r w:rsidRPr="00445C4A">
          <w:rPr>
            <w:rStyle w:val="Hyperlink"/>
          </w:rPr>
          <w:t>https://newsroom.a1.group/news-first-pre-6g-video-stream-in-austria-a1-and-nokia-work-on-the-progress-of-mobile-technology?id=215803</w:t>
        </w:r>
      </w:hyperlink>
      <w:r w:rsidRPr="00445C4A">
        <w:t>)</w:t>
      </w:r>
    </w:p>
    <w:p w14:paraId="66997DA4" w14:textId="77777777" w:rsidR="00A33BFC" w:rsidRPr="00445C4A" w:rsidRDefault="00A33BFC" w:rsidP="00A33BFC">
      <w:pPr>
        <w:pStyle w:val="ListParagraph"/>
        <w:numPr>
          <w:ilvl w:val="0"/>
          <w:numId w:val="27"/>
        </w:numPr>
        <w:spacing w:afterLines="0"/>
        <w:ind w:left="851" w:hanging="491"/>
        <w:jc w:val="left"/>
      </w:pPr>
      <w:r w:rsidRPr="00445C4A">
        <w:t>Orange-Nokia Tests Confirm 6 GHz Band for Mobile Network - Orange Hello Future (</w:t>
      </w:r>
      <w:hyperlink r:id="rId20" w:history="1">
        <w:r w:rsidRPr="00445C4A">
          <w:rPr>
            <w:rStyle w:val="Hyperlink"/>
          </w:rPr>
          <w:t>https://hellofuture.orange.com/en/6-ghz-band-a-new-opportunity-for-future-mobile-networks-successfully-demonstrated-in-the-field/</w:t>
        </w:r>
      </w:hyperlink>
      <w:r w:rsidRPr="00445C4A">
        <w:t>)</w:t>
      </w:r>
    </w:p>
    <w:p w14:paraId="2975FBCF" w14:textId="77777777" w:rsidR="00A33BFC" w:rsidRPr="00445C4A" w:rsidRDefault="00A33BFC" w:rsidP="00A33BFC">
      <w:pPr>
        <w:pStyle w:val="ListParagraph"/>
        <w:numPr>
          <w:ilvl w:val="0"/>
          <w:numId w:val="27"/>
        </w:numPr>
        <w:spacing w:afterLines="0"/>
        <w:ind w:left="851" w:hanging="491"/>
        <w:jc w:val="left"/>
      </w:pPr>
      <w:r w:rsidRPr="00445C4A">
        <w:t>Telefónica, Nokia and the UPV prove that the 6 GHz band for mobile communications through a pilot project (</w:t>
      </w:r>
      <w:hyperlink r:id="rId21" w:history="1">
        <w:r w:rsidRPr="00445C4A">
          <w:rPr>
            <w:rStyle w:val="Hyperlink"/>
          </w:rPr>
          <w:t>https://www.telefonica.com/en/communication-room/press-room/telefonica-nokia-and-the-upv-prove-that-the-6-ghz-band-for-mobile-communications-through-a-pilot-project/</w:t>
        </w:r>
      </w:hyperlink>
      <w:r w:rsidRPr="00445C4A">
        <w:t>)</w:t>
      </w:r>
    </w:p>
    <w:p w14:paraId="2E49F803" w14:textId="77777777" w:rsidR="00A33BFC" w:rsidRPr="00445C4A" w:rsidRDefault="00A33BFC" w:rsidP="00A33BFC">
      <w:pPr>
        <w:pStyle w:val="ListParagraph"/>
        <w:numPr>
          <w:ilvl w:val="0"/>
          <w:numId w:val="27"/>
        </w:numPr>
        <w:spacing w:afterLines="0"/>
        <w:ind w:left="851" w:hanging="491"/>
        <w:jc w:val="left"/>
      </w:pPr>
      <w:r w:rsidRPr="00445C4A">
        <w:t>The world first live 6GHz field deployment on du commercial spectrum allocated by TDRA (</w:t>
      </w:r>
      <w:hyperlink r:id="rId22" w:history="1">
        <w:r w:rsidRPr="00445C4A">
          <w:rPr>
            <w:rStyle w:val="Hyperlink"/>
          </w:rPr>
          <w:t>https://www.linkedin.com/posts/saleem-alblooshi-036763228_today-we-delivered-a-landmark-milestone-for-activity-7391442530132824064-69BD/</w:t>
        </w:r>
      </w:hyperlink>
      <w:r w:rsidRPr="00445C4A">
        <w:t>)</w:t>
      </w:r>
    </w:p>
    <w:p w14:paraId="66BC4D53" w14:textId="77777777" w:rsidR="00A33BFC" w:rsidRPr="00445C4A" w:rsidRDefault="00A33BFC" w:rsidP="00A33BFC">
      <w:pPr>
        <w:pStyle w:val="ListParagraph"/>
        <w:numPr>
          <w:ilvl w:val="0"/>
          <w:numId w:val="27"/>
        </w:numPr>
        <w:spacing w:afterLines="0"/>
        <w:ind w:left="851" w:hanging="491"/>
        <w:jc w:val="left"/>
      </w:pPr>
      <w:r w:rsidRPr="00445C4A">
        <w:t>SoftBank Corp. Demonstrates Effectiveness of Centimeter-wave Spectrum in Urban Areas in Preparation for 6G (</w:t>
      </w:r>
      <w:hyperlink r:id="rId23" w:history="1">
        <w:r w:rsidRPr="00445C4A">
          <w:rPr>
            <w:rStyle w:val="Hyperlink"/>
          </w:rPr>
          <w:t>https://www.softbank.jp/en/corp/news/press/sbkk/2025/20251119_01/</w:t>
        </w:r>
      </w:hyperlink>
      <w:r w:rsidRPr="00445C4A">
        <w:t>)</w:t>
      </w:r>
    </w:p>
    <w:p w14:paraId="60EF58DE" w14:textId="77777777" w:rsidR="00A33BFC" w:rsidRPr="00445C4A" w:rsidRDefault="00A33BFC" w:rsidP="00A33BFC">
      <w:pPr>
        <w:pStyle w:val="ListParagraph"/>
        <w:numPr>
          <w:ilvl w:val="0"/>
          <w:numId w:val="27"/>
        </w:numPr>
        <w:spacing w:afterLines="0"/>
        <w:ind w:left="851" w:hanging="491"/>
        <w:jc w:val="left"/>
      </w:pPr>
      <w:r w:rsidRPr="00445C4A">
        <w:t>5G over 6 GHz: Faster than expected, and essential for the future according to Nokia and Orange (</w:t>
      </w:r>
      <w:hyperlink r:id="rId24" w:history="1">
        <w:r w:rsidRPr="00445C4A">
          <w:rPr>
            <w:rStyle w:val="Hyperlink"/>
          </w:rPr>
          <w:t>https://itdaily.com/blogs/network/orange-nokia-5g-6-ghz-demo/</w:t>
        </w:r>
      </w:hyperlink>
      <w:r w:rsidRPr="00445C4A">
        <w:t>)</w:t>
      </w:r>
    </w:p>
    <w:p w14:paraId="41A60D95" w14:textId="6A02E381" w:rsidR="005603ED" w:rsidRDefault="00A33BFC" w:rsidP="004A2645">
      <w:pPr>
        <w:pStyle w:val="ListParagraph"/>
        <w:numPr>
          <w:ilvl w:val="0"/>
          <w:numId w:val="27"/>
        </w:numPr>
        <w:spacing w:afterLines="0"/>
        <w:ind w:left="851" w:hanging="491"/>
        <w:jc w:val="left"/>
      </w:pPr>
      <w:r w:rsidRPr="00445C4A">
        <w:lastRenderedPageBreak/>
        <w:t>CST Announces Success of First Regional Trial to Test 7 GHz Frequency Band for 6G (</w:t>
      </w:r>
      <w:hyperlink r:id="rId25" w:history="1">
        <w:r w:rsidRPr="00445C4A">
          <w:rPr>
            <w:rStyle w:val="Hyperlink"/>
          </w:rPr>
          <w:t>https://www.spa.gov.sa/N2436248</w:t>
        </w:r>
      </w:hyperlink>
      <w:r w:rsidRPr="00445C4A">
        <w:t>)</w:t>
      </w:r>
    </w:p>
    <w:p w14:paraId="43918FB7" w14:textId="44BCDC63" w:rsidR="00156442" w:rsidRPr="001F5285" w:rsidRDefault="00156442" w:rsidP="004A2645">
      <w:pPr>
        <w:pStyle w:val="ListParagraph"/>
        <w:numPr>
          <w:ilvl w:val="0"/>
          <w:numId w:val="27"/>
        </w:numPr>
        <w:spacing w:afterLines="0"/>
        <w:ind w:left="851" w:hanging="491"/>
        <w:jc w:val="left"/>
      </w:pPr>
      <w:r w:rsidRPr="00445C4A">
        <w:rPr>
          <w:rFonts w:eastAsiaTheme="minorHAnsi" w:cstheme="minorHAnsi"/>
          <w:sz w:val="22"/>
          <w:szCs w:val="22"/>
        </w:rPr>
        <w:t>Germany: Deutsche Telekom demonstrates 12 Gbps on 5G using 6 GHz</w:t>
      </w:r>
      <w:r>
        <w:rPr>
          <w:rFonts w:eastAsiaTheme="minorHAnsi" w:cstheme="minorHAnsi"/>
          <w:sz w:val="22"/>
          <w:szCs w:val="22"/>
        </w:rPr>
        <w:t xml:space="preserve"> (</w:t>
      </w:r>
      <w:hyperlink r:id="rId26" w:history="1">
        <w:r w:rsidRPr="0027469E">
          <w:rPr>
            <w:rStyle w:val="Hyperlink"/>
            <w:rFonts w:eastAsiaTheme="minorHAnsi" w:cstheme="minorHAnsi"/>
            <w:sz w:val="22"/>
            <w:szCs w:val="22"/>
          </w:rPr>
          <w:t>https://www.telekom.com/en/media/media-information/archive/world-record-12-gigabits-per-second-in-mobile-communications-1048610</w:t>
        </w:r>
      </w:hyperlink>
      <w:r>
        <w:rPr>
          <w:rFonts w:eastAsiaTheme="minorHAnsi" w:cstheme="minorHAnsi"/>
          <w:sz w:val="22"/>
          <w:szCs w:val="22"/>
        </w:rPr>
        <w:t>)</w:t>
      </w:r>
    </w:p>
    <w:p w14:paraId="578E2818" w14:textId="281F8968" w:rsidR="00156442" w:rsidRPr="001F5285" w:rsidRDefault="00156442" w:rsidP="004A2645">
      <w:pPr>
        <w:pStyle w:val="ListParagraph"/>
        <w:numPr>
          <w:ilvl w:val="0"/>
          <w:numId w:val="27"/>
        </w:numPr>
        <w:spacing w:afterLines="0"/>
        <w:ind w:left="851" w:hanging="491"/>
        <w:jc w:val="left"/>
      </w:pPr>
      <w:r>
        <w:rPr>
          <w:rFonts w:eastAsiaTheme="minorHAnsi" w:cstheme="minorHAnsi"/>
          <w:sz w:val="22"/>
          <w:szCs w:val="22"/>
        </w:rPr>
        <w:t xml:space="preserve"> </w:t>
      </w:r>
      <w:r w:rsidRPr="00445C4A">
        <w:rPr>
          <w:rFonts w:eastAsiaTheme="minorHAnsi" w:cstheme="minorHAnsi"/>
          <w:sz w:val="22"/>
          <w:szCs w:val="22"/>
        </w:rPr>
        <w:t>Thailand: 10 Gbps throughput achieved in 6 GHz trial by Chulalongkorn University</w:t>
      </w:r>
      <w:r>
        <w:rPr>
          <w:rFonts w:eastAsiaTheme="minorHAnsi" w:cstheme="minorHAnsi"/>
          <w:sz w:val="22"/>
          <w:szCs w:val="22"/>
        </w:rPr>
        <w:t xml:space="preserve"> (</w:t>
      </w:r>
      <w:hyperlink r:id="rId27" w:history="1">
        <w:r w:rsidRPr="0027469E">
          <w:rPr>
            <w:rStyle w:val="Hyperlink"/>
            <w:rFonts w:eastAsiaTheme="minorHAnsi" w:cstheme="minorHAnsi"/>
            <w:sz w:val="22"/>
            <w:szCs w:val="22"/>
          </w:rPr>
          <w:t>https://www.tct.or.th/event-th/23-association-event-th/1531-5g-a-imt-u6ghz-c-band</w:t>
        </w:r>
      </w:hyperlink>
      <w:r>
        <w:rPr>
          <w:rFonts w:eastAsiaTheme="minorHAnsi" w:cstheme="minorHAnsi"/>
          <w:sz w:val="22"/>
          <w:szCs w:val="22"/>
        </w:rPr>
        <w:t>)</w:t>
      </w:r>
    </w:p>
    <w:p w14:paraId="695803BB" w14:textId="004DBBB7" w:rsidR="00156442" w:rsidRPr="001F5285" w:rsidRDefault="00156442" w:rsidP="004A2645">
      <w:pPr>
        <w:pStyle w:val="ListParagraph"/>
        <w:numPr>
          <w:ilvl w:val="0"/>
          <w:numId w:val="27"/>
        </w:numPr>
        <w:spacing w:afterLines="0"/>
        <w:ind w:left="851" w:hanging="491"/>
        <w:jc w:val="left"/>
      </w:pPr>
      <w:r w:rsidRPr="00445C4A">
        <w:rPr>
          <w:rFonts w:eastAsiaTheme="minorHAnsi" w:cstheme="minorHAnsi"/>
          <w:sz w:val="22"/>
          <w:szCs w:val="22"/>
        </w:rPr>
        <w:t>Malaysia: Maxis conducts 6 GHz field trial with Universiti Malaya</w:t>
      </w:r>
      <w:r>
        <w:rPr>
          <w:rFonts w:eastAsiaTheme="minorHAnsi" w:cstheme="minorHAnsi"/>
          <w:sz w:val="22"/>
          <w:szCs w:val="22"/>
        </w:rPr>
        <w:t xml:space="preserve"> (</w:t>
      </w:r>
      <w:hyperlink r:id="rId28" w:history="1">
        <w:r w:rsidRPr="0027469E">
          <w:rPr>
            <w:rStyle w:val="Hyperlink"/>
            <w:rFonts w:eastAsiaTheme="minorHAnsi" w:cstheme="minorHAnsi"/>
            <w:sz w:val="22"/>
            <w:szCs w:val="22"/>
          </w:rPr>
          <w:t>https://www.maxis.com.my/en/about-maxis/newsroom/2023/september/setting-the-right-path-to-meet-growing-data-consumption/</w:t>
        </w:r>
      </w:hyperlink>
      <w:r>
        <w:rPr>
          <w:rFonts w:eastAsiaTheme="minorHAnsi" w:cstheme="minorHAnsi"/>
          <w:sz w:val="22"/>
          <w:szCs w:val="22"/>
        </w:rPr>
        <w:t xml:space="preserve">) </w:t>
      </w:r>
    </w:p>
    <w:p w14:paraId="27DA55AF" w14:textId="13AAD146" w:rsidR="00156442" w:rsidRPr="001F5285" w:rsidRDefault="00156442" w:rsidP="004A2645">
      <w:pPr>
        <w:pStyle w:val="ListParagraph"/>
        <w:numPr>
          <w:ilvl w:val="0"/>
          <w:numId w:val="27"/>
        </w:numPr>
        <w:spacing w:afterLines="0"/>
        <w:ind w:left="851" w:hanging="491"/>
        <w:jc w:val="left"/>
      </w:pPr>
      <w:r w:rsidRPr="00445C4A">
        <w:rPr>
          <w:rFonts w:eastAsiaTheme="minorHAnsi" w:cstheme="minorHAnsi"/>
          <w:sz w:val="22"/>
          <w:szCs w:val="22"/>
        </w:rPr>
        <w:t xml:space="preserve">Australia: Telstra and Ericsson conducted </w:t>
      </w:r>
      <w:proofErr w:type="gramStart"/>
      <w:r w:rsidRPr="00445C4A">
        <w:rPr>
          <w:rFonts w:eastAsiaTheme="minorHAnsi" w:cstheme="minorHAnsi"/>
          <w:sz w:val="22"/>
          <w:szCs w:val="22"/>
        </w:rPr>
        <w:t>a</w:t>
      </w:r>
      <w:proofErr w:type="gramEnd"/>
      <w:r w:rsidRPr="00445C4A">
        <w:rPr>
          <w:rFonts w:eastAsiaTheme="minorHAnsi" w:cstheme="minorHAnsi"/>
          <w:sz w:val="22"/>
          <w:szCs w:val="22"/>
        </w:rPr>
        <w:t xml:space="preserve"> upper 6 GHz coverage trial</w:t>
      </w:r>
      <w:r>
        <w:rPr>
          <w:rFonts w:eastAsiaTheme="minorHAnsi" w:cstheme="minorHAnsi"/>
          <w:sz w:val="22"/>
          <w:szCs w:val="22"/>
        </w:rPr>
        <w:t xml:space="preserve"> (</w:t>
      </w:r>
      <w:hyperlink r:id="rId29" w:history="1">
        <w:r w:rsidRPr="0027469E">
          <w:rPr>
            <w:rStyle w:val="Hyperlink"/>
            <w:rFonts w:eastAsiaTheme="minorHAnsi" w:cstheme="minorHAnsi"/>
            <w:sz w:val="22"/>
            <w:szCs w:val="22"/>
          </w:rPr>
          <w:t>https://www.ericsson.com/en/blog/oceania/2025/powering-australias-digital-future-with-6ghz-for-mobile</w:t>
        </w:r>
      </w:hyperlink>
      <w:r>
        <w:rPr>
          <w:rFonts w:eastAsiaTheme="minorHAnsi" w:cstheme="minorHAnsi"/>
          <w:sz w:val="22"/>
          <w:szCs w:val="22"/>
        </w:rPr>
        <w:t>)</w:t>
      </w:r>
    </w:p>
    <w:p w14:paraId="2299AB53" w14:textId="2A22ACB3" w:rsidR="00156442" w:rsidRPr="001F5285" w:rsidRDefault="00156442" w:rsidP="004A2645">
      <w:pPr>
        <w:pStyle w:val="ListParagraph"/>
        <w:numPr>
          <w:ilvl w:val="0"/>
          <w:numId w:val="27"/>
        </w:numPr>
        <w:spacing w:afterLines="0"/>
        <w:ind w:left="851" w:hanging="491"/>
        <w:jc w:val="left"/>
      </w:pPr>
      <w:r w:rsidRPr="00445C4A">
        <w:rPr>
          <w:rFonts w:eastAsiaTheme="minorHAnsi" w:cstheme="minorHAnsi"/>
          <w:sz w:val="22"/>
          <w:szCs w:val="22"/>
        </w:rPr>
        <w:t>Germany: Vodafone successfully completed the world’s first network test of 6 GHz spectrum using a commercially available chipset – the MediaTek M90 Modem – within a standard smartphone operating with 200 MHz bandwidth</w:t>
      </w:r>
      <w:r>
        <w:rPr>
          <w:rFonts w:eastAsiaTheme="minorHAnsi" w:cstheme="minorHAnsi"/>
          <w:sz w:val="22"/>
          <w:szCs w:val="22"/>
        </w:rPr>
        <w:t xml:space="preserve"> (</w:t>
      </w:r>
      <w:hyperlink r:id="rId30" w:history="1">
        <w:r w:rsidRPr="00E30B4A">
          <w:rPr>
            <w:rStyle w:val="Hyperlink"/>
            <w:rFonts w:eastAsiaTheme="minorHAnsi" w:cstheme="minorHAnsi"/>
            <w:sz w:val="22"/>
            <w:szCs w:val="22"/>
          </w:rPr>
          <w:t>https://www.vodafone.com/news/technology/vodafones-world-first-6ghz-spectrum-test-positions-europe-to-lead-in-advanced-5g-and-6g</w:t>
        </w:r>
      </w:hyperlink>
      <w:r>
        <w:rPr>
          <w:rFonts w:eastAsiaTheme="minorHAnsi" w:cstheme="minorHAnsi"/>
          <w:sz w:val="22"/>
          <w:szCs w:val="22"/>
        </w:rPr>
        <w:t>)</w:t>
      </w:r>
    </w:p>
    <w:p w14:paraId="15F7A715" w14:textId="38EF6D16" w:rsidR="00806087" w:rsidRPr="00445C4A" w:rsidRDefault="00806087" w:rsidP="00E71F14">
      <w:pPr>
        <w:pStyle w:val="ListParagraph"/>
        <w:numPr>
          <w:ilvl w:val="0"/>
          <w:numId w:val="27"/>
        </w:numPr>
        <w:spacing w:afterLines="0"/>
        <w:ind w:left="851" w:hanging="491"/>
        <w:jc w:val="left"/>
        <w:rPr>
          <w:lang w:eastAsia="ja-JP"/>
        </w:rPr>
      </w:pPr>
      <w:r w:rsidRPr="00445C4A">
        <w:rPr>
          <w:rFonts w:eastAsia="SimSun" w:cstheme="minorHAnsi"/>
          <w:sz w:val="22"/>
          <w:szCs w:val="22"/>
          <w:lang w:eastAsia="zh-CN"/>
        </w:rPr>
        <w:t>UAE: e&amp; UAE completed tests to utilize the 6-GHz for 5G services. The test has achieved data speeds of up to 10 Gbps by seamlessly aggregating the 6-GHz band with other FR1 TDD bands using commercial-grade customer premises equipment (CPE)</w:t>
      </w:r>
      <w:r>
        <w:rPr>
          <w:rFonts w:eastAsia="SimSun" w:cstheme="minorHAnsi"/>
          <w:sz w:val="22"/>
          <w:szCs w:val="22"/>
          <w:lang w:eastAsia="zh-CN"/>
        </w:rPr>
        <w:t xml:space="preserve"> (</w:t>
      </w:r>
      <w:hyperlink r:id="rId31" w:history="1">
        <w:r w:rsidRPr="0027469E">
          <w:rPr>
            <w:rStyle w:val="Hyperlink"/>
            <w:rFonts w:eastAsia="SimSun" w:cstheme="minorHAnsi"/>
            <w:sz w:val="22"/>
            <w:szCs w:val="22"/>
            <w:lang w:eastAsia="zh-CN"/>
          </w:rPr>
          <w:t>https://developingtelecoms.com/telecom-technology/wireless-networks/18302-e-uae-tests-6-ghz-and-600-mhz-bands-on-its-5g-network.html</w:t>
        </w:r>
      </w:hyperlink>
      <w:r>
        <w:rPr>
          <w:rFonts w:eastAsia="SimSun" w:cstheme="minorHAnsi"/>
          <w:sz w:val="22"/>
          <w:szCs w:val="22"/>
          <w:lang w:eastAsia="zh-CN"/>
        </w:rPr>
        <w:t>)</w:t>
      </w:r>
    </w:p>
    <w:p w14:paraId="71E73264" w14:textId="0C744F67" w:rsidR="005603ED" w:rsidRPr="00320EFC" w:rsidRDefault="00E1202F" w:rsidP="00320EFC">
      <w:pPr>
        <w:pStyle w:val="Heading1"/>
        <w:rPr>
          <w:rFonts w:eastAsia="MS Mincho"/>
          <w:lang w:eastAsia="ja-JP"/>
        </w:rPr>
      </w:pPr>
      <w:bookmarkStart w:id="34" w:name="_Toc239861655"/>
      <w:r w:rsidRPr="00412DC9">
        <w:rPr>
          <w:rFonts w:hint="eastAsia"/>
        </w:rPr>
        <w:t xml:space="preserve">National regulation on IMT systems in </w:t>
      </w:r>
      <w:r w:rsidR="00A7531E">
        <w:rPr>
          <w:rFonts w:eastAsia="MS Mincho" w:hint="eastAsia"/>
          <w:lang w:eastAsia="ja-JP"/>
        </w:rPr>
        <w:t xml:space="preserve">the frequency band </w:t>
      </w:r>
      <w:r w:rsidRPr="00412DC9">
        <w:rPr>
          <w:rFonts w:hint="eastAsia"/>
        </w:rPr>
        <w:t>6 425-7 125 MHz</w:t>
      </w:r>
      <w:bookmarkEnd w:id="34"/>
    </w:p>
    <w:p w14:paraId="676C5EE7" w14:textId="6435A49E" w:rsidR="00C87AA1" w:rsidRPr="00412DC9" w:rsidRDefault="0036765C" w:rsidP="00142A12">
      <w:pPr>
        <w:pStyle w:val="Heading2"/>
        <w:numPr>
          <w:ilvl w:val="0"/>
          <w:numId w:val="0"/>
        </w:numPr>
      </w:pPr>
      <w:bookmarkStart w:id="35" w:name="_Toc239861656"/>
      <w:r>
        <w:rPr>
          <w:rFonts w:hint="eastAsia"/>
          <w:lang w:eastAsia="ja-JP"/>
        </w:rPr>
        <w:t>10</w:t>
      </w:r>
      <w:r w:rsidR="00142A12">
        <w:rPr>
          <w:rFonts w:hint="eastAsia"/>
          <w:lang w:eastAsia="ja-JP"/>
        </w:rPr>
        <w:t>.1</w:t>
      </w:r>
      <w:r w:rsidR="00142A12">
        <w:rPr>
          <w:lang w:eastAsia="ja-JP"/>
        </w:rPr>
        <w:tab/>
      </w:r>
      <w:r w:rsidR="00C87AA1" w:rsidRPr="00412DC9">
        <w:rPr>
          <w:rFonts w:hint="eastAsia"/>
        </w:rPr>
        <w:t>China</w:t>
      </w:r>
      <w:bookmarkEnd w:id="35"/>
    </w:p>
    <w:p w14:paraId="2345EF22" w14:textId="532BC903" w:rsidR="00386D74" w:rsidRPr="00412DC9" w:rsidRDefault="00386D74" w:rsidP="004A2645">
      <w:r w:rsidRPr="00412DC9">
        <w:t xml:space="preserve">In 2023, </w:t>
      </w:r>
      <w:proofErr w:type="gramStart"/>
      <w:r w:rsidRPr="00412DC9">
        <w:t>taking into account</w:t>
      </w:r>
      <w:proofErr w:type="gramEnd"/>
      <w:r w:rsidRPr="00412DC9">
        <w:t xml:space="preserve"> the international studies and the actual industry development, China decided to identify 6</w:t>
      </w:r>
      <w:r w:rsidR="00081BEA">
        <w:rPr>
          <w:rFonts w:hint="eastAsia"/>
          <w:lang w:eastAsia="ja-JP"/>
        </w:rPr>
        <w:t xml:space="preserve"> </w:t>
      </w:r>
      <w:r w:rsidRPr="00412DC9">
        <w:t>425-7</w:t>
      </w:r>
      <w:r w:rsidR="00081BEA">
        <w:rPr>
          <w:rFonts w:hint="eastAsia"/>
          <w:lang w:eastAsia="ja-JP"/>
        </w:rPr>
        <w:t xml:space="preserve"> </w:t>
      </w:r>
      <w:r w:rsidRPr="00412DC9">
        <w:t xml:space="preserve">125 MHz for IMT 5G/6G. A </w:t>
      </w:r>
      <w:r w:rsidRPr="00412DC9">
        <w:rPr>
          <w:rFonts w:hint="eastAsia"/>
        </w:rPr>
        <w:t>national</w:t>
      </w:r>
      <w:r w:rsidRPr="00412DC9">
        <w:t xml:space="preserve"> footnote CHN45 was added to the National Table of Frequency Allocation (NTFA-2023) for IMT identification in 6</w:t>
      </w:r>
      <w:r w:rsidR="00081BEA">
        <w:rPr>
          <w:rFonts w:hint="eastAsia"/>
          <w:lang w:eastAsia="ja-JP"/>
        </w:rPr>
        <w:t xml:space="preserve"> </w:t>
      </w:r>
      <w:r w:rsidRPr="00412DC9">
        <w:t>425-7</w:t>
      </w:r>
      <w:r w:rsidR="00081BEA">
        <w:rPr>
          <w:rFonts w:hint="eastAsia"/>
          <w:lang w:eastAsia="ja-JP"/>
        </w:rPr>
        <w:t xml:space="preserve"> </w:t>
      </w:r>
      <w:r w:rsidRPr="00412DC9">
        <w:t xml:space="preserve">125 </w:t>
      </w:r>
      <w:proofErr w:type="spellStart"/>
      <w:r w:rsidRPr="00412DC9">
        <w:t>MHz.</w:t>
      </w:r>
      <w:proofErr w:type="spellEnd"/>
      <w:r w:rsidRPr="00412DC9">
        <w:t xml:space="preserve"> NTFA determined the status of 6GHz in the form of regulations in China, stabilized 5G/6G industry expectation and promote global/regional harmonization of the most valuable 5G/6G necessary mid-band spectrum. </w:t>
      </w:r>
    </w:p>
    <w:p w14:paraId="4CF3C138" w14:textId="1E4FC0BE" w:rsidR="00386D74" w:rsidRDefault="00386D74" w:rsidP="004A2645">
      <w:r w:rsidRPr="00412DC9">
        <w:t>Trial in 6</w:t>
      </w:r>
      <w:r w:rsidR="00081BEA">
        <w:rPr>
          <w:rFonts w:hint="eastAsia"/>
          <w:lang w:eastAsia="ja-JP"/>
        </w:rPr>
        <w:t xml:space="preserve"> </w:t>
      </w:r>
      <w:r w:rsidRPr="00412DC9">
        <w:t>425-7</w:t>
      </w:r>
      <w:r w:rsidR="00081BEA">
        <w:rPr>
          <w:rFonts w:hint="eastAsia"/>
          <w:lang w:eastAsia="ja-JP"/>
        </w:rPr>
        <w:t xml:space="preserve"> </w:t>
      </w:r>
      <w:r w:rsidRPr="00412DC9">
        <w:t>125 MHz band for IMT w</w:t>
      </w:r>
      <w:r w:rsidRPr="00412DC9">
        <w:rPr>
          <w:rFonts w:hint="eastAsia"/>
        </w:rPr>
        <w:t>as</w:t>
      </w:r>
      <w:r w:rsidRPr="00412DC9">
        <w:t xml:space="preserve"> conducted in China. In a trial in </w:t>
      </w:r>
      <w:r w:rsidRPr="00412DC9">
        <w:rPr>
          <w:rFonts w:hint="eastAsia"/>
        </w:rPr>
        <w:t>2025</w:t>
      </w:r>
      <w:r w:rsidRPr="00412DC9">
        <w:t xml:space="preserve">, a 10Gbps downlink peak rate was reached by using </w:t>
      </w:r>
      <w:r w:rsidRPr="00412DC9">
        <w:rPr>
          <w:rFonts w:hint="eastAsia"/>
        </w:rPr>
        <w:t>400MHz bandwidth</w:t>
      </w:r>
      <w:r w:rsidRPr="00412DC9">
        <w:t>, which proves the technical capability and the value of IMT in 6</w:t>
      </w:r>
      <w:r w:rsidR="00081BEA">
        <w:rPr>
          <w:rFonts w:hint="eastAsia"/>
          <w:lang w:eastAsia="ja-JP"/>
        </w:rPr>
        <w:t xml:space="preserve"> </w:t>
      </w:r>
      <w:r w:rsidRPr="00412DC9">
        <w:t>425-7</w:t>
      </w:r>
      <w:r w:rsidR="00081BEA">
        <w:rPr>
          <w:rFonts w:hint="eastAsia"/>
          <w:lang w:eastAsia="ja-JP"/>
        </w:rPr>
        <w:t xml:space="preserve"> </w:t>
      </w:r>
      <w:r w:rsidRPr="00412DC9">
        <w:t xml:space="preserve">125 MHz towards 5G-A and beyond. </w:t>
      </w:r>
    </w:p>
    <w:p w14:paraId="2F254375" w14:textId="77777777" w:rsidR="00A17806" w:rsidRDefault="00A17806" w:rsidP="00A17806">
      <w:pPr>
        <w:rPr>
          <w:rFonts w:eastAsia="SimSun"/>
        </w:rPr>
      </w:pPr>
      <w:r>
        <w:rPr>
          <w:rFonts w:eastAsia="SimSun" w:hint="eastAsia"/>
        </w:rPr>
        <w:t>In May 2026, t</w:t>
      </w:r>
      <w:r w:rsidRPr="00394B74">
        <w:rPr>
          <w:rFonts w:eastAsia="SimSun"/>
        </w:rPr>
        <w:t>o further advance the research and development, standardization, and industrialization of 6G technologies in China, the Ministry of Industry and Information Technology granted the IMT-2030 (6G) Promotion Group approval to use the 6 GHz frequency band for 6G testing. This authorization supports the group in conducting 6G technology trials in certain regions, focusing on research and development and testing and verification of key technologies and performance indicators for typical 6G scenarios as defined by the International Telecommunication Union</w:t>
      </w:r>
      <w:r>
        <w:rPr>
          <w:rFonts w:eastAsia="SimSun" w:hint="eastAsia"/>
        </w:rPr>
        <w:t xml:space="preserve">. </w:t>
      </w:r>
    </w:p>
    <w:p w14:paraId="4399AC75" w14:textId="77777777" w:rsidR="00A17806" w:rsidRPr="00394B74" w:rsidRDefault="00A17806" w:rsidP="00A17806">
      <w:pPr>
        <w:rPr>
          <w:rFonts w:eastAsia="SimSun"/>
        </w:rPr>
      </w:pPr>
      <w:r>
        <w:rPr>
          <w:rFonts w:eastAsia="SimSun" w:hint="eastAsia"/>
        </w:rPr>
        <w:t>(</w:t>
      </w:r>
      <w:r w:rsidRPr="00394B74">
        <w:rPr>
          <w:rFonts w:eastAsia="SimSun"/>
        </w:rPr>
        <w:t>https://www.miit.gov.cn/xwfb/gxdt/sjdt/art/2026/art_e79e856fc58f4de0a21f79251fa61ef6.html</w:t>
      </w:r>
      <w:r>
        <w:rPr>
          <w:rFonts w:eastAsia="SimSun" w:hint="eastAsia"/>
        </w:rPr>
        <w:t>)</w:t>
      </w:r>
      <w:r w:rsidRPr="00394B74">
        <w:rPr>
          <w:rFonts w:eastAsia="SimSun"/>
        </w:rPr>
        <w:t>.</w:t>
      </w:r>
    </w:p>
    <w:p w14:paraId="79EAC229" w14:textId="77777777" w:rsidR="00A17806" w:rsidRPr="00A17806" w:rsidRDefault="00A17806" w:rsidP="004A2645"/>
    <w:p w14:paraId="1EA0A7C3" w14:textId="5A6A6C3F" w:rsidR="00845605" w:rsidRPr="00412DC9" w:rsidRDefault="0036765C" w:rsidP="00820CDC">
      <w:pPr>
        <w:pStyle w:val="Heading2"/>
        <w:numPr>
          <w:ilvl w:val="0"/>
          <w:numId w:val="0"/>
        </w:numPr>
      </w:pPr>
      <w:bookmarkStart w:id="36" w:name="_Toc239861657"/>
      <w:r>
        <w:rPr>
          <w:rFonts w:hint="eastAsia"/>
          <w:lang w:eastAsia="ja-JP"/>
        </w:rPr>
        <w:lastRenderedPageBreak/>
        <w:t>10.2</w:t>
      </w:r>
      <w:r w:rsidR="00A74D35">
        <w:rPr>
          <w:lang w:eastAsia="ja-JP"/>
        </w:rPr>
        <w:tab/>
      </w:r>
      <w:r w:rsidR="00845605" w:rsidRPr="00412DC9">
        <w:t>Viet</w:t>
      </w:r>
      <w:r w:rsidR="005B7743">
        <w:rPr>
          <w:rFonts w:hint="eastAsia"/>
          <w:lang w:eastAsia="ja-JP"/>
        </w:rPr>
        <w:t xml:space="preserve"> N</w:t>
      </w:r>
      <w:r w:rsidR="00845605" w:rsidRPr="00412DC9">
        <w:t>am</w:t>
      </w:r>
      <w:bookmarkEnd w:id="36"/>
    </w:p>
    <w:p w14:paraId="4AD1618C" w14:textId="1C22B460" w:rsidR="008E192F" w:rsidRDefault="00845605" w:rsidP="004A2645">
      <w:pPr>
        <w:rPr>
          <w:rFonts w:eastAsia="MS Mincho"/>
          <w:bCs/>
          <w:color w:val="000000" w:themeColor="text1"/>
          <w:lang w:eastAsia="ja-JP"/>
        </w:rPr>
      </w:pPr>
      <w:r w:rsidRPr="00412DC9">
        <w:rPr>
          <w:rFonts w:eastAsia="Times New Roman"/>
          <w:bCs/>
          <w:color w:val="000000" w:themeColor="text1"/>
        </w:rPr>
        <w:t>In 2025, Viet</w:t>
      </w:r>
      <w:r w:rsidR="006A30EA">
        <w:rPr>
          <w:rFonts w:eastAsia="MS Mincho" w:hint="eastAsia"/>
          <w:bCs/>
          <w:color w:val="000000" w:themeColor="text1"/>
          <w:lang w:eastAsia="ja-JP"/>
        </w:rPr>
        <w:t xml:space="preserve"> N</w:t>
      </w:r>
      <w:r w:rsidRPr="00412DC9">
        <w:rPr>
          <w:rFonts w:eastAsia="Times New Roman"/>
          <w:bCs/>
          <w:color w:val="000000" w:themeColor="text1"/>
        </w:rPr>
        <w:t>am decided to identify the 6 425 – 7 125 MHz band, or a portion thereof, for IMT. Consequently, a national footnote (VTN 16) was added to the National Table of Frequency Allocation to reflect this IMT identification.</w:t>
      </w:r>
    </w:p>
    <w:p w14:paraId="0BBD2027" w14:textId="18BA02CF" w:rsidR="009D2C65" w:rsidRPr="00470B83" w:rsidRDefault="0036765C" w:rsidP="00E71F14">
      <w:pPr>
        <w:pStyle w:val="Heading2"/>
        <w:numPr>
          <w:ilvl w:val="0"/>
          <w:numId w:val="0"/>
        </w:numPr>
        <w:ind w:left="567" w:hanging="567"/>
        <w:rPr>
          <w:lang w:eastAsia="ja-JP"/>
        </w:rPr>
      </w:pPr>
      <w:bookmarkStart w:id="37" w:name="_Toc239861658"/>
      <w:r>
        <w:rPr>
          <w:rFonts w:hint="eastAsia"/>
          <w:lang w:eastAsia="ja-JP"/>
        </w:rPr>
        <w:t>10</w:t>
      </w:r>
      <w:r w:rsidR="009D2C65" w:rsidRPr="00470B83">
        <w:rPr>
          <w:lang w:eastAsia="ja-JP"/>
        </w:rPr>
        <w:t>.3</w:t>
      </w:r>
      <w:r w:rsidR="009D2C65" w:rsidRPr="00470B83">
        <w:rPr>
          <w:lang w:eastAsia="ja-JP"/>
        </w:rPr>
        <w:tab/>
        <w:t>Australia</w:t>
      </w:r>
      <w:bookmarkEnd w:id="37"/>
    </w:p>
    <w:p w14:paraId="71872EA3" w14:textId="77777777" w:rsidR="009D2C65" w:rsidRPr="003862C4" w:rsidRDefault="009D2C65" w:rsidP="009D2C65">
      <w:pPr>
        <w:rPr>
          <w:lang w:eastAsia="ja-JP"/>
        </w:rPr>
      </w:pPr>
      <w:r w:rsidRPr="003862C4">
        <w:rPr>
          <w:lang w:eastAsia="ja-JP"/>
        </w:rPr>
        <w:t>In December 2024, after considering domestic and international factors for the future use of the 6 425-7 125 MHz band, Australia decided to:</w:t>
      </w:r>
    </w:p>
    <w:p w14:paraId="6A152570" w14:textId="77777777" w:rsidR="009D2C65" w:rsidRPr="003862C4" w:rsidRDefault="009D2C65" w:rsidP="009D2C65">
      <w:pPr>
        <w:pStyle w:val="ListParagraph"/>
        <w:numPr>
          <w:ilvl w:val="0"/>
          <w:numId w:val="32"/>
        </w:numPr>
        <w:rPr>
          <w:rFonts w:eastAsia="MS PGothic"/>
          <w:lang w:eastAsia="ja-JP"/>
        </w:rPr>
      </w:pPr>
      <w:r w:rsidRPr="003862C4">
        <w:rPr>
          <w:rFonts w:eastAsia="MS PGothic"/>
          <w:lang w:eastAsia="ja-JP"/>
        </w:rPr>
        <w:t xml:space="preserve">Reserve 6 585-7 100 MHz for IMT systems. </w:t>
      </w:r>
    </w:p>
    <w:p w14:paraId="484A2E33" w14:textId="77777777" w:rsidR="009D2C65" w:rsidRPr="003862C4" w:rsidRDefault="009D2C65" w:rsidP="009D2C65">
      <w:pPr>
        <w:pStyle w:val="ListParagraph"/>
        <w:numPr>
          <w:ilvl w:val="0"/>
          <w:numId w:val="32"/>
        </w:numPr>
        <w:rPr>
          <w:rFonts w:eastAsia="MS PGothic"/>
          <w:lang w:eastAsia="ja-JP"/>
        </w:rPr>
      </w:pPr>
      <w:r w:rsidRPr="003862C4">
        <w:rPr>
          <w:rFonts w:eastAsia="MS PGothic"/>
          <w:lang w:eastAsia="ja-JP"/>
        </w:rPr>
        <w:t>Allocate the frequency segment 6 425-6 585 MHz for RLAN.</w:t>
      </w:r>
    </w:p>
    <w:p w14:paraId="60DB45AC" w14:textId="1BD25841" w:rsidR="009D2C65" w:rsidRPr="003862C4" w:rsidRDefault="009D2C65" w:rsidP="009D2C65">
      <w:pPr>
        <w:pStyle w:val="ListParagraph"/>
        <w:numPr>
          <w:ilvl w:val="0"/>
          <w:numId w:val="32"/>
        </w:numPr>
        <w:rPr>
          <w:rFonts w:eastAsia="MS PGothic"/>
          <w:lang w:eastAsia="ja-JP"/>
        </w:rPr>
      </w:pPr>
      <w:r w:rsidRPr="003862C4">
        <w:rPr>
          <w:rFonts w:eastAsia="MS PGothic"/>
          <w:lang w:eastAsia="ja-JP"/>
        </w:rPr>
        <w:t xml:space="preserve">Retain the frequency segment 7 100-7 125 MHz for </w:t>
      </w:r>
      <w:proofErr w:type="gramStart"/>
      <w:r w:rsidRPr="003862C4">
        <w:rPr>
          <w:rFonts w:eastAsia="MS PGothic"/>
          <w:lang w:eastAsia="ja-JP"/>
        </w:rPr>
        <w:t>TOB</w:t>
      </w:r>
      <w:r w:rsidR="001040DC">
        <w:rPr>
          <w:rFonts w:eastAsia="MS PGothic" w:hint="eastAsia"/>
          <w:lang w:eastAsia="ja-JP"/>
        </w:rPr>
        <w:t>(</w:t>
      </w:r>
      <w:proofErr w:type="gramEnd"/>
      <w:r w:rsidR="001040DC" w:rsidRPr="001040DC">
        <w:rPr>
          <w:rFonts w:eastAsia="MS PGothic"/>
          <w:lang w:eastAsia="ja-JP"/>
        </w:rPr>
        <w:t>Television Outside Broadcast</w:t>
      </w:r>
      <w:r w:rsidR="001040DC">
        <w:rPr>
          <w:rFonts w:eastAsia="MS PGothic" w:hint="eastAsia"/>
          <w:lang w:eastAsia="ja-JP"/>
        </w:rPr>
        <w:t>)</w:t>
      </w:r>
      <w:r w:rsidRPr="003862C4">
        <w:rPr>
          <w:rFonts w:eastAsia="MS PGothic"/>
          <w:lang w:eastAsia="ja-JP"/>
        </w:rPr>
        <w:t>.</w:t>
      </w:r>
    </w:p>
    <w:p w14:paraId="570CCDF2" w14:textId="77777777" w:rsidR="009D2C65" w:rsidRPr="003862C4" w:rsidRDefault="009D2C65" w:rsidP="009D2C65">
      <w:pPr>
        <w:rPr>
          <w:lang w:eastAsia="ja-JP"/>
        </w:rPr>
      </w:pPr>
      <w:r w:rsidRPr="003862C4">
        <w:rPr>
          <w:lang w:eastAsia="ja-JP"/>
        </w:rPr>
        <w:t xml:space="preserve">The 6 585-7 100 MHz band is under the implementation stage of the ACMA Five-Year Spectrum Outlook 2026-31 with a consultation on the licensing approach planned for Q4 2026. </w:t>
      </w:r>
    </w:p>
    <w:p w14:paraId="7CC5D831" w14:textId="0B9CD7DE" w:rsidR="00E04FB4" w:rsidRPr="00085280" w:rsidRDefault="009D2C65" w:rsidP="007A4D69">
      <w:pPr>
        <w:rPr>
          <w:lang w:eastAsia="ja-JP"/>
        </w:rPr>
      </w:pPr>
      <w:r w:rsidRPr="003862C4">
        <w:rPr>
          <w:noProof/>
          <w:lang w:val="en-GB" w:eastAsia="en-GB"/>
        </w:rPr>
        <w:drawing>
          <wp:inline distT="0" distB="0" distL="0" distR="0" wp14:anchorId="06B51047" wp14:editId="6B3E37AD">
            <wp:extent cx="5824855" cy="923290"/>
            <wp:effectExtent l="0" t="0" r="4445" b="0"/>
            <wp:docPr id="876490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490363" name=""/>
                    <pic:cNvPicPr/>
                  </pic:nvPicPr>
                  <pic:blipFill>
                    <a:blip r:embed="rId32"/>
                    <a:stretch>
                      <a:fillRect/>
                    </a:stretch>
                  </pic:blipFill>
                  <pic:spPr>
                    <a:xfrm>
                      <a:off x="0" y="0"/>
                      <a:ext cx="5824855" cy="923290"/>
                    </a:xfrm>
                    <a:prstGeom prst="rect">
                      <a:avLst/>
                    </a:prstGeom>
                  </pic:spPr>
                </pic:pic>
              </a:graphicData>
            </a:graphic>
          </wp:inline>
        </w:drawing>
      </w:r>
    </w:p>
    <w:p w14:paraId="2703364C" w14:textId="69853F29" w:rsidR="00E06C94" w:rsidRPr="00D32B36" w:rsidRDefault="00E06C94" w:rsidP="004A2645">
      <w:pPr>
        <w:pStyle w:val="Heading1"/>
      </w:pPr>
      <w:bookmarkStart w:id="38" w:name="_Toc239861659"/>
      <w:r w:rsidRPr="00D32B36">
        <w:t>Summary</w:t>
      </w:r>
      <w:bookmarkEnd w:id="38"/>
    </w:p>
    <w:p w14:paraId="63D2074E" w14:textId="1C69BF27" w:rsidR="0001246D" w:rsidRDefault="0001246D" w:rsidP="004A2645">
      <w:pPr>
        <w:rPr>
          <w:lang w:eastAsia="en-US"/>
        </w:rPr>
      </w:pPr>
      <w:r w:rsidRPr="00483B34">
        <w:rPr>
          <w:lang w:eastAsia="en-US"/>
        </w:rPr>
        <w:t xml:space="preserve">The 6 425-7 125 MHz frequency band </w:t>
      </w:r>
      <w:r w:rsidR="00721B14">
        <w:rPr>
          <w:rFonts w:hint="eastAsia"/>
          <w:lang w:eastAsia="ja-JP"/>
        </w:rPr>
        <w:t xml:space="preserve">was </w:t>
      </w:r>
      <w:r w:rsidRPr="00483B34">
        <w:rPr>
          <w:lang w:eastAsia="en-US"/>
        </w:rPr>
        <w:t xml:space="preserve">identified for IMT at WRC-23 in </w:t>
      </w:r>
      <w:proofErr w:type="gramStart"/>
      <w:r w:rsidRPr="00483B34">
        <w:rPr>
          <w:lang w:eastAsia="en-US"/>
        </w:rPr>
        <w:t>Region</w:t>
      </w:r>
      <w:proofErr w:type="gramEnd"/>
      <w:r w:rsidRPr="00483B34">
        <w:rPr>
          <w:lang w:eastAsia="en-US"/>
        </w:rPr>
        <w:t xml:space="preserve"> 1, which includes Europe, Africa and some parts of the Middle East. In addition, some countries in </w:t>
      </w:r>
      <w:proofErr w:type="gramStart"/>
      <w:r w:rsidRPr="00483B34">
        <w:rPr>
          <w:lang w:eastAsia="en-US"/>
        </w:rPr>
        <w:t>Region</w:t>
      </w:r>
      <w:proofErr w:type="gramEnd"/>
      <w:r w:rsidRPr="00483B34">
        <w:rPr>
          <w:lang w:eastAsia="en-US"/>
        </w:rPr>
        <w:t xml:space="preserve"> 2</w:t>
      </w:r>
      <w:r w:rsidR="004B1B76" w:rsidRPr="004B1B76">
        <w:rPr>
          <w:lang w:eastAsia="en-US"/>
        </w:rPr>
        <w:t xml:space="preserve"> have identified this frequency band </w:t>
      </w:r>
      <w:proofErr w:type="gramStart"/>
      <w:r w:rsidR="004B1B76" w:rsidRPr="004B1B76">
        <w:rPr>
          <w:lang w:eastAsia="en-US"/>
        </w:rPr>
        <w:t>for</w:t>
      </w:r>
      <w:proofErr w:type="gramEnd"/>
      <w:r w:rsidR="004B1B76" w:rsidRPr="004B1B76">
        <w:rPr>
          <w:lang w:eastAsia="en-US"/>
        </w:rPr>
        <w:t xml:space="preserve"> IMT</w:t>
      </w:r>
      <w:r w:rsidRPr="00483B34">
        <w:rPr>
          <w:lang w:eastAsia="en-US"/>
        </w:rPr>
        <w:t xml:space="preserve">. </w:t>
      </w:r>
      <w:r w:rsidR="00C609D8" w:rsidRPr="00C609D8">
        <w:rPr>
          <w:lang w:eastAsia="en-US"/>
        </w:rPr>
        <w:t xml:space="preserve">In Region 3, </w:t>
      </w:r>
      <w:r w:rsidR="00C9167E">
        <w:rPr>
          <w:rFonts w:hint="eastAsia"/>
          <w:lang w:eastAsia="ja-JP"/>
        </w:rPr>
        <w:t xml:space="preserve">while </w:t>
      </w:r>
      <w:r w:rsidR="00C609D8" w:rsidRPr="00C609D8">
        <w:rPr>
          <w:lang w:eastAsia="en-US"/>
        </w:rPr>
        <w:t>the frequency band 7</w:t>
      </w:r>
      <w:r w:rsidR="00C143B3">
        <w:rPr>
          <w:lang w:eastAsia="en-US"/>
        </w:rPr>
        <w:t> </w:t>
      </w:r>
      <w:r w:rsidR="00C609D8" w:rsidRPr="00C609D8">
        <w:rPr>
          <w:lang w:eastAsia="en-US"/>
        </w:rPr>
        <w:t>025-7</w:t>
      </w:r>
      <w:r w:rsidR="00C143B3">
        <w:rPr>
          <w:lang w:eastAsia="en-US"/>
        </w:rPr>
        <w:t> </w:t>
      </w:r>
      <w:r w:rsidR="00C609D8" w:rsidRPr="00C609D8">
        <w:rPr>
          <w:lang w:eastAsia="en-US"/>
        </w:rPr>
        <w:t>125 MHz has been identified for IMT</w:t>
      </w:r>
      <w:r w:rsidR="00C9167E">
        <w:rPr>
          <w:rFonts w:hint="eastAsia"/>
          <w:lang w:eastAsia="ja-JP"/>
        </w:rPr>
        <w:t xml:space="preserve"> </w:t>
      </w:r>
      <w:r w:rsidR="007B52F7">
        <w:rPr>
          <w:rFonts w:hint="eastAsia"/>
          <w:lang w:eastAsia="ja-JP"/>
        </w:rPr>
        <w:t>throughout the</w:t>
      </w:r>
      <w:r w:rsidR="00C9167E">
        <w:rPr>
          <w:rFonts w:hint="eastAsia"/>
          <w:lang w:eastAsia="ja-JP"/>
        </w:rPr>
        <w:t xml:space="preserve"> Region</w:t>
      </w:r>
      <w:r w:rsidR="00C609D8" w:rsidRPr="00C609D8">
        <w:rPr>
          <w:lang w:eastAsia="en-US"/>
        </w:rPr>
        <w:t xml:space="preserve">, the </w:t>
      </w:r>
      <w:r w:rsidR="00AC16B3" w:rsidRPr="00C609D8">
        <w:rPr>
          <w:lang w:eastAsia="en-US"/>
        </w:rPr>
        <w:t xml:space="preserve">frequency band </w:t>
      </w:r>
      <w:r w:rsidR="00C609D8" w:rsidRPr="00C609D8">
        <w:rPr>
          <w:lang w:eastAsia="en-US"/>
        </w:rPr>
        <w:t>6</w:t>
      </w:r>
      <w:r w:rsidR="00C143B3">
        <w:rPr>
          <w:lang w:eastAsia="en-US"/>
        </w:rPr>
        <w:t> </w:t>
      </w:r>
      <w:r w:rsidR="00C609D8" w:rsidRPr="00C609D8">
        <w:rPr>
          <w:lang w:eastAsia="en-US"/>
        </w:rPr>
        <w:t>425-7</w:t>
      </w:r>
      <w:r w:rsidR="00C143B3">
        <w:rPr>
          <w:lang w:eastAsia="en-US"/>
        </w:rPr>
        <w:t> </w:t>
      </w:r>
      <w:r w:rsidR="00D74D62">
        <w:rPr>
          <w:rFonts w:hint="eastAsia"/>
          <w:lang w:eastAsia="ja-JP"/>
        </w:rPr>
        <w:t>0</w:t>
      </w:r>
      <w:r w:rsidR="00C609D8" w:rsidRPr="00C609D8">
        <w:rPr>
          <w:lang w:eastAsia="en-US"/>
        </w:rPr>
        <w:t xml:space="preserve">25 MHz </w:t>
      </w:r>
      <w:r w:rsidR="00B43835">
        <w:rPr>
          <w:rFonts w:hint="eastAsia"/>
          <w:lang w:eastAsia="ja-JP"/>
        </w:rPr>
        <w:t xml:space="preserve">has been </w:t>
      </w:r>
      <w:r w:rsidR="00207472">
        <w:rPr>
          <w:rFonts w:hint="eastAsia"/>
          <w:lang w:eastAsia="ja-JP"/>
        </w:rPr>
        <w:t xml:space="preserve">identified </w:t>
      </w:r>
      <w:r w:rsidR="00B43835">
        <w:rPr>
          <w:rFonts w:hint="eastAsia"/>
          <w:lang w:eastAsia="ja-JP"/>
        </w:rPr>
        <w:t>in three countries</w:t>
      </w:r>
      <w:r w:rsidR="00C609D8" w:rsidRPr="00C609D8">
        <w:rPr>
          <w:lang w:eastAsia="en-US"/>
        </w:rPr>
        <w:t xml:space="preserve">. </w:t>
      </w:r>
      <w:r w:rsidR="00EA4713" w:rsidRPr="00EA4713">
        <w:rPr>
          <w:lang w:eastAsia="en-US"/>
        </w:rPr>
        <w:t>Following WRC-23, interest has been growing among APT Members in the possible use of this frequency band, or portions thereof, for IMT.</w:t>
      </w:r>
    </w:p>
    <w:p w14:paraId="785A6C28" w14:textId="57B4D18D" w:rsidR="007174DD" w:rsidRPr="00483B34" w:rsidRDefault="00EA4713" w:rsidP="00EA4713">
      <w:pPr>
        <w:rPr>
          <w:lang w:eastAsia="en-US"/>
        </w:rPr>
      </w:pPr>
      <w:r w:rsidRPr="00EA4713">
        <w:rPr>
          <w:lang w:eastAsia="en-US"/>
        </w:rPr>
        <w:t xml:space="preserve">Since WRC-23, progress has been made in establishing the technical basis for IMT implementation in this frequency band. ITU-R has included a frequency arrangement for this frequency band in Recommendation ITU-R M.1036-8, and 3GPP has developed technical specifications for 5G NR band n104, including radio transmission and reception characteristics for base stations and user equipment. 3GPP has also completed </w:t>
      </w:r>
      <w:r w:rsidR="00754A4C">
        <w:rPr>
          <w:rFonts w:hint="eastAsia"/>
          <w:lang w:eastAsia="ja-JP"/>
        </w:rPr>
        <w:t xml:space="preserve">the </w:t>
      </w:r>
      <w:r w:rsidRPr="00EA4713">
        <w:rPr>
          <w:lang w:eastAsia="en-US"/>
        </w:rPr>
        <w:t xml:space="preserve">specifications related to the base-station </w:t>
      </w:r>
      <w:proofErr w:type="spellStart"/>
      <w:r w:rsidRPr="00EA4713">
        <w:rPr>
          <w:lang w:eastAsia="en-US"/>
        </w:rPr>
        <w:t>e.i.r.p</w:t>
      </w:r>
      <w:proofErr w:type="spellEnd"/>
      <w:r w:rsidRPr="00EA4713">
        <w:rPr>
          <w:lang w:eastAsia="en-US"/>
        </w:rPr>
        <w:t>. mask</w:t>
      </w:r>
      <w:r w:rsidR="00754A4C" w:rsidRPr="00EA4713">
        <w:rPr>
          <w:lang w:eastAsia="en-US"/>
        </w:rPr>
        <w:t xml:space="preserve"> </w:t>
      </w:r>
      <w:r w:rsidRPr="00EA4713">
        <w:rPr>
          <w:lang w:eastAsia="en-US"/>
        </w:rPr>
        <w:t xml:space="preserve">introduced by Resolution </w:t>
      </w:r>
      <w:r w:rsidRPr="00BB0552">
        <w:rPr>
          <w:b/>
          <w:bCs/>
          <w:lang w:eastAsia="en-US"/>
        </w:rPr>
        <w:t>220 (WRC-23)</w:t>
      </w:r>
      <w:r w:rsidR="00754A4C">
        <w:rPr>
          <w:rFonts w:hint="eastAsia"/>
          <w:lang w:eastAsia="ja-JP"/>
        </w:rPr>
        <w:t xml:space="preserve">, </w:t>
      </w:r>
      <w:r w:rsidR="00754A4C" w:rsidRPr="00754A4C">
        <w:rPr>
          <w:lang w:eastAsia="ja-JP"/>
        </w:rPr>
        <w:t>including the</w:t>
      </w:r>
      <w:r w:rsidR="00D11083">
        <w:rPr>
          <w:rFonts w:hint="eastAsia"/>
          <w:lang w:eastAsia="ja-JP"/>
        </w:rPr>
        <w:t>ir</w:t>
      </w:r>
      <w:r w:rsidR="00754A4C" w:rsidRPr="00754A4C">
        <w:rPr>
          <w:lang w:eastAsia="ja-JP"/>
        </w:rPr>
        <w:t xml:space="preserve"> associated conformance testing specifications</w:t>
      </w:r>
      <w:r w:rsidR="00D11083">
        <w:rPr>
          <w:rFonts w:hint="eastAsia"/>
          <w:lang w:eastAsia="ja-JP"/>
        </w:rPr>
        <w:t>.</w:t>
      </w:r>
      <w:r w:rsidRPr="00EA4713">
        <w:rPr>
          <w:lang w:eastAsia="en-US"/>
        </w:rPr>
        <w:t xml:space="preserve"> In parallel, </w:t>
      </w:r>
      <w:proofErr w:type="gramStart"/>
      <w:r w:rsidRPr="00EA4713">
        <w:rPr>
          <w:lang w:eastAsia="en-US"/>
        </w:rPr>
        <w:t>a number of</w:t>
      </w:r>
      <w:proofErr w:type="gramEnd"/>
      <w:r w:rsidRPr="00EA4713">
        <w:rPr>
          <w:lang w:eastAsia="en-US"/>
        </w:rPr>
        <w:t xml:space="preserve"> trials have been conducted in </w:t>
      </w:r>
      <w:r w:rsidR="00241F1B">
        <w:rPr>
          <w:rFonts w:hint="eastAsia"/>
          <w:lang w:eastAsia="ja-JP"/>
        </w:rPr>
        <w:t>various</w:t>
      </w:r>
      <w:r w:rsidRPr="00EA4713">
        <w:rPr>
          <w:lang w:eastAsia="en-US"/>
        </w:rPr>
        <w:t xml:space="preserve"> countries to demonstrate the capability of the </w:t>
      </w:r>
      <w:r w:rsidR="0094143E" w:rsidRPr="00EA4713">
        <w:rPr>
          <w:lang w:eastAsia="en-US"/>
        </w:rPr>
        <w:t xml:space="preserve">frequency band </w:t>
      </w:r>
      <w:r w:rsidRPr="00EA4713">
        <w:rPr>
          <w:lang w:eastAsia="en-US"/>
        </w:rPr>
        <w:t>6</w:t>
      </w:r>
      <w:r w:rsidR="004C7910">
        <w:rPr>
          <w:lang w:eastAsia="ja-JP"/>
        </w:rPr>
        <w:t> </w:t>
      </w:r>
      <w:r w:rsidRPr="00EA4713">
        <w:rPr>
          <w:lang w:eastAsia="en-US"/>
        </w:rPr>
        <w:t>425-7</w:t>
      </w:r>
      <w:r w:rsidR="004C7910">
        <w:rPr>
          <w:lang w:eastAsia="en-US"/>
        </w:rPr>
        <w:t> </w:t>
      </w:r>
      <w:r w:rsidRPr="00EA4713">
        <w:rPr>
          <w:lang w:eastAsia="en-US"/>
        </w:rPr>
        <w:t xml:space="preserve">125 MHz to </w:t>
      </w:r>
      <w:r w:rsidR="00D80AAF">
        <w:rPr>
          <w:rFonts w:hint="eastAsia"/>
          <w:lang w:eastAsia="ja-JP"/>
        </w:rPr>
        <w:t>deploy</w:t>
      </w:r>
      <w:r w:rsidRPr="00EA4713">
        <w:rPr>
          <w:lang w:eastAsia="en-US"/>
        </w:rPr>
        <w:t xml:space="preserve"> IMT </w:t>
      </w:r>
      <w:r w:rsidR="004C7910">
        <w:rPr>
          <w:rFonts w:hint="eastAsia"/>
          <w:lang w:eastAsia="ja-JP"/>
        </w:rPr>
        <w:t>systems</w:t>
      </w:r>
      <w:r w:rsidRPr="00EA4713">
        <w:rPr>
          <w:lang w:eastAsia="en-US"/>
        </w:rPr>
        <w:t>. In addition, some APT Members have already amended their national regulatory frameworks to enable IMT use in this frequency band.</w:t>
      </w:r>
    </w:p>
    <w:p w14:paraId="7EC559FB" w14:textId="615C1E07" w:rsidR="00244DBB" w:rsidRDefault="0001246D" w:rsidP="004A2645">
      <w:pPr>
        <w:rPr>
          <w:lang w:eastAsia="ja-JP"/>
        </w:rPr>
      </w:pPr>
      <w:r w:rsidRPr="00483B34">
        <w:rPr>
          <w:lang w:eastAsia="en-US"/>
        </w:rPr>
        <w:t xml:space="preserve">This mid-band spectrum offers </w:t>
      </w:r>
      <w:r w:rsidR="009E4907">
        <w:rPr>
          <w:rFonts w:hint="eastAsia"/>
          <w:lang w:eastAsia="ja-JP"/>
        </w:rPr>
        <w:t xml:space="preserve">a </w:t>
      </w:r>
      <w:r w:rsidRPr="00483B34">
        <w:rPr>
          <w:lang w:eastAsia="en-US"/>
        </w:rPr>
        <w:t xml:space="preserve">good </w:t>
      </w:r>
      <w:r w:rsidR="009E4907">
        <w:rPr>
          <w:rFonts w:hint="eastAsia"/>
          <w:lang w:eastAsia="ja-JP"/>
        </w:rPr>
        <w:t xml:space="preserve">balance between </w:t>
      </w:r>
      <w:r w:rsidRPr="00483B34">
        <w:rPr>
          <w:lang w:eastAsia="en-US"/>
        </w:rPr>
        <w:t>mobility, coverage and data capacity, making it essential to promote growth and innovation of IMT technology</w:t>
      </w:r>
      <w:r w:rsidR="00430085">
        <w:rPr>
          <w:rFonts w:hint="eastAsia"/>
          <w:lang w:eastAsia="ja-JP"/>
        </w:rPr>
        <w:t>.</w:t>
      </w:r>
      <w:r w:rsidRPr="00483B34">
        <w:rPr>
          <w:lang w:eastAsia="en-US"/>
        </w:rPr>
        <w:t xml:space="preserve"> </w:t>
      </w:r>
      <w:r w:rsidR="00430085" w:rsidRPr="00430085">
        <w:rPr>
          <w:lang w:eastAsia="en-US"/>
        </w:rPr>
        <w:t xml:space="preserve">It is therefore </w:t>
      </w:r>
      <w:r w:rsidR="00142BB0">
        <w:rPr>
          <w:rFonts w:hint="eastAsia"/>
          <w:lang w:eastAsia="ja-JP"/>
        </w:rPr>
        <w:t>the frequency band 6</w:t>
      </w:r>
      <w:r w:rsidR="00142BB0">
        <w:rPr>
          <w:lang w:eastAsia="ja-JP"/>
        </w:rPr>
        <w:t> </w:t>
      </w:r>
      <w:r w:rsidR="00142BB0">
        <w:rPr>
          <w:rFonts w:hint="eastAsia"/>
          <w:lang w:eastAsia="ja-JP"/>
        </w:rPr>
        <w:t>425-7</w:t>
      </w:r>
      <w:r w:rsidR="00142BB0">
        <w:rPr>
          <w:lang w:eastAsia="ja-JP"/>
        </w:rPr>
        <w:t> </w:t>
      </w:r>
      <w:r w:rsidR="00142BB0">
        <w:rPr>
          <w:rFonts w:hint="eastAsia"/>
          <w:lang w:eastAsia="ja-JP"/>
        </w:rPr>
        <w:t xml:space="preserve">125 MHz is </w:t>
      </w:r>
      <w:r w:rsidR="00430085" w:rsidRPr="00430085">
        <w:rPr>
          <w:lang w:eastAsia="en-US"/>
        </w:rPr>
        <w:t>expected to play an important role in supporting the evolution of IMT systems</w:t>
      </w:r>
      <w:r w:rsidR="00430085">
        <w:rPr>
          <w:rFonts w:hint="eastAsia"/>
          <w:lang w:eastAsia="ja-JP"/>
        </w:rPr>
        <w:t xml:space="preserve">, </w:t>
      </w:r>
      <w:r w:rsidRPr="00483B34">
        <w:rPr>
          <w:lang w:eastAsia="en-US"/>
        </w:rPr>
        <w:t>especially when 6G is on the horizon.</w:t>
      </w:r>
    </w:p>
    <w:p w14:paraId="3F427CA4" w14:textId="77777777" w:rsidR="00D40FF4" w:rsidRDefault="00D40FF4">
      <w:pPr>
        <w:spacing w:afterLines="0" w:after="0"/>
        <w:jc w:val="left"/>
        <w:rPr>
          <w:rFonts w:eastAsia="BatangChe"/>
          <w:b/>
          <w:bCs/>
          <w:lang w:eastAsia="en-US"/>
        </w:rPr>
      </w:pPr>
      <w:r>
        <w:br w:type="page"/>
      </w:r>
    </w:p>
    <w:p w14:paraId="5A8E07BA" w14:textId="77777777" w:rsidR="005D7FE0" w:rsidRDefault="001E4744" w:rsidP="00A7366E">
      <w:pPr>
        <w:pStyle w:val="Heading1"/>
        <w:numPr>
          <w:ilvl w:val="0"/>
          <w:numId w:val="0"/>
        </w:numPr>
        <w:ind w:left="709" w:hanging="709"/>
        <w:rPr>
          <w:rFonts w:eastAsia="MS Mincho"/>
          <w:lang w:eastAsia="ja-JP"/>
        </w:rPr>
      </w:pPr>
      <w:bookmarkStart w:id="39" w:name="_Toc239861660"/>
      <w:r w:rsidRPr="00662E76">
        <w:lastRenderedPageBreak/>
        <w:t>ANNEX</w:t>
      </w:r>
      <w:r>
        <w:rPr>
          <w:rFonts w:eastAsia="MS Mincho" w:hint="eastAsia"/>
          <w:lang w:eastAsia="ja-JP"/>
        </w:rPr>
        <w:t xml:space="preserve">: </w:t>
      </w:r>
    </w:p>
    <w:p w14:paraId="24EDE46C" w14:textId="6F563DCE" w:rsidR="001E4744" w:rsidRPr="00CB5BC7" w:rsidRDefault="001E4744" w:rsidP="00A7366E">
      <w:pPr>
        <w:pStyle w:val="Heading1"/>
        <w:numPr>
          <w:ilvl w:val="0"/>
          <w:numId w:val="0"/>
        </w:numPr>
        <w:ind w:left="709" w:hanging="709"/>
      </w:pPr>
      <w:r w:rsidRPr="00662E76">
        <w:rPr>
          <w:rFonts w:eastAsia="MS Mincho"/>
          <w:lang w:eastAsia="ja-JP"/>
        </w:rPr>
        <w:t xml:space="preserve">Information on </w:t>
      </w:r>
      <w:r>
        <w:rPr>
          <w:rFonts w:eastAsia="MS Mincho"/>
          <w:lang w:eastAsia="ja-JP"/>
        </w:rPr>
        <w:t>field</w:t>
      </w:r>
      <w:r w:rsidRPr="00662E76">
        <w:rPr>
          <w:rFonts w:eastAsia="MS Mincho"/>
          <w:lang w:eastAsia="ja-JP"/>
        </w:rPr>
        <w:t xml:space="preserve"> trial</w:t>
      </w:r>
      <w:r>
        <w:rPr>
          <w:rFonts w:eastAsia="MS Mincho"/>
          <w:lang w:eastAsia="ja-JP"/>
        </w:rPr>
        <w:t>s</w:t>
      </w:r>
      <w:r w:rsidRPr="00662E76">
        <w:rPr>
          <w:rFonts w:eastAsia="MS Mincho"/>
          <w:lang w:eastAsia="ja-JP"/>
        </w:rPr>
        <w:t xml:space="preserve"> of IMT systems in</w:t>
      </w:r>
      <w:r>
        <w:rPr>
          <w:rFonts w:eastAsia="MS Mincho"/>
          <w:lang w:eastAsia="ja-JP"/>
        </w:rPr>
        <w:t xml:space="preserve"> the frequency range</w:t>
      </w:r>
      <w:r w:rsidRPr="00662E76">
        <w:rPr>
          <w:rFonts w:eastAsia="MS Mincho"/>
          <w:lang w:eastAsia="ja-JP"/>
        </w:rPr>
        <w:t xml:space="preserve"> 6 425-7 125 MHz</w:t>
      </w:r>
      <w:bookmarkEnd w:id="39"/>
    </w:p>
    <w:p w14:paraId="5560D8E0" w14:textId="7196FC21" w:rsidR="001E4744" w:rsidRPr="00662E76" w:rsidRDefault="001E4744" w:rsidP="001E4744">
      <w:pPr>
        <w:rPr>
          <w:rFonts w:eastAsia="MS Mincho"/>
          <w:lang w:val="en-GB" w:eastAsia="ja-JP"/>
        </w:rPr>
      </w:pPr>
      <w:r w:rsidRPr="00662E76">
        <w:rPr>
          <w:rFonts w:eastAsia="MS Mincho"/>
          <w:lang w:val="en-GB" w:eastAsia="ja-JP"/>
        </w:rPr>
        <w:t xml:space="preserve">The frequency band 6 425–7 125 MHz (U6GHz) was a key topic at WRC-23, where it was identified for IMT in several countries. </w:t>
      </w:r>
      <w:proofErr w:type="gramStart"/>
      <w:r>
        <w:rPr>
          <w:rFonts w:eastAsia="MS Mincho"/>
          <w:lang w:val="en-GB" w:eastAsia="ja-JP"/>
        </w:rPr>
        <w:t>Whilst</w:t>
      </w:r>
      <w:r w:rsidRPr="00662E76">
        <w:rPr>
          <w:rFonts w:eastAsia="MS Mincho"/>
          <w:lang w:val="en-GB" w:eastAsia="ja-JP"/>
        </w:rPr>
        <w:t>,</w:t>
      </w:r>
      <w:proofErr w:type="gramEnd"/>
      <w:r w:rsidRPr="00662E76">
        <w:rPr>
          <w:rFonts w:eastAsia="MS Mincho"/>
          <w:lang w:val="en-GB" w:eastAsia="ja-JP"/>
        </w:rPr>
        <w:t xml:space="preserve"> the adjacent band 7 125–8 400 MHz</w:t>
      </w:r>
      <w:r>
        <w:rPr>
          <w:rFonts w:eastAsia="MS Mincho"/>
          <w:lang w:val="en-GB" w:eastAsia="ja-JP"/>
        </w:rPr>
        <w:t xml:space="preserve"> is</w:t>
      </w:r>
      <w:r w:rsidRPr="00662E76">
        <w:rPr>
          <w:rFonts w:eastAsia="MS Mincho"/>
          <w:lang w:val="en-GB" w:eastAsia="ja-JP"/>
        </w:rPr>
        <w:t xml:space="preserve"> studied for potential IMT identification at WRC-27 under Agenda Item 1.7.</w:t>
      </w:r>
    </w:p>
    <w:p w14:paraId="7F6CFAD0" w14:textId="48537E31" w:rsidR="001E4744" w:rsidRPr="00662E76" w:rsidRDefault="001E4744" w:rsidP="001E4744">
      <w:pPr>
        <w:rPr>
          <w:rFonts w:eastAsia="MS Mincho"/>
          <w:lang w:val="en-GB" w:eastAsia="ja-JP"/>
        </w:rPr>
      </w:pPr>
      <w:r w:rsidRPr="00662E76">
        <w:rPr>
          <w:rFonts w:eastAsia="MS Mincho"/>
          <w:lang w:val="en-GB" w:eastAsia="ja-JP"/>
        </w:rPr>
        <w:t>These mid-band frequencies provide an optimal balance between mobility, coverage, and data capacity, making them critical in supporting the continued growth and innovation of IMT technologies—particularly as the industry advances towards 6G.</w:t>
      </w:r>
    </w:p>
    <w:p w14:paraId="0FBFD9B2" w14:textId="2CAD2A0D" w:rsidR="001E4744" w:rsidRPr="00662E76" w:rsidRDefault="001E4744" w:rsidP="001E4744">
      <w:pPr>
        <w:rPr>
          <w:rFonts w:eastAsia="MS Mincho"/>
          <w:lang w:val="en-GB" w:eastAsia="ja-JP"/>
        </w:rPr>
      </w:pPr>
      <w:r>
        <w:rPr>
          <w:rFonts w:eastAsia="MS Mincho"/>
          <w:lang w:val="en-GB" w:eastAsia="ja-JP"/>
        </w:rPr>
        <w:t>The IMT industry</w:t>
      </w:r>
      <w:r w:rsidRPr="00662E76">
        <w:rPr>
          <w:rFonts w:eastAsia="MS Mincho"/>
          <w:lang w:val="en-GB" w:eastAsia="ja-JP"/>
        </w:rPr>
        <w:t xml:space="preserve"> has </w:t>
      </w:r>
      <w:r>
        <w:rPr>
          <w:rFonts w:eastAsia="MS Mincho" w:hint="eastAsia"/>
          <w:lang w:val="en-GB" w:eastAsia="ja-JP"/>
        </w:rPr>
        <w:t xml:space="preserve">been conducting research and development (R&amp;D) </w:t>
      </w:r>
      <w:r w:rsidRPr="00662E76">
        <w:rPr>
          <w:rFonts w:eastAsia="MS Mincho"/>
          <w:lang w:val="en-GB" w:eastAsia="ja-JP"/>
        </w:rPr>
        <w:t xml:space="preserve">to enable the use of these mid-band frequencies for IMT, following the outcomes of WRC-23. </w:t>
      </w:r>
      <w:r>
        <w:rPr>
          <w:rFonts w:eastAsia="MS Mincho"/>
          <w:lang w:eastAsia="ja-JP"/>
        </w:rPr>
        <w:t>M</w:t>
      </w:r>
      <w:r w:rsidRPr="00662E76">
        <w:rPr>
          <w:rFonts w:eastAsia="MS Mincho"/>
          <w:lang w:eastAsia="ja-JP"/>
        </w:rPr>
        <w:t xml:space="preserve">ajor R&amp;D campuses </w:t>
      </w:r>
      <w:r>
        <w:rPr>
          <w:rFonts w:eastAsia="MS Mincho"/>
          <w:lang w:eastAsia="ja-JP"/>
        </w:rPr>
        <w:t>around the world</w:t>
      </w:r>
      <w:r w:rsidRPr="00662E76">
        <w:rPr>
          <w:rFonts w:eastAsia="MS Mincho"/>
          <w:lang w:val="en-GB" w:eastAsia="ja-JP"/>
        </w:rPr>
        <w:t xml:space="preserve"> played a central role in advancing </w:t>
      </w:r>
      <w:proofErr w:type="gramStart"/>
      <w:r w:rsidRPr="00662E76">
        <w:rPr>
          <w:rFonts w:eastAsia="MS Mincho"/>
          <w:lang w:val="en-GB" w:eastAsia="ja-JP"/>
        </w:rPr>
        <w:t>the technology</w:t>
      </w:r>
      <w:proofErr w:type="gramEnd"/>
      <w:r w:rsidRPr="00662E76">
        <w:rPr>
          <w:rFonts w:eastAsia="MS Mincho"/>
          <w:lang w:val="en-GB" w:eastAsia="ja-JP"/>
        </w:rPr>
        <w:t xml:space="preserve">. </w:t>
      </w:r>
      <w:r>
        <w:rPr>
          <w:rFonts w:eastAsia="MS Mincho"/>
          <w:lang w:val="en-GB" w:eastAsia="ja-JP"/>
        </w:rPr>
        <w:t>Up until the beginning of 2026</w:t>
      </w:r>
      <w:r w:rsidRPr="00662E76">
        <w:rPr>
          <w:rFonts w:eastAsia="MS Mincho"/>
          <w:lang w:val="en-GB" w:eastAsia="ja-JP"/>
        </w:rPr>
        <w:t xml:space="preserve">, </w:t>
      </w:r>
      <w:r>
        <w:rPr>
          <w:rFonts w:eastAsia="MS Mincho"/>
          <w:lang w:val="en-GB" w:eastAsia="ja-JP"/>
        </w:rPr>
        <w:t>the IMT industry</w:t>
      </w:r>
      <w:r w:rsidRPr="00662E76">
        <w:rPr>
          <w:rFonts w:eastAsia="MS Mincho"/>
          <w:lang w:val="en-GB" w:eastAsia="ja-JP"/>
        </w:rPr>
        <w:t xml:space="preserve"> has conducted field trials in at least 9 countries in collaboration with local operators, with more than 20 macro-cellular trials completed. Several of these activities have also been integrated into broader 6G research programmes.</w:t>
      </w:r>
    </w:p>
    <w:p w14:paraId="4B8956A7" w14:textId="5BEC9252" w:rsidR="001E4744" w:rsidRPr="00662E76" w:rsidRDefault="001E4744" w:rsidP="001E4744">
      <w:pPr>
        <w:rPr>
          <w:rFonts w:eastAsia="MS Mincho"/>
          <w:lang w:val="en-GB" w:eastAsia="ja-JP"/>
        </w:rPr>
      </w:pPr>
      <w:r w:rsidRPr="00662E76">
        <w:rPr>
          <w:rFonts w:eastAsia="MS Mincho"/>
          <w:lang w:val="en-GB" w:eastAsia="ja-JP"/>
        </w:rPr>
        <w:t xml:space="preserve">This </w:t>
      </w:r>
      <w:r w:rsidR="009D3285">
        <w:rPr>
          <w:rFonts w:eastAsia="MS Mincho"/>
          <w:lang w:val="en-GB" w:eastAsia="ja-JP"/>
        </w:rPr>
        <w:t>Annex provides</w:t>
      </w:r>
      <w:r>
        <w:rPr>
          <w:rFonts w:eastAsia="MS Mincho"/>
          <w:lang w:val="en-GB" w:eastAsia="ja-JP"/>
        </w:rPr>
        <w:t xml:space="preserve"> further information and</w:t>
      </w:r>
      <w:r w:rsidRPr="00662E76">
        <w:rPr>
          <w:rFonts w:eastAsia="MS Mincho"/>
          <w:lang w:val="en-GB" w:eastAsia="ja-JP"/>
        </w:rPr>
        <w:t xml:space="preserve"> practical deployment considerations, particularly those that influence mobile network planning and grid design.</w:t>
      </w:r>
    </w:p>
    <w:p w14:paraId="6ECE30A3" w14:textId="5CCCF2E6" w:rsidR="001E4744" w:rsidRPr="00662E76" w:rsidRDefault="001E4744" w:rsidP="001E4744">
      <w:pPr>
        <w:rPr>
          <w:rFonts w:eastAsia="MS Mincho"/>
          <w:b/>
          <w:bCs/>
          <w:lang w:eastAsia="ja-JP"/>
        </w:rPr>
      </w:pPr>
      <w:r>
        <w:rPr>
          <w:rFonts w:eastAsia="MS Mincho"/>
          <w:b/>
          <w:bCs/>
          <w:lang w:eastAsia="ja-JP"/>
        </w:rPr>
        <w:t>1</w:t>
      </w:r>
      <w:r w:rsidRPr="00662E76">
        <w:rPr>
          <w:rFonts w:eastAsia="MS Mincho"/>
          <w:b/>
          <w:bCs/>
          <w:lang w:eastAsia="ja-JP"/>
        </w:rPr>
        <w:t>.</w:t>
      </w:r>
      <w:r w:rsidRPr="00662E76">
        <w:rPr>
          <w:rFonts w:eastAsia="MS Mincho"/>
          <w:b/>
          <w:bCs/>
          <w:lang w:eastAsia="ja-JP"/>
        </w:rPr>
        <w:tab/>
        <w:t>IMT coverage analysis in 3.6 GHz and U6GHz</w:t>
      </w:r>
    </w:p>
    <w:p w14:paraId="772CD399" w14:textId="77777777" w:rsidR="001E4744" w:rsidRPr="00662E76" w:rsidRDefault="001E4744" w:rsidP="001E4744">
      <w:pPr>
        <w:rPr>
          <w:rFonts w:eastAsia="MS Mincho"/>
          <w:lang w:eastAsia="ja-JP"/>
        </w:rPr>
      </w:pPr>
      <w:r w:rsidRPr="00662E76">
        <w:rPr>
          <w:rFonts w:eastAsia="MS Mincho"/>
          <w:lang w:eastAsia="ja-JP"/>
        </w:rPr>
        <w:t>The frequency band 3.4-3.8 GHz (3.6GHz) has been harmonized in Europe for the use of IMT</w:t>
      </w:r>
      <w:r w:rsidRPr="00662E76">
        <w:rPr>
          <w:rFonts w:eastAsia="MS Mincho"/>
          <w:vertAlign w:val="superscript"/>
          <w:lang w:eastAsia="ja-JP"/>
        </w:rPr>
        <w:footnoteReference w:id="3"/>
      </w:r>
      <w:r w:rsidRPr="00662E76">
        <w:rPr>
          <w:rFonts w:eastAsia="MS Mincho"/>
          <w:lang w:eastAsia="ja-JP"/>
        </w:rPr>
        <w:t xml:space="preserve"> and the mobile network grid for this 3.6GHz is quite mature. Mobile Network Operators (MNOs) plan their network carefully to ensure the right coverage and quality of service for their end users (customers/subscribers).</w:t>
      </w:r>
    </w:p>
    <w:p w14:paraId="63533548" w14:textId="060CAB36" w:rsidR="001E4744" w:rsidRPr="00662E76" w:rsidRDefault="001E4744" w:rsidP="001E4744">
      <w:pPr>
        <w:rPr>
          <w:rFonts w:eastAsia="MS Mincho"/>
          <w:lang w:eastAsia="ja-JP"/>
        </w:rPr>
      </w:pPr>
      <w:r>
        <w:rPr>
          <w:rFonts w:eastAsia="MS Mincho"/>
          <w:lang w:eastAsia="ja-JP"/>
        </w:rPr>
        <w:t xml:space="preserve">There has been </w:t>
      </w:r>
      <w:r w:rsidRPr="00662E76">
        <w:rPr>
          <w:rFonts w:eastAsia="MS Mincho"/>
          <w:lang w:eastAsia="ja-JP"/>
        </w:rPr>
        <w:t xml:space="preserve">some analysis and coverage simulations on the different frequency bands, which includes comparing the U6GHz frequency against the mature 3.6GHz band. </w:t>
      </w:r>
      <w:r>
        <w:rPr>
          <w:rFonts w:eastAsia="MS Mincho"/>
          <w:lang w:eastAsia="ja-JP"/>
        </w:rPr>
        <w:t xml:space="preserve">One of such analysis by Nokia </w:t>
      </w:r>
      <w:r w:rsidRPr="00662E76">
        <w:rPr>
          <w:rFonts w:eastAsia="MS Mincho"/>
          <w:lang w:eastAsia="ja-JP"/>
        </w:rPr>
        <w:t xml:space="preserve">can be found in </w:t>
      </w:r>
      <w:r>
        <w:rPr>
          <w:rFonts w:eastAsia="MS Mincho"/>
          <w:lang w:eastAsia="ja-JP"/>
        </w:rPr>
        <w:t>their</w:t>
      </w:r>
      <w:r w:rsidRPr="00662E76">
        <w:rPr>
          <w:rFonts w:eastAsia="MS Mincho"/>
          <w:lang w:eastAsia="ja-JP"/>
        </w:rPr>
        <w:t xml:space="preserve"> whitepaper “Coverage evaluation of 7–15 GHz bands from existing sites” -</w:t>
      </w:r>
      <w:r>
        <w:rPr>
          <w:rFonts w:eastAsia="MS Mincho"/>
          <w:lang w:eastAsia="ja-JP"/>
        </w:rPr>
        <w:t xml:space="preserve"> </w:t>
      </w:r>
      <w:hyperlink r:id="rId33" w:history="1">
        <w:r w:rsidRPr="00F443DF">
          <w:rPr>
            <w:rStyle w:val="Hyperlink"/>
            <w:rFonts w:eastAsia="MS Mincho"/>
            <w:lang w:eastAsia="ja-JP"/>
          </w:rPr>
          <w:t>https://www.nokia.com/asset/i/213702/</w:t>
        </w:r>
      </w:hyperlink>
      <w:r w:rsidRPr="00662E76">
        <w:rPr>
          <w:rFonts w:eastAsia="MS Mincho"/>
          <w:lang w:eastAsia="ja-JP"/>
        </w:rPr>
        <w:t xml:space="preserve">. </w:t>
      </w:r>
    </w:p>
    <w:p w14:paraId="0A2FFC00" w14:textId="2F10FD33" w:rsidR="001E4744" w:rsidRPr="00662E76" w:rsidRDefault="001E4744" w:rsidP="001E4744">
      <w:pPr>
        <w:rPr>
          <w:rFonts w:eastAsia="MS Mincho"/>
          <w:b/>
          <w:bCs/>
          <w:lang w:eastAsia="ja-JP"/>
        </w:rPr>
      </w:pPr>
      <w:r>
        <w:rPr>
          <w:rFonts w:eastAsia="MS Mincho"/>
          <w:b/>
          <w:bCs/>
          <w:lang w:eastAsia="ja-JP"/>
        </w:rPr>
        <w:t>2</w:t>
      </w:r>
      <w:r w:rsidRPr="00662E76">
        <w:rPr>
          <w:rFonts w:eastAsia="MS Mincho"/>
          <w:b/>
          <w:bCs/>
          <w:lang w:eastAsia="ja-JP"/>
        </w:rPr>
        <w:t>.</w:t>
      </w:r>
      <w:r w:rsidRPr="00662E76">
        <w:rPr>
          <w:rFonts w:eastAsia="MS Mincho"/>
          <w:b/>
          <w:bCs/>
          <w:lang w:eastAsia="ja-JP"/>
        </w:rPr>
        <w:tab/>
        <w:t>Field trial: 3.6 GHz and U6GHz comparison</w:t>
      </w:r>
    </w:p>
    <w:p w14:paraId="6DE3549A" w14:textId="77777777" w:rsidR="001E4744" w:rsidRPr="00662E76" w:rsidRDefault="001E4744" w:rsidP="001E4744">
      <w:pPr>
        <w:rPr>
          <w:rFonts w:eastAsia="MS Mincho"/>
          <w:lang w:eastAsia="ja-JP"/>
        </w:rPr>
      </w:pPr>
      <w:r w:rsidRPr="00662E76">
        <w:rPr>
          <w:rFonts w:eastAsia="MS Mincho"/>
          <w:lang w:eastAsia="ja-JP"/>
        </w:rPr>
        <w:t>These mid-band frequencies offer good balance of mobility, coverage and data capacity, making it essential to promote growth and innovation of IMT technology especially when 6G is on the horizon.</w:t>
      </w:r>
    </w:p>
    <w:p w14:paraId="1AB51AD5" w14:textId="04899B64" w:rsidR="001E4744" w:rsidRPr="00662E76" w:rsidRDefault="001E4744" w:rsidP="001E4744">
      <w:pPr>
        <w:rPr>
          <w:rFonts w:eastAsia="MS Mincho"/>
          <w:lang w:eastAsia="ja-JP"/>
        </w:rPr>
      </w:pPr>
      <w:r>
        <w:rPr>
          <w:rFonts w:eastAsia="MS Mincho"/>
          <w:lang w:eastAsia="ja-JP"/>
        </w:rPr>
        <w:t>S</w:t>
      </w:r>
      <w:r w:rsidRPr="00662E76">
        <w:rPr>
          <w:rFonts w:eastAsia="MS Mincho"/>
          <w:lang w:eastAsia="ja-JP"/>
        </w:rPr>
        <w:t>imulations and analyses have shown very promising results; that the U6GHz mobile network grid can use the existing 3.6GHz grid, hence, simplifying the deployment of U6GHz network. This was validated in real deployments in the field as extensive field trials</w:t>
      </w:r>
      <w:r>
        <w:rPr>
          <w:rFonts w:eastAsia="MS Mincho"/>
          <w:lang w:eastAsia="ja-JP"/>
        </w:rPr>
        <w:t xml:space="preserve"> by the IMT industry</w:t>
      </w:r>
      <w:r w:rsidRPr="00662E76">
        <w:rPr>
          <w:rFonts w:eastAsia="MS Mincho"/>
          <w:lang w:eastAsia="ja-JP"/>
        </w:rPr>
        <w:t>. Some of these trials are also incorporated into the individual 6G program for the continual innovation of mobile technology.</w:t>
      </w:r>
    </w:p>
    <w:p w14:paraId="30D3222A" w14:textId="2E1AF25E" w:rsidR="001E4744" w:rsidRPr="00662E76" w:rsidRDefault="001E4744" w:rsidP="001E4744">
      <w:pPr>
        <w:rPr>
          <w:rFonts w:eastAsia="MS Mincho"/>
          <w:b/>
          <w:bCs/>
          <w:lang w:eastAsia="ja-JP"/>
        </w:rPr>
      </w:pPr>
      <w:r>
        <w:rPr>
          <w:rFonts w:eastAsia="MS Mincho"/>
          <w:b/>
          <w:bCs/>
          <w:lang w:eastAsia="ja-JP"/>
        </w:rPr>
        <w:t>2</w:t>
      </w:r>
      <w:r w:rsidRPr="00662E76">
        <w:rPr>
          <w:rFonts w:eastAsia="MS Mincho"/>
          <w:b/>
          <w:bCs/>
          <w:lang w:eastAsia="ja-JP"/>
        </w:rPr>
        <w:t>.1</w:t>
      </w:r>
      <w:r w:rsidRPr="00662E76">
        <w:rPr>
          <w:rFonts w:eastAsia="MS Mincho"/>
          <w:b/>
          <w:bCs/>
          <w:lang w:eastAsia="ja-JP"/>
        </w:rPr>
        <w:tab/>
        <w:t>Telia-Nokia</w:t>
      </w:r>
      <w:r>
        <w:rPr>
          <w:rFonts w:eastAsia="MS Mincho"/>
          <w:b/>
          <w:bCs/>
          <w:lang w:eastAsia="ja-JP"/>
        </w:rPr>
        <w:t xml:space="preserve"> field</w:t>
      </w:r>
      <w:r w:rsidRPr="00662E76">
        <w:rPr>
          <w:rFonts w:eastAsia="MS Mincho"/>
          <w:b/>
          <w:bCs/>
          <w:lang w:eastAsia="ja-JP"/>
        </w:rPr>
        <w:t xml:space="preserve"> trial in Espoo, Finland</w:t>
      </w:r>
    </w:p>
    <w:p w14:paraId="2ED2755C" w14:textId="5C1323F7" w:rsidR="001E4744" w:rsidRPr="00662E76" w:rsidRDefault="001E4744" w:rsidP="001E4744">
      <w:pPr>
        <w:rPr>
          <w:rFonts w:eastAsia="MS Mincho"/>
          <w:lang w:eastAsia="ja-JP"/>
        </w:rPr>
      </w:pPr>
      <w:r w:rsidRPr="00662E76">
        <w:rPr>
          <w:rFonts w:eastAsia="MS Mincho"/>
          <w:lang w:eastAsia="ja-JP"/>
        </w:rPr>
        <w:t xml:space="preserve">Some extensive field trials were carried out in Espoo, Finland, in 2025 </w:t>
      </w:r>
      <w:r>
        <w:rPr>
          <w:rFonts w:eastAsia="MS Mincho"/>
          <w:lang w:eastAsia="ja-JP"/>
        </w:rPr>
        <w:t>by Nokia and</w:t>
      </w:r>
      <w:r w:rsidRPr="00662E76">
        <w:rPr>
          <w:rFonts w:eastAsia="MS Mincho"/>
          <w:lang w:eastAsia="ja-JP"/>
        </w:rPr>
        <w:t xml:space="preserve"> Telia (an MNO), which is documented in </w:t>
      </w:r>
      <w:r>
        <w:rPr>
          <w:rFonts w:eastAsia="MS Mincho"/>
          <w:lang w:eastAsia="ja-JP"/>
        </w:rPr>
        <w:t>their whitepaper,</w:t>
      </w:r>
      <w:r w:rsidRPr="00662E76">
        <w:rPr>
          <w:rFonts w:eastAsia="MS Mincho"/>
          <w:lang w:eastAsia="ja-JP"/>
        </w:rPr>
        <w:t xml:space="preserve"> “The potential of upper 6 GHz for 6G: Field insights and comparison with 3.6 GHz”</w:t>
      </w:r>
      <w:r>
        <w:rPr>
          <w:rFonts w:eastAsia="MS Mincho"/>
          <w:lang w:eastAsia="ja-JP"/>
        </w:rPr>
        <w:t xml:space="preserve">, </w:t>
      </w:r>
      <w:r w:rsidRPr="00662E76">
        <w:rPr>
          <w:rFonts w:eastAsia="MS Mincho"/>
          <w:lang w:eastAsia="ja-JP"/>
        </w:rPr>
        <w:t>(</w:t>
      </w:r>
      <w:hyperlink r:id="rId34" w:history="1">
        <w:r w:rsidRPr="00662E76">
          <w:rPr>
            <w:rStyle w:val="Hyperlink"/>
            <w:rFonts w:eastAsia="MS Mincho"/>
            <w:lang w:eastAsia="ja-JP"/>
          </w:rPr>
          <w:t>https://www.nokia.com/asset/214700/</w:t>
        </w:r>
      </w:hyperlink>
      <w:r w:rsidRPr="00662E76">
        <w:rPr>
          <w:rFonts w:eastAsia="MS Mincho"/>
          <w:lang w:eastAsia="ja-JP"/>
        </w:rPr>
        <w:t>).</w:t>
      </w:r>
    </w:p>
    <w:p w14:paraId="5AED0491" w14:textId="77777777" w:rsidR="001E4744" w:rsidRPr="00662E76" w:rsidRDefault="001E4744" w:rsidP="00A7366E">
      <w:pPr>
        <w:jc w:val="center"/>
        <w:rPr>
          <w:rFonts w:eastAsia="MS Mincho"/>
          <w:lang w:eastAsia="ja-JP"/>
        </w:rPr>
      </w:pPr>
      <w:r w:rsidRPr="00662E76">
        <w:rPr>
          <w:rFonts w:eastAsia="MS Mincho"/>
          <w:noProof/>
          <w:lang w:val="en-GB" w:eastAsia="en-GB"/>
        </w:rPr>
        <w:lastRenderedPageBreak/>
        <w:drawing>
          <wp:inline distT="0" distB="0" distL="0" distR="0" wp14:anchorId="4B9427D3" wp14:editId="0DC8B46E">
            <wp:extent cx="5120640" cy="3299460"/>
            <wp:effectExtent l="0" t="0" r="3810" b="0"/>
            <wp:docPr id="545837573"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20640" cy="3299460"/>
                    </a:xfrm>
                    <a:prstGeom prst="rect">
                      <a:avLst/>
                    </a:prstGeom>
                    <a:noFill/>
                    <a:ln>
                      <a:noFill/>
                    </a:ln>
                  </pic:spPr>
                </pic:pic>
              </a:graphicData>
            </a:graphic>
          </wp:inline>
        </w:drawing>
      </w:r>
    </w:p>
    <w:p w14:paraId="746F84BA" w14:textId="7D105CF6" w:rsidR="001E4744" w:rsidRDefault="001E4744" w:rsidP="00A7366E">
      <w:pPr>
        <w:jc w:val="center"/>
        <w:rPr>
          <w:rFonts w:eastAsia="MS Mincho"/>
          <w:lang w:eastAsia="ja-JP"/>
        </w:rPr>
      </w:pPr>
      <w:r w:rsidRPr="00662E76">
        <w:rPr>
          <w:rFonts w:eastAsia="MS Mincho"/>
          <w:lang w:eastAsia="ja-JP"/>
        </w:rPr>
        <w:t xml:space="preserve">Figure </w:t>
      </w:r>
      <w:r w:rsidR="00DC7DEC">
        <w:rPr>
          <w:rFonts w:eastAsia="MS Mincho" w:hint="eastAsia"/>
          <w:lang w:eastAsia="ja-JP"/>
        </w:rPr>
        <w:t>A</w:t>
      </w:r>
      <w:r w:rsidRPr="00662E76">
        <w:rPr>
          <w:rFonts w:eastAsia="MS Mincho"/>
          <w:lang w:eastAsia="ja-JP"/>
        </w:rPr>
        <w:t>1: Telia-Nokia field trial site in Espoo, Finland</w:t>
      </w:r>
    </w:p>
    <w:p w14:paraId="7543C323" w14:textId="3106B8E1" w:rsidR="001E4744" w:rsidRPr="00662E76" w:rsidRDefault="001E4744" w:rsidP="001E4744">
      <w:pPr>
        <w:rPr>
          <w:rFonts w:eastAsia="MS Mincho"/>
          <w:lang w:eastAsia="ja-JP"/>
        </w:rPr>
      </w:pPr>
      <w:r w:rsidRPr="00662E76">
        <w:rPr>
          <w:rFonts w:eastAsia="MS Mincho"/>
          <w:lang w:eastAsia="ja-JP"/>
        </w:rPr>
        <w:t xml:space="preserve">Figure </w:t>
      </w:r>
      <w:r w:rsidR="00DC7DEC">
        <w:rPr>
          <w:rFonts w:eastAsia="MS Mincho" w:hint="eastAsia"/>
          <w:lang w:eastAsia="ja-JP"/>
        </w:rPr>
        <w:t>A</w:t>
      </w:r>
      <w:r w:rsidRPr="00662E76">
        <w:rPr>
          <w:rFonts w:eastAsia="MS Mincho"/>
          <w:lang w:eastAsia="ja-JP"/>
        </w:rPr>
        <w:t xml:space="preserve">1 illustrates the location of the field trial in Espoo, Finland, along with the different propagation conditions. Figure </w:t>
      </w:r>
      <w:r w:rsidR="00DC7DEC">
        <w:rPr>
          <w:rFonts w:eastAsia="MS Mincho" w:hint="eastAsia"/>
          <w:lang w:eastAsia="ja-JP"/>
        </w:rPr>
        <w:t>A</w:t>
      </w:r>
      <w:r w:rsidRPr="00662E76">
        <w:rPr>
          <w:rFonts w:eastAsia="MS Mincho"/>
          <w:lang w:eastAsia="ja-JP"/>
        </w:rPr>
        <w:t xml:space="preserve">2 shows the location of the base station and where the two different </w:t>
      </w:r>
      <w:proofErr w:type="gramStart"/>
      <w:r w:rsidRPr="00662E76">
        <w:rPr>
          <w:rFonts w:eastAsia="MS Mincho"/>
          <w:lang w:eastAsia="ja-JP"/>
        </w:rPr>
        <w:t>radios</w:t>
      </w:r>
      <w:proofErr w:type="gramEnd"/>
      <w:r w:rsidRPr="00662E76">
        <w:rPr>
          <w:rFonts w:eastAsia="MS Mincho"/>
          <w:lang w:eastAsia="ja-JP"/>
        </w:rPr>
        <w:t xml:space="preserve"> were mounted.</w:t>
      </w:r>
    </w:p>
    <w:p w14:paraId="43A20163" w14:textId="77777777" w:rsidR="001E4744" w:rsidRPr="00662E76" w:rsidRDefault="001E4744" w:rsidP="00A7366E">
      <w:pPr>
        <w:jc w:val="center"/>
        <w:rPr>
          <w:rFonts w:eastAsia="MS Mincho"/>
          <w:b/>
          <w:bCs/>
          <w:lang w:eastAsia="ja-JP"/>
        </w:rPr>
      </w:pPr>
      <w:r w:rsidRPr="00662E76">
        <w:rPr>
          <w:rFonts w:eastAsia="MS Mincho"/>
          <w:b/>
          <w:noProof/>
          <w:lang w:val="en-GB" w:eastAsia="en-GB"/>
        </w:rPr>
        <w:drawing>
          <wp:inline distT="0" distB="0" distL="0" distR="0" wp14:anchorId="67BEA438" wp14:editId="17AEE465">
            <wp:extent cx="5821680" cy="2453640"/>
            <wp:effectExtent l="0" t="0" r="7620" b="3810"/>
            <wp:docPr id="1322774392"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821680" cy="2453640"/>
                    </a:xfrm>
                    <a:prstGeom prst="rect">
                      <a:avLst/>
                    </a:prstGeom>
                    <a:noFill/>
                    <a:ln>
                      <a:noFill/>
                    </a:ln>
                  </pic:spPr>
                </pic:pic>
              </a:graphicData>
            </a:graphic>
          </wp:inline>
        </w:drawing>
      </w:r>
    </w:p>
    <w:p w14:paraId="391C0D8E" w14:textId="39F0EE1D" w:rsidR="001E4744" w:rsidRPr="00662E76" w:rsidRDefault="001E4744" w:rsidP="00A7366E">
      <w:pPr>
        <w:jc w:val="center"/>
        <w:rPr>
          <w:rFonts w:eastAsia="MS Mincho"/>
          <w:lang w:eastAsia="ja-JP"/>
        </w:rPr>
      </w:pPr>
      <w:r w:rsidRPr="00662E76">
        <w:rPr>
          <w:rFonts w:eastAsia="MS Mincho"/>
          <w:lang w:eastAsia="ja-JP"/>
        </w:rPr>
        <w:t xml:space="preserve">Figure </w:t>
      </w:r>
      <w:r w:rsidR="00DC7DEC">
        <w:rPr>
          <w:rFonts w:eastAsia="MS Mincho" w:hint="eastAsia"/>
          <w:lang w:eastAsia="ja-JP"/>
        </w:rPr>
        <w:t>A</w:t>
      </w:r>
      <w:r w:rsidRPr="00662E76">
        <w:rPr>
          <w:rFonts w:eastAsia="MS Mincho"/>
          <w:lang w:eastAsia="ja-JP"/>
        </w:rPr>
        <w:t>2: Rooftop site with upper 6 GHz and 3.6 GHz radios</w:t>
      </w:r>
    </w:p>
    <w:p w14:paraId="0440CB38" w14:textId="77777777" w:rsidR="001E4744" w:rsidRPr="00662E76" w:rsidRDefault="001E4744" w:rsidP="001E4744">
      <w:pPr>
        <w:rPr>
          <w:rFonts w:eastAsia="MS Mincho"/>
          <w:b/>
          <w:bCs/>
          <w:lang w:eastAsia="ja-JP"/>
        </w:rPr>
      </w:pPr>
      <w:r>
        <w:rPr>
          <w:rFonts w:eastAsia="MS Mincho"/>
          <w:b/>
          <w:bCs/>
          <w:lang w:eastAsia="ja-JP"/>
        </w:rPr>
        <w:t>2.1.1</w:t>
      </w:r>
      <w:r>
        <w:rPr>
          <w:rFonts w:eastAsia="MS Mincho"/>
          <w:b/>
          <w:bCs/>
          <w:lang w:eastAsia="ja-JP"/>
        </w:rPr>
        <w:tab/>
      </w:r>
      <w:r w:rsidRPr="00662E76">
        <w:rPr>
          <w:rFonts w:eastAsia="MS Mincho"/>
          <w:b/>
          <w:bCs/>
          <w:lang w:eastAsia="ja-JP"/>
        </w:rPr>
        <w:t>Outdoor-to-Outdoor</w:t>
      </w:r>
    </w:p>
    <w:p w14:paraId="44C0D386" w14:textId="0E0FEF7C" w:rsidR="001E4744" w:rsidRPr="00662E76" w:rsidRDefault="001E4744" w:rsidP="001E4744">
      <w:pPr>
        <w:rPr>
          <w:rFonts w:eastAsia="MS Mincho"/>
          <w:lang w:eastAsia="ja-JP"/>
        </w:rPr>
      </w:pPr>
      <w:r w:rsidRPr="00662E76">
        <w:rPr>
          <w:rFonts w:eastAsia="MS Mincho"/>
          <w:lang w:eastAsia="ja-JP"/>
        </w:rPr>
        <w:t xml:space="preserve">The outdoor-to-outdoor (O2O) results are summarized in Figure </w:t>
      </w:r>
      <w:r w:rsidR="00DC7DEC">
        <w:rPr>
          <w:rFonts w:eastAsia="MS Mincho" w:hint="eastAsia"/>
          <w:lang w:eastAsia="ja-JP"/>
        </w:rPr>
        <w:t>A</w:t>
      </w:r>
      <w:r w:rsidRPr="00662E76">
        <w:rPr>
          <w:rFonts w:eastAsia="MS Mincho"/>
          <w:lang w:eastAsia="ja-JP"/>
        </w:rPr>
        <w:t>3 where it shows the downlink and uplink data throughput in line-of-sight (</w:t>
      </w:r>
      <w:proofErr w:type="spellStart"/>
      <w:r w:rsidRPr="00662E76">
        <w:rPr>
          <w:rFonts w:eastAsia="MS Mincho"/>
          <w:lang w:eastAsia="ja-JP"/>
        </w:rPr>
        <w:t>LoS</w:t>
      </w:r>
      <w:proofErr w:type="spellEnd"/>
      <w:r w:rsidRPr="00662E76">
        <w:rPr>
          <w:rFonts w:eastAsia="MS Mincho"/>
          <w:lang w:eastAsia="ja-JP"/>
        </w:rPr>
        <w:t>) and non-line-of-sight (</w:t>
      </w:r>
      <w:proofErr w:type="spellStart"/>
      <w:r w:rsidRPr="00662E76">
        <w:rPr>
          <w:rFonts w:eastAsia="MS Mincho"/>
          <w:lang w:eastAsia="ja-JP"/>
        </w:rPr>
        <w:t>nLoS</w:t>
      </w:r>
      <w:proofErr w:type="spellEnd"/>
      <w:r w:rsidRPr="00662E76">
        <w:rPr>
          <w:rFonts w:eastAsia="MS Mincho"/>
          <w:lang w:eastAsia="ja-JP"/>
        </w:rPr>
        <w:t>) environments.</w:t>
      </w:r>
    </w:p>
    <w:p w14:paraId="347F8DA7" w14:textId="77777777" w:rsidR="001E4744" w:rsidRPr="00662E76" w:rsidRDefault="001E4744" w:rsidP="001E4744">
      <w:pPr>
        <w:rPr>
          <w:rFonts w:eastAsia="MS Mincho"/>
          <w:lang w:eastAsia="ja-JP"/>
        </w:rPr>
      </w:pPr>
    </w:p>
    <w:p w14:paraId="1C6A0E92" w14:textId="77777777" w:rsidR="001E4744" w:rsidRPr="00662E76" w:rsidRDefault="001E4744" w:rsidP="00A7366E">
      <w:pPr>
        <w:jc w:val="center"/>
        <w:rPr>
          <w:rFonts w:eastAsia="MS Mincho"/>
          <w:b/>
          <w:bCs/>
          <w:lang w:eastAsia="ja-JP"/>
        </w:rPr>
      </w:pPr>
      <w:r w:rsidRPr="00662E76">
        <w:rPr>
          <w:rFonts w:eastAsia="MS Mincho"/>
          <w:b/>
          <w:noProof/>
          <w:lang w:val="en-GB" w:eastAsia="en-GB"/>
        </w:rPr>
        <w:lastRenderedPageBreak/>
        <w:drawing>
          <wp:inline distT="0" distB="0" distL="0" distR="0" wp14:anchorId="2B7CA752" wp14:editId="682BCA35">
            <wp:extent cx="5204460" cy="4183380"/>
            <wp:effectExtent l="0" t="0" r="0" b="7620"/>
            <wp:docPr id="245318347"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04460" cy="4183380"/>
                    </a:xfrm>
                    <a:prstGeom prst="rect">
                      <a:avLst/>
                    </a:prstGeom>
                    <a:noFill/>
                    <a:ln>
                      <a:noFill/>
                    </a:ln>
                  </pic:spPr>
                </pic:pic>
              </a:graphicData>
            </a:graphic>
          </wp:inline>
        </w:drawing>
      </w:r>
    </w:p>
    <w:p w14:paraId="27CD29E9" w14:textId="145AF5E8" w:rsidR="001E4744" w:rsidRPr="00CB5BC7" w:rsidRDefault="001E4744" w:rsidP="00A7366E">
      <w:pPr>
        <w:jc w:val="center"/>
        <w:rPr>
          <w:rFonts w:eastAsia="MS Mincho"/>
          <w:lang w:eastAsia="ja-JP"/>
        </w:rPr>
      </w:pPr>
      <w:r w:rsidRPr="00662E76">
        <w:rPr>
          <w:rFonts w:eastAsia="MS Mincho"/>
          <w:lang w:eastAsia="ja-JP"/>
        </w:rPr>
        <w:t xml:space="preserve">Figure </w:t>
      </w:r>
      <w:r w:rsidR="00DC7DEC">
        <w:rPr>
          <w:rFonts w:eastAsia="MS Mincho" w:hint="eastAsia"/>
          <w:lang w:eastAsia="ja-JP"/>
        </w:rPr>
        <w:t>A</w:t>
      </w:r>
      <w:r w:rsidRPr="00662E76">
        <w:rPr>
          <w:rFonts w:eastAsia="MS Mincho"/>
          <w:lang w:eastAsia="ja-JP"/>
        </w:rPr>
        <w:t xml:space="preserve">3: O2O Downlink/Uplink </w:t>
      </w:r>
      <w:proofErr w:type="spellStart"/>
      <w:r w:rsidRPr="00662E76">
        <w:rPr>
          <w:rFonts w:eastAsia="MS Mincho"/>
          <w:lang w:eastAsia="ja-JP"/>
        </w:rPr>
        <w:t>LoS</w:t>
      </w:r>
      <w:proofErr w:type="spellEnd"/>
      <w:r w:rsidRPr="00662E76">
        <w:rPr>
          <w:rFonts w:eastAsia="MS Mincho"/>
          <w:lang w:eastAsia="ja-JP"/>
        </w:rPr>
        <w:t xml:space="preserve"> and </w:t>
      </w:r>
      <w:proofErr w:type="spellStart"/>
      <w:r w:rsidRPr="00662E76">
        <w:rPr>
          <w:rFonts w:eastAsia="MS Mincho"/>
          <w:lang w:eastAsia="ja-JP"/>
        </w:rPr>
        <w:t>nLoS</w:t>
      </w:r>
      <w:proofErr w:type="spellEnd"/>
      <w:r w:rsidRPr="00662E76">
        <w:rPr>
          <w:rFonts w:eastAsia="MS Mincho"/>
          <w:lang w:eastAsia="ja-JP"/>
        </w:rPr>
        <w:t xml:space="preserve"> throughput results</w:t>
      </w:r>
    </w:p>
    <w:p w14:paraId="04CD8D8A" w14:textId="77777777" w:rsidR="001E4744" w:rsidRPr="00662E76" w:rsidRDefault="001E4744" w:rsidP="001E4744">
      <w:pPr>
        <w:rPr>
          <w:rFonts w:eastAsia="MS Mincho"/>
          <w:b/>
          <w:bCs/>
          <w:lang w:eastAsia="ja-JP"/>
        </w:rPr>
      </w:pPr>
      <w:r>
        <w:rPr>
          <w:rFonts w:eastAsia="MS Mincho"/>
          <w:b/>
          <w:bCs/>
          <w:lang w:eastAsia="ja-JP"/>
        </w:rPr>
        <w:t>2.1.2</w:t>
      </w:r>
      <w:r>
        <w:rPr>
          <w:rFonts w:eastAsia="MS Mincho"/>
          <w:b/>
          <w:bCs/>
          <w:lang w:eastAsia="ja-JP"/>
        </w:rPr>
        <w:tab/>
      </w:r>
      <w:r w:rsidRPr="00662E76">
        <w:rPr>
          <w:rFonts w:eastAsia="MS Mincho"/>
          <w:b/>
          <w:bCs/>
          <w:lang w:eastAsia="ja-JP"/>
        </w:rPr>
        <w:t>Outdoor-to-Indoor</w:t>
      </w:r>
    </w:p>
    <w:p w14:paraId="5CBB9BF5" w14:textId="1BCBEECA" w:rsidR="001E4744" w:rsidRPr="00662E76" w:rsidRDefault="001E4744" w:rsidP="001E4744">
      <w:pPr>
        <w:rPr>
          <w:rFonts w:eastAsia="MS Mincho"/>
          <w:lang w:eastAsia="ja-JP"/>
        </w:rPr>
      </w:pPr>
      <w:r w:rsidRPr="00662E76">
        <w:rPr>
          <w:rFonts w:eastAsia="MS Mincho"/>
          <w:lang w:eastAsia="ja-JP"/>
        </w:rPr>
        <w:t xml:space="preserve">The field trial also includes outdoor-to-indoor tests and Figure </w:t>
      </w:r>
      <w:r w:rsidR="00DC7DEC">
        <w:rPr>
          <w:rFonts w:eastAsia="MS Mincho" w:hint="eastAsia"/>
          <w:lang w:eastAsia="ja-JP"/>
        </w:rPr>
        <w:t>A</w:t>
      </w:r>
      <w:r w:rsidRPr="00662E76">
        <w:rPr>
          <w:rFonts w:eastAsia="MS Mincho"/>
          <w:lang w:eastAsia="ja-JP"/>
        </w:rPr>
        <w:t>4 gives a sense of the location of the user-equipment (UE) in relation to the base station.</w:t>
      </w:r>
    </w:p>
    <w:p w14:paraId="245AE205" w14:textId="77777777" w:rsidR="001E4744" w:rsidRPr="00662E76" w:rsidRDefault="001E4744" w:rsidP="00A7366E">
      <w:pPr>
        <w:jc w:val="center"/>
        <w:rPr>
          <w:rFonts w:eastAsia="MS Mincho"/>
          <w:lang w:eastAsia="ja-JP"/>
        </w:rPr>
      </w:pPr>
      <w:r w:rsidRPr="00662E76">
        <w:rPr>
          <w:rFonts w:eastAsia="MS Mincho"/>
          <w:noProof/>
          <w:lang w:val="en-GB" w:eastAsia="en-GB"/>
        </w:rPr>
        <w:drawing>
          <wp:inline distT="0" distB="0" distL="0" distR="0" wp14:anchorId="72F92FCA" wp14:editId="5CAB3EBC">
            <wp:extent cx="5824855" cy="3266440"/>
            <wp:effectExtent l="0" t="0" r="4445" b="0"/>
            <wp:docPr id="239334812"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824855" cy="3266440"/>
                    </a:xfrm>
                    <a:prstGeom prst="rect">
                      <a:avLst/>
                    </a:prstGeom>
                    <a:noFill/>
                    <a:ln>
                      <a:noFill/>
                    </a:ln>
                  </pic:spPr>
                </pic:pic>
              </a:graphicData>
            </a:graphic>
          </wp:inline>
        </w:drawing>
      </w:r>
    </w:p>
    <w:p w14:paraId="3092C44C" w14:textId="6E9A9402" w:rsidR="001E4744" w:rsidRPr="00662E76" w:rsidRDefault="001E4744" w:rsidP="00A7366E">
      <w:pPr>
        <w:jc w:val="center"/>
        <w:rPr>
          <w:rFonts w:eastAsia="MS Mincho"/>
          <w:lang w:eastAsia="ja-JP"/>
        </w:rPr>
      </w:pPr>
      <w:r w:rsidRPr="00662E76">
        <w:rPr>
          <w:rFonts w:eastAsia="MS Mincho"/>
          <w:lang w:eastAsia="ja-JP"/>
        </w:rPr>
        <w:t xml:space="preserve">Figure </w:t>
      </w:r>
      <w:r w:rsidR="00DC7DEC">
        <w:rPr>
          <w:rFonts w:eastAsia="MS Mincho" w:hint="eastAsia"/>
          <w:lang w:eastAsia="ja-JP"/>
        </w:rPr>
        <w:t>A</w:t>
      </w:r>
      <w:r w:rsidRPr="00662E76">
        <w:rPr>
          <w:rFonts w:eastAsia="MS Mincho"/>
          <w:lang w:eastAsia="ja-JP"/>
        </w:rPr>
        <w:t>4: O2I measurement points and location</w:t>
      </w:r>
    </w:p>
    <w:p w14:paraId="098170B4" w14:textId="49A11D48" w:rsidR="001E4744" w:rsidRPr="00662E76" w:rsidRDefault="001E4744" w:rsidP="001E4744">
      <w:pPr>
        <w:rPr>
          <w:rFonts w:eastAsia="MS Mincho"/>
          <w:lang w:eastAsia="ja-JP"/>
        </w:rPr>
      </w:pPr>
      <w:r w:rsidRPr="00662E76">
        <w:rPr>
          <w:rFonts w:eastAsia="MS Mincho"/>
          <w:lang w:eastAsia="ja-JP"/>
        </w:rPr>
        <w:lastRenderedPageBreak/>
        <w:t xml:space="preserve">The outdoor-to-indoor (O2I) results are summarized in Figure </w:t>
      </w:r>
      <w:r w:rsidR="00DC7DEC">
        <w:rPr>
          <w:rFonts w:eastAsia="MS Mincho" w:hint="eastAsia"/>
          <w:lang w:eastAsia="ja-JP"/>
        </w:rPr>
        <w:t>A</w:t>
      </w:r>
      <w:r w:rsidRPr="00662E76">
        <w:rPr>
          <w:rFonts w:eastAsia="MS Mincho"/>
          <w:lang w:eastAsia="ja-JP"/>
        </w:rPr>
        <w:t>5 where it shows the downlink and uplink measurement data throughputs.</w:t>
      </w:r>
    </w:p>
    <w:p w14:paraId="45CD5BBE" w14:textId="77777777" w:rsidR="001E4744" w:rsidRPr="00662E76" w:rsidRDefault="001E4744" w:rsidP="00A7366E">
      <w:pPr>
        <w:jc w:val="center"/>
        <w:rPr>
          <w:rFonts w:eastAsia="MS Mincho"/>
          <w:b/>
          <w:bCs/>
          <w:lang w:eastAsia="ja-JP"/>
        </w:rPr>
      </w:pPr>
      <w:r w:rsidRPr="00662E76">
        <w:rPr>
          <w:rFonts w:eastAsia="MS Mincho"/>
          <w:b/>
          <w:noProof/>
          <w:lang w:val="en-GB" w:eastAsia="en-GB"/>
        </w:rPr>
        <w:drawing>
          <wp:inline distT="0" distB="0" distL="0" distR="0" wp14:anchorId="309290EF" wp14:editId="01CEE41D">
            <wp:extent cx="5814060" cy="2385060"/>
            <wp:effectExtent l="0" t="0" r="0" b="0"/>
            <wp:docPr id="26468779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814060" cy="2385060"/>
                    </a:xfrm>
                    <a:prstGeom prst="rect">
                      <a:avLst/>
                    </a:prstGeom>
                    <a:noFill/>
                    <a:ln>
                      <a:noFill/>
                    </a:ln>
                  </pic:spPr>
                </pic:pic>
              </a:graphicData>
            </a:graphic>
          </wp:inline>
        </w:drawing>
      </w:r>
    </w:p>
    <w:p w14:paraId="6B2428D1" w14:textId="00C472E3" w:rsidR="001E4744" w:rsidRPr="00CB5BC7" w:rsidRDefault="001E4744" w:rsidP="00A7366E">
      <w:pPr>
        <w:jc w:val="center"/>
        <w:rPr>
          <w:rFonts w:eastAsia="MS Mincho"/>
          <w:lang w:eastAsia="ja-JP"/>
        </w:rPr>
      </w:pPr>
      <w:r w:rsidRPr="00662E76">
        <w:rPr>
          <w:rFonts w:eastAsia="MS Mincho"/>
          <w:lang w:eastAsia="ja-JP"/>
        </w:rPr>
        <w:t xml:space="preserve">Figure </w:t>
      </w:r>
      <w:r w:rsidR="00DC7DEC">
        <w:rPr>
          <w:rFonts w:eastAsia="MS Mincho" w:hint="eastAsia"/>
          <w:lang w:eastAsia="ja-JP"/>
        </w:rPr>
        <w:t>A</w:t>
      </w:r>
      <w:r w:rsidRPr="00662E76">
        <w:rPr>
          <w:rFonts w:eastAsia="MS Mincho"/>
          <w:lang w:eastAsia="ja-JP"/>
        </w:rPr>
        <w:t>5: O2I Downlink/Uplink throughput results</w:t>
      </w:r>
    </w:p>
    <w:p w14:paraId="653EC90B" w14:textId="77777777" w:rsidR="001E4744" w:rsidRPr="00662E76" w:rsidRDefault="001E4744" w:rsidP="001E4744">
      <w:pPr>
        <w:rPr>
          <w:rFonts w:eastAsia="MS Mincho"/>
          <w:b/>
          <w:bCs/>
          <w:lang w:eastAsia="ja-JP"/>
        </w:rPr>
      </w:pPr>
      <w:r>
        <w:rPr>
          <w:rFonts w:eastAsia="MS Mincho"/>
          <w:b/>
          <w:bCs/>
          <w:lang w:eastAsia="ja-JP"/>
        </w:rPr>
        <w:t>2.1.3</w:t>
      </w:r>
      <w:r>
        <w:rPr>
          <w:rFonts w:eastAsia="MS Mincho"/>
          <w:b/>
          <w:bCs/>
          <w:lang w:eastAsia="ja-JP"/>
        </w:rPr>
        <w:tab/>
      </w:r>
      <w:r w:rsidRPr="00662E76">
        <w:rPr>
          <w:rFonts w:eastAsia="MS Mincho"/>
          <w:b/>
          <w:bCs/>
          <w:lang w:eastAsia="ja-JP"/>
        </w:rPr>
        <w:t>Summary of the field trial and further information</w:t>
      </w:r>
    </w:p>
    <w:p w14:paraId="34B39339" w14:textId="77777777" w:rsidR="001E4744" w:rsidRPr="00662E76" w:rsidRDefault="001E4744" w:rsidP="001E4744">
      <w:pPr>
        <w:rPr>
          <w:rFonts w:eastAsia="MS Mincho"/>
          <w:lang w:eastAsia="ja-JP"/>
        </w:rPr>
      </w:pPr>
      <w:r w:rsidRPr="00662E76">
        <w:rPr>
          <w:rFonts w:eastAsia="MS Mincho"/>
          <w:lang w:eastAsia="ja-JP"/>
        </w:rPr>
        <w:t>The tests performed have confirmed the suitability of the U6GHz band for macro-cellular deployments. This also means that 6G can be deployed in the upper 6 GHz and 7 GHz radios with the current 3.6GHz 5G mobile network grid in urban and dense urban areas in nearly all cases. It has demonstrated the ability to provide coverage and additional capacity for mobile networks, effectively serving both outdoor and indoor users. Extrapolating the result to a bandwidth of 200 MHz significantly improves the throughput and performance in both O2O and O2I scenarios, for both uplink and downlink.</w:t>
      </w:r>
    </w:p>
    <w:p w14:paraId="6823BE95" w14:textId="65578F9F" w:rsidR="001E4744" w:rsidRPr="00662E76" w:rsidRDefault="001E4744" w:rsidP="001E4744">
      <w:pPr>
        <w:rPr>
          <w:rFonts w:eastAsia="MS Mincho"/>
          <w:b/>
          <w:bCs/>
          <w:lang w:eastAsia="ja-JP"/>
        </w:rPr>
      </w:pPr>
      <w:r>
        <w:rPr>
          <w:rFonts w:eastAsia="MS Mincho"/>
          <w:b/>
          <w:bCs/>
          <w:lang w:eastAsia="ja-JP"/>
        </w:rPr>
        <w:t>2</w:t>
      </w:r>
      <w:r w:rsidRPr="00662E76">
        <w:rPr>
          <w:rFonts w:eastAsia="MS Mincho"/>
          <w:b/>
          <w:bCs/>
          <w:lang w:eastAsia="ja-JP"/>
        </w:rPr>
        <w:t>.2</w:t>
      </w:r>
      <w:r w:rsidRPr="00662E76">
        <w:rPr>
          <w:rFonts w:eastAsia="MS Mincho"/>
          <w:b/>
          <w:bCs/>
          <w:lang w:eastAsia="ja-JP"/>
        </w:rPr>
        <w:tab/>
        <w:t xml:space="preserve">BT-Nokia </w:t>
      </w:r>
      <w:r>
        <w:rPr>
          <w:rFonts w:eastAsia="MS Mincho"/>
          <w:b/>
          <w:bCs/>
          <w:lang w:eastAsia="ja-JP"/>
        </w:rPr>
        <w:t xml:space="preserve">field </w:t>
      </w:r>
      <w:r w:rsidRPr="00662E76">
        <w:rPr>
          <w:rFonts w:eastAsia="MS Mincho"/>
          <w:b/>
          <w:bCs/>
          <w:lang w:eastAsia="ja-JP"/>
        </w:rPr>
        <w:t>trial in Ipswich, United Kingdom</w:t>
      </w:r>
    </w:p>
    <w:p w14:paraId="1B142AB7" w14:textId="2607854A" w:rsidR="001E4744" w:rsidRPr="00CB5BC7" w:rsidRDefault="001E4744" w:rsidP="001E4744">
      <w:pPr>
        <w:rPr>
          <w:rFonts w:eastAsia="MS Mincho"/>
          <w:lang w:eastAsia="ja-JP"/>
        </w:rPr>
      </w:pPr>
      <w:r w:rsidRPr="00662E76">
        <w:rPr>
          <w:rFonts w:eastAsia="MS Mincho"/>
          <w:lang w:eastAsia="ja-JP"/>
        </w:rPr>
        <w:t>Nokia has also conducted similar 3.6GHz / U6GHz comparison field trial in the United Kingdom in May 2025 with the BT Group who is an MNO as well as fixed-line broadband provider.</w:t>
      </w:r>
    </w:p>
    <w:p w14:paraId="6FB76241" w14:textId="77777777" w:rsidR="001E4744" w:rsidRPr="00662E76" w:rsidRDefault="001E4744" w:rsidP="001E4744">
      <w:pPr>
        <w:rPr>
          <w:rFonts w:eastAsia="MS Mincho"/>
          <w:b/>
          <w:bCs/>
          <w:lang w:eastAsia="ja-JP"/>
        </w:rPr>
      </w:pPr>
      <w:r>
        <w:rPr>
          <w:rFonts w:eastAsia="MS Mincho"/>
          <w:b/>
          <w:bCs/>
          <w:lang w:eastAsia="ja-JP"/>
        </w:rPr>
        <w:t>2.2.1</w:t>
      </w:r>
      <w:r>
        <w:rPr>
          <w:rFonts w:eastAsia="MS Mincho"/>
          <w:b/>
          <w:bCs/>
          <w:lang w:eastAsia="ja-JP"/>
        </w:rPr>
        <w:tab/>
      </w:r>
      <w:r w:rsidRPr="00662E76">
        <w:rPr>
          <w:rFonts w:eastAsia="MS Mincho"/>
          <w:b/>
          <w:bCs/>
          <w:lang w:eastAsia="ja-JP"/>
        </w:rPr>
        <w:t>Static Measurements</w:t>
      </w:r>
    </w:p>
    <w:p w14:paraId="69414528" w14:textId="354C347A" w:rsidR="001E4744" w:rsidRPr="00662E76" w:rsidRDefault="001E4744" w:rsidP="001E4744">
      <w:pPr>
        <w:rPr>
          <w:rFonts w:eastAsia="MS Mincho"/>
          <w:lang w:eastAsia="ja-JP"/>
        </w:rPr>
      </w:pPr>
      <w:r w:rsidRPr="00662E76">
        <w:rPr>
          <w:rFonts w:eastAsia="MS Mincho"/>
          <w:lang w:eastAsia="ja-JP"/>
        </w:rPr>
        <w:t xml:space="preserve">The location of the base station and the static measurement locations are shown in Figure </w:t>
      </w:r>
      <w:r w:rsidR="00DC7DEC">
        <w:rPr>
          <w:rFonts w:eastAsia="MS Mincho" w:hint="eastAsia"/>
          <w:lang w:eastAsia="ja-JP"/>
        </w:rPr>
        <w:t>A</w:t>
      </w:r>
      <w:r w:rsidRPr="00662E76">
        <w:rPr>
          <w:rFonts w:eastAsia="MS Mincho"/>
          <w:lang w:eastAsia="ja-JP"/>
        </w:rPr>
        <w:t>6. Both outdoor and indoor scenarios were considered to evaluate O2O and O2I scenarios.</w:t>
      </w:r>
    </w:p>
    <w:p w14:paraId="0806FEF4" w14:textId="77777777" w:rsidR="001E4744" w:rsidRPr="00662E76" w:rsidRDefault="001E4744" w:rsidP="00A7366E">
      <w:pPr>
        <w:jc w:val="center"/>
        <w:rPr>
          <w:rFonts w:eastAsia="MS Mincho"/>
          <w:lang w:eastAsia="ja-JP"/>
        </w:rPr>
      </w:pPr>
      <w:r w:rsidRPr="00662E76">
        <w:rPr>
          <w:rFonts w:eastAsia="MS Mincho"/>
          <w:noProof/>
          <w:lang w:val="en-GB" w:eastAsia="en-GB"/>
        </w:rPr>
        <w:drawing>
          <wp:inline distT="0" distB="0" distL="0" distR="0" wp14:anchorId="7911E45B" wp14:editId="3E725D43">
            <wp:extent cx="3749040" cy="2499360"/>
            <wp:effectExtent l="0" t="0" r="3810" b="0"/>
            <wp:docPr id="1026625830"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749040" cy="2499360"/>
                    </a:xfrm>
                    <a:prstGeom prst="rect">
                      <a:avLst/>
                    </a:prstGeom>
                    <a:noFill/>
                    <a:ln>
                      <a:noFill/>
                    </a:ln>
                  </pic:spPr>
                </pic:pic>
              </a:graphicData>
            </a:graphic>
          </wp:inline>
        </w:drawing>
      </w:r>
    </w:p>
    <w:p w14:paraId="0F6F8DF1" w14:textId="4EAB14A8" w:rsidR="001E4744" w:rsidRPr="00662E76" w:rsidRDefault="001E4744" w:rsidP="00A7366E">
      <w:pPr>
        <w:jc w:val="center"/>
        <w:rPr>
          <w:rFonts w:eastAsia="MS Mincho"/>
          <w:lang w:eastAsia="ja-JP"/>
        </w:rPr>
      </w:pPr>
      <w:r w:rsidRPr="00662E76">
        <w:rPr>
          <w:rFonts w:eastAsia="MS Mincho"/>
          <w:lang w:eastAsia="ja-JP"/>
        </w:rPr>
        <w:t xml:space="preserve">Figure </w:t>
      </w:r>
      <w:r w:rsidR="00DC7DEC">
        <w:rPr>
          <w:rFonts w:eastAsia="MS Mincho" w:hint="eastAsia"/>
          <w:lang w:eastAsia="ja-JP"/>
        </w:rPr>
        <w:t>A</w:t>
      </w:r>
      <w:r w:rsidRPr="00662E76">
        <w:rPr>
          <w:rFonts w:eastAsia="MS Mincho"/>
          <w:lang w:eastAsia="ja-JP"/>
        </w:rPr>
        <w:t>6: Field trial test positions (Ipswich, United Kingdom).</w:t>
      </w:r>
    </w:p>
    <w:p w14:paraId="45A50BFA" w14:textId="388CDD18" w:rsidR="001E4744" w:rsidRPr="00662E76" w:rsidRDefault="001E4744" w:rsidP="001E4744">
      <w:pPr>
        <w:rPr>
          <w:rFonts w:eastAsia="MS Mincho"/>
          <w:lang w:eastAsia="ja-JP"/>
        </w:rPr>
      </w:pPr>
      <w:r w:rsidRPr="00662E76">
        <w:rPr>
          <w:rFonts w:eastAsia="MS Mincho"/>
          <w:lang w:eastAsia="ja-JP"/>
        </w:rPr>
        <w:lastRenderedPageBreak/>
        <w:t>The trial records the received signal power</w:t>
      </w:r>
      <w:r w:rsidRPr="00662E76">
        <w:rPr>
          <w:rFonts w:eastAsia="MS Mincho"/>
          <w:vertAlign w:val="superscript"/>
          <w:lang w:eastAsia="ja-JP"/>
        </w:rPr>
        <w:footnoteReference w:id="4"/>
      </w:r>
      <w:r w:rsidRPr="00662E76">
        <w:rPr>
          <w:rFonts w:eastAsia="MS Mincho"/>
          <w:lang w:eastAsia="ja-JP"/>
        </w:rPr>
        <w:t xml:space="preserve"> and the average downlink throughput at each test position. The results are shown in Figure </w:t>
      </w:r>
      <w:r w:rsidR="00DC7DEC">
        <w:rPr>
          <w:rFonts w:eastAsia="MS Mincho" w:hint="eastAsia"/>
          <w:lang w:eastAsia="ja-JP"/>
        </w:rPr>
        <w:t>A</w:t>
      </w:r>
      <w:r w:rsidRPr="00662E76">
        <w:rPr>
          <w:rFonts w:eastAsia="MS Mincho"/>
          <w:lang w:eastAsia="ja-JP"/>
        </w:rPr>
        <w:t>7.</w:t>
      </w:r>
    </w:p>
    <w:p w14:paraId="67C93CDA" w14:textId="77777777" w:rsidR="001E4744" w:rsidRPr="00662E76" w:rsidRDefault="001E4744" w:rsidP="00A7366E">
      <w:pPr>
        <w:jc w:val="center"/>
        <w:rPr>
          <w:rFonts w:eastAsia="MS Mincho"/>
          <w:lang w:eastAsia="ja-JP"/>
        </w:rPr>
      </w:pPr>
      <w:r w:rsidRPr="00662E76">
        <w:rPr>
          <w:rFonts w:eastAsia="MS Mincho"/>
          <w:noProof/>
          <w:lang w:val="en-GB" w:eastAsia="en-GB"/>
        </w:rPr>
        <w:drawing>
          <wp:inline distT="0" distB="0" distL="0" distR="0" wp14:anchorId="4470BAF7" wp14:editId="33C17796">
            <wp:extent cx="3535680" cy="3009900"/>
            <wp:effectExtent l="0" t="0" r="7620" b="0"/>
            <wp:docPr id="368223048"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535680" cy="3009900"/>
                    </a:xfrm>
                    <a:prstGeom prst="rect">
                      <a:avLst/>
                    </a:prstGeom>
                    <a:noFill/>
                    <a:ln>
                      <a:noFill/>
                    </a:ln>
                  </pic:spPr>
                </pic:pic>
              </a:graphicData>
            </a:graphic>
          </wp:inline>
        </w:drawing>
      </w:r>
    </w:p>
    <w:p w14:paraId="0FC10B03" w14:textId="50F729CA" w:rsidR="001E4744" w:rsidRPr="00662E76" w:rsidRDefault="001E4744" w:rsidP="00A7366E">
      <w:pPr>
        <w:jc w:val="center"/>
        <w:rPr>
          <w:rFonts w:eastAsia="MS Mincho"/>
          <w:lang w:eastAsia="ja-JP"/>
        </w:rPr>
      </w:pPr>
      <w:r w:rsidRPr="00662E76">
        <w:rPr>
          <w:rFonts w:eastAsia="MS Mincho"/>
          <w:lang w:eastAsia="ja-JP"/>
        </w:rPr>
        <w:t xml:space="preserve">Figure </w:t>
      </w:r>
      <w:r w:rsidR="00DC7DEC">
        <w:rPr>
          <w:rFonts w:eastAsia="MS Mincho" w:hint="eastAsia"/>
          <w:lang w:eastAsia="ja-JP"/>
        </w:rPr>
        <w:t>A</w:t>
      </w:r>
      <w:r w:rsidRPr="00662E76">
        <w:rPr>
          <w:rFonts w:eastAsia="MS Mincho"/>
          <w:lang w:eastAsia="ja-JP"/>
        </w:rPr>
        <w:t>7: The static measurement of received signal power and downlink throughput.</w:t>
      </w:r>
    </w:p>
    <w:p w14:paraId="7BD02F01" w14:textId="77777777" w:rsidR="001E4744" w:rsidRPr="00662E76" w:rsidRDefault="001E4744" w:rsidP="001E4744">
      <w:pPr>
        <w:rPr>
          <w:rFonts w:eastAsia="MS Mincho"/>
          <w:b/>
          <w:bCs/>
          <w:lang w:eastAsia="ja-JP"/>
        </w:rPr>
      </w:pPr>
      <w:r>
        <w:rPr>
          <w:rFonts w:eastAsia="MS Mincho"/>
          <w:b/>
          <w:bCs/>
          <w:lang w:eastAsia="ja-JP"/>
        </w:rPr>
        <w:t>2.2.2</w:t>
      </w:r>
      <w:r>
        <w:rPr>
          <w:rFonts w:eastAsia="MS Mincho"/>
          <w:b/>
          <w:bCs/>
          <w:lang w:eastAsia="ja-JP"/>
        </w:rPr>
        <w:tab/>
      </w:r>
      <w:r w:rsidRPr="00662E76">
        <w:rPr>
          <w:rFonts w:eastAsia="MS Mincho"/>
          <w:b/>
          <w:bCs/>
          <w:lang w:eastAsia="ja-JP"/>
        </w:rPr>
        <w:t>Drive Test</w:t>
      </w:r>
    </w:p>
    <w:p w14:paraId="7CA82D0D" w14:textId="02B0F043" w:rsidR="001E4744" w:rsidRPr="00662E76" w:rsidRDefault="001E4744" w:rsidP="001E4744">
      <w:pPr>
        <w:rPr>
          <w:rFonts w:eastAsia="MS Mincho"/>
          <w:lang w:eastAsia="ja-JP"/>
        </w:rPr>
      </w:pPr>
      <w:r w:rsidRPr="00662E76">
        <w:rPr>
          <w:rFonts w:eastAsia="MS Mincho"/>
          <w:lang w:eastAsia="ja-JP"/>
        </w:rPr>
        <w:t xml:space="preserve">In addition, a drive test was carried out, measuring the RSRP and the downlink throughput on the move. The results are shown in Figure </w:t>
      </w:r>
      <w:r w:rsidR="00DC7DEC">
        <w:rPr>
          <w:rFonts w:eastAsia="MS Mincho" w:hint="eastAsia"/>
          <w:lang w:eastAsia="ja-JP"/>
        </w:rPr>
        <w:t>A</w:t>
      </w:r>
      <w:r w:rsidRPr="00662E76">
        <w:rPr>
          <w:rFonts w:eastAsia="MS Mincho"/>
          <w:lang w:eastAsia="ja-JP"/>
        </w:rPr>
        <w:t>8</w:t>
      </w:r>
      <w:r w:rsidR="00DC7DEC">
        <w:rPr>
          <w:rFonts w:eastAsia="MS Mincho" w:hint="eastAsia"/>
          <w:lang w:eastAsia="ja-JP"/>
        </w:rPr>
        <w:t>.</w:t>
      </w:r>
    </w:p>
    <w:p w14:paraId="5AD536F2" w14:textId="77777777" w:rsidR="001E4744" w:rsidRPr="00662E76" w:rsidRDefault="001E4744" w:rsidP="00A7366E">
      <w:pPr>
        <w:jc w:val="center"/>
        <w:rPr>
          <w:rFonts w:eastAsia="MS Mincho"/>
          <w:lang w:eastAsia="ja-JP"/>
        </w:rPr>
      </w:pPr>
      <w:r w:rsidRPr="00662E76">
        <w:rPr>
          <w:rFonts w:eastAsia="MS Mincho"/>
          <w:noProof/>
          <w:lang w:val="en-GB" w:eastAsia="en-GB"/>
        </w:rPr>
        <w:drawing>
          <wp:inline distT="0" distB="0" distL="0" distR="0" wp14:anchorId="201597E0" wp14:editId="777032CE">
            <wp:extent cx="5158740" cy="2186940"/>
            <wp:effectExtent l="0" t="0" r="3810" b="3810"/>
            <wp:docPr id="1749553128"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158740" cy="2186940"/>
                    </a:xfrm>
                    <a:prstGeom prst="rect">
                      <a:avLst/>
                    </a:prstGeom>
                    <a:noFill/>
                    <a:ln>
                      <a:noFill/>
                    </a:ln>
                  </pic:spPr>
                </pic:pic>
              </a:graphicData>
            </a:graphic>
          </wp:inline>
        </w:drawing>
      </w:r>
    </w:p>
    <w:p w14:paraId="4A2D3171" w14:textId="5BB61427" w:rsidR="001E4744" w:rsidRPr="00CB5BC7" w:rsidRDefault="001E4744" w:rsidP="00A7366E">
      <w:pPr>
        <w:jc w:val="center"/>
        <w:rPr>
          <w:rFonts w:eastAsia="MS Mincho"/>
          <w:lang w:eastAsia="ja-JP"/>
        </w:rPr>
      </w:pPr>
      <w:r w:rsidRPr="00662E76">
        <w:rPr>
          <w:rFonts w:eastAsia="MS Mincho"/>
          <w:lang w:eastAsia="ja-JP"/>
        </w:rPr>
        <w:t xml:space="preserve">Figure </w:t>
      </w:r>
      <w:r w:rsidR="00DC7DEC">
        <w:rPr>
          <w:rFonts w:eastAsia="MS Mincho" w:hint="eastAsia"/>
          <w:lang w:eastAsia="ja-JP"/>
        </w:rPr>
        <w:t>A</w:t>
      </w:r>
      <w:r w:rsidRPr="00662E76">
        <w:rPr>
          <w:rFonts w:eastAsia="MS Mincho"/>
          <w:lang w:eastAsia="ja-JP"/>
        </w:rPr>
        <w:t>8: The drive test measurement result.</w:t>
      </w:r>
    </w:p>
    <w:p w14:paraId="42CE9058" w14:textId="77777777" w:rsidR="001E4744" w:rsidRPr="00662E76" w:rsidRDefault="001E4744" w:rsidP="001E4744">
      <w:pPr>
        <w:rPr>
          <w:rFonts w:eastAsia="MS Mincho"/>
          <w:b/>
          <w:bCs/>
          <w:lang w:eastAsia="ja-JP"/>
        </w:rPr>
      </w:pPr>
      <w:r>
        <w:rPr>
          <w:rFonts w:eastAsia="MS Mincho"/>
          <w:b/>
          <w:bCs/>
          <w:lang w:eastAsia="ja-JP"/>
        </w:rPr>
        <w:t>2.2.3</w:t>
      </w:r>
      <w:r>
        <w:rPr>
          <w:rFonts w:eastAsia="MS Mincho"/>
          <w:b/>
          <w:bCs/>
          <w:lang w:eastAsia="ja-JP"/>
        </w:rPr>
        <w:tab/>
      </w:r>
      <w:r w:rsidRPr="00662E76">
        <w:rPr>
          <w:rFonts w:eastAsia="MS Mincho"/>
          <w:b/>
          <w:bCs/>
          <w:lang w:eastAsia="ja-JP"/>
        </w:rPr>
        <w:t>Summary of the field trial and further information</w:t>
      </w:r>
    </w:p>
    <w:p w14:paraId="09846713" w14:textId="77777777" w:rsidR="001E4744" w:rsidRPr="00662E76" w:rsidRDefault="001E4744" w:rsidP="001E4744">
      <w:pPr>
        <w:rPr>
          <w:rFonts w:eastAsia="MS Mincho"/>
          <w:lang w:eastAsia="ja-JP"/>
        </w:rPr>
      </w:pPr>
      <w:r w:rsidRPr="00662E76">
        <w:rPr>
          <w:rFonts w:eastAsia="MS Mincho"/>
          <w:lang w:eastAsia="ja-JP"/>
        </w:rPr>
        <w:t>This second example of the field trial shows similar results to the Telia-Nokia trial where the performance of U6GHz radio is comparable to 3.6GHz radio, for both the static measurements and the drive test measurements.</w:t>
      </w:r>
    </w:p>
    <w:p w14:paraId="502D1A0C" w14:textId="0FAF3130" w:rsidR="001E4744" w:rsidRPr="00CB5BC7" w:rsidRDefault="001E4744" w:rsidP="001E4744">
      <w:pPr>
        <w:rPr>
          <w:rFonts w:eastAsia="MS Mincho"/>
          <w:lang w:eastAsia="ja-JP"/>
        </w:rPr>
      </w:pPr>
      <w:r w:rsidRPr="00662E76">
        <w:rPr>
          <w:rFonts w:eastAsia="MS Mincho"/>
          <w:lang w:eastAsia="ja-JP"/>
        </w:rPr>
        <w:t xml:space="preserve">Further information on this field trial is available at </w:t>
      </w:r>
      <w:hyperlink r:id="rId43" w:history="1">
        <w:r w:rsidRPr="00662E76">
          <w:rPr>
            <w:rStyle w:val="Hyperlink"/>
            <w:rFonts w:eastAsia="MS Mincho"/>
            <w:lang w:eastAsia="ja-JP"/>
          </w:rPr>
          <w:t>https://www.bt.com/bt-plc/assets/documents/about-bt/tech-fellowship/use-of-u6-ghz-band-for-mobile.pdf</w:t>
        </w:r>
      </w:hyperlink>
      <w:r w:rsidRPr="00662E76">
        <w:rPr>
          <w:rFonts w:eastAsia="MS Mincho"/>
          <w:lang w:eastAsia="ja-JP"/>
        </w:rPr>
        <w:t>.</w:t>
      </w:r>
    </w:p>
    <w:p w14:paraId="6D4D2888" w14:textId="6B2DBF3E" w:rsidR="001E4744" w:rsidRPr="00662E76" w:rsidRDefault="001E4744" w:rsidP="001E4744">
      <w:pPr>
        <w:rPr>
          <w:rFonts w:eastAsia="MS Mincho"/>
          <w:b/>
          <w:bCs/>
          <w:lang w:eastAsia="ja-JP"/>
        </w:rPr>
      </w:pPr>
      <w:r>
        <w:rPr>
          <w:rFonts w:eastAsia="MS Mincho"/>
          <w:b/>
          <w:bCs/>
          <w:lang w:eastAsia="ja-JP"/>
        </w:rPr>
        <w:lastRenderedPageBreak/>
        <w:t>3</w:t>
      </w:r>
      <w:r w:rsidRPr="00662E76">
        <w:rPr>
          <w:rFonts w:eastAsia="MS Mincho"/>
          <w:b/>
          <w:bCs/>
          <w:lang w:eastAsia="ja-JP"/>
        </w:rPr>
        <w:t>.</w:t>
      </w:r>
      <w:r w:rsidRPr="00662E76">
        <w:rPr>
          <w:rFonts w:eastAsia="MS Mincho"/>
          <w:b/>
          <w:bCs/>
          <w:lang w:eastAsia="ja-JP"/>
        </w:rPr>
        <w:tab/>
        <w:t xml:space="preserve">Ecosystem readiness of IMT in the upper 6 GHz </w:t>
      </w:r>
    </w:p>
    <w:p w14:paraId="073D6016" w14:textId="2CABB01D" w:rsidR="001E4744" w:rsidRPr="00662E76" w:rsidRDefault="001E4744" w:rsidP="001E4744">
      <w:pPr>
        <w:rPr>
          <w:rFonts w:eastAsia="MS Mincho"/>
          <w:lang w:eastAsia="ja-JP"/>
        </w:rPr>
      </w:pPr>
      <w:r w:rsidRPr="00662E76">
        <w:rPr>
          <w:rFonts w:eastAsia="MS Mincho"/>
          <w:lang w:eastAsia="ja-JP"/>
        </w:rPr>
        <w:t xml:space="preserve">Field trials using real networks are usually the final few steps indicating ecosystem readiness. The result of these trials indicates that IMT in U6GHz can be deployed on the same 3.6GHz mobile network grid, while achieving similar performance. This is an important insight into </w:t>
      </w:r>
      <w:proofErr w:type="gramStart"/>
      <w:r w:rsidRPr="00662E76">
        <w:rPr>
          <w:rFonts w:eastAsia="MS Mincho"/>
          <w:lang w:eastAsia="ja-JP"/>
        </w:rPr>
        <w:t>the IMT</w:t>
      </w:r>
      <w:proofErr w:type="gramEnd"/>
      <w:r w:rsidRPr="00662E76">
        <w:rPr>
          <w:rFonts w:eastAsia="MS Mincho"/>
          <w:lang w:eastAsia="ja-JP"/>
        </w:rPr>
        <w:t xml:space="preserve"> network planning. Although further checks are required, these trials have certainly removed some doubts and critics of IMT indoor (and deep indoor) usability. It also shows that IMT in U6GHz can achieve comparable performance to those deployed in 3.6GHz band.</w:t>
      </w:r>
    </w:p>
    <w:p w14:paraId="589BD8CC" w14:textId="77777777" w:rsidR="001E4744" w:rsidRPr="00662E76" w:rsidRDefault="001E4744" w:rsidP="001E4744">
      <w:pPr>
        <w:rPr>
          <w:rFonts w:eastAsia="MS Mincho"/>
          <w:b/>
          <w:bCs/>
          <w:lang w:eastAsia="ja-JP"/>
        </w:rPr>
      </w:pPr>
      <w:r>
        <w:rPr>
          <w:rFonts w:eastAsia="MS Mincho"/>
          <w:b/>
          <w:bCs/>
          <w:lang w:eastAsia="ja-JP"/>
        </w:rPr>
        <w:t>3.1</w:t>
      </w:r>
      <w:r>
        <w:rPr>
          <w:rFonts w:eastAsia="MS Mincho"/>
          <w:b/>
          <w:bCs/>
          <w:lang w:eastAsia="ja-JP"/>
        </w:rPr>
        <w:tab/>
      </w:r>
      <w:r w:rsidRPr="00662E76">
        <w:rPr>
          <w:rFonts w:eastAsia="MS Mincho"/>
          <w:b/>
          <w:bCs/>
          <w:lang w:eastAsia="ja-JP"/>
        </w:rPr>
        <w:t>Commercial hardware</w:t>
      </w:r>
    </w:p>
    <w:p w14:paraId="0A598A8C" w14:textId="5AB9629B" w:rsidR="00396192" w:rsidRPr="0036765C" w:rsidRDefault="001E4744" w:rsidP="00394F5B">
      <w:pPr>
        <w:rPr>
          <w:rFonts w:eastAsia="MS Mincho"/>
          <w:lang w:eastAsia="ja-JP"/>
        </w:rPr>
      </w:pPr>
      <w:r w:rsidRPr="00662E76">
        <w:rPr>
          <w:rFonts w:eastAsia="MS Mincho"/>
          <w:lang w:eastAsia="ja-JP"/>
        </w:rPr>
        <w:t>The field trials</w:t>
      </w:r>
      <w:r>
        <w:rPr>
          <w:rFonts w:eastAsia="MS Mincho"/>
          <w:lang w:eastAsia="ja-JP"/>
        </w:rPr>
        <w:t xml:space="preserve"> shown in Section 2</w:t>
      </w:r>
      <w:r w:rsidRPr="00662E76">
        <w:rPr>
          <w:rFonts w:eastAsia="MS Mincho"/>
          <w:lang w:eastAsia="ja-JP"/>
        </w:rPr>
        <w:t xml:space="preserve"> were carried out using Nokia’s platform, which is the</w:t>
      </w:r>
      <w:r>
        <w:rPr>
          <w:rFonts w:eastAsia="MS Mincho"/>
          <w:lang w:eastAsia="ja-JP"/>
        </w:rPr>
        <w:t>ir</w:t>
      </w:r>
      <w:r w:rsidRPr="00662E76">
        <w:rPr>
          <w:rFonts w:eastAsia="MS Mincho"/>
          <w:lang w:eastAsia="ja-JP"/>
        </w:rPr>
        <w:t xml:space="preserve"> Massive MIMO radio using the in-house chipset developed by Nokia Bell Labs. The platform isn't just a testbed; it is the blueprint for Nokia’s commercial 6G-ready hardware. By proving in field trials that </w:t>
      </w:r>
      <w:r>
        <w:rPr>
          <w:rFonts w:eastAsia="MS Mincho" w:hint="eastAsia"/>
          <w:lang w:eastAsia="ja-JP"/>
        </w:rPr>
        <w:t xml:space="preserve">it </w:t>
      </w:r>
      <w:r w:rsidRPr="00662E76">
        <w:rPr>
          <w:rFonts w:eastAsia="MS Mincho"/>
          <w:lang w:eastAsia="ja-JP"/>
        </w:rPr>
        <w:t xml:space="preserve">can deliver 3.6 GHz-like coverage on a 6/7 GHz frequency while staying within the weight and power limits of current towers, </w:t>
      </w:r>
      <w:r>
        <w:rPr>
          <w:rFonts w:eastAsia="MS Mincho"/>
          <w:lang w:eastAsia="ja-JP"/>
        </w:rPr>
        <w:t>the IMT industry</w:t>
      </w:r>
      <w:r w:rsidRPr="00662E76">
        <w:rPr>
          <w:rFonts w:eastAsia="MS Mincho"/>
          <w:lang w:eastAsia="ja-JP"/>
        </w:rPr>
        <w:t xml:space="preserve"> has cleared the technical path for mass-market </w:t>
      </w:r>
      <w:r>
        <w:rPr>
          <w:rFonts w:eastAsia="MS Mincho"/>
          <w:lang w:eastAsia="ja-JP"/>
        </w:rPr>
        <w:t xml:space="preserve">commercial </w:t>
      </w:r>
      <w:r w:rsidRPr="00662E76">
        <w:rPr>
          <w:rFonts w:eastAsia="MS Mincho"/>
          <w:lang w:eastAsia="ja-JP"/>
        </w:rPr>
        <w:t>deployment.</w:t>
      </w:r>
    </w:p>
    <w:sectPr w:rsidR="00396192" w:rsidRPr="0036765C" w:rsidSect="0002185B">
      <w:headerReference w:type="default" r:id="rId44"/>
      <w:footerReference w:type="even" r:id="rId45"/>
      <w:footerReference w:type="default" r:id="rId46"/>
      <w:pgSz w:w="11909" w:h="16834" w:code="9"/>
      <w:pgMar w:top="1152" w:right="1296" w:bottom="129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17BCD" w14:textId="77777777" w:rsidR="00AF15C3" w:rsidRDefault="00AF15C3" w:rsidP="004A2645">
      <w:r>
        <w:separator/>
      </w:r>
    </w:p>
  </w:endnote>
  <w:endnote w:type="continuationSeparator" w:id="0">
    <w:p w14:paraId="7E10E4F3" w14:textId="77777777" w:rsidR="00AF15C3" w:rsidRDefault="00AF15C3" w:rsidP="004A2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atangChe">
    <w:charset w:val="81"/>
    <w:family w:val="modern"/>
    <w:pitch w:val="fixed"/>
    <w:sig w:usb0="B00002AF" w:usb1="69D77CFB" w:usb2="00000030" w:usb3="00000000" w:csb0="0008009F" w:csb1="00000000"/>
  </w:font>
  <w:font w:name="GulimChe">
    <w:charset w:val="81"/>
    <w:family w:val="modern"/>
    <w:pitch w:val="fixed"/>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MS PGothic">
    <w:panose1 w:val="020B0600070205080204"/>
    <w:charset w:val="80"/>
    <w:family w:val="swiss"/>
    <w:pitch w:val="variable"/>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00"/>
    <w:family w:val="roman"/>
    <w:pitch w:val="variable"/>
    <w:sig w:usb0="81000003" w:usb1="00000000" w:usb2="00000000" w:usb3="00000000" w:csb0="00010001" w:csb1="00000000"/>
  </w:font>
  <w:font w:name="Mangal">
    <w:panose1 w:val="00000400000000000000"/>
    <w:charset w:val="00"/>
    <w:family w:val="roman"/>
    <w:pitch w:val="variable"/>
    <w:sig w:usb0="00008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v5.0.0">
    <w:altName w:val="Times New Roman"/>
    <w:charset w:val="00"/>
    <w:family w:val="roman"/>
    <w:pitch w:val="default"/>
    <w:sig w:usb0="00000000" w:usb1="00000000" w:usb2="00000000"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1CF84" w14:textId="77777777" w:rsidR="00B54758" w:rsidRDefault="00B54758" w:rsidP="004A2645">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1852E86D" w14:textId="77777777" w:rsidR="00B54758" w:rsidRDefault="00B54758" w:rsidP="004A26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FBE7D" w14:textId="4680D190" w:rsidR="00051E1E" w:rsidRDefault="00051E1E" w:rsidP="004A2645">
    <w:pPr>
      <w:pStyle w:val="Footer"/>
    </w:pPr>
    <w:r>
      <w:tab/>
    </w:r>
    <w:r>
      <w:tab/>
      <w:t xml:space="preserve">Page </w:t>
    </w:r>
    <w:r>
      <w:fldChar w:fldCharType="begin"/>
    </w:r>
    <w:r>
      <w:instrText xml:space="preserve"> PAGE  \* Arabic  \* MERGEFORMAT </w:instrText>
    </w:r>
    <w:r>
      <w:fldChar w:fldCharType="separate"/>
    </w:r>
    <w:r w:rsidR="008A45FB">
      <w:rPr>
        <w:noProof/>
      </w:rPr>
      <w:t>8</w:t>
    </w:r>
    <w:r>
      <w:fldChar w:fldCharType="end"/>
    </w:r>
    <w:r>
      <w:t xml:space="preserve"> of </w:t>
    </w:r>
    <w:fldSimple w:instr=" NUMPAGES  \* Arabic  \* MERGEFORMAT ">
      <w:r w:rsidR="008A45FB">
        <w:rPr>
          <w:noProof/>
        </w:rPr>
        <w:t>17</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3CB65" w14:textId="77777777" w:rsidR="00AF15C3" w:rsidRDefault="00AF15C3" w:rsidP="004A2645">
      <w:r>
        <w:separator/>
      </w:r>
    </w:p>
  </w:footnote>
  <w:footnote w:type="continuationSeparator" w:id="0">
    <w:p w14:paraId="0CB34F8C" w14:textId="77777777" w:rsidR="00AF15C3" w:rsidRDefault="00AF15C3" w:rsidP="004A2645">
      <w:r>
        <w:continuationSeparator/>
      </w:r>
    </w:p>
  </w:footnote>
  <w:footnote w:id="1">
    <w:p w14:paraId="6D364BA4" w14:textId="77777777" w:rsidR="006063FC" w:rsidRPr="00C12DCE" w:rsidRDefault="006063FC" w:rsidP="006063FC">
      <w:pPr>
        <w:pStyle w:val="FootnoteText"/>
        <w:rPr>
          <w:rFonts w:eastAsia="MS Mincho"/>
          <w:lang w:val="en-GB" w:eastAsia="ja-JP"/>
        </w:rPr>
      </w:pPr>
      <w:r w:rsidRPr="00445C4A">
        <w:rPr>
          <w:rStyle w:val="FootnoteReference"/>
        </w:rPr>
        <w:footnoteRef/>
      </w:r>
      <w:r w:rsidRPr="00445C4A">
        <w:t xml:space="preserve"> https://www.nokia.com/bell-labs/research/6g-networks/6g-technologies/new-spectrum-technologies/</w:t>
      </w:r>
    </w:p>
  </w:footnote>
  <w:footnote w:id="2">
    <w:p w14:paraId="5700D554" w14:textId="77777777" w:rsidR="006063FC" w:rsidRPr="00C12DCE" w:rsidRDefault="006063FC" w:rsidP="006063FC">
      <w:pPr>
        <w:pStyle w:val="FootnoteText"/>
      </w:pPr>
      <w:r>
        <w:rPr>
          <w:rStyle w:val="FootnoteReference"/>
        </w:rPr>
        <w:footnoteRef/>
      </w:r>
      <w:r>
        <w:t xml:space="preserve"> </w:t>
      </w:r>
      <w:r w:rsidRPr="00C12DCE">
        <w:t>https://www.3gpp.org/ftp/tsg_ran/TSG_RAN/TSGR_111/Docs/RP-260798.zip</w:t>
      </w:r>
    </w:p>
  </w:footnote>
  <w:footnote w:id="3">
    <w:p w14:paraId="2659FF26" w14:textId="77777777" w:rsidR="001E4744" w:rsidRDefault="001E4744" w:rsidP="001E4744">
      <w:pPr>
        <w:pStyle w:val="FootnoteText"/>
        <w:rPr>
          <w:lang w:val="en-GB"/>
        </w:rPr>
      </w:pPr>
      <w:r>
        <w:rPr>
          <w:rStyle w:val="FootnoteReference"/>
        </w:rPr>
        <w:footnoteRef/>
      </w:r>
      <w:r>
        <w:t xml:space="preserve"> </w:t>
      </w:r>
      <w:r>
        <w:rPr>
          <w:lang w:val="en-GB"/>
        </w:rPr>
        <w:t>CEPT treats IMT as the primary technology that fulfils the requirement of an MFCN which stands for Mobile/Fixed Communications Networks.</w:t>
      </w:r>
    </w:p>
  </w:footnote>
  <w:footnote w:id="4">
    <w:p w14:paraId="659E2773" w14:textId="77777777" w:rsidR="001E4744" w:rsidRDefault="001E4744" w:rsidP="001E4744">
      <w:pPr>
        <w:pStyle w:val="FootnoteText"/>
        <w:rPr>
          <w:lang w:val="en-GB"/>
        </w:rPr>
      </w:pPr>
      <w:r>
        <w:rPr>
          <w:rStyle w:val="FootnoteReference"/>
        </w:rPr>
        <w:footnoteRef/>
      </w:r>
      <w:r>
        <w:t xml:space="preserve"> </w:t>
      </w:r>
      <w:r>
        <w:rPr>
          <w:lang w:val="en-GB"/>
        </w:rPr>
        <w:t>This is the Reference Signal Received Power (RSRP)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2F550" w14:textId="33475B33" w:rsidR="005D7FE0" w:rsidRPr="005D7FE0" w:rsidRDefault="005D7FE0" w:rsidP="005D7FE0">
    <w:pPr>
      <w:tabs>
        <w:tab w:val="center" w:pos="4320"/>
        <w:tab w:val="right" w:pos="8640"/>
      </w:tabs>
      <w:snapToGrid w:val="0"/>
      <w:jc w:val="center"/>
      <w:rPr>
        <w:rFonts w:eastAsia="Yu Mincho"/>
        <w:bCs/>
        <w:kern w:val="2"/>
        <w:lang w:eastAsia="ja-JP"/>
        <w14:ligatures w14:val="standardContextual"/>
      </w:rPr>
    </w:pPr>
    <w:bookmarkStart w:id="40" w:name="_Hlk195124696"/>
    <w:r w:rsidRPr="005D7FE0">
      <w:rPr>
        <w:rFonts w:eastAsia="Yu Mincho"/>
        <w:kern w:val="2"/>
        <w:lang w:eastAsia="ko-KR"/>
        <w14:ligatures w14:val="standardContextual"/>
      </w:rPr>
      <w:t>APT/AWG/REP-</w:t>
    </w:r>
    <w:bookmarkEnd w:id="40"/>
    <w:r w:rsidRPr="005D7FE0">
      <w:rPr>
        <w:rFonts w:eastAsia="Yu Mincho"/>
        <w:kern w:val="2"/>
        <w:lang w:eastAsia="ko-KR"/>
        <w14:ligatures w14:val="standardContextual"/>
      </w:rPr>
      <w:t>16</w:t>
    </w:r>
    <w:r>
      <w:rPr>
        <w:rFonts w:eastAsia="Yu Mincho"/>
        <w:kern w:val="2"/>
        <w:lang w:eastAsia="ko-KR"/>
        <w14:ligatures w14:val="standardContextual"/>
      </w:rPr>
      <w:t>1</w:t>
    </w:r>
  </w:p>
  <w:p w14:paraId="15351D1D" w14:textId="77777777" w:rsidR="00B54758" w:rsidRDefault="00B54758" w:rsidP="004A26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BC1"/>
    <w:multiLevelType w:val="hybridMultilevel"/>
    <w:tmpl w:val="13E48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E92288"/>
    <w:multiLevelType w:val="hybridMultilevel"/>
    <w:tmpl w:val="94866B4C"/>
    <w:lvl w:ilvl="0" w:tplc="CDC240DC">
      <w:numFmt w:val="bullet"/>
      <w:lvlText w:val="•"/>
      <w:lvlJc w:val="left"/>
      <w:pPr>
        <w:ind w:left="720" w:hanging="720"/>
      </w:pPr>
      <w:rPr>
        <w:rFonts w:ascii="Times New Roman" w:eastAsia="Times New Roman" w:hAnsi="Times New Roman" w:cs="Times New Roman"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47A712A"/>
    <w:multiLevelType w:val="hybridMultilevel"/>
    <w:tmpl w:val="4964EFB4"/>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 w15:restartNumberingAfterBreak="0">
    <w:nsid w:val="0E5E695D"/>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160"/>
        </w:tabs>
        <w:ind w:left="1160" w:hanging="360"/>
      </w:pPr>
      <w:rPr>
        <w:rFonts w:ascii="Symbol" w:hAnsi="Symbol"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4" w15:restartNumberingAfterBreak="0">
    <w:nsid w:val="12B72EEE"/>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5" w15:restartNumberingAfterBreak="0">
    <w:nsid w:val="14C631CC"/>
    <w:multiLevelType w:val="hybridMultilevel"/>
    <w:tmpl w:val="178EE0B8"/>
    <w:lvl w:ilvl="0" w:tplc="55088718">
      <w:start w:val="1"/>
      <w:numFmt w:val="bullet"/>
      <w:lvlText w:val="–"/>
      <w:lvlJc w:val="left"/>
      <w:pPr>
        <w:ind w:left="1040" w:hanging="400"/>
      </w:pPr>
      <w:rPr>
        <w:rFonts w:ascii="BatangChe" w:eastAsia="BatangChe" w:hAnsi="BatangChe"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6" w15:restartNumberingAfterBreak="0">
    <w:nsid w:val="1A17199A"/>
    <w:multiLevelType w:val="hybridMultilevel"/>
    <w:tmpl w:val="78B8B7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D42327F"/>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0848EE"/>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9" w15:restartNumberingAfterBreak="0">
    <w:nsid w:val="21D34771"/>
    <w:multiLevelType w:val="hybridMultilevel"/>
    <w:tmpl w:val="764E0C76"/>
    <w:lvl w:ilvl="0" w:tplc="81F65682">
      <w:start w:val="1"/>
      <w:numFmt w:val="bullet"/>
      <w:lvlText w:val=""/>
      <w:lvlJc w:val="left"/>
      <w:pPr>
        <w:tabs>
          <w:tab w:val="num" w:pos="720"/>
        </w:tabs>
        <w:ind w:left="720" w:hanging="360"/>
      </w:pPr>
      <w:rPr>
        <w:rFonts w:ascii="Symbol" w:hAnsi="Symbol" w:hint="default"/>
      </w:rPr>
    </w:lvl>
    <w:lvl w:ilvl="1" w:tplc="722A45E8">
      <w:start w:val="2"/>
      <w:numFmt w:val="bullet"/>
      <w:suff w:val="space"/>
      <w:lvlText w:val="-"/>
      <w:lvlJc w:val="left"/>
      <w:pPr>
        <w:ind w:left="1340" w:hanging="180"/>
      </w:pPr>
      <w:rPr>
        <w:rFonts w:ascii="Times New Roman" w:eastAsia="GulimChe" w:hAnsi="Times New Roman" w:cs="Times New Roman"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10" w15:restartNumberingAfterBreak="0">
    <w:nsid w:val="25001BAB"/>
    <w:multiLevelType w:val="hybridMultilevel"/>
    <w:tmpl w:val="53F8C2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1" w15:restartNumberingAfterBreak="0">
    <w:nsid w:val="28F32F86"/>
    <w:multiLevelType w:val="hybridMultilevel"/>
    <w:tmpl w:val="42FE712E"/>
    <w:lvl w:ilvl="0" w:tplc="3586C2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9100AE5"/>
    <w:multiLevelType w:val="hybridMultilevel"/>
    <w:tmpl w:val="0964BC38"/>
    <w:lvl w:ilvl="0" w:tplc="2D0A661E">
      <w:start w:val="1"/>
      <w:numFmt w:val="bullet"/>
      <w:lvlText w:val="-"/>
      <w:lvlJc w:val="left"/>
      <w:pPr>
        <w:ind w:left="720" w:hanging="360"/>
      </w:pPr>
      <w:rPr>
        <w:rFonts w:ascii="Times New Roman" w:eastAsia="BatangChe" w:hAnsi="Times New Roman" w:cs="Times New Roman" w:hint="default"/>
        <w:sz w:val="1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7C6E59"/>
    <w:multiLevelType w:val="hybridMultilevel"/>
    <w:tmpl w:val="4914E454"/>
    <w:lvl w:ilvl="0" w:tplc="8F16C4BE">
      <w:start w:val="2"/>
      <w:numFmt w:val="decimal"/>
      <w:lvlText w:val="%1"/>
      <w:lvlJc w:val="left"/>
      <w:pPr>
        <w:ind w:left="1080" w:hanging="36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14" w15:restartNumberingAfterBreak="0">
    <w:nsid w:val="30641696"/>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15" w15:restartNumberingAfterBreak="0">
    <w:nsid w:val="34682ABA"/>
    <w:multiLevelType w:val="hybridMultilevel"/>
    <w:tmpl w:val="5EBCD294"/>
    <w:lvl w:ilvl="0" w:tplc="1D70BA1C">
      <w:start w:val="1"/>
      <w:numFmt w:val="bullet"/>
      <w:lvlText w:val="-"/>
      <w:lvlJc w:val="left"/>
      <w:pPr>
        <w:ind w:left="1080" w:hanging="360"/>
      </w:pPr>
      <w:rPr>
        <w:rFonts w:ascii="Times New Roman" w:eastAsia="BatangCh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47D6A7A"/>
    <w:multiLevelType w:val="hybridMultilevel"/>
    <w:tmpl w:val="65A833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4D80FA5"/>
    <w:multiLevelType w:val="hybridMultilevel"/>
    <w:tmpl w:val="59A6A808"/>
    <w:lvl w:ilvl="0" w:tplc="67C6ACB0">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36EE16D3"/>
    <w:multiLevelType w:val="hybridMultilevel"/>
    <w:tmpl w:val="764E0C76"/>
    <w:lvl w:ilvl="0" w:tplc="04090001">
      <w:start w:val="1"/>
      <w:numFmt w:val="bullet"/>
      <w:lvlText w:val=""/>
      <w:lvlJc w:val="left"/>
      <w:pPr>
        <w:tabs>
          <w:tab w:val="num" w:pos="360"/>
        </w:tabs>
        <w:ind w:left="360" w:hanging="360"/>
      </w:pPr>
      <w:rPr>
        <w:rFonts w:ascii="Symbol" w:hAnsi="Symbol" w:hint="default"/>
      </w:rPr>
    </w:lvl>
    <w:lvl w:ilvl="1" w:tplc="722A45E8">
      <w:start w:val="2"/>
      <w:numFmt w:val="bullet"/>
      <w:suff w:val="space"/>
      <w:lvlText w:val="-"/>
      <w:lvlJc w:val="left"/>
      <w:pPr>
        <w:ind w:left="980" w:hanging="180"/>
      </w:pPr>
      <w:rPr>
        <w:rFonts w:ascii="Times New Roman" w:eastAsia="GulimChe" w:hAnsi="Times New Roman" w:cs="Times New Roman"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9" w15:restartNumberingAfterBreak="0">
    <w:nsid w:val="36F050AC"/>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0" w15:restartNumberingAfterBreak="0">
    <w:nsid w:val="38636B96"/>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1" w15:restartNumberingAfterBreak="0">
    <w:nsid w:val="3A5D38B9"/>
    <w:multiLevelType w:val="hybridMultilevel"/>
    <w:tmpl w:val="93129F6C"/>
    <w:lvl w:ilvl="0" w:tplc="2AD81D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3CBF2B1A"/>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125EA3"/>
    <w:multiLevelType w:val="hybridMultilevel"/>
    <w:tmpl w:val="D63068F2"/>
    <w:lvl w:ilvl="0" w:tplc="722A45E8">
      <w:start w:val="2"/>
      <w:numFmt w:val="bullet"/>
      <w:lvlText w:val="-"/>
      <w:lvlJc w:val="left"/>
      <w:pPr>
        <w:ind w:left="440" w:hanging="440"/>
      </w:pPr>
      <w:rPr>
        <w:rFonts w:ascii="Times New Roman" w:eastAsia="GulimChe" w:hAnsi="Times New Roman" w:cs="Times New Roman"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 w15:restartNumberingAfterBreak="0">
    <w:nsid w:val="5C102EB6"/>
    <w:multiLevelType w:val="multilevel"/>
    <w:tmpl w:val="5C102EB6"/>
    <w:lvl w:ilvl="0">
      <w:start w:val="1"/>
      <w:numFmt w:val="bullet"/>
      <w:lvlText w:val="•"/>
      <w:lvlJc w:val="left"/>
      <w:pPr>
        <w:ind w:left="1259" w:hanging="420"/>
      </w:pPr>
      <w:rPr>
        <w:rFonts w:ascii="Arial" w:hAnsi="Arial" w:cs="Times New Roman" w:hint="default"/>
      </w:rPr>
    </w:lvl>
    <w:lvl w:ilvl="1">
      <w:start w:val="1"/>
      <w:numFmt w:val="bullet"/>
      <w:lvlText w:val=""/>
      <w:lvlJc w:val="left"/>
      <w:pPr>
        <w:ind w:left="1679" w:hanging="420"/>
      </w:pPr>
      <w:rPr>
        <w:rFonts w:ascii="Wingdings" w:hAnsi="Wingdings" w:hint="default"/>
      </w:rPr>
    </w:lvl>
    <w:lvl w:ilvl="2">
      <w:start w:val="1"/>
      <w:numFmt w:val="bullet"/>
      <w:lvlText w:val=""/>
      <w:lvlJc w:val="left"/>
      <w:pPr>
        <w:ind w:left="2099" w:hanging="420"/>
      </w:pPr>
      <w:rPr>
        <w:rFonts w:ascii="Wingdings" w:hAnsi="Wingdings" w:hint="default"/>
      </w:rPr>
    </w:lvl>
    <w:lvl w:ilvl="3">
      <w:start w:val="1"/>
      <w:numFmt w:val="bullet"/>
      <w:lvlText w:val=""/>
      <w:lvlJc w:val="left"/>
      <w:pPr>
        <w:ind w:left="2519" w:hanging="420"/>
      </w:pPr>
      <w:rPr>
        <w:rFonts w:ascii="Wingdings" w:hAnsi="Wingdings" w:hint="default"/>
      </w:rPr>
    </w:lvl>
    <w:lvl w:ilvl="4">
      <w:start w:val="1"/>
      <w:numFmt w:val="bullet"/>
      <w:lvlText w:val=""/>
      <w:lvlJc w:val="left"/>
      <w:pPr>
        <w:ind w:left="2939" w:hanging="420"/>
      </w:pPr>
      <w:rPr>
        <w:rFonts w:ascii="Wingdings" w:hAnsi="Wingdings" w:hint="default"/>
      </w:rPr>
    </w:lvl>
    <w:lvl w:ilvl="5">
      <w:start w:val="1"/>
      <w:numFmt w:val="bullet"/>
      <w:lvlText w:val=""/>
      <w:lvlJc w:val="left"/>
      <w:pPr>
        <w:ind w:left="3359" w:hanging="420"/>
      </w:pPr>
      <w:rPr>
        <w:rFonts w:ascii="Wingdings" w:hAnsi="Wingdings" w:hint="default"/>
      </w:rPr>
    </w:lvl>
    <w:lvl w:ilvl="6">
      <w:start w:val="1"/>
      <w:numFmt w:val="bullet"/>
      <w:lvlText w:val=""/>
      <w:lvlJc w:val="left"/>
      <w:pPr>
        <w:ind w:left="3779" w:hanging="420"/>
      </w:pPr>
      <w:rPr>
        <w:rFonts w:ascii="Wingdings" w:hAnsi="Wingdings" w:hint="default"/>
      </w:rPr>
    </w:lvl>
    <w:lvl w:ilvl="7">
      <w:start w:val="1"/>
      <w:numFmt w:val="bullet"/>
      <w:lvlText w:val=""/>
      <w:lvlJc w:val="left"/>
      <w:pPr>
        <w:ind w:left="4199" w:hanging="420"/>
      </w:pPr>
      <w:rPr>
        <w:rFonts w:ascii="Wingdings" w:hAnsi="Wingdings" w:hint="default"/>
      </w:rPr>
    </w:lvl>
    <w:lvl w:ilvl="8">
      <w:start w:val="1"/>
      <w:numFmt w:val="bullet"/>
      <w:lvlText w:val=""/>
      <w:lvlJc w:val="left"/>
      <w:pPr>
        <w:ind w:left="4619" w:hanging="420"/>
      </w:pPr>
      <w:rPr>
        <w:rFonts w:ascii="Wingdings" w:hAnsi="Wingdings" w:hint="default"/>
      </w:rPr>
    </w:lvl>
  </w:abstractNum>
  <w:abstractNum w:abstractNumId="25" w15:restartNumberingAfterBreak="0">
    <w:nsid w:val="61F37CF0"/>
    <w:multiLevelType w:val="hybridMultilevel"/>
    <w:tmpl w:val="18783510"/>
    <w:lvl w:ilvl="0" w:tplc="22081032">
      <w:start w:val="1"/>
      <w:numFmt w:val="decimal"/>
      <w:pStyle w:val="Heading1"/>
      <w:lvlText w:val="%1."/>
      <w:lvlJc w:val="left"/>
      <w:pPr>
        <w:ind w:left="1160" w:hanging="440"/>
      </w:pPr>
    </w:lvl>
    <w:lvl w:ilvl="1" w:tplc="04090017">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26" w15:restartNumberingAfterBreak="0">
    <w:nsid w:val="6AAC1701"/>
    <w:multiLevelType w:val="multilevel"/>
    <w:tmpl w:val="812E46BA"/>
    <w:lvl w:ilvl="0">
      <w:start w:val="1"/>
      <w:numFmt w:val="decimal"/>
      <w:lvlText w:val="%1."/>
      <w:lvlJc w:val="left"/>
      <w:pPr>
        <w:ind w:left="425" w:hanging="425"/>
      </w:pPr>
    </w:lvl>
    <w:lvl w:ilvl="1">
      <w:start w:val="1"/>
      <w:numFmt w:val="decimal"/>
      <w:pStyle w:val="Heading2"/>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7" w15:restartNumberingAfterBreak="0">
    <w:nsid w:val="718A1258"/>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8" w15:restartNumberingAfterBreak="0">
    <w:nsid w:val="776A69F8"/>
    <w:multiLevelType w:val="hybridMultilevel"/>
    <w:tmpl w:val="7F1CC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A2C3B6C"/>
    <w:multiLevelType w:val="singleLevel"/>
    <w:tmpl w:val="A01AB2EA"/>
    <w:lvl w:ilvl="0">
      <w:start w:val="1"/>
      <w:numFmt w:val="decimal"/>
      <w:lvlText w:val="%1.  "/>
      <w:legacy w:legacy="1" w:legacySpace="0" w:legacyIndent="283"/>
      <w:lvlJc w:val="left"/>
      <w:pPr>
        <w:ind w:left="283" w:hanging="283"/>
      </w:pPr>
    </w:lvl>
  </w:abstractNum>
  <w:abstractNum w:abstractNumId="30" w15:restartNumberingAfterBreak="0">
    <w:nsid w:val="7FAB2A65"/>
    <w:multiLevelType w:val="hybridMultilevel"/>
    <w:tmpl w:val="2CFAF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9120363">
    <w:abstractNumId w:val="18"/>
  </w:num>
  <w:num w:numId="2" w16cid:durableId="1548683508">
    <w:abstractNumId w:val="10"/>
  </w:num>
  <w:num w:numId="3" w16cid:durableId="1029914126">
    <w:abstractNumId w:val="9"/>
  </w:num>
  <w:num w:numId="4" w16cid:durableId="365833107">
    <w:abstractNumId w:val="27"/>
  </w:num>
  <w:num w:numId="5" w16cid:durableId="1605763410">
    <w:abstractNumId w:val="14"/>
  </w:num>
  <w:num w:numId="6" w16cid:durableId="314990870">
    <w:abstractNumId w:val="19"/>
  </w:num>
  <w:num w:numId="7" w16cid:durableId="1858546330">
    <w:abstractNumId w:val="8"/>
  </w:num>
  <w:num w:numId="8" w16cid:durableId="2008483817">
    <w:abstractNumId w:val="3"/>
  </w:num>
  <w:num w:numId="9" w16cid:durableId="1470707631">
    <w:abstractNumId w:val="29"/>
  </w:num>
  <w:num w:numId="10" w16cid:durableId="2038654337">
    <w:abstractNumId w:val="0"/>
  </w:num>
  <w:num w:numId="11" w16cid:durableId="400105602">
    <w:abstractNumId w:val="28"/>
  </w:num>
  <w:num w:numId="12" w16cid:durableId="2079092402">
    <w:abstractNumId w:val="15"/>
  </w:num>
  <w:num w:numId="13" w16cid:durableId="910697162">
    <w:abstractNumId w:val="21"/>
  </w:num>
  <w:num w:numId="14" w16cid:durableId="671374795">
    <w:abstractNumId w:val="12"/>
  </w:num>
  <w:num w:numId="15" w16cid:durableId="1745879323">
    <w:abstractNumId w:val="6"/>
  </w:num>
  <w:num w:numId="16" w16cid:durableId="474487843">
    <w:abstractNumId w:val="5"/>
  </w:num>
  <w:num w:numId="17" w16cid:durableId="1403913846">
    <w:abstractNumId w:val="7"/>
  </w:num>
  <w:num w:numId="18" w16cid:durableId="837769280">
    <w:abstractNumId w:val="16"/>
  </w:num>
  <w:num w:numId="19" w16cid:durableId="1419789991">
    <w:abstractNumId w:val="22"/>
  </w:num>
  <w:num w:numId="20" w16cid:durableId="548028930">
    <w:abstractNumId w:val="17"/>
  </w:num>
  <w:num w:numId="21" w16cid:durableId="1997105267">
    <w:abstractNumId w:val="13"/>
  </w:num>
  <w:num w:numId="22" w16cid:durableId="459960729">
    <w:abstractNumId w:val="30"/>
  </w:num>
  <w:num w:numId="23" w16cid:durableId="761799250">
    <w:abstractNumId w:val="25"/>
  </w:num>
  <w:num w:numId="24" w16cid:durableId="2092846461">
    <w:abstractNumId w:val="4"/>
  </w:num>
  <w:num w:numId="25" w16cid:durableId="878863526">
    <w:abstractNumId w:val="26"/>
  </w:num>
  <w:num w:numId="26" w16cid:durableId="1118842446">
    <w:abstractNumId w:val="20"/>
  </w:num>
  <w:num w:numId="27" w16cid:durableId="1762723513">
    <w:abstractNumId w:val="11"/>
  </w:num>
  <w:num w:numId="28" w16cid:durableId="175267648">
    <w:abstractNumId w:val="24"/>
  </w:num>
  <w:num w:numId="29" w16cid:durableId="904727221">
    <w:abstractNumId w:val="23"/>
  </w:num>
  <w:num w:numId="30" w16cid:durableId="22439758">
    <w:abstractNumId w:val="1"/>
  </w:num>
  <w:num w:numId="31" w16cid:durableId="3316903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121536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fr-FR" w:vendorID="64" w:dllVersion="0" w:nlCheck="1" w:checkStyle="0"/>
  <w:activeWritingStyle w:appName="MSWord" w:lang="en-GB"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814"/>
    <w:rsid w:val="00000B9E"/>
    <w:rsid w:val="0000117A"/>
    <w:rsid w:val="000011A1"/>
    <w:rsid w:val="00001B1B"/>
    <w:rsid w:val="0000592D"/>
    <w:rsid w:val="00010BA6"/>
    <w:rsid w:val="0001246D"/>
    <w:rsid w:val="00013040"/>
    <w:rsid w:val="00014FDB"/>
    <w:rsid w:val="00020389"/>
    <w:rsid w:val="000206DF"/>
    <w:rsid w:val="0002185B"/>
    <w:rsid w:val="00025780"/>
    <w:rsid w:val="00026858"/>
    <w:rsid w:val="00030FD8"/>
    <w:rsid w:val="00034681"/>
    <w:rsid w:val="0003595B"/>
    <w:rsid w:val="00036385"/>
    <w:rsid w:val="00037216"/>
    <w:rsid w:val="00051E1E"/>
    <w:rsid w:val="00054C56"/>
    <w:rsid w:val="00055B05"/>
    <w:rsid w:val="00063DF8"/>
    <w:rsid w:val="00070438"/>
    <w:rsid w:val="00070B5D"/>
    <w:rsid w:val="000713CF"/>
    <w:rsid w:val="00071CFD"/>
    <w:rsid w:val="000728AC"/>
    <w:rsid w:val="00074750"/>
    <w:rsid w:val="00075C14"/>
    <w:rsid w:val="0007627D"/>
    <w:rsid w:val="000774C8"/>
    <w:rsid w:val="00081BEA"/>
    <w:rsid w:val="00085280"/>
    <w:rsid w:val="00085A93"/>
    <w:rsid w:val="000868C4"/>
    <w:rsid w:val="00094B87"/>
    <w:rsid w:val="00096320"/>
    <w:rsid w:val="00097660"/>
    <w:rsid w:val="000976E4"/>
    <w:rsid w:val="000A1F8C"/>
    <w:rsid w:val="000A20B5"/>
    <w:rsid w:val="000A3866"/>
    <w:rsid w:val="000A3A35"/>
    <w:rsid w:val="000A5418"/>
    <w:rsid w:val="000A5A8C"/>
    <w:rsid w:val="000A60A4"/>
    <w:rsid w:val="000A754D"/>
    <w:rsid w:val="000B1E8C"/>
    <w:rsid w:val="000B295A"/>
    <w:rsid w:val="000B4CEC"/>
    <w:rsid w:val="000B595C"/>
    <w:rsid w:val="000B67DA"/>
    <w:rsid w:val="000B6B3A"/>
    <w:rsid w:val="000C2B6A"/>
    <w:rsid w:val="000D391A"/>
    <w:rsid w:val="000D5824"/>
    <w:rsid w:val="000D7C75"/>
    <w:rsid w:val="000D7D5C"/>
    <w:rsid w:val="000E1D31"/>
    <w:rsid w:val="000F1E76"/>
    <w:rsid w:val="000F292B"/>
    <w:rsid w:val="000F517C"/>
    <w:rsid w:val="000F5540"/>
    <w:rsid w:val="001010BA"/>
    <w:rsid w:val="001018AF"/>
    <w:rsid w:val="001040DC"/>
    <w:rsid w:val="00106B56"/>
    <w:rsid w:val="001151FB"/>
    <w:rsid w:val="00117A19"/>
    <w:rsid w:val="00120C9A"/>
    <w:rsid w:val="0012241F"/>
    <w:rsid w:val="00122653"/>
    <w:rsid w:val="00125217"/>
    <w:rsid w:val="00127C6B"/>
    <w:rsid w:val="00130A94"/>
    <w:rsid w:val="00131FCA"/>
    <w:rsid w:val="00133947"/>
    <w:rsid w:val="00134CC7"/>
    <w:rsid w:val="00135924"/>
    <w:rsid w:val="00135C32"/>
    <w:rsid w:val="00142A12"/>
    <w:rsid w:val="00142BB0"/>
    <w:rsid w:val="001433F1"/>
    <w:rsid w:val="00144710"/>
    <w:rsid w:val="0014546B"/>
    <w:rsid w:val="00145941"/>
    <w:rsid w:val="00152EC1"/>
    <w:rsid w:val="001539DD"/>
    <w:rsid w:val="00156442"/>
    <w:rsid w:val="00164353"/>
    <w:rsid w:val="00175BD2"/>
    <w:rsid w:val="00176298"/>
    <w:rsid w:val="0018114D"/>
    <w:rsid w:val="001832C2"/>
    <w:rsid w:val="001923E8"/>
    <w:rsid w:val="00196568"/>
    <w:rsid w:val="0019706B"/>
    <w:rsid w:val="00197B92"/>
    <w:rsid w:val="001A0609"/>
    <w:rsid w:val="001A0AC3"/>
    <w:rsid w:val="001A2F16"/>
    <w:rsid w:val="001A34FF"/>
    <w:rsid w:val="001B18C2"/>
    <w:rsid w:val="001B2FA4"/>
    <w:rsid w:val="001B5EDB"/>
    <w:rsid w:val="001B6A0F"/>
    <w:rsid w:val="001B75F4"/>
    <w:rsid w:val="001C3F48"/>
    <w:rsid w:val="001C4B74"/>
    <w:rsid w:val="001C4EA4"/>
    <w:rsid w:val="001C6CE4"/>
    <w:rsid w:val="001D5B60"/>
    <w:rsid w:val="001D5D7E"/>
    <w:rsid w:val="001E258A"/>
    <w:rsid w:val="001E4744"/>
    <w:rsid w:val="001E4F76"/>
    <w:rsid w:val="001F0A70"/>
    <w:rsid w:val="001F5285"/>
    <w:rsid w:val="001F5947"/>
    <w:rsid w:val="001F76FE"/>
    <w:rsid w:val="00203402"/>
    <w:rsid w:val="0020581E"/>
    <w:rsid w:val="00206539"/>
    <w:rsid w:val="00206A9D"/>
    <w:rsid w:val="00207472"/>
    <w:rsid w:val="00211645"/>
    <w:rsid w:val="0021588B"/>
    <w:rsid w:val="002216AC"/>
    <w:rsid w:val="002219FD"/>
    <w:rsid w:val="00226280"/>
    <w:rsid w:val="00227C70"/>
    <w:rsid w:val="0023010A"/>
    <w:rsid w:val="002303F4"/>
    <w:rsid w:val="00230738"/>
    <w:rsid w:val="00232F38"/>
    <w:rsid w:val="00234735"/>
    <w:rsid w:val="00241BCF"/>
    <w:rsid w:val="00241F1B"/>
    <w:rsid w:val="0024213B"/>
    <w:rsid w:val="00242D37"/>
    <w:rsid w:val="00244DBB"/>
    <w:rsid w:val="00252425"/>
    <w:rsid w:val="00254A1B"/>
    <w:rsid w:val="0026736F"/>
    <w:rsid w:val="00267532"/>
    <w:rsid w:val="00272446"/>
    <w:rsid w:val="002739C0"/>
    <w:rsid w:val="00275ED2"/>
    <w:rsid w:val="002801F1"/>
    <w:rsid w:val="0028182E"/>
    <w:rsid w:val="0028192E"/>
    <w:rsid w:val="0028454D"/>
    <w:rsid w:val="00285CFA"/>
    <w:rsid w:val="00286912"/>
    <w:rsid w:val="00287A2A"/>
    <w:rsid w:val="00291C9E"/>
    <w:rsid w:val="002926D4"/>
    <w:rsid w:val="002979BF"/>
    <w:rsid w:val="002A168E"/>
    <w:rsid w:val="002A2E45"/>
    <w:rsid w:val="002A2E8A"/>
    <w:rsid w:val="002A48AD"/>
    <w:rsid w:val="002A669A"/>
    <w:rsid w:val="002B02A1"/>
    <w:rsid w:val="002B59E5"/>
    <w:rsid w:val="002C07DA"/>
    <w:rsid w:val="002C2BD4"/>
    <w:rsid w:val="002C385C"/>
    <w:rsid w:val="002C6C8E"/>
    <w:rsid w:val="002C7EA9"/>
    <w:rsid w:val="002D0120"/>
    <w:rsid w:val="002D0340"/>
    <w:rsid w:val="002D284E"/>
    <w:rsid w:val="002D5958"/>
    <w:rsid w:val="002E10D9"/>
    <w:rsid w:val="002F0B5E"/>
    <w:rsid w:val="002F217D"/>
    <w:rsid w:val="002F2F9A"/>
    <w:rsid w:val="00305B50"/>
    <w:rsid w:val="00312A6B"/>
    <w:rsid w:val="003131A3"/>
    <w:rsid w:val="00313B9D"/>
    <w:rsid w:val="0031422C"/>
    <w:rsid w:val="00315B48"/>
    <w:rsid w:val="00316748"/>
    <w:rsid w:val="00316B9E"/>
    <w:rsid w:val="00320EFC"/>
    <w:rsid w:val="00321EA0"/>
    <w:rsid w:val="00332168"/>
    <w:rsid w:val="00335297"/>
    <w:rsid w:val="00335BB1"/>
    <w:rsid w:val="00335E04"/>
    <w:rsid w:val="00336A0D"/>
    <w:rsid w:val="00340207"/>
    <w:rsid w:val="00340CA8"/>
    <w:rsid w:val="003420B5"/>
    <w:rsid w:val="00342F20"/>
    <w:rsid w:val="00343067"/>
    <w:rsid w:val="00343AD0"/>
    <w:rsid w:val="0034623D"/>
    <w:rsid w:val="00350EC2"/>
    <w:rsid w:val="00352FC2"/>
    <w:rsid w:val="003540E0"/>
    <w:rsid w:val="003548C2"/>
    <w:rsid w:val="00363113"/>
    <w:rsid w:val="0036765C"/>
    <w:rsid w:val="0037136F"/>
    <w:rsid w:val="00372383"/>
    <w:rsid w:val="0037302F"/>
    <w:rsid w:val="00373BEA"/>
    <w:rsid w:val="0037421D"/>
    <w:rsid w:val="00377597"/>
    <w:rsid w:val="003809C7"/>
    <w:rsid w:val="003829E0"/>
    <w:rsid w:val="00386D74"/>
    <w:rsid w:val="00391FA4"/>
    <w:rsid w:val="0039279F"/>
    <w:rsid w:val="00394F5B"/>
    <w:rsid w:val="00396192"/>
    <w:rsid w:val="003A2984"/>
    <w:rsid w:val="003A311A"/>
    <w:rsid w:val="003A5ED2"/>
    <w:rsid w:val="003B0271"/>
    <w:rsid w:val="003B03B2"/>
    <w:rsid w:val="003B1B91"/>
    <w:rsid w:val="003B3696"/>
    <w:rsid w:val="003B5A51"/>
    <w:rsid w:val="003B6263"/>
    <w:rsid w:val="003B6428"/>
    <w:rsid w:val="003C3058"/>
    <w:rsid w:val="003C64A7"/>
    <w:rsid w:val="003C6D9D"/>
    <w:rsid w:val="003C7C96"/>
    <w:rsid w:val="003D25E1"/>
    <w:rsid w:val="003D31FE"/>
    <w:rsid w:val="003D3FDA"/>
    <w:rsid w:val="003D5D3B"/>
    <w:rsid w:val="003E3FCB"/>
    <w:rsid w:val="003F4022"/>
    <w:rsid w:val="003F6D48"/>
    <w:rsid w:val="00403CE4"/>
    <w:rsid w:val="004107F1"/>
    <w:rsid w:val="00412DC9"/>
    <w:rsid w:val="00420822"/>
    <w:rsid w:val="0042126E"/>
    <w:rsid w:val="00426097"/>
    <w:rsid w:val="004277AB"/>
    <w:rsid w:val="00430085"/>
    <w:rsid w:val="00431770"/>
    <w:rsid w:val="004323BB"/>
    <w:rsid w:val="00432B80"/>
    <w:rsid w:val="00433925"/>
    <w:rsid w:val="004404C0"/>
    <w:rsid w:val="00440BEE"/>
    <w:rsid w:val="00444170"/>
    <w:rsid w:val="00445C4A"/>
    <w:rsid w:val="0045057D"/>
    <w:rsid w:val="00450DA1"/>
    <w:rsid w:val="004539AC"/>
    <w:rsid w:val="00453D87"/>
    <w:rsid w:val="0045458F"/>
    <w:rsid w:val="00455FD4"/>
    <w:rsid w:val="004572EC"/>
    <w:rsid w:val="00457DE9"/>
    <w:rsid w:val="004633B4"/>
    <w:rsid w:val="00463863"/>
    <w:rsid w:val="00470B83"/>
    <w:rsid w:val="00477086"/>
    <w:rsid w:val="00483317"/>
    <w:rsid w:val="00483B34"/>
    <w:rsid w:val="004854EE"/>
    <w:rsid w:val="0049487D"/>
    <w:rsid w:val="00497764"/>
    <w:rsid w:val="004A2645"/>
    <w:rsid w:val="004A4DE4"/>
    <w:rsid w:val="004B0116"/>
    <w:rsid w:val="004B18C1"/>
    <w:rsid w:val="004B1B76"/>
    <w:rsid w:val="004B3134"/>
    <w:rsid w:val="004B3553"/>
    <w:rsid w:val="004C2DD9"/>
    <w:rsid w:val="004C5891"/>
    <w:rsid w:val="004C7910"/>
    <w:rsid w:val="004C7A3C"/>
    <w:rsid w:val="004D25FE"/>
    <w:rsid w:val="004E11AF"/>
    <w:rsid w:val="004E1FA8"/>
    <w:rsid w:val="004E58ED"/>
    <w:rsid w:val="004E6E2A"/>
    <w:rsid w:val="004E6E46"/>
    <w:rsid w:val="004F10A8"/>
    <w:rsid w:val="004F2D44"/>
    <w:rsid w:val="004F733C"/>
    <w:rsid w:val="00500D70"/>
    <w:rsid w:val="005018A2"/>
    <w:rsid w:val="00504C89"/>
    <w:rsid w:val="00505D86"/>
    <w:rsid w:val="0051276E"/>
    <w:rsid w:val="00513DA9"/>
    <w:rsid w:val="00515050"/>
    <w:rsid w:val="0051686D"/>
    <w:rsid w:val="005201CA"/>
    <w:rsid w:val="00521BF0"/>
    <w:rsid w:val="00521FA0"/>
    <w:rsid w:val="00522B13"/>
    <w:rsid w:val="00530D95"/>
    <w:rsid w:val="00530E8C"/>
    <w:rsid w:val="00536E44"/>
    <w:rsid w:val="005442A4"/>
    <w:rsid w:val="00545046"/>
    <w:rsid w:val="00545933"/>
    <w:rsid w:val="0054610B"/>
    <w:rsid w:val="0055339A"/>
    <w:rsid w:val="005549C9"/>
    <w:rsid w:val="00556BD7"/>
    <w:rsid w:val="00557544"/>
    <w:rsid w:val="005603ED"/>
    <w:rsid w:val="005606F6"/>
    <w:rsid w:val="005614DC"/>
    <w:rsid w:val="00563C74"/>
    <w:rsid w:val="00564A6D"/>
    <w:rsid w:val="00565109"/>
    <w:rsid w:val="00575CDC"/>
    <w:rsid w:val="00577C0A"/>
    <w:rsid w:val="0058081D"/>
    <w:rsid w:val="00580851"/>
    <w:rsid w:val="00587875"/>
    <w:rsid w:val="00587B01"/>
    <w:rsid w:val="005917EB"/>
    <w:rsid w:val="00594B1B"/>
    <w:rsid w:val="00596D8D"/>
    <w:rsid w:val="005A0D02"/>
    <w:rsid w:val="005A4F5C"/>
    <w:rsid w:val="005B1E77"/>
    <w:rsid w:val="005B244E"/>
    <w:rsid w:val="005B7743"/>
    <w:rsid w:val="005C5A72"/>
    <w:rsid w:val="005C5EB6"/>
    <w:rsid w:val="005D0FE4"/>
    <w:rsid w:val="005D10E4"/>
    <w:rsid w:val="005D1204"/>
    <w:rsid w:val="005D3914"/>
    <w:rsid w:val="005D4A62"/>
    <w:rsid w:val="005D4C15"/>
    <w:rsid w:val="005D6B2F"/>
    <w:rsid w:val="005D7FE0"/>
    <w:rsid w:val="005E3896"/>
    <w:rsid w:val="005E3FF9"/>
    <w:rsid w:val="005E7CA2"/>
    <w:rsid w:val="005F0754"/>
    <w:rsid w:val="005F0882"/>
    <w:rsid w:val="0060060A"/>
    <w:rsid w:val="00600EA5"/>
    <w:rsid w:val="00602785"/>
    <w:rsid w:val="00602A8F"/>
    <w:rsid w:val="00605D20"/>
    <w:rsid w:val="006063FC"/>
    <w:rsid w:val="00607E2B"/>
    <w:rsid w:val="00612364"/>
    <w:rsid w:val="006139D6"/>
    <w:rsid w:val="006153E1"/>
    <w:rsid w:val="006153EB"/>
    <w:rsid w:val="00621713"/>
    <w:rsid w:val="00623CE1"/>
    <w:rsid w:val="00623DA2"/>
    <w:rsid w:val="0062552C"/>
    <w:rsid w:val="0063062B"/>
    <w:rsid w:val="00633800"/>
    <w:rsid w:val="00636BAD"/>
    <w:rsid w:val="00647796"/>
    <w:rsid w:val="00651F6B"/>
    <w:rsid w:val="006619A8"/>
    <w:rsid w:val="0066295D"/>
    <w:rsid w:val="00662E76"/>
    <w:rsid w:val="0066388B"/>
    <w:rsid w:val="00665067"/>
    <w:rsid w:val="00667229"/>
    <w:rsid w:val="00667D2E"/>
    <w:rsid w:val="00670E7E"/>
    <w:rsid w:val="00671F39"/>
    <w:rsid w:val="00675070"/>
    <w:rsid w:val="00675C15"/>
    <w:rsid w:val="00675C31"/>
    <w:rsid w:val="006769C2"/>
    <w:rsid w:val="00682BE5"/>
    <w:rsid w:val="006843DA"/>
    <w:rsid w:val="006862C0"/>
    <w:rsid w:val="00690FED"/>
    <w:rsid w:val="0069143F"/>
    <w:rsid w:val="006939A5"/>
    <w:rsid w:val="0069518D"/>
    <w:rsid w:val="006A159A"/>
    <w:rsid w:val="006A15A4"/>
    <w:rsid w:val="006A30EA"/>
    <w:rsid w:val="006A5D8B"/>
    <w:rsid w:val="006A5E52"/>
    <w:rsid w:val="006B2BD3"/>
    <w:rsid w:val="006B52FD"/>
    <w:rsid w:val="006B632B"/>
    <w:rsid w:val="006B6778"/>
    <w:rsid w:val="006C2D39"/>
    <w:rsid w:val="006C4767"/>
    <w:rsid w:val="006D2687"/>
    <w:rsid w:val="006E12FC"/>
    <w:rsid w:val="006E1E59"/>
    <w:rsid w:val="006E2C9D"/>
    <w:rsid w:val="006E2FBC"/>
    <w:rsid w:val="006F375E"/>
    <w:rsid w:val="006F46E1"/>
    <w:rsid w:val="006F638B"/>
    <w:rsid w:val="006F752D"/>
    <w:rsid w:val="007003B5"/>
    <w:rsid w:val="00705E61"/>
    <w:rsid w:val="00712451"/>
    <w:rsid w:val="00712F03"/>
    <w:rsid w:val="0071737B"/>
    <w:rsid w:val="007174D6"/>
    <w:rsid w:val="007174DD"/>
    <w:rsid w:val="00721B14"/>
    <w:rsid w:val="0072240A"/>
    <w:rsid w:val="00724A5C"/>
    <w:rsid w:val="00725135"/>
    <w:rsid w:val="00731041"/>
    <w:rsid w:val="0073241A"/>
    <w:rsid w:val="00732F08"/>
    <w:rsid w:val="00734022"/>
    <w:rsid w:val="007350E2"/>
    <w:rsid w:val="00735EFB"/>
    <w:rsid w:val="0073736C"/>
    <w:rsid w:val="00737E9D"/>
    <w:rsid w:val="00740868"/>
    <w:rsid w:val="0074190C"/>
    <w:rsid w:val="00741FA2"/>
    <w:rsid w:val="007456CE"/>
    <w:rsid w:val="007469A3"/>
    <w:rsid w:val="0075450F"/>
    <w:rsid w:val="00754A4C"/>
    <w:rsid w:val="0076247F"/>
    <w:rsid w:val="00762576"/>
    <w:rsid w:val="00767665"/>
    <w:rsid w:val="00791060"/>
    <w:rsid w:val="0079272A"/>
    <w:rsid w:val="007A1BDE"/>
    <w:rsid w:val="007A3E29"/>
    <w:rsid w:val="007A4400"/>
    <w:rsid w:val="007A4A10"/>
    <w:rsid w:val="007A4D69"/>
    <w:rsid w:val="007B3299"/>
    <w:rsid w:val="007B3D18"/>
    <w:rsid w:val="007B52F7"/>
    <w:rsid w:val="007B5626"/>
    <w:rsid w:val="007B5E37"/>
    <w:rsid w:val="007C2FEA"/>
    <w:rsid w:val="007C3D50"/>
    <w:rsid w:val="007C5F35"/>
    <w:rsid w:val="007D29E5"/>
    <w:rsid w:val="007E0E6B"/>
    <w:rsid w:val="007E1FDD"/>
    <w:rsid w:val="007E4EF9"/>
    <w:rsid w:val="007E7497"/>
    <w:rsid w:val="007F0308"/>
    <w:rsid w:val="007F08FF"/>
    <w:rsid w:val="007F11CC"/>
    <w:rsid w:val="007F1651"/>
    <w:rsid w:val="007F7717"/>
    <w:rsid w:val="0080103D"/>
    <w:rsid w:val="00802410"/>
    <w:rsid w:val="008027E8"/>
    <w:rsid w:val="00803C99"/>
    <w:rsid w:val="0080543A"/>
    <w:rsid w:val="0080570B"/>
    <w:rsid w:val="00806087"/>
    <w:rsid w:val="008066A4"/>
    <w:rsid w:val="008072A4"/>
    <w:rsid w:val="00812E17"/>
    <w:rsid w:val="008134A7"/>
    <w:rsid w:val="008148E1"/>
    <w:rsid w:val="00816F4E"/>
    <w:rsid w:val="00820CDC"/>
    <w:rsid w:val="008213F1"/>
    <w:rsid w:val="008248DC"/>
    <w:rsid w:val="00830CA4"/>
    <w:rsid w:val="00831716"/>
    <w:rsid w:val="008319BF"/>
    <w:rsid w:val="00832CE7"/>
    <w:rsid w:val="008337EA"/>
    <w:rsid w:val="00845605"/>
    <w:rsid w:val="008458A2"/>
    <w:rsid w:val="00847971"/>
    <w:rsid w:val="008506F4"/>
    <w:rsid w:val="00850E1C"/>
    <w:rsid w:val="00854474"/>
    <w:rsid w:val="00857FDA"/>
    <w:rsid w:val="008614AF"/>
    <w:rsid w:val="00870944"/>
    <w:rsid w:val="008770E9"/>
    <w:rsid w:val="00877928"/>
    <w:rsid w:val="00880FF3"/>
    <w:rsid w:val="0089162B"/>
    <w:rsid w:val="00892FCB"/>
    <w:rsid w:val="008933B2"/>
    <w:rsid w:val="008940B5"/>
    <w:rsid w:val="008950FB"/>
    <w:rsid w:val="00897849"/>
    <w:rsid w:val="008A0A2E"/>
    <w:rsid w:val="008A423E"/>
    <w:rsid w:val="008A45FB"/>
    <w:rsid w:val="008A73CD"/>
    <w:rsid w:val="008B1952"/>
    <w:rsid w:val="008B3745"/>
    <w:rsid w:val="008B74C4"/>
    <w:rsid w:val="008C2593"/>
    <w:rsid w:val="008C26E0"/>
    <w:rsid w:val="008C782B"/>
    <w:rsid w:val="008C7F39"/>
    <w:rsid w:val="008D084B"/>
    <w:rsid w:val="008D0E09"/>
    <w:rsid w:val="008D68DA"/>
    <w:rsid w:val="008E192F"/>
    <w:rsid w:val="008E2908"/>
    <w:rsid w:val="008E3821"/>
    <w:rsid w:val="008E6770"/>
    <w:rsid w:val="008F2153"/>
    <w:rsid w:val="008F301D"/>
    <w:rsid w:val="008F3577"/>
    <w:rsid w:val="008F4631"/>
    <w:rsid w:val="008F53E9"/>
    <w:rsid w:val="0090353C"/>
    <w:rsid w:val="00904ADE"/>
    <w:rsid w:val="009076F9"/>
    <w:rsid w:val="00911979"/>
    <w:rsid w:val="009124BE"/>
    <w:rsid w:val="00915667"/>
    <w:rsid w:val="00915A97"/>
    <w:rsid w:val="009171F8"/>
    <w:rsid w:val="00924358"/>
    <w:rsid w:val="0092435C"/>
    <w:rsid w:val="00925283"/>
    <w:rsid w:val="009320BE"/>
    <w:rsid w:val="00935661"/>
    <w:rsid w:val="0094140D"/>
    <w:rsid w:val="0094143E"/>
    <w:rsid w:val="00950892"/>
    <w:rsid w:val="00953737"/>
    <w:rsid w:val="009541C3"/>
    <w:rsid w:val="00962247"/>
    <w:rsid w:val="00962760"/>
    <w:rsid w:val="00972289"/>
    <w:rsid w:val="00975C48"/>
    <w:rsid w:val="0097693B"/>
    <w:rsid w:val="009800E1"/>
    <w:rsid w:val="00981CFB"/>
    <w:rsid w:val="0098288C"/>
    <w:rsid w:val="00983D32"/>
    <w:rsid w:val="00984DAD"/>
    <w:rsid w:val="00993355"/>
    <w:rsid w:val="009942D9"/>
    <w:rsid w:val="009974B9"/>
    <w:rsid w:val="009A2884"/>
    <w:rsid w:val="009A2DAE"/>
    <w:rsid w:val="009A46BF"/>
    <w:rsid w:val="009A4A6D"/>
    <w:rsid w:val="009A6B79"/>
    <w:rsid w:val="009A6D70"/>
    <w:rsid w:val="009B0E00"/>
    <w:rsid w:val="009B4A3A"/>
    <w:rsid w:val="009B74AC"/>
    <w:rsid w:val="009C0B35"/>
    <w:rsid w:val="009C0D8F"/>
    <w:rsid w:val="009C361C"/>
    <w:rsid w:val="009D0742"/>
    <w:rsid w:val="009D2C65"/>
    <w:rsid w:val="009D3285"/>
    <w:rsid w:val="009D7718"/>
    <w:rsid w:val="009D7D0C"/>
    <w:rsid w:val="009E033C"/>
    <w:rsid w:val="009E1F71"/>
    <w:rsid w:val="009E4907"/>
    <w:rsid w:val="009E69D8"/>
    <w:rsid w:val="009E7A13"/>
    <w:rsid w:val="009F018F"/>
    <w:rsid w:val="009F5A4C"/>
    <w:rsid w:val="00A0189A"/>
    <w:rsid w:val="00A0503B"/>
    <w:rsid w:val="00A13265"/>
    <w:rsid w:val="00A15C94"/>
    <w:rsid w:val="00A17806"/>
    <w:rsid w:val="00A20980"/>
    <w:rsid w:val="00A240C8"/>
    <w:rsid w:val="00A27DC1"/>
    <w:rsid w:val="00A303A4"/>
    <w:rsid w:val="00A31185"/>
    <w:rsid w:val="00A31307"/>
    <w:rsid w:val="00A32B25"/>
    <w:rsid w:val="00A33BFC"/>
    <w:rsid w:val="00A53C56"/>
    <w:rsid w:val="00A54F22"/>
    <w:rsid w:val="00A551B9"/>
    <w:rsid w:val="00A55382"/>
    <w:rsid w:val="00A56457"/>
    <w:rsid w:val="00A61885"/>
    <w:rsid w:val="00A63522"/>
    <w:rsid w:val="00A646E2"/>
    <w:rsid w:val="00A658B4"/>
    <w:rsid w:val="00A71043"/>
    <w:rsid w:val="00A71136"/>
    <w:rsid w:val="00A7366E"/>
    <w:rsid w:val="00A74D35"/>
    <w:rsid w:val="00A7531E"/>
    <w:rsid w:val="00A76AF2"/>
    <w:rsid w:val="00A8405C"/>
    <w:rsid w:val="00A84548"/>
    <w:rsid w:val="00A852FA"/>
    <w:rsid w:val="00A85814"/>
    <w:rsid w:val="00A9119B"/>
    <w:rsid w:val="00A9414E"/>
    <w:rsid w:val="00AA2D8E"/>
    <w:rsid w:val="00AA3EE9"/>
    <w:rsid w:val="00AA474C"/>
    <w:rsid w:val="00AB0EAD"/>
    <w:rsid w:val="00AB1BD8"/>
    <w:rsid w:val="00AB2572"/>
    <w:rsid w:val="00AC043A"/>
    <w:rsid w:val="00AC16B3"/>
    <w:rsid w:val="00AC19BB"/>
    <w:rsid w:val="00AC1E85"/>
    <w:rsid w:val="00AD01C8"/>
    <w:rsid w:val="00AD08F2"/>
    <w:rsid w:val="00AD2FA7"/>
    <w:rsid w:val="00AD5272"/>
    <w:rsid w:val="00AD7E5F"/>
    <w:rsid w:val="00AE01FC"/>
    <w:rsid w:val="00AE2C17"/>
    <w:rsid w:val="00AF15C3"/>
    <w:rsid w:val="00AF25EB"/>
    <w:rsid w:val="00AF6E67"/>
    <w:rsid w:val="00AF76BD"/>
    <w:rsid w:val="00B001C7"/>
    <w:rsid w:val="00B01AA1"/>
    <w:rsid w:val="00B021FE"/>
    <w:rsid w:val="00B04A6A"/>
    <w:rsid w:val="00B0564B"/>
    <w:rsid w:val="00B1194C"/>
    <w:rsid w:val="00B15E59"/>
    <w:rsid w:val="00B174C9"/>
    <w:rsid w:val="00B2289F"/>
    <w:rsid w:val="00B24089"/>
    <w:rsid w:val="00B24278"/>
    <w:rsid w:val="00B2582D"/>
    <w:rsid w:val="00B261BA"/>
    <w:rsid w:val="00B30C81"/>
    <w:rsid w:val="00B314CE"/>
    <w:rsid w:val="00B320FC"/>
    <w:rsid w:val="00B332A7"/>
    <w:rsid w:val="00B33EE3"/>
    <w:rsid w:val="00B34275"/>
    <w:rsid w:val="00B3474C"/>
    <w:rsid w:val="00B41E62"/>
    <w:rsid w:val="00B43835"/>
    <w:rsid w:val="00B47894"/>
    <w:rsid w:val="00B4793B"/>
    <w:rsid w:val="00B53F6C"/>
    <w:rsid w:val="00B5443C"/>
    <w:rsid w:val="00B54758"/>
    <w:rsid w:val="00B61256"/>
    <w:rsid w:val="00B63828"/>
    <w:rsid w:val="00B66740"/>
    <w:rsid w:val="00B70E94"/>
    <w:rsid w:val="00B746A1"/>
    <w:rsid w:val="00B75E10"/>
    <w:rsid w:val="00B810F1"/>
    <w:rsid w:val="00B8360B"/>
    <w:rsid w:val="00B83B53"/>
    <w:rsid w:val="00B8408D"/>
    <w:rsid w:val="00B842B7"/>
    <w:rsid w:val="00B97AC9"/>
    <w:rsid w:val="00BA0B52"/>
    <w:rsid w:val="00BA4DCC"/>
    <w:rsid w:val="00BB0552"/>
    <w:rsid w:val="00BB585B"/>
    <w:rsid w:val="00BB6562"/>
    <w:rsid w:val="00BB7E96"/>
    <w:rsid w:val="00BB7FC0"/>
    <w:rsid w:val="00BB7FDF"/>
    <w:rsid w:val="00BC2AEC"/>
    <w:rsid w:val="00BC34CC"/>
    <w:rsid w:val="00BC3800"/>
    <w:rsid w:val="00BC48F9"/>
    <w:rsid w:val="00BC7506"/>
    <w:rsid w:val="00BD40A5"/>
    <w:rsid w:val="00BD4540"/>
    <w:rsid w:val="00BE7B55"/>
    <w:rsid w:val="00BF2445"/>
    <w:rsid w:val="00BF2879"/>
    <w:rsid w:val="00BF2E11"/>
    <w:rsid w:val="00BF3CE5"/>
    <w:rsid w:val="00BF6293"/>
    <w:rsid w:val="00BF6634"/>
    <w:rsid w:val="00C04384"/>
    <w:rsid w:val="00C06F40"/>
    <w:rsid w:val="00C10893"/>
    <w:rsid w:val="00C12522"/>
    <w:rsid w:val="00C143B3"/>
    <w:rsid w:val="00C15633"/>
    <w:rsid w:val="00C15799"/>
    <w:rsid w:val="00C20F4D"/>
    <w:rsid w:val="00C21A17"/>
    <w:rsid w:val="00C244C3"/>
    <w:rsid w:val="00C256E8"/>
    <w:rsid w:val="00C26745"/>
    <w:rsid w:val="00C33F47"/>
    <w:rsid w:val="00C347D9"/>
    <w:rsid w:val="00C3487B"/>
    <w:rsid w:val="00C357AD"/>
    <w:rsid w:val="00C3644A"/>
    <w:rsid w:val="00C366FA"/>
    <w:rsid w:val="00C36B87"/>
    <w:rsid w:val="00C41545"/>
    <w:rsid w:val="00C448C0"/>
    <w:rsid w:val="00C6069C"/>
    <w:rsid w:val="00C609D8"/>
    <w:rsid w:val="00C6186C"/>
    <w:rsid w:val="00C66CBF"/>
    <w:rsid w:val="00C73132"/>
    <w:rsid w:val="00C73F61"/>
    <w:rsid w:val="00C75340"/>
    <w:rsid w:val="00C75805"/>
    <w:rsid w:val="00C76353"/>
    <w:rsid w:val="00C81B7A"/>
    <w:rsid w:val="00C85119"/>
    <w:rsid w:val="00C87AA1"/>
    <w:rsid w:val="00C9167E"/>
    <w:rsid w:val="00C9421F"/>
    <w:rsid w:val="00CA00E7"/>
    <w:rsid w:val="00CA02CB"/>
    <w:rsid w:val="00CA02F9"/>
    <w:rsid w:val="00CA25F2"/>
    <w:rsid w:val="00CA37C1"/>
    <w:rsid w:val="00CA3A20"/>
    <w:rsid w:val="00CA5965"/>
    <w:rsid w:val="00CB1EC4"/>
    <w:rsid w:val="00CB5BC7"/>
    <w:rsid w:val="00CB7910"/>
    <w:rsid w:val="00CC56C6"/>
    <w:rsid w:val="00CC6F04"/>
    <w:rsid w:val="00CD5431"/>
    <w:rsid w:val="00CD64E4"/>
    <w:rsid w:val="00CD704E"/>
    <w:rsid w:val="00CE6DD9"/>
    <w:rsid w:val="00CF02C9"/>
    <w:rsid w:val="00CF2491"/>
    <w:rsid w:val="00CF2CBA"/>
    <w:rsid w:val="00CF3030"/>
    <w:rsid w:val="00CF5DDC"/>
    <w:rsid w:val="00CF6BB6"/>
    <w:rsid w:val="00CF707C"/>
    <w:rsid w:val="00D00FDB"/>
    <w:rsid w:val="00D03114"/>
    <w:rsid w:val="00D07184"/>
    <w:rsid w:val="00D105B9"/>
    <w:rsid w:val="00D11083"/>
    <w:rsid w:val="00D1252E"/>
    <w:rsid w:val="00D12CE1"/>
    <w:rsid w:val="00D21C84"/>
    <w:rsid w:val="00D21EFC"/>
    <w:rsid w:val="00D2444D"/>
    <w:rsid w:val="00D31452"/>
    <w:rsid w:val="00D32AB2"/>
    <w:rsid w:val="00D32B36"/>
    <w:rsid w:val="00D33181"/>
    <w:rsid w:val="00D40198"/>
    <w:rsid w:val="00D40FF4"/>
    <w:rsid w:val="00D500B1"/>
    <w:rsid w:val="00D5307B"/>
    <w:rsid w:val="00D5736A"/>
    <w:rsid w:val="00D57772"/>
    <w:rsid w:val="00D6228A"/>
    <w:rsid w:val="00D64CDF"/>
    <w:rsid w:val="00D64E35"/>
    <w:rsid w:val="00D651AB"/>
    <w:rsid w:val="00D72AE3"/>
    <w:rsid w:val="00D74D62"/>
    <w:rsid w:val="00D75A4D"/>
    <w:rsid w:val="00D76C55"/>
    <w:rsid w:val="00D77E12"/>
    <w:rsid w:val="00D80AAF"/>
    <w:rsid w:val="00D80B28"/>
    <w:rsid w:val="00D82F00"/>
    <w:rsid w:val="00D8478B"/>
    <w:rsid w:val="00D84CEE"/>
    <w:rsid w:val="00D86151"/>
    <w:rsid w:val="00D91215"/>
    <w:rsid w:val="00D9172B"/>
    <w:rsid w:val="00D9327F"/>
    <w:rsid w:val="00D9337F"/>
    <w:rsid w:val="00DA1671"/>
    <w:rsid w:val="00DA3CC4"/>
    <w:rsid w:val="00DA7595"/>
    <w:rsid w:val="00DB0A68"/>
    <w:rsid w:val="00DB13B0"/>
    <w:rsid w:val="00DB2A76"/>
    <w:rsid w:val="00DB4A1C"/>
    <w:rsid w:val="00DC43A3"/>
    <w:rsid w:val="00DC62F3"/>
    <w:rsid w:val="00DC7DEC"/>
    <w:rsid w:val="00DD110A"/>
    <w:rsid w:val="00DD5A0B"/>
    <w:rsid w:val="00DD7737"/>
    <w:rsid w:val="00DD7C09"/>
    <w:rsid w:val="00DE54CF"/>
    <w:rsid w:val="00DE5848"/>
    <w:rsid w:val="00DF185B"/>
    <w:rsid w:val="00DF2682"/>
    <w:rsid w:val="00DF791C"/>
    <w:rsid w:val="00E0124F"/>
    <w:rsid w:val="00E02567"/>
    <w:rsid w:val="00E02E0D"/>
    <w:rsid w:val="00E04FB4"/>
    <w:rsid w:val="00E0615D"/>
    <w:rsid w:val="00E06286"/>
    <w:rsid w:val="00E06C94"/>
    <w:rsid w:val="00E109C9"/>
    <w:rsid w:val="00E1202F"/>
    <w:rsid w:val="00E16A89"/>
    <w:rsid w:val="00E17376"/>
    <w:rsid w:val="00E2001B"/>
    <w:rsid w:val="00E23D98"/>
    <w:rsid w:val="00E24823"/>
    <w:rsid w:val="00E30B4A"/>
    <w:rsid w:val="00E33598"/>
    <w:rsid w:val="00E3639F"/>
    <w:rsid w:val="00E36ADB"/>
    <w:rsid w:val="00E377E6"/>
    <w:rsid w:val="00E37B0E"/>
    <w:rsid w:val="00E403B9"/>
    <w:rsid w:val="00E46753"/>
    <w:rsid w:val="00E474BC"/>
    <w:rsid w:val="00E50E4D"/>
    <w:rsid w:val="00E5341E"/>
    <w:rsid w:val="00E53B2D"/>
    <w:rsid w:val="00E545D9"/>
    <w:rsid w:val="00E55BC5"/>
    <w:rsid w:val="00E56C34"/>
    <w:rsid w:val="00E65FC2"/>
    <w:rsid w:val="00E674D3"/>
    <w:rsid w:val="00E70022"/>
    <w:rsid w:val="00E70FD0"/>
    <w:rsid w:val="00E71F14"/>
    <w:rsid w:val="00E72779"/>
    <w:rsid w:val="00E773CB"/>
    <w:rsid w:val="00E77955"/>
    <w:rsid w:val="00E80263"/>
    <w:rsid w:val="00E839AB"/>
    <w:rsid w:val="00E92465"/>
    <w:rsid w:val="00E9281E"/>
    <w:rsid w:val="00E95538"/>
    <w:rsid w:val="00E9703B"/>
    <w:rsid w:val="00E97A38"/>
    <w:rsid w:val="00EA0CCE"/>
    <w:rsid w:val="00EA4713"/>
    <w:rsid w:val="00EA4929"/>
    <w:rsid w:val="00EA7027"/>
    <w:rsid w:val="00EB1401"/>
    <w:rsid w:val="00EB2081"/>
    <w:rsid w:val="00EB4B70"/>
    <w:rsid w:val="00EC1137"/>
    <w:rsid w:val="00EC249E"/>
    <w:rsid w:val="00EC55AE"/>
    <w:rsid w:val="00EC7582"/>
    <w:rsid w:val="00ED3288"/>
    <w:rsid w:val="00EE2D7D"/>
    <w:rsid w:val="00EE3496"/>
    <w:rsid w:val="00EE651A"/>
    <w:rsid w:val="00EE767F"/>
    <w:rsid w:val="00EF0376"/>
    <w:rsid w:val="00EF2406"/>
    <w:rsid w:val="00EF7A41"/>
    <w:rsid w:val="00F00257"/>
    <w:rsid w:val="00F0051E"/>
    <w:rsid w:val="00F0231D"/>
    <w:rsid w:val="00F06749"/>
    <w:rsid w:val="00F06B03"/>
    <w:rsid w:val="00F10703"/>
    <w:rsid w:val="00F11288"/>
    <w:rsid w:val="00F1564E"/>
    <w:rsid w:val="00F16E50"/>
    <w:rsid w:val="00F172BF"/>
    <w:rsid w:val="00F24D88"/>
    <w:rsid w:val="00F27A79"/>
    <w:rsid w:val="00F319FE"/>
    <w:rsid w:val="00F411F6"/>
    <w:rsid w:val="00F42C94"/>
    <w:rsid w:val="00F46A4C"/>
    <w:rsid w:val="00F51C6A"/>
    <w:rsid w:val="00F52D20"/>
    <w:rsid w:val="00F5332C"/>
    <w:rsid w:val="00F55E0A"/>
    <w:rsid w:val="00F569D3"/>
    <w:rsid w:val="00F626B7"/>
    <w:rsid w:val="00F650EB"/>
    <w:rsid w:val="00F67FE6"/>
    <w:rsid w:val="00F74C27"/>
    <w:rsid w:val="00F84067"/>
    <w:rsid w:val="00F871F5"/>
    <w:rsid w:val="00F94F28"/>
    <w:rsid w:val="00F979A8"/>
    <w:rsid w:val="00FA61ED"/>
    <w:rsid w:val="00FA6D35"/>
    <w:rsid w:val="00FB4A34"/>
    <w:rsid w:val="00FC156A"/>
    <w:rsid w:val="00FC5E06"/>
    <w:rsid w:val="00FC7A38"/>
    <w:rsid w:val="00FD69C1"/>
    <w:rsid w:val="00FE143F"/>
    <w:rsid w:val="00FE3DE5"/>
    <w:rsid w:val="00FF07A2"/>
    <w:rsid w:val="00FF2296"/>
    <w:rsid w:val="00FF5EF6"/>
    <w:rsid w:val="00FF72BB"/>
    <w:rsid w:val="00FF7960"/>
    <w:rsid w:val="00FF7D3B"/>
  </w:rsids>
  <m:mathPr>
    <m:mathFont m:val="Cambria Math"/>
    <m:brkBin m:val="before"/>
    <m:brkBinSub m:val="--"/>
    <m:smallFrac m:val="0"/>
    <m:dispDef/>
    <m:lMargin m:val="0"/>
    <m:rMargin m:val="0"/>
    <m:defJc m:val="centerGroup"/>
    <m:wrapIndent m:val="1440"/>
    <m:intLim m:val="subSup"/>
    <m:naryLim m:val="undOvr"/>
  </m:mathPr>
  <w:themeFontLang w:val="en-NZ" w:eastAsia="ko-KR"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C6BA785"/>
  <w15:docId w15:val="{4527F58E-61FD-449C-9F76-943502B39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2645"/>
    <w:pPr>
      <w:spacing w:afterLines="50" w:after="120"/>
      <w:jc w:val="both"/>
    </w:pPr>
    <w:rPr>
      <w:rFonts w:eastAsia="MS PGothic"/>
      <w:sz w:val="24"/>
      <w:szCs w:val="24"/>
      <w:lang w:eastAsia="zh-CN"/>
    </w:rPr>
  </w:style>
  <w:style w:type="paragraph" w:styleId="Heading1">
    <w:name w:val="heading 1"/>
    <w:basedOn w:val="Normal"/>
    <w:next w:val="Normal"/>
    <w:qFormat/>
    <w:rsid w:val="00E1202F"/>
    <w:pPr>
      <w:keepNext/>
      <w:numPr>
        <w:numId w:val="23"/>
      </w:numPr>
      <w:ind w:left="709" w:hanging="709"/>
      <w:outlineLvl w:val="0"/>
    </w:pPr>
    <w:rPr>
      <w:rFonts w:eastAsia="BatangChe"/>
      <w:b/>
      <w:bCs/>
      <w:lang w:eastAsia="en-US"/>
    </w:rPr>
  </w:style>
  <w:style w:type="paragraph" w:styleId="Heading2">
    <w:name w:val="heading 2"/>
    <w:basedOn w:val="Normal"/>
    <w:next w:val="Normal"/>
    <w:link w:val="Heading2Char"/>
    <w:unhideWhenUsed/>
    <w:qFormat/>
    <w:rsid w:val="00B314CE"/>
    <w:pPr>
      <w:keepNext/>
      <w:numPr>
        <w:ilvl w:val="1"/>
        <w:numId w:val="25"/>
      </w:numPr>
      <w:outlineLvl w:val="1"/>
    </w:pPr>
    <w:rPr>
      <w:rFonts w:eastAsia="MS Mincho"/>
      <w:b/>
      <w:bCs/>
    </w:rPr>
  </w:style>
  <w:style w:type="paragraph" w:styleId="Heading8">
    <w:name w:val="heading 8"/>
    <w:basedOn w:val="Normal"/>
    <w:next w:val="Normal"/>
    <w:link w:val="Heading8Char"/>
    <w:qFormat/>
    <w:rsid w:val="00DA7595"/>
    <w:pPr>
      <w:keepNext/>
      <w:widowControl w:val="0"/>
      <w:wordWrap w:val="0"/>
      <w:outlineLvl w:val="7"/>
    </w:pPr>
    <w:rPr>
      <w:rFonts w:eastAsia="BatangChe"/>
      <w:b/>
      <w:bCs/>
      <w:kern w:val="2"/>
      <w:sz w:val="20"/>
      <w:szCs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A7595"/>
    <w:pPr>
      <w:tabs>
        <w:tab w:val="center" w:pos="4320"/>
        <w:tab w:val="right" w:pos="8640"/>
      </w:tabs>
    </w:pPr>
    <w:rPr>
      <w:rFonts w:eastAsia="BatangChe"/>
      <w:lang w:eastAsia="en-US"/>
    </w:rPr>
  </w:style>
  <w:style w:type="paragraph" w:customStyle="1" w:styleId="a">
    <w:name w:val="표"/>
    <w:basedOn w:val="Normal"/>
    <w:next w:val="Normal"/>
    <w:autoRedefine/>
    <w:rsid w:val="00DA7595"/>
    <w:pPr>
      <w:widowControl w:val="0"/>
      <w:wordWrap w:val="0"/>
      <w:autoSpaceDE w:val="0"/>
      <w:autoSpaceDN w:val="0"/>
    </w:pPr>
    <w:rPr>
      <w:rFonts w:ascii="Book Antiqua" w:eastAsia="GulimChe" w:hAnsi="Book Antiqua"/>
      <w:b/>
      <w:bCs/>
      <w:kern w:val="2"/>
      <w:sz w:val="28"/>
      <w:lang w:eastAsia="ko-KR"/>
    </w:rPr>
  </w:style>
  <w:style w:type="character" w:styleId="PageNumber">
    <w:name w:val="page number"/>
    <w:basedOn w:val="DefaultParagraphFont"/>
    <w:rsid w:val="00DA7595"/>
  </w:style>
  <w:style w:type="paragraph" w:styleId="NormalIndent">
    <w:name w:val="Normal Indent"/>
    <w:basedOn w:val="Normal"/>
    <w:rsid w:val="00DA7595"/>
    <w:pPr>
      <w:widowControl w:val="0"/>
      <w:wordWrap w:val="0"/>
      <w:ind w:left="851"/>
    </w:pPr>
    <w:rPr>
      <w:rFonts w:eastAsia="BatangChe"/>
      <w:kern w:val="2"/>
      <w:sz w:val="20"/>
      <w:szCs w:val="20"/>
      <w:lang w:eastAsia="ko-KR"/>
    </w:rPr>
  </w:style>
  <w:style w:type="paragraph" w:customStyle="1" w:styleId="Note">
    <w:name w:val="Note"/>
    <w:basedOn w:val="Normal"/>
    <w:rsid w:val="00DA7595"/>
    <w:pPr>
      <w:tabs>
        <w:tab w:val="left" w:pos="284"/>
        <w:tab w:val="left" w:pos="1134"/>
        <w:tab w:val="left" w:pos="1871"/>
        <w:tab w:val="left" w:pos="2268"/>
      </w:tabs>
      <w:spacing w:before="160"/>
    </w:pPr>
    <w:rPr>
      <w:rFonts w:eastAsia="BatangChe"/>
      <w:noProof/>
      <w:sz w:val="20"/>
      <w:szCs w:val="20"/>
      <w:lang w:eastAsia="ko-KR"/>
    </w:rPr>
  </w:style>
  <w:style w:type="paragraph" w:styleId="Header">
    <w:name w:val="header"/>
    <w:basedOn w:val="Normal"/>
    <w:rsid w:val="0080570B"/>
    <w:pPr>
      <w:tabs>
        <w:tab w:val="center" w:pos="4320"/>
        <w:tab w:val="right" w:pos="8640"/>
      </w:tabs>
    </w:pPr>
    <w:rPr>
      <w:rFonts w:eastAsia="BatangChe"/>
      <w:lang w:eastAsia="en-US"/>
    </w:rPr>
  </w:style>
  <w:style w:type="paragraph" w:customStyle="1" w:styleId="Equation">
    <w:name w:val="Equation"/>
    <w:basedOn w:val="Normal"/>
    <w:rsid w:val="00AD7E5F"/>
    <w:pPr>
      <w:tabs>
        <w:tab w:val="left" w:pos="794"/>
        <w:tab w:val="center" w:pos="4820"/>
        <w:tab w:val="right" w:pos="9639"/>
      </w:tabs>
      <w:overflowPunct w:val="0"/>
      <w:autoSpaceDE w:val="0"/>
      <w:autoSpaceDN w:val="0"/>
      <w:adjustRightInd w:val="0"/>
      <w:spacing w:beforeLines="50" w:line="240" w:lineRule="atLeast"/>
      <w:textAlignment w:val="baseline"/>
    </w:pPr>
    <w:rPr>
      <w:rFonts w:eastAsia="MS Mincho"/>
      <w:szCs w:val="22"/>
      <w:lang w:val="en-GB" w:eastAsia="en-US"/>
    </w:rPr>
  </w:style>
  <w:style w:type="paragraph" w:styleId="ListParagraph">
    <w:name w:val="List Paragraph"/>
    <w:aliases w:val="List Paragraph (numbered (a)),Bullets,IBL List Paragraph,List Paragraph nowy,References,Numbered List Paragraph,Normal bullet"/>
    <w:basedOn w:val="Normal"/>
    <w:link w:val="ListParagraphChar"/>
    <w:uiPriority w:val="34"/>
    <w:qFormat/>
    <w:rsid w:val="001F5947"/>
    <w:pPr>
      <w:ind w:left="720"/>
    </w:pPr>
    <w:rPr>
      <w:rFonts w:eastAsia="BatangChe"/>
      <w:lang w:eastAsia="en-US"/>
    </w:rPr>
  </w:style>
  <w:style w:type="character" w:styleId="Strong">
    <w:name w:val="Strong"/>
    <w:basedOn w:val="DefaultParagraphFont"/>
    <w:uiPriority w:val="22"/>
    <w:qFormat/>
    <w:rsid w:val="001F5947"/>
    <w:rPr>
      <w:b/>
      <w:bCs/>
    </w:rPr>
  </w:style>
  <w:style w:type="paragraph" w:styleId="BalloonText">
    <w:name w:val="Balloon Text"/>
    <w:basedOn w:val="Normal"/>
    <w:link w:val="BalloonTextChar"/>
    <w:rsid w:val="0054610B"/>
    <w:rPr>
      <w:rFonts w:ascii="Tahoma" w:eastAsia="BatangChe" w:hAnsi="Tahoma" w:cs="Tahoma"/>
      <w:sz w:val="16"/>
      <w:szCs w:val="16"/>
      <w:lang w:eastAsia="en-US"/>
    </w:rPr>
  </w:style>
  <w:style w:type="character" w:customStyle="1" w:styleId="BalloonTextChar">
    <w:name w:val="Balloon Text Char"/>
    <w:basedOn w:val="DefaultParagraphFont"/>
    <w:link w:val="BalloonText"/>
    <w:rsid w:val="0054610B"/>
    <w:rPr>
      <w:rFonts w:ascii="Tahoma" w:eastAsia="BatangChe" w:hAnsi="Tahoma" w:cs="Tahoma"/>
      <w:sz w:val="16"/>
      <w:szCs w:val="16"/>
    </w:rPr>
  </w:style>
  <w:style w:type="character" w:customStyle="1" w:styleId="Heading8Char">
    <w:name w:val="Heading 8 Char"/>
    <w:basedOn w:val="DefaultParagraphFont"/>
    <w:link w:val="Heading8"/>
    <w:rsid w:val="003D25E1"/>
    <w:rPr>
      <w:rFonts w:eastAsia="BatangChe"/>
      <w:b/>
      <w:bCs/>
      <w:kern w:val="2"/>
      <w:lang w:eastAsia="ko-KR"/>
    </w:rPr>
  </w:style>
  <w:style w:type="character" w:styleId="Hyperlink">
    <w:name w:val="Hyperlink"/>
    <w:aliases w:val="ECC Hyperlink"/>
    <w:basedOn w:val="DefaultParagraphFont"/>
    <w:uiPriority w:val="99"/>
    <w:unhideWhenUsed/>
    <w:rsid w:val="00E65FC2"/>
    <w:rPr>
      <w:color w:val="0000FF" w:themeColor="hyperlink"/>
      <w:u w:val="single"/>
    </w:rPr>
  </w:style>
  <w:style w:type="paragraph" w:styleId="FootnoteText">
    <w:name w:val="footnote text"/>
    <w:aliases w:val="ECC Footnote,ALTS FOOTNOTE,Footnote Text Char1,Footnote Text Char Char1,Footnote Text Char4 Char Char,Footnote Text Char1 Char1 Char1 Char,Footnote Text Char Char1 Char1 Char Char,Footnote Text Char1 Char1 Char1 Char Char Char1,DN,DNV-FT"/>
    <w:basedOn w:val="Normal"/>
    <w:link w:val="FootnoteTextChar"/>
    <w:unhideWhenUsed/>
    <w:qFormat/>
    <w:rsid w:val="00A61885"/>
    <w:rPr>
      <w:rFonts w:eastAsia="BatangChe"/>
      <w:sz w:val="20"/>
      <w:szCs w:val="20"/>
      <w:lang w:eastAsia="en-US"/>
    </w:rPr>
  </w:style>
  <w:style w:type="character" w:customStyle="1" w:styleId="FootnoteTextChar">
    <w:name w:val="Footnote Text Char"/>
    <w:aliases w:val="ECC Footnote Char,ALTS FOOTNOTE Char,Footnote Text Char1 Char,Footnote Text Char Char1 Char,Footnote Text Char4 Char Char Char,Footnote Text Char1 Char1 Char1 Char Char,Footnote Text Char Char1 Char1 Char Char Char,DN Char,DNV-FT Char"/>
    <w:basedOn w:val="DefaultParagraphFont"/>
    <w:link w:val="FootnoteText"/>
    <w:rsid w:val="00A61885"/>
    <w:rPr>
      <w:rFonts w:eastAsia="BatangChe"/>
    </w:rPr>
  </w:style>
  <w:style w:type="character" w:styleId="FootnoteReference">
    <w:name w:val="footnote reference"/>
    <w:aliases w:val="ECC Footnote number,Appel note de bas de p,Footnote Reference/,Footnote symbol,Style 12,(NECG) Footnote Reference,Style 124,o,fr,Style 13,FR,Style 17,Style 3,Appel note de bas de p + 11 pt,Italic,Appel note de bas de p1,Footnote,Ref,R"/>
    <w:basedOn w:val="DefaultParagraphFont"/>
    <w:unhideWhenUsed/>
    <w:qFormat/>
    <w:rsid w:val="00A61885"/>
    <w:rPr>
      <w:vertAlign w:val="superscript"/>
    </w:rPr>
  </w:style>
  <w:style w:type="paragraph" w:customStyle="1" w:styleId="enumlev1">
    <w:name w:val="enumlev1"/>
    <w:basedOn w:val="Normal"/>
    <w:link w:val="enumlev1Char"/>
    <w:rsid w:val="00A61885"/>
    <w:pPr>
      <w:tabs>
        <w:tab w:val="left" w:pos="1134"/>
        <w:tab w:val="left" w:pos="1871"/>
        <w:tab w:val="left" w:pos="2608"/>
        <w:tab w:val="left" w:pos="3345"/>
      </w:tabs>
      <w:overflowPunct w:val="0"/>
      <w:autoSpaceDE w:val="0"/>
      <w:autoSpaceDN w:val="0"/>
      <w:adjustRightInd w:val="0"/>
      <w:spacing w:before="80"/>
      <w:ind w:left="1134" w:hanging="1134"/>
      <w:textAlignment w:val="baseline"/>
    </w:pPr>
    <w:rPr>
      <w:rFonts w:eastAsia="MS Mincho"/>
      <w:szCs w:val="20"/>
      <w:lang w:val="en-GB" w:eastAsia="en-US"/>
    </w:rPr>
  </w:style>
  <w:style w:type="character" w:customStyle="1" w:styleId="enumlev1Char">
    <w:name w:val="enumlev1 Char"/>
    <w:basedOn w:val="DefaultParagraphFont"/>
    <w:link w:val="enumlev1"/>
    <w:qFormat/>
    <w:locked/>
    <w:rsid w:val="00A61885"/>
    <w:rPr>
      <w:rFonts w:eastAsia="MS Mincho"/>
      <w:sz w:val="24"/>
      <w:lang w:val="en-GB"/>
    </w:rPr>
  </w:style>
  <w:style w:type="character" w:customStyle="1" w:styleId="ListParagraphChar">
    <w:name w:val="List Paragraph Char"/>
    <w:aliases w:val="List Paragraph (numbered (a)) Char,Bullets Char,IBL List Paragraph Char,List Paragraph nowy Char,References Char,Numbered List Paragraph Char,Normal bullet Char"/>
    <w:basedOn w:val="DefaultParagraphFont"/>
    <w:link w:val="ListParagraph"/>
    <w:uiPriority w:val="34"/>
    <w:locked/>
    <w:rsid w:val="00D31452"/>
    <w:rPr>
      <w:rFonts w:eastAsia="BatangChe"/>
      <w:sz w:val="24"/>
      <w:szCs w:val="24"/>
    </w:rPr>
  </w:style>
  <w:style w:type="paragraph" w:customStyle="1" w:styleId="Default">
    <w:name w:val="Default"/>
    <w:rsid w:val="00000B9E"/>
    <w:pPr>
      <w:autoSpaceDE w:val="0"/>
      <w:autoSpaceDN w:val="0"/>
      <w:adjustRightInd w:val="0"/>
    </w:pPr>
    <w:rPr>
      <w:color w:val="000000"/>
      <w:sz w:val="24"/>
      <w:szCs w:val="24"/>
    </w:rPr>
  </w:style>
  <w:style w:type="paragraph" w:styleId="NormalWeb">
    <w:name w:val="Normal (Web)"/>
    <w:basedOn w:val="Normal"/>
    <w:uiPriority w:val="99"/>
    <w:unhideWhenUsed/>
    <w:rsid w:val="00575CDC"/>
    <w:pPr>
      <w:spacing w:before="100" w:beforeAutospacing="1" w:after="100" w:afterAutospacing="1"/>
    </w:pPr>
    <w:rPr>
      <w:rFonts w:eastAsia="Times New Roman"/>
      <w:lang w:eastAsia="en-US"/>
    </w:rPr>
  </w:style>
  <w:style w:type="table" w:customStyle="1" w:styleId="2">
    <w:name w:val="表 (格子)2"/>
    <w:basedOn w:val="TableNormal"/>
    <w:next w:val="TableGrid"/>
    <w:rsid w:val="0066388B"/>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aliases w:val="SGS Table Basic 1,网格型"/>
    <w:basedOn w:val="TableNormal"/>
    <w:qFormat/>
    <w:rsid w:val="00663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CCHLbold">
    <w:name w:val="ECC HL bold"/>
    <w:basedOn w:val="DefaultParagraphFont"/>
    <w:uiPriority w:val="1"/>
    <w:qFormat/>
    <w:rsid w:val="00EF2406"/>
    <w:rPr>
      <w:b/>
      <w:bCs/>
    </w:rPr>
  </w:style>
  <w:style w:type="character" w:customStyle="1" w:styleId="ECCParagraph">
    <w:name w:val="ECC Paragraph"/>
    <w:basedOn w:val="DefaultParagraphFont"/>
    <w:uiPriority w:val="1"/>
    <w:qFormat/>
    <w:rsid w:val="00EF2406"/>
    <w:rPr>
      <w:rFonts w:ascii="Arial" w:hAnsi="Arial" w:cs="Arial" w:hint="default"/>
      <w:noProof w:val="0"/>
      <w:sz w:val="20"/>
      <w:bdr w:val="none" w:sz="0" w:space="0" w:color="auto" w:frame="1"/>
      <w:lang w:val="en-GB"/>
    </w:rPr>
  </w:style>
  <w:style w:type="character" w:customStyle="1" w:styleId="UnresolvedMention1">
    <w:name w:val="Unresolved Mention1"/>
    <w:basedOn w:val="DefaultParagraphFont"/>
    <w:uiPriority w:val="99"/>
    <w:semiHidden/>
    <w:unhideWhenUsed/>
    <w:rsid w:val="003B1B91"/>
    <w:rPr>
      <w:color w:val="605E5C"/>
      <w:shd w:val="clear" w:color="auto" w:fill="E1DFDD"/>
    </w:rPr>
  </w:style>
  <w:style w:type="paragraph" w:styleId="Revision">
    <w:name w:val="Revision"/>
    <w:hidden/>
    <w:uiPriority w:val="99"/>
    <w:semiHidden/>
    <w:rsid w:val="00030FD8"/>
    <w:rPr>
      <w:rFonts w:eastAsia="BatangChe"/>
      <w:sz w:val="24"/>
      <w:szCs w:val="24"/>
    </w:rPr>
  </w:style>
  <w:style w:type="paragraph" w:customStyle="1" w:styleId="AnnexNo">
    <w:name w:val="Annex_No"/>
    <w:basedOn w:val="Normal"/>
    <w:next w:val="Normal"/>
    <w:link w:val="AnnexNoChar"/>
    <w:qFormat/>
    <w:rsid w:val="00252425"/>
    <w:pPr>
      <w:keepNext/>
      <w:keepLines/>
      <w:tabs>
        <w:tab w:val="left" w:pos="1134"/>
        <w:tab w:val="left" w:pos="1871"/>
        <w:tab w:val="left" w:pos="2268"/>
      </w:tabs>
      <w:overflowPunct w:val="0"/>
      <w:autoSpaceDE w:val="0"/>
      <w:autoSpaceDN w:val="0"/>
      <w:adjustRightInd w:val="0"/>
      <w:spacing w:before="480" w:after="80"/>
      <w:jc w:val="center"/>
      <w:textAlignment w:val="baseline"/>
    </w:pPr>
    <w:rPr>
      <w:rFonts w:eastAsia="MS Mincho"/>
      <w:caps/>
      <w:sz w:val="28"/>
      <w:szCs w:val="20"/>
      <w:lang w:val="en-GB" w:eastAsia="en-US"/>
    </w:rPr>
  </w:style>
  <w:style w:type="character" w:customStyle="1" w:styleId="AnnexNoChar">
    <w:name w:val="Annex_No Char"/>
    <w:link w:val="AnnexNo"/>
    <w:qFormat/>
    <w:locked/>
    <w:rsid w:val="00252425"/>
    <w:rPr>
      <w:rFonts w:eastAsia="MS Mincho"/>
      <w:caps/>
      <w:sz w:val="28"/>
      <w:lang w:val="en-GB"/>
    </w:rPr>
  </w:style>
  <w:style w:type="character" w:customStyle="1" w:styleId="Heading2Char">
    <w:name w:val="Heading 2 Char"/>
    <w:basedOn w:val="DefaultParagraphFont"/>
    <w:link w:val="Heading2"/>
    <w:rsid w:val="00B314CE"/>
    <w:rPr>
      <w:rFonts w:eastAsia="MS Mincho"/>
      <w:b/>
      <w:bCs/>
      <w:sz w:val="24"/>
      <w:szCs w:val="24"/>
      <w:lang w:eastAsia="zh-CN"/>
    </w:rPr>
  </w:style>
  <w:style w:type="character" w:styleId="FollowedHyperlink">
    <w:name w:val="FollowedHyperlink"/>
    <w:basedOn w:val="DefaultParagraphFont"/>
    <w:semiHidden/>
    <w:unhideWhenUsed/>
    <w:rsid w:val="00734022"/>
    <w:rPr>
      <w:color w:val="800080" w:themeColor="followedHyperlink"/>
      <w:u w:val="single"/>
    </w:rPr>
  </w:style>
  <w:style w:type="character" w:styleId="LineNumber">
    <w:name w:val="line number"/>
    <w:basedOn w:val="DefaultParagraphFont"/>
    <w:semiHidden/>
    <w:unhideWhenUsed/>
    <w:rsid w:val="00C81B7A"/>
  </w:style>
  <w:style w:type="paragraph" w:styleId="TOCHeading">
    <w:name w:val="TOC Heading"/>
    <w:basedOn w:val="Heading1"/>
    <w:next w:val="Normal"/>
    <w:uiPriority w:val="39"/>
    <w:unhideWhenUsed/>
    <w:qFormat/>
    <w:rsid w:val="009800E1"/>
    <w:pPr>
      <w:keepLines/>
      <w:numPr>
        <w:numId w:val="0"/>
      </w:numPr>
      <w:spacing w:before="240" w:afterLines="0" w:after="0" w:line="259" w:lineRule="auto"/>
      <w:jc w:val="left"/>
      <w:outlineLvl w:val="9"/>
    </w:pPr>
    <w:rPr>
      <w:rFonts w:asciiTheme="majorHAnsi" w:eastAsiaTheme="majorEastAsia" w:hAnsiTheme="majorHAnsi" w:cstheme="majorBidi"/>
      <w:b w:val="0"/>
      <w:bCs w:val="0"/>
      <w:color w:val="365F91" w:themeColor="accent1" w:themeShade="BF"/>
      <w:sz w:val="32"/>
      <w:szCs w:val="32"/>
      <w:lang w:eastAsia="ja-JP"/>
    </w:rPr>
  </w:style>
  <w:style w:type="paragraph" w:styleId="TOC1">
    <w:name w:val="toc 1"/>
    <w:basedOn w:val="Normal"/>
    <w:next w:val="Normal"/>
    <w:autoRedefine/>
    <w:uiPriority w:val="39"/>
    <w:unhideWhenUsed/>
    <w:rsid w:val="009800E1"/>
  </w:style>
  <w:style w:type="paragraph" w:styleId="TOC2">
    <w:name w:val="toc 2"/>
    <w:basedOn w:val="Normal"/>
    <w:next w:val="Normal"/>
    <w:autoRedefine/>
    <w:uiPriority w:val="39"/>
    <w:unhideWhenUsed/>
    <w:rsid w:val="009800E1"/>
    <w:pPr>
      <w:ind w:leftChars="100"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www.bt.com/content/dam/bt-plc/assets/documents/about-bt/tech-fellowship/use-of-u6-ghz-band-for-mobile.pdf" TargetMode="External"/><Relationship Id="rId26" Type="http://schemas.openxmlformats.org/officeDocument/2006/relationships/hyperlink" Target="https://www.telekom.com/en/media/media-information/archive/world-record-12-gigabits-per-second-in-mobile-communications-1048610" TargetMode="External"/><Relationship Id="rId39" Type="http://schemas.openxmlformats.org/officeDocument/2006/relationships/image" Target="media/image11.png"/><Relationship Id="rId21" Type="http://schemas.openxmlformats.org/officeDocument/2006/relationships/hyperlink" Target="https://www.telefonica.com/en/communication-room/press-room/telefonica-nokia-and-the-upv-prove-that-the-6-ghz-band-for-mobile-communications-through-a-pilot-project/" TargetMode="External"/><Relationship Id="rId34" Type="http://schemas.openxmlformats.org/officeDocument/2006/relationships/hyperlink" Target="https://www.nokia.com/asset/214700/" TargetMode="External"/><Relationship Id="rId42" Type="http://schemas.openxmlformats.org/officeDocument/2006/relationships/image" Target="media/image14.png"/><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nokia.com/asset/214700" TargetMode="External"/><Relationship Id="rId29" Type="http://schemas.openxmlformats.org/officeDocument/2006/relationships/hyperlink" Target="https://www.ericsson.com/en/blog/oceania/2025/powering-australias-digital-future-with-6ghz-for-mobil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itdaily.com/blogs/network/orange-nokia-5g-6-ghz-demo/" TargetMode="External"/><Relationship Id="rId32" Type="http://schemas.openxmlformats.org/officeDocument/2006/relationships/image" Target="media/image6.png"/><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hyperlink" Target="https://www.softbank.jp/en/corp/news/press/sbkk/2025/20251119_01/" TargetMode="External"/><Relationship Id="rId28" Type="http://schemas.openxmlformats.org/officeDocument/2006/relationships/hyperlink" Target="https://www.maxis.com.my/en/about-maxis/newsroom/2023/september/setting-the-right-path-to-meet-growing-data-consumption/" TargetMode="External"/><Relationship Id="rId36" Type="http://schemas.openxmlformats.org/officeDocument/2006/relationships/image" Target="media/image8.png"/><Relationship Id="rId10" Type="http://schemas.openxmlformats.org/officeDocument/2006/relationships/endnotes" Target="endnotes.xml"/><Relationship Id="rId19" Type="http://schemas.openxmlformats.org/officeDocument/2006/relationships/hyperlink" Target="https://newsroom.a1.group/news-first-pre-6g-video-stream-in-austria-a1-and-nokia-work-on-the-progress-of-mobile-technology?id=215803" TargetMode="External"/><Relationship Id="rId31" Type="http://schemas.openxmlformats.org/officeDocument/2006/relationships/hyperlink" Target="https://developingtelecoms.com/telecom-technology/wireless-networks/18302-e-uae-tests-6-ghz-and-600-mhz-bands-on-its-5g-network.html" TargetMode="External"/><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linkedin.com/posts/saleem-alblooshi-036763228_today-we-delivered-a-landmark-milestone-for-activity-7391442530132824064-69BD/" TargetMode="External"/><Relationship Id="rId27" Type="http://schemas.openxmlformats.org/officeDocument/2006/relationships/hyperlink" Target="https://www.tct.or.th/event-th/23-association-event-th/1531-5g-a-imt-u6ghz-c-band" TargetMode="External"/><Relationship Id="rId30" Type="http://schemas.openxmlformats.org/officeDocument/2006/relationships/hyperlink" Target="https://www.vodafone.com/news/technology/vodafones-world-first-6ghz-spectrum-test-positions-europe-to-lead-in-advanced-5g-and-6g" TargetMode="External"/><Relationship Id="rId35" Type="http://schemas.openxmlformats.org/officeDocument/2006/relationships/image" Target="media/image7.png"/><Relationship Id="rId43" Type="http://schemas.openxmlformats.org/officeDocument/2006/relationships/hyperlink" Target="https://www.bt.com/bt-plc/assets/documents/about-bt/tech-fellowship/use-of-u6-ghz-band-for-mobile.pdf"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softbank.jp/en/corp/news/press/sbkk/2025/20250708_01/" TargetMode="External"/><Relationship Id="rId25" Type="http://schemas.openxmlformats.org/officeDocument/2006/relationships/hyperlink" Target="https://www.spa.gov.sa/N2436248" TargetMode="External"/><Relationship Id="rId33" Type="http://schemas.openxmlformats.org/officeDocument/2006/relationships/hyperlink" Target="https://www.nokia.com/asset/i/213702/" TargetMode="External"/><Relationship Id="rId38" Type="http://schemas.openxmlformats.org/officeDocument/2006/relationships/image" Target="media/image10.png"/><Relationship Id="rId46" Type="http://schemas.openxmlformats.org/officeDocument/2006/relationships/footer" Target="footer2.xml"/><Relationship Id="rId20" Type="http://schemas.openxmlformats.org/officeDocument/2006/relationships/hyperlink" Target="https://hellofuture.orange.com/en/6-ghz-band-a-new-opportunity-for-future-mobile-networks-successfully-demonstrated-in-the-field/" TargetMode="External"/><Relationship Id="rId41" Type="http://schemas.openxmlformats.org/officeDocument/2006/relationships/image" Target="media/image1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Desktop\Initial%20Documents%20of%20AWG-28\AWG-28%20Docu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d397f78-0df8-4b09-af30-c349055ccc08" xsi:nil="true"/>
    <lcf76f155ced4ddcb4097134ff3c332f xmlns="6c31d1c1-ac6e-4c4c-8f79-50ea5360b663">
      <Terms xmlns="http://schemas.microsoft.com/office/infopath/2007/PartnerControls"/>
    </lcf76f155ced4ddcb4097134ff3c332f>
    <_Flow_SignoffStatus xmlns="6c31d1c1-ac6e-4c4c-8f79-50ea5360b66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1A5389D274B9B4D97FEB10028C9937D" ma:contentTypeVersion="17" ma:contentTypeDescription="新しいドキュメントを作成します。" ma:contentTypeScope="" ma:versionID="233d48e908ba59a5300fc0dc9f71a0b2">
  <xsd:schema xmlns:xsd="http://www.w3.org/2001/XMLSchema" xmlns:xs="http://www.w3.org/2001/XMLSchema" xmlns:p="http://schemas.microsoft.com/office/2006/metadata/properties" xmlns:ns2="6c31d1c1-ac6e-4c4c-8f79-50ea5360b663" xmlns:ns3="1d397f78-0df8-4b09-af30-c349055ccc08" targetNamespace="http://schemas.microsoft.com/office/2006/metadata/properties" ma:root="true" ma:fieldsID="0c5a64a7c9cbbc52f1a4badcc65b389a" ns2:_="" ns3:_="">
    <xsd:import namespace="6c31d1c1-ac6e-4c4c-8f79-50ea5360b663"/>
    <xsd:import namespace="1d397f78-0df8-4b09-af30-c349055ccc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TaxCatchAll" minOccurs="0"/>
                <xsd:element ref="ns2:MediaServiceOCR" minOccurs="0"/>
                <xsd:element ref="ns2:_Flow_SignoffStatus" minOccurs="0"/>
                <xsd:element ref="ns2:MediaServiceLocation" minOccurs="0"/>
                <xsd:element ref="ns2:lcf76f155ced4ddcb4097134ff3c332f"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1d1c1-ac6e-4c4c-8f79-50ea5360b6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_Flow_SignoffStatus" ma:index="18" nillable="true" ma:displayName="承認の状態" ma:internalName="_x0024_Resources_x003a_core_x002c_Signoff_Status">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397f78-0df8-4b09-af30-c349055ccc08"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c6b94d3-72ba-4308-a2f6-70008676d6fd}" ma:internalName="TaxCatchAll" ma:showField="CatchAllData" ma:web="1d397f78-0df8-4b09-af30-c349055ccc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55427F-48F6-40C3-9C8F-D59C94336ED5}">
  <ds:schemaRefs>
    <ds:schemaRef ds:uri="http://schemas.microsoft.com/office/2006/metadata/properties"/>
    <ds:schemaRef ds:uri="http://schemas.microsoft.com/office/infopath/2007/PartnerControls"/>
    <ds:schemaRef ds:uri="1d397f78-0df8-4b09-af30-c349055ccc08"/>
    <ds:schemaRef ds:uri="6c31d1c1-ac6e-4c4c-8f79-50ea5360b663"/>
  </ds:schemaRefs>
</ds:datastoreItem>
</file>

<file path=customXml/itemProps2.xml><?xml version="1.0" encoding="utf-8"?>
<ds:datastoreItem xmlns:ds="http://schemas.openxmlformats.org/officeDocument/2006/customXml" ds:itemID="{4B336D0B-6354-457A-98FA-2272FCCDD3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1d1c1-ac6e-4c4c-8f79-50ea5360b663"/>
    <ds:schemaRef ds:uri="1d397f78-0df8-4b09-af30-c349055cc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80EED8-0EAC-469B-9510-AC1FF99A51DC}">
  <ds:schemaRefs>
    <ds:schemaRef ds:uri="http://schemas.microsoft.com/sharepoint/v3/contenttype/forms"/>
  </ds:schemaRefs>
</ds:datastoreItem>
</file>

<file path=customXml/itemProps4.xml><?xml version="1.0" encoding="utf-8"?>
<ds:datastoreItem xmlns:ds="http://schemas.openxmlformats.org/officeDocument/2006/customXml" ds:itemID="{3AEBC503-A3FA-40BC-A4CD-31995094E746}">
  <ds:schemaRefs>
    <ds:schemaRef ds:uri="http://schemas.openxmlformats.org/officeDocument/2006/bibliography"/>
  </ds:schemaRefs>
</ds:datastoreItem>
</file>

<file path=docMetadata/LabelInfo.xml><?xml version="1.0" encoding="utf-8"?>
<clbl:labelList xmlns:clbl="http://schemas.microsoft.com/office/2020/mipLabelMetadata">
  <clbl:label id="{5d471751-9675-428d-917b-70f44f9630b0}" enabled="0" method="" siteId="{5d471751-9675-428d-917b-70f44f9630b0}" removed="1"/>
  <clbl:label id="{dbb4fa5d-3ac5-4415-967c-34900a0e1c6f}" enabled="1" method="Privileged" siteId="{a629ef32-67ba-47a6-8eb3-ec43935644fc}" removed="0"/>
</clbl:labelList>
</file>

<file path=docProps/app.xml><?xml version="1.0" encoding="utf-8"?>
<Properties xmlns="http://schemas.openxmlformats.org/officeDocument/2006/extended-properties" xmlns:vt="http://schemas.openxmlformats.org/officeDocument/2006/docPropsVTypes">
  <Template>AWG-28 Document Template.dotx</Template>
  <TotalTime>14</TotalTime>
  <Pages>18</Pages>
  <Words>5134</Words>
  <Characters>29268</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Bùi Hà Long</dc:creator>
  <cp:keywords/>
  <dc:description/>
  <cp:lastModifiedBy>Tawhid Hussain</cp:lastModifiedBy>
  <cp:revision>25</cp:revision>
  <cp:lastPrinted>2004-07-28T02:14:00Z</cp:lastPrinted>
  <dcterms:created xsi:type="dcterms:W3CDTF">2026-09-11T05:15:00Z</dcterms:created>
  <dcterms:modified xsi:type="dcterms:W3CDTF">2026-09-18T02:53:00Z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0x010100B1A5389D274B9B4D97FEB10028C9937D</vt:lpwstr>
  </property>
  <property fmtid="{D5CDD505-2E9C-101B-9397-08002B2CF9AE}" pid="3" name="Order">
    <vt:r8>229180600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MSIP_Label_75af88a6-b88e-425b-bf39-433b2fafd692_SiteId">
    <vt:lpwstr>6786d483-f51b-44bd-b40a-6fe409a5265e</vt:lpwstr>
  </property>
  <property fmtid="{D5CDD505-2E9C-101B-9397-08002B2CF9AE}" pid="12" name="MSIP_Label_75af88a6-b88e-425b-bf39-433b2fafd692_SetDate">
    <vt:lpwstr>2026-03-13T04:47:14Z</vt:lpwstr>
  </property>
  <property fmtid="{D5CDD505-2E9C-101B-9397-08002B2CF9AE}" pid="13" name="MSIP_Label_75af88a6-b88e-425b-bf39-433b2fafd692_Name">
    <vt:lpwstr>秘密度C</vt:lpwstr>
  </property>
  <property fmtid="{D5CDD505-2E9C-101B-9397-08002B2CF9AE}" pid="14" name="MSIP_Label_75af88a6-b88e-425b-bf39-433b2fafd692_Method">
    <vt:lpwstr>Standard</vt:lpwstr>
  </property>
  <property fmtid="{D5CDD505-2E9C-101B-9397-08002B2CF9AE}" pid="15" name="MSIP_Label_75af88a6-b88e-425b-bf39-433b2fafd692_Enabled">
    <vt:lpwstr>true</vt:lpwstr>
  </property>
  <property fmtid="{D5CDD505-2E9C-101B-9397-08002B2CF9AE}" pid="16" name="MSIP_Label_75af88a6-b88e-425b-bf39-433b2fafd692_ContentBits">
    <vt:lpwstr>8</vt:lpwstr>
  </property>
</Properties>
</file>