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11C985" w14:textId="250A36EB" w:rsidR="00D57D34" w:rsidRDefault="008C6846" w:rsidP="00D57D34">
      <w:pPr>
        <w:rPr>
          <w:bCs/>
        </w:rPr>
      </w:pPr>
      <w:r w:rsidRPr="00D42AA0">
        <w:rPr>
          <w:noProof/>
          <w:color w:val="000000"/>
          <w:sz w:val="28"/>
          <w:szCs w:val="28"/>
        </w:rPr>
        <mc:AlternateContent>
          <mc:Choice Requires="wps">
            <w:drawing>
              <wp:anchor distT="0" distB="0" distL="114300" distR="114300" simplePos="0" relativeHeight="251661312" behindDoc="1" locked="0" layoutInCell="1" allowOverlap="1" wp14:anchorId="25BEEBF0" wp14:editId="313795FC">
                <wp:simplePos x="0" y="0"/>
                <wp:positionH relativeFrom="column">
                  <wp:posOffset>-950595</wp:posOffset>
                </wp:positionH>
                <wp:positionV relativeFrom="paragraph">
                  <wp:posOffset>-703881</wp:posOffset>
                </wp:positionV>
                <wp:extent cx="7589520" cy="10759440"/>
                <wp:effectExtent l="0" t="0" r="0" b="3810"/>
                <wp:wrapNone/>
                <wp:docPr id="72" name="직사각형 72"/>
                <wp:cNvGraphicFramePr/>
                <a:graphic xmlns:a="http://schemas.openxmlformats.org/drawingml/2006/main">
                  <a:graphicData uri="http://schemas.microsoft.com/office/word/2010/wordprocessingShape">
                    <wps:wsp>
                      <wps:cNvSpPr/>
                      <wps:spPr>
                        <a:xfrm>
                          <a:off x="0" y="0"/>
                          <a:ext cx="7589520" cy="10759440"/>
                        </a:xfrm>
                        <a:prstGeom prst="rect">
                          <a:avLst/>
                        </a:prstGeom>
                        <a:blipFill>
                          <a:blip r:embed="rId11">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37885" id="직사각형 72" o:spid="_x0000_s1026" style="position:absolute;margin-left:-74.85pt;margin-top:-55.4pt;width:597.6pt;height:847.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" stroked="f" strokeweight="1pt">
                <v:fill r:id="rId12" o:title="" recolor="t" rotate="t" type="frame"/>
              </v:rect>
            </w:pict>
          </mc:Fallback>
        </mc:AlternateContent>
      </w:r>
    </w:p>
    <w:p w14:paraId="4B6CCD4E" w14:textId="15381F01" w:rsidR="00D57D34" w:rsidRPr="00F16CB7" w:rsidRDefault="00D57D34" w:rsidP="00D57D34">
      <w:pPr>
        <w:pStyle w:val="Body"/>
        <w:jc w:val="center"/>
        <w:rPr>
          <w:b/>
          <w:lang w:eastAsia="ko-KR"/>
        </w:rPr>
      </w:pPr>
    </w:p>
    <w:p w14:paraId="280D08F2" w14:textId="77777777" w:rsidR="00D57D34" w:rsidRDefault="00D57D34" w:rsidP="00D57D34">
      <w:pPr>
        <w:pStyle w:val="Body"/>
        <w:jc w:val="center"/>
        <w:rPr>
          <w:b/>
          <w:lang w:eastAsia="ko-KR"/>
        </w:rPr>
      </w:pPr>
    </w:p>
    <w:p w14:paraId="6EFA121C" w14:textId="77777777" w:rsidR="008C6846" w:rsidRDefault="008C6846" w:rsidP="00D57D34">
      <w:pPr>
        <w:pStyle w:val="Body"/>
        <w:jc w:val="center"/>
        <w:rPr>
          <w:b/>
          <w:lang w:eastAsia="ko-KR"/>
        </w:rPr>
      </w:pPr>
    </w:p>
    <w:p w14:paraId="2D48E1F9" w14:textId="77777777" w:rsidR="008C6846" w:rsidRDefault="008C6846" w:rsidP="00D57D34">
      <w:pPr>
        <w:pStyle w:val="Body"/>
        <w:jc w:val="center"/>
        <w:rPr>
          <w:b/>
          <w:lang w:eastAsia="ko-KR"/>
        </w:rPr>
      </w:pPr>
    </w:p>
    <w:p w14:paraId="48264C60" w14:textId="77777777" w:rsidR="008C6846" w:rsidRPr="0028262D" w:rsidRDefault="008C6846" w:rsidP="008C6846">
      <w:pPr>
        <w:contextualSpacing/>
      </w:pPr>
      <w:r w:rsidRPr="0028262D">
        <w:rPr>
          <w:b/>
          <w:bCs/>
          <w:noProof/>
        </w:rPr>
        <w:drawing>
          <wp:inline distT="0" distB="0" distL="0" distR="0" wp14:anchorId="3A91BC3E" wp14:editId="03EF5F5C">
            <wp:extent cx="853440" cy="731520"/>
            <wp:effectExtent l="0" t="0" r="3810" b="0"/>
            <wp:docPr id="73" name="그림 73" descr="텍스트, 클립아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그림 73" descr="텍스트, 클립아트이(가) 표시된 사진&#10;&#10;자동 생성된 설명"/>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53440" cy="731520"/>
                    </a:xfrm>
                    <a:prstGeom prst="rect">
                      <a:avLst/>
                    </a:prstGeom>
                    <a:noFill/>
                    <a:ln>
                      <a:noFill/>
                    </a:ln>
                  </pic:spPr>
                </pic:pic>
              </a:graphicData>
            </a:graphic>
          </wp:inline>
        </w:drawing>
      </w:r>
    </w:p>
    <w:p w14:paraId="004CDB44" w14:textId="77777777" w:rsidR="008C6846" w:rsidRPr="0028262D" w:rsidRDefault="008C6846" w:rsidP="008C6846">
      <w:pPr>
        <w:contextualSpacing/>
      </w:pPr>
    </w:p>
    <w:p w14:paraId="1F8471C2" w14:textId="77777777" w:rsidR="008C6846" w:rsidRPr="0028262D" w:rsidRDefault="008C6846" w:rsidP="008C6846">
      <w:pPr>
        <w:contextualSpacing/>
      </w:pPr>
    </w:p>
    <w:p w14:paraId="370CDFD8" w14:textId="77777777" w:rsidR="008C6846" w:rsidRPr="0028262D" w:rsidRDefault="008C6846" w:rsidP="008C6846">
      <w:pPr>
        <w:contextualSpacing/>
        <w:rPr>
          <w:sz w:val="28"/>
          <w:szCs w:val="28"/>
        </w:rPr>
      </w:pPr>
    </w:p>
    <w:p w14:paraId="03F42475" w14:textId="77777777" w:rsidR="008C6846" w:rsidRPr="0028262D" w:rsidRDefault="008C6846" w:rsidP="008C6846">
      <w:pPr>
        <w:contextualSpacing/>
        <w:rPr>
          <w:sz w:val="28"/>
          <w:szCs w:val="28"/>
        </w:rPr>
      </w:pPr>
    </w:p>
    <w:p w14:paraId="48275ED1" w14:textId="77777777" w:rsidR="008C6846" w:rsidRPr="0028262D" w:rsidRDefault="008C6846" w:rsidP="008C6846">
      <w:pPr>
        <w:contextualSpacing/>
        <w:rPr>
          <w:b/>
          <w:bCs/>
          <w:sz w:val="44"/>
          <w:szCs w:val="44"/>
        </w:rPr>
      </w:pPr>
      <w:r w:rsidRPr="0028262D">
        <w:rPr>
          <w:b/>
          <w:bCs/>
          <w:sz w:val="44"/>
          <w:szCs w:val="44"/>
        </w:rPr>
        <w:t>APT REPORT ON</w:t>
      </w:r>
    </w:p>
    <w:p w14:paraId="296D4840" w14:textId="77777777" w:rsidR="008C6846" w:rsidRPr="0028262D" w:rsidRDefault="008C6846" w:rsidP="008C6846">
      <w:pPr>
        <w:contextualSpacing/>
        <w:rPr>
          <w:sz w:val="28"/>
          <w:szCs w:val="28"/>
        </w:rPr>
      </w:pPr>
    </w:p>
    <w:p w14:paraId="3254EBA7" w14:textId="64444916" w:rsidR="008C6846" w:rsidRDefault="008C6846" w:rsidP="008C6846">
      <w:pPr>
        <w:contextualSpacing/>
        <w:rPr>
          <w:b/>
          <w:sz w:val="28"/>
          <w:szCs w:val="28"/>
        </w:rPr>
      </w:pPr>
      <w:r w:rsidRPr="008C6846">
        <w:rPr>
          <w:b/>
          <w:bCs/>
          <w:sz w:val="30"/>
          <w:szCs w:val="30"/>
        </w:rPr>
        <w:t>ACCESSIBLE IOT APPLICATION AND SMART CITY SERVICES IN THE AP REGION</w:t>
      </w:r>
    </w:p>
    <w:p w14:paraId="7EE12AAC" w14:textId="77777777" w:rsidR="008C6846" w:rsidRPr="0028262D" w:rsidRDefault="008C6846" w:rsidP="008C6846">
      <w:pPr>
        <w:contextualSpacing/>
        <w:rPr>
          <w:b/>
          <w:sz w:val="28"/>
          <w:szCs w:val="28"/>
        </w:rPr>
      </w:pPr>
    </w:p>
    <w:p w14:paraId="1F2F13DA" w14:textId="7299E190" w:rsidR="008C6846" w:rsidRPr="0028262D" w:rsidRDefault="008C6846" w:rsidP="008C6846">
      <w:pPr>
        <w:contextualSpacing/>
        <w:rPr>
          <w:b/>
          <w:sz w:val="28"/>
          <w:szCs w:val="28"/>
        </w:rPr>
      </w:pPr>
      <w:r w:rsidRPr="0028262D">
        <w:rPr>
          <w:b/>
          <w:sz w:val="28"/>
          <w:szCs w:val="28"/>
        </w:rPr>
        <w:t>Edition: April 202</w:t>
      </w:r>
      <w:r>
        <w:rPr>
          <w:b/>
          <w:sz w:val="28"/>
          <w:szCs w:val="28"/>
        </w:rPr>
        <w:t>6</w:t>
      </w:r>
    </w:p>
    <w:p w14:paraId="6C196656" w14:textId="77777777" w:rsidR="008C6846" w:rsidRPr="0028262D" w:rsidRDefault="008C6846" w:rsidP="008C6846">
      <w:pPr>
        <w:contextualSpacing/>
        <w:rPr>
          <w:b/>
          <w:sz w:val="28"/>
          <w:szCs w:val="28"/>
        </w:rPr>
      </w:pPr>
    </w:p>
    <w:p w14:paraId="2577F0C6" w14:textId="77777777" w:rsidR="008C6846" w:rsidRPr="0028262D" w:rsidRDefault="008C6846" w:rsidP="008C6846">
      <w:pPr>
        <w:contextualSpacing/>
        <w:rPr>
          <w:bCs/>
          <w:sz w:val="28"/>
          <w:szCs w:val="28"/>
        </w:rPr>
      </w:pPr>
    </w:p>
    <w:p w14:paraId="055C9567" w14:textId="77777777" w:rsidR="008C6846" w:rsidRPr="0028262D" w:rsidRDefault="008C6846" w:rsidP="008C6846">
      <w:pPr>
        <w:contextualSpacing/>
        <w:rPr>
          <w:bCs/>
          <w:sz w:val="28"/>
          <w:szCs w:val="28"/>
        </w:rPr>
      </w:pPr>
    </w:p>
    <w:p w14:paraId="4BDC501B" w14:textId="77777777" w:rsidR="008C6846" w:rsidRPr="0028262D" w:rsidRDefault="008C6846" w:rsidP="008C6846">
      <w:pPr>
        <w:contextualSpacing/>
        <w:rPr>
          <w:bCs/>
          <w:sz w:val="28"/>
          <w:szCs w:val="28"/>
        </w:rPr>
      </w:pPr>
    </w:p>
    <w:p w14:paraId="5DFA04C8" w14:textId="2F3288C2" w:rsidR="008C6846" w:rsidRPr="0028262D" w:rsidRDefault="008C6846" w:rsidP="008C6846">
      <w:pPr>
        <w:contextualSpacing/>
        <w:rPr>
          <w:b/>
          <w:sz w:val="28"/>
          <w:szCs w:val="28"/>
        </w:rPr>
      </w:pPr>
      <w:r w:rsidRPr="0028262D">
        <w:rPr>
          <w:b/>
          <w:iCs/>
          <w:sz w:val="28"/>
          <w:szCs w:val="28"/>
        </w:rPr>
        <w:t>The 3</w:t>
      </w:r>
      <w:r>
        <w:rPr>
          <w:b/>
          <w:iCs/>
          <w:sz w:val="28"/>
          <w:szCs w:val="28"/>
        </w:rPr>
        <w:t>8</w:t>
      </w:r>
      <w:r w:rsidRPr="0028262D">
        <w:rPr>
          <w:b/>
          <w:iCs/>
          <w:sz w:val="28"/>
          <w:szCs w:val="28"/>
        </w:rPr>
        <w:t xml:space="preserve">th </w:t>
      </w:r>
      <w:r w:rsidRPr="0028262D">
        <w:rPr>
          <w:b/>
          <w:sz w:val="28"/>
          <w:szCs w:val="28"/>
        </w:rPr>
        <w:t>APT Standardization Program Forum (ASTAP-3</w:t>
      </w:r>
      <w:r>
        <w:rPr>
          <w:b/>
          <w:sz w:val="28"/>
          <w:szCs w:val="28"/>
        </w:rPr>
        <w:t>8</w:t>
      </w:r>
      <w:r w:rsidRPr="0028262D">
        <w:rPr>
          <w:b/>
          <w:sz w:val="28"/>
          <w:szCs w:val="28"/>
        </w:rPr>
        <w:t>)</w:t>
      </w:r>
    </w:p>
    <w:p w14:paraId="5B9658DA" w14:textId="3D645545" w:rsidR="008C6846" w:rsidRPr="0028262D" w:rsidRDefault="008C6846" w:rsidP="008C6846">
      <w:pPr>
        <w:contextualSpacing/>
        <w:rPr>
          <w:b/>
          <w:sz w:val="28"/>
          <w:szCs w:val="28"/>
        </w:rPr>
      </w:pPr>
      <w:r w:rsidRPr="0028262D">
        <w:rPr>
          <w:b/>
          <w:sz w:val="28"/>
          <w:szCs w:val="28"/>
        </w:rPr>
        <w:t>2</w:t>
      </w:r>
      <w:r>
        <w:rPr>
          <w:b/>
          <w:sz w:val="28"/>
          <w:szCs w:val="28"/>
        </w:rPr>
        <w:t>0</w:t>
      </w:r>
      <w:r w:rsidRPr="0028262D">
        <w:rPr>
          <w:b/>
          <w:sz w:val="28"/>
          <w:szCs w:val="28"/>
        </w:rPr>
        <w:t>-2</w:t>
      </w:r>
      <w:r>
        <w:rPr>
          <w:b/>
          <w:sz w:val="28"/>
          <w:szCs w:val="28"/>
        </w:rPr>
        <w:t>4</w:t>
      </w:r>
      <w:r w:rsidRPr="0028262D">
        <w:rPr>
          <w:b/>
          <w:sz w:val="28"/>
          <w:szCs w:val="28"/>
        </w:rPr>
        <w:t xml:space="preserve"> April 202</w:t>
      </w:r>
      <w:r>
        <w:rPr>
          <w:b/>
          <w:sz w:val="28"/>
          <w:szCs w:val="28"/>
        </w:rPr>
        <w:t>6</w:t>
      </w:r>
    </w:p>
    <w:p w14:paraId="31DB8820" w14:textId="77777777" w:rsidR="008C6846" w:rsidRPr="0028262D" w:rsidRDefault="008C6846" w:rsidP="008C6846">
      <w:pPr>
        <w:contextualSpacing/>
        <w:rPr>
          <w:b/>
          <w:sz w:val="28"/>
          <w:szCs w:val="28"/>
          <w:lang w:eastAsia="ko-KR"/>
        </w:rPr>
      </w:pPr>
      <w:r w:rsidRPr="0028262D">
        <w:rPr>
          <w:b/>
          <w:sz w:val="28"/>
          <w:szCs w:val="28"/>
          <w:lang w:eastAsia="ko-KR"/>
        </w:rPr>
        <w:t>Bangkok, Thailand</w:t>
      </w:r>
    </w:p>
    <w:p w14:paraId="4E0200CD" w14:textId="77777777" w:rsidR="008C6846" w:rsidRPr="0028262D" w:rsidRDefault="008C6846" w:rsidP="008C6846">
      <w:pPr>
        <w:contextualSpacing/>
        <w:rPr>
          <w:color w:val="FF0000"/>
          <w:sz w:val="28"/>
          <w:szCs w:val="28"/>
        </w:rPr>
      </w:pPr>
    </w:p>
    <w:p w14:paraId="3DE595C2" w14:textId="39661F9A" w:rsidR="008C6846" w:rsidRPr="0028262D" w:rsidRDefault="008C6846" w:rsidP="008C6846">
      <w:pPr>
        <w:rPr>
          <w:rFonts w:eastAsia="Malgun Gothic"/>
          <w:b/>
          <w:bCs/>
          <w:i/>
          <w:iCs/>
          <w:sz w:val="28"/>
          <w:szCs w:val="28"/>
          <w:lang w:eastAsia="ko-KR"/>
        </w:rPr>
      </w:pPr>
      <w:r w:rsidRPr="0028262D">
        <w:rPr>
          <w:b/>
          <w:bCs/>
          <w:i/>
          <w:iCs/>
          <w:sz w:val="28"/>
          <w:szCs w:val="28"/>
          <w:lang w:eastAsia="ko-KR"/>
        </w:rPr>
        <w:t>(Source: ASTAP-3</w:t>
      </w:r>
      <w:r>
        <w:rPr>
          <w:b/>
          <w:bCs/>
          <w:i/>
          <w:iCs/>
          <w:sz w:val="28"/>
          <w:szCs w:val="28"/>
          <w:lang w:eastAsia="ko-KR"/>
        </w:rPr>
        <w:t>8</w:t>
      </w:r>
      <w:r w:rsidRPr="0028262D">
        <w:rPr>
          <w:b/>
          <w:bCs/>
          <w:i/>
          <w:iCs/>
          <w:sz w:val="28"/>
          <w:szCs w:val="28"/>
          <w:lang w:eastAsia="ko-KR"/>
        </w:rPr>
        <w:t>/OUT-</w:t>
      </w:r>
      <w:r>
        <w:rPr>
          <w:b/>
          <w:bCs/>
          <w:i/>
          <w:iCs/>
          <w:sz w:val="28"/>
          <w:szCs w:val="28"/>
          <w:lang w:eastAsia="ko-KR"/>
        </w:rPr>
        <w:t>19</w:t>
      </w:r>
      <w:r w:rsidRPr="0028262D">
        <w:rPr>
          <w:b/>
          <w:bCs/>
          <w:i/>
          <w:iCs/>
          <w:sz w:val="28"/>
          <w:szCs w:val="28"/>
          <w:lang w:eastAsia="ko-KR"/>
        </w:rPr>
        <w:t>)</w:t>
      </w:r>
    </w:p>
    <w:p w14:paraId="2BAF12C9" w14:textId="77777777" w:rsidR="008C6846" w:rsidRPr="0028262D" w:rsidRDefault="008C6846" w:rsidP="008C6846">
      <w:pPr>
        <w:contextualSpacing/>
        <w:rPr>
          <w:color w:val="FF0000"/>
          <w:sz w:val="28"/>
          <w:szCs w:val="28"/>
        </w:rPr>
      </w:pPr>
    </w:p>
    <w:p w14:paraId="767084A7" w14:textId="77777777" w:rsidR="008C6846" w:rsidRPr="0028262D" w:rsidRDefault="008C6846" w:rsidP="008C6846">
      <w:pPr>
        <w:contextualSpacing/>
        <w:rPr>
          <w:color w:val="FF0000"/>
          <w:sz w:val="28"/>
          <w:szCs w:val="28"/>
        </w:rPr>
      </w:pPr>
    </w:p>
    <w:p w14:paraId="559E007D" w14:textId="77777777" w:rsidR="008C6846" w:rsidRPr="0028262D" w:rsidRDefault="008C6846" w:rsidP="008C6846">
      <w:pPr>
        <w:contextualSpacing/>
        <w:rPr>
          <w:color w:val="FF0000"/>
          <w:sz w:val="28"/>
          <w:szCs w:val="28"/>
        </w:rPr>
      </w:pPr>
    </w:p>
    <w:p w14:paraId="2985A523" w14:textId="77777777" w:rsidR="008C6846" w:rsidRPr="0028262D" w:rsidRDefault="008C6846" w:rsidP="008C6846">
      <w:pPr>
        <w:contextualSpacing/>
        <w:rPr>
          <w:color w:val="FF0000"/>
          <w:sz w:val="28"/>
          <w:szCs w:val="28"/>
        </w:rPr>
      </w:pPr>
    </w:p>
    <w:p w14:paraId="071CEE82" w14:textId="77777777" w:rsidR="008C6846" w:rsidRPr="0028262D" w:rsidRDefault="008C6846" w:rsidP="008C6846">
      <w:pPr>
        <w:contextualSpacing/>
        <w:rPr>
          <w:color w:val="FF0000"/>
          <w:sz w:val="28"/>
          <w:szCs w:val="28"/>
        </w:rPr>
      </w:pPr>
    </w:p>
    <w:p w14:paraId="7BF6ACF1" w14:textId="77777777" w:rsidR="008C6846" w:rsidRPr="0028262D" w:rsidRDefault="008C6846" w:rsidP="008C6846">
      <w:pPr>
        <w:contextualSpacing/>
        <w:rPr>
          <w:color w:val="FF0000"/>
          <w:sz w:val="28"/>
          <w:szCs w:val="28"/>
        </w:rPr>
      </w:pPr>
    </w:p>
    <w:p w14:paraId="415590D6" w14:textId="77777777" w:rsidR="008C6846" w:rsidRPr="0028262D" w:rsidRDefault="008C6846" w:rsidP="008C6846">
      <w:pPr>
        <w:contextualSpacing/>
        <w:rPr>
          <w:color w:val="FF0000"/>
          <w:sz w:val="28"/>
          <w:szCs w:val="28"/>
        </w:rPr>
      </w:pPr>
    </w:p>
    <w:p w14:paraId="0AA2422E" w14:textId="77777777" w:rsidR="008C6846" w:rsidRPr="0028262D" w:rsidRDefault="008C6846" w:rsidP="008C6846">
      <w:pPr>
        <w:contextualSpacing/>
        <w:rPr>
          <w:color w:val="FF0000"/>
          <w:sz w:val="28"/>
          <w:szCs w:val="28"/>
        </w:rPr>
      </w:pPr>
    </w:p>
    <w:p w14:paraId="0DD1896C" w14:textId="77777777" w:rsidR="008C6846" w:rsidRPr="0028262D" w:rsidRDefault="008C6846" w:rsidP="008C6846">
      <w:pPr>
        <w:rPr>
          <w:color w:val="000000"/>
        </w:rPr>
      </w:pPr>
      <w:r w:rsidRPr="0028262D">
        <w:rPr>
          <w:rFonts w:eastAsiaTheme="minorEastAsia"/>
          <w:noProof/>
          <w:color w:val="FF0000"/>
          <w:sz w:val="28"/>
          <w:szCs w:val="28"/>
          <w:lang w:eastAsia="ko-KR"/>
        </w:rPr>
        <mc:AlternateContent>
          <mc:Choice Requires="wps">
            <w:drawing>
              <wp:anchor distT="0" distB="0" distL="114300" distR="114300" simplePos="0" relativeHeight="251663360" behindDoc="0" locked="0" layoutInCell="1" allowOverlap="1" wp14:anchorId="1129EED1" wp14:editId="10BB89B7">
                <wp:simplePos x="0" y="0"/>
                <wp:positionH relativeFrom="column">
                  <wp:posOffset>4150995</wp:posOffset>
                </wp:positionH>
                <wp:positionV relativeFrom="paragraph">
                  <wp:posOffset>1398604</wp:posOffset>
                </wp:positionV>
                <wp:extent cx="2392680" cy="38100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2392680" cy="381000"/>
                        </a:xfrm>
                        <a:prstGeom prst="rect">
                          <a:avLst/>
                        </a:prstGeom>
                        <a:noFill/>
                        <a:ln w="6350">
                          <a:noFill/>
                        </a:ln>
                      </wps:spPr>
                      <wps:txbx>
                        <w:txbxContent>
                          <w:p w14:paraId="59ACF3CA" w14:textId="64CA916E" w:rsidR="008C6846" w:rsidRPr="00BE7CD6" w:rsidRDefault="008C6846" w:rsidP="008C6846">
                            <w:pPr>
                              <w:jc w:val="right"/>
                              <w:rPr>
                                <w:b/>
                                <w:bCs/>
                                <w:sz w:val="28"/>
                                <w:szCs w:val="28"/>
                              </w:rPr>
                            </w:pPr>
                            <w:r w:rsidRPr="00BE7CD6">
                              <w:rPr>
                                <w:b/>
                                <w:bCs/>
                                <w:sz w:val="28"/>
                                <w:szCs w:val="28"/>
                              </w:rPr>
                              <w:t>No. APT/ASTAP/REPT-</w:t>
                            </w:r>
                            <w:r>
                              <w:rPr>
                                <w:b/>
                                <w:bCs/>
                                <w:sz w:val="28"/>
                                <w:szCs w:val="28"/>
                              </w:rPr>
                              <w:t>6</w:t>
                            </w:r>
                            <w:r>
                              <w:rPr>
                                <w:b/>
                                <w:bCs/>
                                <w:sz w:val="28"/>
                                <w:szCs w:val="2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129EED1" id="_x0000_t202" coordsize="21600,21600" o:spt="202" path="m,l,21600r21600,l21600,xe">
                <v:stroke joinstyle="miter"/>
                <v:path gradientshapeok="t" o:connecttype="rect"/>
              </v:shapetype>
              <v:shape id="Text Box 74" o:spid="_x0000_s1026" type="#_x0000_t202" style="position:absolute;margin-left:326.85pt;margin-top:110.15pt;width:188.4pt;height:30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" filled="f" stroked="f" strokeweight=".5pt">
                <v:textbox>
                  <w:txbxContent>
                    <w:p w14:paraId="59ACF3CA" w14:textId="64CA916E" w:rsidR="008C6846" w:rsidRPr="00BE7CD6" w:rsidRDefault="008C6846" w:rsidP="008C6846">
                      <w:pPr>
                        <w:jc w:val="right"/>
                        <w:rPr>
                          <w:b/>
                          <w:bCs/>
                          <w:sz w:val="28"/>
                          <w:szCs w:val="28"/>
                        </w:rPr>
                      </w:pPr>
                      <w:r w:rsidRPr="00BE7CD6">
                        <w:rPr>
                          <w:b/>
                          <w:bCs/>
                          <w:sz w:val="28"/>
                          <w:szCs w:val="28"/>
                        </w:rPr>
                        <w:t>No. APT/ASTAP/REPT-</w:t>
                      </w:r>
                      <w:r>
                        <w:rPr>
                          <w:b/>
                          <w:bCs/>
                          <w:sz w:val="28"/>
                          <w:szCs w:val="28"/>
                        </w:rPr>
                        <w:t>6</w:t>
                      </w:r>
                      <w:r>
                        <w:rPr>
                          <w:b/>
                          <w:bCs/>
                          <w:sz w:val="28"/>
                          <w:szCs w:val="28"/>
                        </w:rPr>
                        <w:t>5</w:t>
                      </w:r>
                    </w:p>
                  </w:txbxContent>
                </v:textbox>
              </v:shape>
            </w:pict>
          </mc:Fallback>
        </mc:AlternateContent>
      </w:r>
      <w:r w:rsidRPr="0028262D">
        <w:rPr>
          <w:color w:val="000000"/>
        </w:rPr>
        <w:br w:type="page"/>
      </w:r>
    </w:p>
    <w:sdt>
      <w:sdtPr>
        <w:rPr>
          <w:rFonts w:ascii="Times New Roman" w:eastAsia="BatangChe" w:hAnsi="Times New Roman" w:cs="Times New Roman"/>
          <w:sz w:val="24"/>
          <w:szCs w:val="24"/>
          <w:lang w:eastAsia="en-US"/>
        </w:rPr>
        <w:id w:val="1890388297"/>
        <w:docPartObj>
          <w:docPartGallery w:val="Table of Contents"/>
          <w:docPartUnique/>
        </w:docPartObj>
      </w:sdtPr>
      <w:sdtEndPr>
        <w:rPr>
          <w:rFonts w:eastAsia="MS Mincho"/>
          <w:b/>
          <w:bCs/>
          <w:noProof/>
        </w:rPr>
      </w:sdtEndPr>
      <w:sdtContent>
        <w:p w14:paraId="2F5EA147" w14:textId="77777777" w:rsidR="00D57D34" w:rsidRPr="00387112" w:rsidRDefault="00D57D34" w:rsidP="00D57D34">
          <w:pPr>
            <w:pStyle w:val="TOCHeading"/>
            <w:jc w:val="center"/>
            <w:rPr>
              <w:rFonts w:ascii="Times New Roman" w:hAnsi="Times New Roman" w:cs="Times New Roman"/>
              <w:b/>
              <w:bCs/>
              <w:sz w:val="24"/>
              <w:szCs w:val="24"/>
            </w:rPr>
          </w:pPr>
          <w:r w:rsidRPr="00387112">
            <w:rPr>
              <w:rFonts w:ascii="Times New Roman" w:hAnsi="Times New Roman" w:cs="Times New Roman"/>
              <w:b/>
              <w:bCs/>
              <w:sz w:val="24"/>
              <w:szCs w:val="24"/>
            </w:rPr>
            <w:t>Table of Contents</w:t>
          </w:r>
        </w:p>
        <w:p w14:paraId="5C5DF9E2" w14:textId="77777777" w:rsidR="00D57D34" w:rsidRPr="00790F0F" w:rsidRDefault="00D57D34" w:rsidP="00D57D34">
          <w:pPr>
            <w:spacing w:line="276" w:lineRule="auto"/>
            <w:rPr>
              <w:sz w:val="22"/>
              <w:szCs w:val="22"/>
            </w:rPr>
          </w:pPr>
        </w:p>
        <w:p w14:paraId="1C482BD2" w14:textId="77777777" w:rsidR="00D57D34" w:rsidRPr="00790F0F" w:rsidRDefault="00D57D34" w:rsidP="00D57D34">
          <w:pPr>
            <w:pStyle w:val="TOC2"/>
            <w:tabs>
              <w:tab w:val="left" w:pos="720"/>
              <w:tab w:val="right" w:pos="9307"/>
            </w:tabs>
            <w:rPr>
              <w:rFonts w:ascii="Times New Roman" w:eastAsiaTheme="minorEastAsia" w:hAnsi="Times New Roman" w:cs="Times New Roman"/>
              <w:smallCaps w:val="0"/>
              <w:noProof/>
              <w:kern w:val="2"/>
              <w:sz w:val="22"/>
              <w:szCs w:val="22"/>
              <w:lang w:eastAsia="ko-KR"/>
              <w14:ligatures w14:val="standardContextual"/>
            </w:rPr>
          </w:pPr>
          <w:r w:rsidRPr="00790F0F">
            <w:rPr>
              <w:rFonts w:ascii="Times New Roman" w:eastAsia="BatangChe" w:hAnsi="Times New Roman" w:cs="Times New Roman"/>
              <w:smallCaps w:val="0"/>
              <w:sz w:val="22"/>
              <w:szCs w:val="22"/>
            </w:rPr>
            <w:fldChar w:fldCharType="begin"/>
          </w:r>
          <w:r w:rsidRPr="00790F0F">
            <w:rPr>
              <w:rFonts w:ascii="Times New Roman" w:hAnsi="Times New Roman" w:cs="Times New Roman"/>
              <w:smallCaps w:val="0"/>
              <w:sz w:val="22"/>
              <w:szCs w:val="22"/>
            </w:rPr>
            <w:instrText xml:space="preserve"> TOC \o "1-3" \h \z \u </w:instrText>
          </w:r>
          <w:r w:rsidRPr="00790F0F">
            <w:rPr>
              <w:rFonts w:ascii="Times New Roman" w:eastAsia="BatangChe" w:hAnsi="Times New Roman" w:cs="Times New Roman"/>
              <w:smallCaps w:val="0"/>
              <w:sz w:val="22"/>
              <w:szCs w:val="22"/>
            </w:rPr>
            <w:fldChar w:fldCharType="separate"/>
          </w:r>
          <w:hyperlink w:anchor="_Toc222869018" w:history="1">
            <w:r w:rsidRPr="00790F0F">
              <w:rPr>
                <w:rStyle w:val="Hyperlink"/>
                <w:rFonts w:ascii="Times New Roman" w:eastAsia="SimSun" w:hAnsi="Times New Roman" w:cs="Times New Roman"/>
                <w:smallCaps w:val="0"/>
                <w:noProof/>
                <w:sz w:val="22"/>
                <w:szCs w:val="22"/>
                <w:lang w:eastAsia="ko-KR"/>
              </w:rPr>
              <w:t>1</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Scope</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_Toc222869018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4</w:t>
            </w:r>
            <w:r w:rsidRPr="00790F0F">
              <w:rPr>
                <w:rFonts w:ascii="Times New Roman" w:hAnsi="Times New Roman" w:cs="Times New Roman"/>
                <w:smallCaps w:val="0"/>
                <w:noProof/>
                <w:webHidden/>
                <w:sz w:val="22"/>
                <w:szCs w:val="22"/>
              </w:rPr>
              <w:fldChar w:fldCharType="end"/>
            </w:r>
          </w:hyperlink>
        </w:p>
        <w:p w14:paraId="17C5CD2A" w14:textId="77777777" w:rsidR="00D57D34" w:rsidRPr="00790F0F" w:rsidRDefault="00D57D34" w:rsidP="00D57D34">
          <w:pPr>
            <w:pStyle w:val="TOC2"/>
            <w:tabs>
              <w:tab w:val="left" w:pos="72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19" w:history="1">
            <w:r w:rsidRPr="00790F0F">
              <w:rPr>
                <w:rStyle w:val="Hyperlink"/>
                <w:rFonts w:ascii="Times New Roman" w:eastAsia="SimSun" w:hAnsi="Times New Roman" w:cs="Times New Roman"/>
                <w:smallCaps w:val="0"/>
                <w:noProof/>
                <w:sz w:val="22"/>
                <w:szCs w:val="22"/>
                <w:lang w:eastAsia="ko-KR"/>
              </w:rPr>
              <w:t>2</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References</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_Toc222869019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4</w:t>
            </w:r>
            <w:r w:rsidRPr="00790F0F">
              <w:rPr>
                <w:rFonts w:ascii="Times New Roman" w:hAnsi="Times New Roman" w:cs="Times New Roman"/>
                <w:smallCaps w:val="0"/>
                <w:noProof/>
                <w:webHidden/>
                <w:sz w:val="22"/>
                <w:szCs w:val="22"/>
              </w:rPr>
              <w:fldChar w:fldCharType="end"/>
            </w:r>
          </w:hyperlink>
        </w:p>
        <w:p w14:paraId="1A5C8EBD" w14:textId="77777777" w:rsidR="00D57D34" w:rsidRPr="00790F0F" w:rsidRDefault="00D57D34" w:rsidP="00D57D34">
          <w:pPr>
            <w:pStyle w:val="TOC2"/>
            <w:tabs>
              <w:tab w:val="left" w:pos="72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20" w:history="1">
            <w:r w:rsidRPr="00790F0F">
              <w:rPr>
                <w:rStyle w:val="Hyperlink"/>
                <w:rFonts w:ascii="Times New Roman" w:eastAsia="SimSun" w:hAnsi="Times New Roman" w:cs="Times New Roman"/>
                <w:smallCaps w:val="0"/>
                <w:noProof/>
                <w:sz w:val="22"/>
                <w:szCs w:val="22"/>
                <w:lang w:eastAsia="ko-KR"/>
              </w:rPr>
              <w:t>3</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Terms and Definitions</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_Toc222869020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4</w:t>
            </w:r>
            <w:r w:rsidRPr="00790F0F">
              <w:rPr>
                <w:rFonts w:ascii="Times New Roman" w:hAnsi="Times New Roman" w:cs="Times New Roman"/>
                <w:smallCaps w:val="0"/>
                <w:noProof/>
                <w:webHidden/>
                <w:sz w:val="22"/>
                <w:szCs w:val="22"/>
              </w:rPr>
              <w:fldChar w:fldCharType="end"/>
            </w:r>
          </w:hyperlink>
        </w:p>
        <w:p w14:paraId="6BDCB143" w14:textId="77777777" w:rsidR="00D57D34" w:rsidRPr="00790F0F" w:rsidRDefault="00D57D34" w:rsidP="00D57D34">
          <w:pPr>
            <w:pStyle w:val="TOC2"/>
            <w:tabs>
              <w:tab w:val="left" w:pos="72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21" w:history="1">
            <w:r w:rsidRPr="00790F0F">
              <w:rPr>
                <w:rStyle w:val="Hyperlink"/>
                <w:rFonts w:ascii="Times New Roman" w:eastAsia="SimSun" w:hAnsi="Times New Roman" w:cs="Times New Roman"/>
                <w:smallCaps w:val="0"/>
                <w:noProof/>
                <w:sz w:val="22"/>
                <w:szCs w:val="22"/>
                <w:lang w:eastAsia="ko-KR"/>
              </w:rPr>
              <w:t>4</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Abbreviations and Acronyms</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_Toc222869021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4</w:t>
            </w:r>
            <w:r w:rsidRPr="00790F0F">
              <w:rPr>
                <w:rFonts w:ascii="Times New Roman" w:hAnsi="Times New Roman" w:cs="Times New Roman"/>
                <w:smallCaps w:val="0"/>
                <w:noProof/>
                <w:webHidden/>
                <w:sz w:val="22"/>
                <w:szCs w:val="22"/>
              </w:rPr>
              <w:fldChar w:fldCharType="end"/>
            </w:r>
          </w:hyperlink>
        </w:p>
        <w:p w14:paraId="0C8957EC" w14:textId="77777777" w:rsidR="00D57D34" w:rsidRPr="00790F0F" w:rsidRDefault="00D57D34" w:rsidP="00D57D34">
          <w:pPr>
            <w:pStyle w:val="TOC2"/>
            <w:tabs>
              <w:tab w:val="left" w:pos="72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22" w:history="1">
            <w:r w:rsidRPr="00790F0F">
              <w:rPr>
                <w:rStyle w:val="Hyperlink"/>
                <w:rFonts w:ascii="Times New Roman" w:eastAsia="SimSun" w:hAnsi="Times New Roman" w:cs="Times New Roman"/>
                <w:smallCaps w:val="0"/>
                <w:noProof/>
                <w:sz w:val="22"/>
                <w:szCs w:val="22"/>
                <w:lang w:eastAsia="ko-KR"/>
              </w:rPr>
              <w:t>5</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Introduction to Accessible IoT Services</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_Toc222869022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4</w:t>
            </w:r>
            <w:r w:rsidRPr="00790F0F">
              <w:rPr>
                <w:rFonts w:ascii="Times New Roman" w:hAnsi="Times New Roman" w:cs="Times New Roman"/>
                <w:smallCaps w:val="0"/>
                <w:noProof/>
                <w:webHidden/>
                <w:sz w:val="22"/>
                <w:szCs w:val="22"/>
              </w:rPr>
              <w:fldChar w:fldCharType="end"/>
            </w:r>
          </w:hyperlink>
        </w:p>
        <w:p w14:paraId="0BFEA086" w14:textId="77777777" w:rsidR="00D57D34" w:rsidRPr="00790F0F" w:rsidRDefault="00D57D34" w:rsidP="00D57D34">
          <w:pPr>
            <w:pStyle w:val="TOC2"/>
            <w:tabs>
              <w:tab w:val="left" w:pos="72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23" w:history="1">
            <w:r w:rsidRPr="00790F0F">
              <w:rPr>
                <w:rStyle w:val="Hyperlink"/>
                <w:rFonts w:ascii="Times New Roman" w:eastAsia="SimSun" w:hAnsi="Times New Roman" w:cs="Times New Roman"/>
                <w:smallCaps w:val="0"/>
                <w:noProof/>
                <w:sz w:val="22"/>
                <w:szCs w:val="22"/>
                <w:lang w:eastAsia="ko-KR"/>
              </w:rPr>
              <w:t>6</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Use Cases on Accessible IoT applications and smart city services in the AP region</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_Toc222869023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6</w:t>
            </w:r>
            <w:r w:rsidRPr="00790F0F">
              <w:rPr>
                <w:rFonts w:ascii="Times New Roman" w:hAnsi="Times New Roman" w:cs="Times New Roman"/>
                <w:smallCaps w:val="0"/>
                <w:noProof/>
                <w:webHidden/>
                <w:sz w:val="22"/>
                <w:szCs w:val="22"/>
              </w:rPr>
              <w:fldChar w:fldCharType="end"/>
            </w:r>
          </w:hyperlink>
        </w:p>
        <w:p w14:paraId="4260F977" w14:textId="77777777" w:rsidR="00D57D34" w:rsidRPr="00790F0F" w:rsidRDefault="00D57D34" w:rsidP="00D57D34">
          <w:pPr>
            <w:pStyle w:val="TOC2"/>
            <w:tabs>
              <w:tab w:val="left" w:pos="72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24" w:history="1">
            <w:r w:rsidRPr="00790F0F">
              <w:rPr>
                <w:rStyle w:val="Hyperlink"/>
                <w:rFonts w:ascii="Times New Roman" w:eastAsia="BatangChe" w:hAnsi="Times New Roman" w:cs="Times New Roman"/>
                <w:smallCaps w:val="0"/>
                <w:noProof/>
                <w:sz w:val="22"/>
                <w:szCs w:val="22"/>
                <w:lang w:eastAsia="ko-KR"/>
              </w:rPr>
              <w:t>6.1</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Accessible IoT services in a smart classroom for students with hearing disabilities</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_Toc222869024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6</w:t>
            </w:r>
            <w:r w:rsidRPr="00790F0F">
              <w:rPr>
                <w:rFonts w:ascii="Times New Roman" w:hAnsi="Times New Roman" w:cs="Times New Roman"/>
                <w:smallCaps w:val="0"/>
                <w:noProof/>
                <w:webHidden/>
                <w:sz w:val="22"/>
                <w:szCs w:val="22"/>
              </w:rPr>
              <w:fldChar w:fldCharType="end"/>
            </w:r>
          </w:hyperlink>
        </w:p>
        <w:p w14:paraId="1D4F1A55"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25" w:history="1">
            <w:r w:rsidRPr="00790F0F">
              <w:rPr>
                <w:rStyle w:val="Hyperlink"/>
                <w:rFonts w:ascii="Times New Roman" w:eastAsia="BatangChe" w:hAnsi="Times New Roman" w:cs="Times New Roman"/>
                <w:smallCaps w:val="0"/>
                <w:noProof/>
                <w:sz w:val="22"/>
                <w:szCs w:val="22"/>
                <w:lang w:eastAsia="ko-KR"/>
              </w:rPr>
              <w:t>6.1.1</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Source</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_Toc222869025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6</w:t>
            </w:r>
            <w:r w:rsidRPr="00790F0F">
              <w:rPr>
                <w:rFonts w:ascii="Times New Roman" w:hAnsi="Times New Roman" w:cs="Times New Roman"/>
                <w:smallCaps w:val="0"/>
                <w:noProof/>
                <w:webHidden/>
                <w:sz w:val="22"/>
                <w:szCs w:val="22"/>
              </w:rPr>
              <w:fldChar w:fldCharType="end"/>
            </w:r>
          </w:hyperlink>
        </w:p>
        <w:p w14:paraId="7EB1E905"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26" w:history="1">
            <w:r w:rsidRPr="00790F0F">
              <w:rPr>
                <w:rStyle w:val="Hyperlink"/>
                <w:rFonts w:ascii="Times New Roman" w:eastAsia="BatangChe" w:hAnsi="Times New Roman" w:cs="Times New Roman"/>
                <w:smallCaps w:val="0"/>
                <w:noProof/>
                <w:sz w:val="22"/>
                <w:szCs w:val="22"/>
                <w:lang w:eastAsia="ko-KR"/>
              </w:rPr>
              <w:t>6.1.2</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Title</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_Toc222869026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7</w:t>
            </w:r>
            <w:r w:rsidRPr="00790F0F">
              <w:rPr>
                <w:rFonts w:ascii="Times New Roman" w:hAnsi="Times New Roman" w:cs="Times New Roman"/>
                <w:smallCaps w:val="0"/>
                <w:noProof/>
                <w:webHidden/>
                <w:sz w:val="22"/>
                <w:szCs w:val="22"/>
              </w:rPr>
              <w:fldChar w:fldCharType="end"/>
            </w:r>
          </w:hyperlink>
        </w:p>
        <w:p w14:paraId="0A456339"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27" w:history="1">
            <w:r w:rsidRPr="00790F0F">
              <w:rPr>
                <w:rStyle w:val="Hyperlink"/>
                <w:rFonts w:ascii="Times New Roman" w:eastAsia="BatangChe" w:hAnsi="Times New Roman" w:cs="Times New Roman"/>
                <w:smallCaps w:val="0"/>
                <w:noProof/>
                <w:sz w:val="22"/>
                <w:szCs w:val="22"/>
                <w:lang w:eastAsia="ko-KR"/>
              </w:rPr>
              <w:t>6.1.3</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Time of submission</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_Toc222869027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7</w:t>
            </w:r>
            <w:r w:rsidRPr="00790F0F">
              <w:rPr>
                <w:rFonts w:ascii="Times New Roman" w:hAnsi="Times New Roman" w:cs="Times New Roman"/>
                <w:smallCaps w:val="0"/>
                <w:noProof/>
                <w:webHidden/>
                <w:sz w:val="22"/>
                <w:szCs w:val="22"/>
              </w:rPr>
              <w:fldChar w:fldCharType="end"/>
            </w:r>
          </w:hyperlink>
        </w:p>
        <w:p w14:paraId="22FC45AB"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28" w:history="1">
            <w:r w:rsidRPr="00790F0F">
              <w:rPr>
                <w:rStyle w:val="Hyperlink"/>
                <w:rFonts w:ascii="Times New Roman" w:eastAsia="BatangChe" w:hAnsi="Times New Roman" w:cs="Times New Roman"/>
                <w:smallCaps w:val="0"/>
                <w:noProof/>
                <w:sz w:val="22"/>
                <w:szCs w:val="22"/>
                <w:lang w:eastAsia="ko-KR"/>
              </w:rPr>
              <w:t>6.1.4</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Summary</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_Toc222869028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7</w:t>
            </w:r>
            <w:r w:rsidRPr="00790F0F">
              <w:rPr>
                <w:rFonts w:ascii="Times New Roman" w:hAnsi="Times New Roman" w:cs="Times New Roman"/>
                <w:smallCaps w:val="0"/>
                <w:noProof/>
                <w:webHidden/>
                <w:sz w:val="22"/>
                <w:szCs w:val="22"/>
              </w:rPr>
              <w:fldChar w:fldCharType="end"/>
            </w:r>
          </w:hyperlink>
        </w:p>
        <w:p w14:paraId="4309814B" w14:textId="77777777" w:rsidR="00D57D34" w:rsidRPr="00790F0F" w:rsidRDefault="00D57D34" w:rsidP="00D57D34">
          <w:pPr>
            <w:pStyle w:val="TOC2"/>
            <w:tabs>
              <w:tab w:val="left" w:pos="120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29" w:history="1">
            <w:r w:rsidRPr="00790F0F">
              <w:rPr>
                <w:rStyle w:val="Hyperlink"/>
                <w:rFonts w:ascii="Times New Roman" w:eastAsia="BatangChe" w:hAnsi="Times New Roman" w:cs="Times New Roman"/>
                <w:smallCaps w:val="0"/>
                <w:noProof/>
                <w:sz w:val="22"/>
                <w:szCs w:val="22"/>
                <w:lang w:eastAsia="ko-KR"/>
              </w:rPr>
              <w:t>6.1.4.1</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Introduction</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_Toc222869029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7</w:t>
            </w:r>
            <w:r w:rsidRPr="00790F0F">
              <w:rPr>
                <w:rFonts w:ascii="Times New Roman" w:hAnsi="Times New Roman" w:cs="Times New Roman"/>
                <w:smallCaps w:val="0"/>
                <w:noProof/>
                <w:webHidden/>
                <w:sz w:val="22"/>
                <w:szCs w:val="22"/>
              </w:rPr>
              <w:fldChar w:fldCharType="end"/>
            </w:r>
          </w:hyperlink>
        </w:p>
        <w:p w14:paraId="5EB201B8" w14:textId="77777777" w:rsidR="00D57D34" w:rsidRPr="00790F0F" w:rsidRDefault="00D57D34" w:rsidP="00D57D34">
          <w:pPr>
            <w:pStyle w:val="TOC2"/>
            <w:tabs>
              <w:tab w:val="left" w:pos="120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30" w:history="1">
            <w:r w:rsidRPr="00790F0F">
              <w:rPr>
                <w:rStyle w:val="Hyperlink"/>
                <w:rFonts w:ascii="Times New Roman" w:eastAsia="BatangChe" w:hAnsi="Times New Roman" w:cs="Times New Roman"/>
                <w:smallCaps w:val="0"/>
                <w:noProof/>
                <w:sz w:val="22"/>
                <w:szCs w:val="22"/>
                <w:lang w:eastAsia="ko-KR"/>
              </w:rPr>
              <w:t>6.1.4.2</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Accessible Services</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_Toc222869030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7</w:t>
            </w:r>
            <w:r w:rsidRPr="00790F0F">
              <w:rPr>
                <w:rFonts w:ascii="Times New Roman" w:hAnsi="Times New Roman" w:cs="Times New Roman"/>
                <w:smallCaps w:val="0"/>
                <w:noProof/>
                <w:webHidden/>
                <w:sz w:val="22"/>
                <w:szCs w:val="22"/>
              </w:rPr>
              <w:fldChar w:fldCharType="end"/>
            </w:r>
          </w:hyperlink>
        </w:p>
        <w:p w14:paraId="6DF8EA20"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31" w:history="1">
            <w:r w:rsidRPr="00790F0F">
              <w:rPr>
                <w:rStyle w:val="Hyperlink"/>
                <w:rFonts w:ascii="Times New Roman" w:eastAsia="BatangChe" w:hAnsi="Times New Roman" w:cs="Times New Roman"/>
                <w:smallCaps w:val="0"/>
                <w:noProof/>
                <w:sz w:val="22"/>
                <w:szCs w:val="22"/>
                <w:lang w:eastAsia="ko-KR"/>
              </w:rPr>
              <w:t>6.1.5</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Discussion</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_Toc222869031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8</w:t>
            </w:r>
            <w:r w:rsidRPr="00790F0F">
              <w:rPr>
                <w:rFonts w:ascii="Times New Roman" w:hAnsi="Times New Roman" w:cs="Times New Roman"/>
                <w:smallCaps w:val="0"/>
                <w:noProof/>
                <w:webHidden/>
                <w:sz w:val="22"/>
                <w:szCs w:val="22"/>
              </w:rPr>
              <w:fldChar w:fldCharType="end"/>
            </w:r>
          </w:hyperlink>
        </w:p>
        <w:p w14:paraId="013AB841"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32" w:history="1">
            <w:r w:rsidRPr="00790F0F">
              <w:rPr>
                <w:rStyle w:val="Hyperlink"/>
                <w:rFonts w:ascii="Times New Roman" w:eastAsia="BatangChe" w:hAnsi="Times New Roman" w:cs="Times New Roman"/>
                <w:smallCaps w:val="0"/>
                <w:noProof/>
                <w:sz w:val="22"/>
                <w:szCs w:val="22"/>
                <w:lang w:eastAsia="ko-KR"/>
              </w:rPr>
              <w:t>6.1.6</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Related Standards</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_Toc222869032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8</w:t>
            </w:r>
            <w:r w:rsidRPr="00790F0F">
              <w:rPr>
                <w:rFonts w:ascii="Times New Roman" w:hAnsi="Times New Roman" w:cs="Times New Roman"/>
                <w:smallCaps w:val="0"/>
                <w:noProof/>
                <w:webHidden/>
                <w:sz w:val="22"/>
                <w:szCs w:val="22"/>
              </w:rPr>
              <w:fldChar w:fldCharType="end"/>
            </w:r>
          </w:hyperlink>
        </w:p>
        <w:p w14:paraId="44BB3502" w14:textId="77777777" w:rsidR="00D57D34" w:rsidRPr="00790F0F" w:rsidRDefault="00D57D34" w:rsidP="00D57D34">
          <w:pPr>
            <w:pStyle w:val="TOC2"/>
            <w:tabs>
              <w:tab w:val="left" w:pos="72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33" w:history="1">
            <w:r w:rsidRPr="00790F0F">
              <w:rPr>
                <w:rStyle w:val="Hyperlink"/>
                <w:rFonts w:ascii="Times New Roman" w:eastAsia="BatangChe" w:hAnsi="Times New Roman" w:cs="Times New Roman"/>
                <w:smallCaps w:val="0"/>
                <w:noProof/>
                <w:sz w:val="22"/>
                <w:szCs w:val="22"/>
                <w:lang w:eastAsia="ko-KR"/>
              </w:rPr>
              <w:t>6.2</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Preventive Safety Service System of Korea</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_Toc222869033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9</w:t>
            </w:r>
            <w:r w:rsidRPr="00790F0F">
              <w:rPr>
                <w:rFonts w:ascii="Times New Roman" w:hAnsi="Times New Roman" w:cs="Times New Roman"/>
                <w:smallCaps w:val="0"/>
                <w:noProof/>
                <w:webHidden/>
                <w:sz w:val="22"/>
                <w:szCs w:val="22"/>
              </w:rPr>
              <w:fldChar w:fldCharType="end"/>
            </w:r>
          </w:hyperlink>
        </w:p>
        <w:p w14:paraId="5CED6BB0"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34" w:history="1">
            <w:r w:rsidRPr="00790F0F">
              <w:rPr>
                <w:rStyle w:val="Hyperlink"/>
                <w:rFonts w:ascii="Times New Roman" w:eastAsia="BatangChe" w:hAnsi="Times New Roman" w:cs="Times New Roman"/>
                <w:smallCaps w:val="0"/>
                <w:noProof/>
                <w:sz w:val="22"/>
                <w:szCs w:val="22"/>
                <w:lang w:eastAsia="ko-KR"/>
              </w:rPr>
              <w:t>6.2.1</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Source</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_Toc222869034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9</w:t>
            </w:r>
            <w:r w:rsidRPr="00790F0F">
              <w:rPr>
                <w:rFonts w:ascii="Times New Roman" w:hAnsi="Times New Roman" w:cs="Times New Roman"/>
                <w:smallCaps w:val="0"/>
                <w:noProof/>
                <w:webHidden/>
                <w:sz w:val="22"/>
                <w:szCs w:val="22"/>
              </w:rPr>
              <w:fldChar w:fldCharType="end"/>
            </w:r>
          </w:hyperlink>
        </w:p>
        <w:p w14:paraId="1B491BB4"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35" w:history="1">
            <w:r w:rsidRPr="00790F0F">
              <w:rPr>
                <w:rStyle w:val="Hyperlink"/>
                <w:rFonts w:ascii="Times New Roman" w:eastAsia="BatangChe" w:hAnsi="Times New Roman" w:cs="Times New Roman"/>
                <w:smallCaps w:val="0"/>
                <w:noProof/>
                <w:sz w:val="22"/>
                <w:szCs w:val="22"/>
                <w:lang w:eastAsia="ko-KR"/>
              </w:rPr>
              <w:t>6.2.2</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Title</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_Toc222869035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9</w:t>
            </w:r>
            <w:r w:rsidRPr="00790F0F">
              <w:rPr>
                <w:rFonts w:ascii="Times New Roman" w:hAnsi="Times New Roman" w:cs="Times New Roman"/>
                <w:smallCaps w:val="0"/>
                <w:noProof/>
                <w:webHidden/>
                <w:sz w:val="22"/>
                <w:szCs w:val="22"/>
              </w:rPr>
              <w:fldChar w:fldCharType="end"/>
            </w:r>
          </w:hyperlink>
        </w:p>
        <w:p w14:paraId="5EB876EB"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36" w:history="1">
            <w:r w:rsidRPr="00790F0F">
              <w:rPr>
                <w:rStyle w:val="Hyperlink"/>
                <w:rFonts w:ascii="Times New Roman" w:eastAsia="BatangChe" w:hAnsi="Times New Roman" w:cs="Times New Roman"/>
                <w:smallCaps w:val="0"/>
                <w:noProof/>
                <w:sz w:val="22"/>
                <w:szCs w:val="22"/>
                <w:lang w:eastAsia="ko-KR"/>
              </w:rPr>
              <w:t>6.2.3</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Time of submission</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_Toc222869036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9</w:t>
            </w:r>
            <w:r w:rsidRPr="00790F0F">
              <w:rPr>
                <w:rFonts w:ascii="Times New Roman" w:hAnsi="Times New Roman" w:cs="Times New Roman"/>
                <w:smallCaps w:val="0"/>
                <w:noProof/>
                <w:webHidden/>
                <w:sz w:val="22"/>
                <w:szCs w:val="22"/>
              </w:rPr>
              <w:fldChar w:fldCharType="end"/>
            </w:r>
          </w:hyperlink>
        </w:p>
        <w:p w14:paraId="65B70DDB"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37" w:history="1">
            <w:r w:rsidRPr="00790F0F">
              <w:rPr>
                <w:rStyle w:val="Hyperlink"/>
                <w:rFonts w:ascii="Times New Roman" w:eastAsia="BatangChe" w:hAnsi="Times New Roman" w:cs="Times New Roman"/>
                <w:smallCaps w:val="0"/>
                <w:noProof/>
                <w:sz w:val="22"/>
                <w:szCs w:val="22"/>
                <w:lang w:eastAsia="ko-KR"/>
              </w:rPr>
              <w:t>6.2.4</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Summary</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_Toc222869037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9</w:t>
            </w:r>
            <w:r w:rsidRPr="00790F0F">
              <w:rPr>
                <w:rFonts w:ascii="Times New Roman" w:hAnsi="Times New Roman" w:cs="Times New Roman"/>
                <w:smallCaps w:val="0"/>
                <w:noProof/>
                <w:webHidden/>
                <w:sz w:val="22"/>
                <w:szCs w:val="22"/>
              </w:rPr>
              <w:fldChar w:fldCharType="end"/>
            </w:r>
          </w:hyperlink>
        </w:p>
        <w:p w14:paraId="3A9B6765" w14:textId="77777777" w:rsidR="00D57D34" w:rsidRPr="00790F0F" w:rsidRDefault="00D57D34" w:rsidP="00D57D34">
          <w:pPr>
            <w:pStyle w:val="TOC2"/>
            <w:tabs>
              <w:tab w:val="left" w:pos="120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38" w:history="1">
            <w:r w:rsidRPr="00790F0F">
              <w:rPr>
                <w:rStyle w:val="Hyperlink"/>
                <w:rFonts w:ascii="Times New Roman" w:eastAsia="BatangChe" w:hAnsi="Times New Roman" w:cs="Times New Roman"/>
                <w:smallCaps w:val="0"/>
                <w:noProof/>
                <w:sz w:val="22"/>
                <w:szCs w:val="22"/>
                <w:lang w:eastAsia="ko-KR"/>
              </w:rPr>
              <w:t>6.2.4.1</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Introduction</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_Toc222869038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9</w:t>
            </w:r>
            <w:r w:rsidRPr="00790F0F">
              <w:rPr>
                <w:rFonts w:ascii="Times New Roman" w:hAnsi="Times New Roman" w:cs="Times New Roman"/>
                <w:smallCaps w:val="0"/>
                <w:noProof/>
                <w:webHidden/>
                <w:sz w:val="22"/>
                <w:szCs w:val="22"/>
              </w:rPr>
              <w:fldChar w:fldCharType="end"/>
            </w:r>
          </w:hyperlink>
        </w:p>
        <w:p w14:paraId="76DA698D" w14:textId="77777777" w:rsidR="00D57D34" w:rsidRPr="00790F0F" w:rsidRDefault="00D57D34" w:rsidP="00D57D34">
          <w:pPr>
            <w:pStyle w:val="TOC2"/>
            <w:tabs>
              <w:tab w:val="left" w:pos="120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39" w:history="1">
            <w:r w:rsidRPr="00790F0F">
              <w:rPr>
                <w:rStyle w:val="Hyperlink"/>
                <w:rFonts w:ascii="Times New Roman" w:eastAsia="BatangChe" w:hAnsi="Times New Roman" w:cs="Times New Roman"/>
                <w:smallCaps w:val="0"/>
                <w:noProof/>
                <w:sz w:val="22"/>
                <w:szCs w:val="22"/>
                <w:lang w:eastAsia="ko-KR"/>
              </w:rPr>
              <w:t>6.2.4.2</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Accessible Services</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_Toc222869039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11</w:t>
            </w:r>
            <w:r w:rsidRPr="00790F0F">
              <w:rPr>
                <w:rFonts w:ascii="Times New Roman" w:hAnsi="Times New Roman" w:cs="Times New Roman"/>
                <w:smallCaps w:val="0"/>
                <w:noProof/>
                <w:webHidden/>
                <w:sz w:val="22"/>
                <w:szCs w:val="22"/>
              </w:rPr>
              <w:fldChar w:fldCharType="end"/>
            </w:r>
          </w:hyperlink>
        </w:p>
        <w:p w14:paraId="34103A96"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40" w:history="1">
            <w:r w:rsidRPr="00790F0F">
              <w:rPr>
                <w:rStyle w:val="Hyperlink"/>
                <w:rFonts w:ascii="Times New Roman" w:eastAsia="BatangChe" w:hAnsi="Times New Roman" w:cs="Times New Roman"/>
                <w:smallCaps w:val="0"/>
                <w:noProof/>
                <w:sz w:val="22"/>
                <w:szCs w:val="22"/>
                <w:lang w:eastAsia="ko-KR"/>
              </w:rPr>
              <w:t>6.2.5</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Discussions</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_Toc222869040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12</w:t>
            </w:r>
            <w:r w:rsidRPr="00790F0F">
              <w:rPr>
                <w:rFonts w:ascii="Times New Roman" w:hAnsi="Times New Roman" w:cs="Times New Roman"/>
                <w:smallCaps w:val="0"/>
                <w:noProof/>
                <w:webHidden/>
                <w:sz w:val="22"/>
                <w:szCs w:val="22"/>
              </w:rPr>
              <w:fldChar w:fldCharType="end"/>
            </w:r>
          </w:hyperlink>
        </w:p>
        <w:p w14:paraId="6DA469C7"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41" w:history="1">
            <w:r w:rsidRPr="00790F0F">
              <w:rPr>
                <w:rStyle w:val="Hyperlink"/>
                <w:rFonts w:ascii="Times New Roman" w:eastAsia="BatangChe" w:hAnsi="Times New Roman" w:cs="Times New Roman"/>
                <w:smallCaps w:val="0"/>
                <w:noProof/>
                <w:sz w:val="22"/>
                <w:szCs w:val="22"/>
                <w:lang w:eastAsia="ko-KR"/>
              </w:rPr>
              <w:t>6.2.6</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Related Standards</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_Toc222869041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13</w:t>
            </w:r>
            <w:r w:rsidRPr="00790F0F">
              <w:rPr>
                <w:rFonts w:ascii="Times New Roman" w:hAnsi="Times New Roman" w:cs="Times New Roman"/>
                <w:smallCaps w:val="0"/>
                <w:noProof/>
                <w:webHidden/>
                <w:sz w:val="22"/>
                <w:szCs w:val="22"/>
              </w:rPr>
              <w:fldChar w:fldCharType="end"/>
            </w:r>
          </w:hyperlink>
        </w:p>
        <w:p w14:paraId="577AD69A"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42" w:history="1">
            <w:r w:rsidRPr="00790F0F">
              <w:rPr>
                <w:rStyle w:val="Hyperlink"/>
                <w:rFonts w:ascii="Times New Roman" w:eastAsia="BatangChe" w:hAnsi="Times New Roman" w:cs="Times New Roman"/>
                <w:smallCaps w:val="0"/>
                <w:noProof/>
                <w:sz w:val="22"/>
                <w:szCs w:val="22"/>
                <w:lang w:eastAsia="ko-KR"/>
              </w:rPr>
              <w:t>6.2.7</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References</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_Toc222869042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13</w:t>
            </w:r>
            <w:r w:rsidRPr="00790F0F">
              <w:rPr>
                <w:rFonts w:ascii="Times New Roman" w:hAnsi="Times New Roman" w:cs="Times New Roman"/>
                <w:smallCaps w:val="0"/>
                <w:noProof/>
                <w:webHidden/>
                <w:sz w:val="22"/>
                <w:szCs w:val="22"/>
              </w:rPr>
              <w:fldChar w:fldCharType="end"/>
            </w:r>
          </w:hyperlink>
        </w:p>
        <w:p w14:paraId="1E87AD96" w14:textId="77777777" w:rsidR="00D57D34" w:rsidRPr="00790F0F" w:rsidRDefault="00D57D34" w:rsidP="00D57D34">
          <w:pPr>
            <w:pStyle w:val="TOC2"/>
            <w:tabs>
              <w:tab w:val="left" w:pos="72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43" w:history="1">
            <w:r w:rsidRPr="00790F0F">
              <w:rPr>
                <w:rStyle w:val="Hyperlink"/>
                <w:rFonts w:ascii="Times New Roman" w:eastAsia="BatangChe" w:hAnsi="Times New Roman" w:cs="Times New Roman"/>
                <w:smallCaps w:val="0"/>
                <w:noProof/>
                <w:sz w:val="22"/>
                <w:szCs w:val="22"/>
                <w:lang w:eastAsia="ko-KR"/>
              </w:rPr>
              <w:t>6.3</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IoT services for persons with disabilities – case of Yangju General Welfare Center for Persons with Disabilities</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_Toc222869043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13</w:t>
            </w:r>
            <w:r w:rsidRPr="00790F0F">
              <w:rPr>
                <w:rFonts w:ascii="Times New Roman" w:hAnsi="Times New Roman" w:cs="Times New Roman"/>
                <w:smallCaps w:val="0"/>
                <w:noProof/>
                <w:webHidden/>
                <w:sz w:val="22"/>
                <w:szCs w:val="22"/>
              </w:rPr>
              <w:fldChar w:fldCharType="end"/>
            </w:r>
          </w:hyperlink>
        </w:p>
        <w:p w14:paraId="561B0C96"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44" w:history="1">
            <w:r w:rsidRPr="00790F0F">
              <w:rPr>
                <w:rStyle w:val="Hyperlink"/>
                <w:rFonts w:ascii="Times New Roman" w:eastAsia="BatangChe" w:hAnsi="Times New Roman" w:cs="Times New Roman"/>
                <w:smallCaps w:val="0"/>
                <w:noProof/>
                <w:sz w:val="22"/>
                <w:szCs w:val="22"/>
                <w:lang w:eastAsia="ko-KR"/>
              </w:rPr>
              <w:t>6.3.1</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Source</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_Toc222869044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13</w:t>
            </w:r>
            <w:r w:rsidRPr="00790F0F">
              <w:rPr>
                <w:rFonts w:ascii="Times New Roman" w:hAnsi="Times New Roman" w:cs="Times New Roman"/>
                <w:smallCaps w:val="0"/>
                <w:noProof/>
                <w:webHidden/>
                <w:sz w:val="22"/>
                <w:szCs w:val="22"/>
              </w:rPr>
              <w:fldChar w:fldCharType="end"/>
            </w:r>
          </w:hyperlink>
        </w:p>
        <w:p w14:paraId="66BEC010"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45" w:history="1">
            <w:r w:rsidRPr="00790F0F">
              <w:rPr>
                <w:rStyle w:val="Hyperlink"/>
                <w:rFonts w:ascii="Times New Roman" w:eastAsia="BatangChe" w:hAnsi="Times New Roman" w:cs="Times New Roman"/>
                <w:smallCaps w:val="0"/>
                <w:noProof/>
                <w:sz w:val="22"/>
                <w:szCs w:val="22"/>
                <w:lang w:eastAsia="ko-KR"/>
              </w:rPr>
              <w:t>6.3.2</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Title</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_Toc222869045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13</w:t>
            </w:r>
            <w:r w:rsidRPr="00790F0F">
              <w:rPr>
                <w:rFonts w:ascii="Times New Roman" w:hAnsi="Times New Roman" w:cs="Times New Roman"/>
                <w:smallCaps w:val="0"/>
                <w:noProof/>
                <w:webHidden/>
                <w:sz w:val="22"/>
                <w:szCs w:val="22"/>
              </w:rPr>
              <w:fldChar w:fldCharType="end"/>
            </w:r>
          </w:hyperlink>
        </w:p>
        <w:p w14:paraId="3EDB2365"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46" w:history="1">
            <w:r w:rsidRPr="00790F0F">
              <w:rPr>
                <w:rStyle w:val="Hyperlink"/>
                <w:rFonts w:ascii="Times New Roman" w:eastAsia="BatangChe" w:hAnsi="Times New Roman" w:cs="Times New Roman"/>
                <w:smallCaps w:val="0"/>
                <w:noProof/>
                <w:sz w:val="22"/>
                <w:szCs w:val="22"/>
                <w:lang w:eastAsia="ko-KR"/>
              </w:rPr>
              <w:t>6.3.3</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Time of submission</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_Toc222869046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13</w:t>
            </w:r>
            <w:r w:rsidRPr="00790F0F">
              <w:rPr>
                <w:rFonts w:ascii="Times New Roman" w:hAnsi="Times New Roman" w:cs="Times New Roman"/>
                <w:smallCaps w:val="0"/>
                <w:noProof/>
                <w:webHidden/>
                <w:sz w:val="22"/>
                <w:szCs w:val="22"/>
              </w:rPr>
              <w:fldChar w:fldCharType="end"/>
            </w:r>
          </w:hyperlink>
        </w:p>
        <w:p w14:paraId="77E99DA6"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47" w:history="1">
            <w:r w:rsidRPr="00790F0F">
              <w:rPr>
                <w:rStyle w:val="Hyperlink"/>
                <w:rFonts w:ascii="Times New Roman" w:eastAsia="BatangChe" w:hAnsi="Times New Roman" w:cs="Times New Roman"/>
                <w:smallCaps w:val="0"/>
                <w:noProof/>
                <w:sz w:val="22"/>
                <w:szCs w:val="22"/>
                <w:lang w:eastAsia="ko-KR"/>
              </w:rPr>
              <w:t>6.3.4</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Introduction</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_Toc222869047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13</w:t>
            </w:r>
            <w:r w:rsidRPr="00790F0F">
              <w:rPr>
                <w:rFonts w:ascii="Times New Roman" w:hAnsi="Times New Roman" w:cs="Times New Roman"/>
                <w:smallCaps w:val="0"/>
                <w:noProof/>
                <w:webHidden/>
                <w:sz w:val="22"/>
                <w:szCs w:val="22"/>
              </w:rPr>
              <w:fldChar w:fldCharType="end"/>
            </w:r>
          </w:hyperlink>
        </w:p>
        <w:p w14:paraId="5851DFD7"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48" w:history="1">
            <w:r w:rsidRPr="00790F0F">
              <w:rPr>
                <w:rStyle w:val="Hyperlink"/>
                <w:rFonts w:ascii="Times New Roman" w:eastAsia="BatangChe" w:hAnsi="Times New Roman" w:cs="Times New Roman"/>
                <w:smallCaps w:val="0"/>
                <w:noProof/>
                <w:sz w:val="22"/>
                <w:szCs w:val="22"/>
                <w:lang w:eastAsia="ko-KR"/>
              </w:rPr>
              <w:t>6.3.5</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Outcomes</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_Toc222869048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14</w:t>
            </w:r>
            <w:r w:rsidRPr="00790F0F">
              <w:rPr>
                <w:rFonts w:ascii="Times New Roman" w:hAnsi="Times New Roman" w:cs="Times New Roman"/>
                <w:smallCaps w:val="0"/>
                <w:noProof/>
                <w:webHidden/>
                <w:sz w:val="22"/>
                <w:szCs w:val="22"/>
              </w:rPr>
              <w:fldChar w:fldCharType="end"/>
            </w:r>
          </w:hyperlink>
        </w:p>
        <w:p w14:paraId="580522BB"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49" w:history="1">
            <w:r w:rsidRPr="00790F0F">
              <w:rPr>
                <w:rStyle w:val="Hyperlink"/>
                <w:rFonts w:ascii="Times New Roman" w:eastAsia="BatangChe" w:hAnsi="Times New Roman" w:cs="Times New Roman"/>
                <w:smallCaps w:val="0"/>
                <w:noProof/>
                <w:sz w:val="22"/>
                <w:szCs w:val="22"/>
                <w:lang w:eastAsia="ko-KR"/>
              </w:rPr>
              <w:t>6.3.6</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Discussions</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_Toc222869049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15</w:t>
            </w:r>
            <w:r w:rsidRPr="00790F0F">
              <w:rPr>
                <w:rFonts w:ascii="Times New Roman" w:hAnsi="Times New Roman" w:cs="Times New Roman"/>
                <w:smallCaps w:val="0"/>
                <w:noProof/>
                <w:webHidden/>
                <w:sz w:val="22"/>
                <w:szCs w:val="22"/>
              </w:rPr>
              <w:fldChar w:fldCharType="end"/>
            </w:r>
          </w:hyperlink>
        </w:p>
        <w:p w14:paraId="581241CA" w14:textId="77777777" w:rsidR="00D57D34" w:rsidRPr="00790F0F" w:rsidRDefault="00D57D34" w:rsidP="00D57D34">
          <w:pPr>
            <w:pStyle w:val="TOC2"/>
            <w:tabs>
              <w:tab w:val="left" w:pos="96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50" w:history="1">
            <w:r w:rsidRPr="00790F0F">
              <w:rPr>
                <w:rStyle w:val="Hyperlink"/>
                <w:rFonts w:ascii="Times New Roman" w:eastAsia="BatangChe" w:hAnsi="Times New Roman" w:cs="Times New Roman"/>
                <w:smallCaps w:val="0"/>
                <w:noProof/>
                <w:sz w:val="22"/>
                <w:szCs w:val="22"/>
                <w:lang w:eastAsia="ko-KR"/>
              </w:rPr>
              <w:t>6.3.7</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Related Standards</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_Toc222869050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15</w:t>
            </w:r>
            <w:r w:rsidRPr="00790F0F">
              <w:rPr>
                <w:rFonts w:ascii="Times New Roman" w:hAnsi="Times New Roman" w:cs="Times New Roman"/>
                <w:smallCaps w:val="0"/>
                <w:noProof/>
                <w:webHidden/>
                <w:sz w:val="22"/>
                <w:szCs w:val="22"/>
              </w:rPr>
              <w:fldChar w:fldCharType="end"/>
            </w:r>
          </w:hyperlink>
        </w:p>
        <w:p w14:paraId="4F72C4C3" w14:textId="77777777" w:rsidR="00D57D34" w:rsidRPr="00790F0F" w:rsidRDefault="00D57D34" w:rsidP="00D57D34">
          <w:pPr>
            <w:pStyle w:val="TOC2"/>
            <w:tabs>
              <w:tab w:val="left" w:pos="72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51" w:history="1">
            <w:r w:rsidRPr="00790F0F">
              <w:rPr>
                <w:rStyle w:val="Hyperlink"/>
                <w:rFonts w:ascii="Times New Roman" w:eastAsia="BatangChe" w:hAnsi="Times New Roman" w:cs="Times New Roman"/>
                <w:smallCaps w:val="0"/>
                <w:noProof/>
                <w:sz w:val="22"/>
                <w:szCs w:val="22"/>
                <w:lang w:eastAsia="ko-KR"/>
              </w:rPr>
              <w:t>7</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Standardisation of IoT Accessibility – Recommendation ITU-T Y.4204</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_Toc222869051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15</w:t>
            </w:r>
            <w:r w:rsidRPr="00790F0F">
              <w:rPr>
                <w:rFonts w:ascii="Times New Roman" w:hAnsi="Times New Roman" w:cs="Times New Roman"/>
                <w:smallCaps w:val="0"/>
                <w:noProof/>
                <w:webHidden/>
                <w:sz w:val="22"/>
                <w:szCs w:val="22"/>
              </w:rPr>
              <w:fldChar w:fldCharType="end"/>
            </w:r>
          </w:hyperlink>
        </w:p>
        <w:p w14:paraId="00F359A4" w14:textId="77777777" w:rsidR="00D57D34" w:rsidRPr="00790F0F" w:rsidRDefault="00D57D34" w:rsidP="00D57D34">
          <w:pPr>
            <w:pStyle w:val="TOC2"/>
            <w:tabs>
              <w:tab w:val="left" w:pos="720"/>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52" w:history="1">
            <w:r w:rsidRPr="00790F0F">
              <w:rPr>
                <w:rStyle w:val="Hyperlink"/>
                <w:rFonts w:ascii="Times New Roman" w:eastAsia="BatangChe" w:hAnsi="Times New Roman" w:cs="Times New Roman"/>
                <w:smallCaps w:val="0"/>
                <w:noProof/>
                <w:sz w:val="22"/>
                <w:szCs w:val="22"/>
                <w:lang w:eastAsia="ko-KR"/>
              </w:rPr>
              <w:t>8</w:t>
            </w:r>
            <w:r w:rsidRPr="00790F0F">
              <w:rPr>
                <w:rFonts w:ascii="Times New Roman" w:eastAsiaTheme="minorEastAsia" w:hAnsi="Times New Roman" w:cs="Times New Roman"/>
                <w:smallCaps w:val="0"/>
                <w:noProof/>
                <w:kern w:val="2"/>
                <w:sz w:val="22"/>
                <w:szCs w:val="22"/>
                <w:lang w:eastAsia="ko-KR"/>
                <w14:ligatures w14:val="standardContextual"/>
              </w:rPr>
              <w:tab/>
            </w:r>
            <w:r w:rsidRPr="00790F0F">
              <w:rPr>
                <w:rStyle w:val="Hyperlink"/>
                <w:rFonts w:ascii="Times New Roman" w:eastAsia="SimSun" w:hAnsi="Times New Roman" w:cs="Times New Roman"/>
                <w:smallCaps w:val="0"/>
                <w:noProof/>
                <w:sz w:val="22"/>
                <w:szCs w:val="22"/>
                <w:lang w:eastAsia="ko-KR"/>
              </w:rPr>
              <w:t>Conclusion</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_Toc222869052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17</w:t>
            </w:r>
            <w:r w:rsidRPr="00790F0F">
              <w:rPr>
                <w:rFonts w:ascii="Times New Roman" w:hAnsi="Times New Roman" w:cs="Times New Roman"/>
                <w:smallCaps w:val="0"/>
                <w:noProof/>
                <w:webHidden/>
                <w:sz w:val="22"/>
                <w:szCs w:val="22"/>
              </w:rPr>
              <w:fldChar w:fldCharType="end"/>
            </w:r>
          </w:hyperlink>
        </w:p>
        <w:p w14:paraId="12C2922B" w14:textId="77777777" w:rsidR="00D57D34" w:rsidRPr="00790F0F" w:rsidRDefault="00D57D34" w:rsidP="00D57D34">
          <w:pPr>
            <w:pStyle w:val="TOC2"/>
            <w:tabs>
              <w:tab w:val="right" w:pos="9307"/>
            </w:tabs>
            <w:rPr>
              <w:rFonts w:ascii="Times New Roman" w:eastAsiaTheme="minorEastAsia" w:hAnsi="Times New Roman" w:cs="Times New Roman"/>
              <w:smallCaps w:val="0"/>
              <w:noProof/>
              <w:kern w:val="2"/>
              <w:sz w:val="22"/>
              <w:szCs w:val="22"/>
              <w:lang w:eastAsia="ko-KR"/>
              <w14:ligatures w14:val="standardContextual"/>
            </w:rPr>
          </w:pPr>
          <w:hyperlink w:anchor="_Toc222869053" w:history="1">
            <w:r w:rsidRPr="00790F0F">
              <w:rPr>
                <w:rStyle w:val="Hyperlink"/>
                <w:rFonts w:ascii="Times New Roman" w:eastAsia="SimSun" w:hAnsi="Times New Roman" w:cs="Times New Roman"/>
                <w:smallCaps w:val="0"/>
                <w:noProof/>
                <w:sz w:val="22"/>
                <w:szCs w:val="22"/>
                <w:lang w:eastAsia="ko-KR"/>
              </w:rPr>
              <w:t>Bibliography</w:t>
            </w:r>
            <w:r w:rsidRPr="00790F0F">
              <w:rPr>
                <w:rFonts w:ascii="Times New Roman" w:hAnsi="Times New Roman" w:cs="Times New Roman"/>
                <w:smallCaps w:val="0"/>
                <w:noProof/>
                <w:webHidden/>
                <w:sz w:val="22"/>
                <w:szCs w:val="22"/>
              </w:rPr>
              <w:tab/>
            </w:r>
            <w:r w:rsidRPr="00790F0F">
              <w:rPr>
                <w:rFonts w:ascii="Times New Roman" w:hAnsi="Times New Roman" w:cs="Times New Roman"/>
                <w:smallCaps w:val="0"/>
                <w:noProof/>
                <w:webHidden/>
                <w:sz w:val="22"/>
                <w:szCs w:val="22"/>
              </w:rPr>
              <w:fldChar w:fldCharType="begin"/>
            </w:r>
            <w:r w:rsidRPr="00790F0F">
              <w:rPr>
                <w:rFonts w:ascii="Times New Roman" w:hAnsi="Times New Roman" w:cs="Times New Roman"/>
                <w:smallCaps w:val="0"/>
                <w:noProof/>
                <w:webHidden/>
                <w:sz w:val="22"/>
                <w:szCs w:val="22"/>
              </w:rPr>
              <w:instrText xml:space="preserve"> PAGEREF _Toc222869053 \h </w:instrText>
            </w:r>
            <w:r w:rsidRPr="00790F0F">
              <w:rPr>
                <w:rFonts w:ascii="Times New Roman" w:hAnsi="Times New Roman" w:cs="Times New Roman"/>
                <w:smallCaps w:val="0"/>
                <w:noProof/>
                <w:webHidden/>
                <w:sz w:val="22"/>
                <w:szCs w:val="22"/>
              </w:rPr>
            </w:r>
            <w:r w:rsidRPr="00790F0F">
              <w:rPr>
                <w:rFonts w:ascii="Times New Roman" w:hAnsi="Times New Roman" w:cs="Times New Roman"/>
                <w:smallCaps w:val="0"/>
                <w:noProof/>
                <w:webHidden/>
                <w:sz w:val="22"/>
                <w:szCs w:val="22"/>
              </w:rPr>
              <w:fldChar w:fldCharType="separate"/>
            </w:r>
            <w:r w:rsidRPr="00790F0F">
              <w:rPr>
                <w:rFonts w:ascii="Times New Roman" w:hAnsi="Times New Roman" w:cs="Times New Roman"/>
                <w:smallCaps w:val="0"/>
                <w:noProof/>
                <w:webHidden/>
                <w:sz w:val="22"/>
                <w:szCs w:val="22"/>
              </w:rPr>
              <w:t>19</w:t>
            </w:r>
            <w:r w:rsidRPr="00790F0F">
              <w:rPr>
                <w:rFonts w:ascii="Times New Roman" w:hAnsi="Times New Roman" w:cs="Times New Roman"/>
                <w:smallCaps w:val="0"/>
                <w:noProof/>
                <w:webHidden/>
                <w:sz w:val="22"/>
                <w:szCs w:val="22"/>
              </w:rPr>
              <w:fldChar w:fldCharType="end"/>
            </w:r>
          </w:hyperlink>
        </w:p>
        <w:p w14:paraId="4D6E27D4" w14:textId="77777777" w:rsidR="00D57D34" w:rsidRPr="00F82E93" w:rsidRDefault="00D57D34" w:rsidP="00D57D34">
          <w:pPr>
            <w:spacing w:line="276" w:lineRule="auto"/>
            <w:rPr>
              <w:b/>
              <w:bCs/>
              <w:noProof/>
            </w:rPr>
          </w:pPr>
          <w:r w:rsidRPr="00790F0F">
            <w:rPr>
              <w:noProof/>
              <w:sz w:val="22"/>
              <w:szCs w:val="22"/>
            </w:rPr>
            <w:fldChar w:fldCharType="end"/>
          </w:r>
        </w:p>
      </w:sdtContent>
    </w:sdt>
    <w:p w14:paraId="15FADBCE" w14:textId="77777777" w:rsidR="00D57D34" w:rsidRDefault="00D57D34" w:rsidP="00D57D34">
      <w:pPr>
        <w:rPr>
          <w:b/>
          <w:bCs/>
          <w:lang w:eastAsia="ko-KR"/>
        </w:rPr>
      </w:pPr>
      <w:r>
        <w:rPr>
          <w:b/>
          <w:lang w:eastAsia="ko-KR"/>
        </w:rPr>
        <w:br w:type="page"/>
      </w:r>
    </w:p>
    <w:p w14:paraId="53CF194B" w14:textId="77777777" w:rsidR="00D57D34" w:rsidRPr="00415E69" w:rsidRDefault="00D57D34" w:rsidP="00D57D34">
      <w:pPr>
        <w:keepNext/>
        <w:keepLines/>
        <w:tabs>
          <w:tab w:val="num" w:pos="425"/>
          <w:tab w:val="left" w:pos="794"/>
          <w:tab w:val="left" w:pos="1191"/>
          <w:tab w:val="left" w:pos="1588"/>
          <w:tab w:val="left" w:pos="1985"/>
        </w:tabs>
        <w:overflowPunct w:val="0"/>
        <w:autoSpaceDE w:val="0"/>
        <w:autoSpaceDN w:val="0"/>
        <w:adjustRightInd w:val="0"/>
        <w:spacing w:before="240" w:line="276" w:lineRule="auto"/>
        <w:ind w:left="425" w:hanging="425"/>
        <w:textAlignment w:val="baseline"/>
        <w:outlineLvl w:val="1"/>
        <w:rPr>
          <w:rFonts w:eastAsia="SimSun"/>
          <w:b/>
          <w:lang w:eastAsia="ko-KR"/>
        </w:rPr>
      </w:pPr>
      <w:bookmarkStart w:id="0" w:name="_Toc222869018"/>
      <w:r w:rsidRPr="00415E69">
        <w:rPr>
          <w:rFonts w:eastAsia="SimSun"/>
          <w:b/>
          <w:lang w:eastAsia="ko-KR"/>
        </w:rPr>
        <w:lastRenderedPageBreak/>
        <w:t>1</w:t>
      </w:r>
      <w:r>
        <w:rPr>
          <w:rFonts w:eastAsia="SimSun"/>
          <w:b/>
          <w:lang w:eastAsia="ko-KR"/>
        </w:rPr>
        <w:tab/>
      </w:r>
      <w:r w:rsidRPr="00415E69">
        <w:rPr>
          <w:rFonts w:eastAsia="SimSun"/>
          <w:b/>
          <w:lang w:eastAsia="ko-KR"/>
        </w:rPr>
        <w:t>Scope</w:t>
      </w:r>
      <w:bookmarkEnd w:id="0"/>
    </w:p>
    <w:p w14:paraId="4B0A3992" w14:textId="77777777" w:rsidR="00D57D34" w:rsidRDefault="00D57D34" w:rsidP="00D57D34">
      <w:pPr>
        <w:spacing w:line="276" w:lineRule="auto"/>
        <w:jc w:val="both"/>
      </w:pPr>
      <w:r>
        <w:t xml:space="preserve">This </w:t>
      </w:r>
      <w:r w:rsidRPr="007E66E3">
        <w:t>report focuses</w:t>
      </w:r>
      <w:r>
        <w:t xml:space="preserve"> on addressing standardization activities of ITU-T on IoT accessibility and real-world examples of accessible IoT applications and smart city services for all people, including persons with disabilities, those with age-related disabilities and those with specific needs. The scope of this report is as follows: </w:t>
      </w:r>
    </w:p>
    <w:p w14:paraId="624F8262" w14:textId="77777777" w:rsidR="00D57D34" w:rsidRPr="005E05A8" w:rsidRDefault="00D57D34" w:rsidP="00D57D34">
      <w:pPr>
        <w:pStyle w:val="ListParagraph"/>
        <w:numPr>
          <w:ilvl w:val="0"/>
          <w:numId w:val="40"/>
        </w:numPr>
        <w:spacing w:before="120" w:line="276" w:lineRule="auto"/>
        <w:contextualSpacing w:val="0"/>
        <w:jc w:val="both"/>
      </w:pPr>
      <w:r w:rsidRPr="005E05A8">
        <w:t xml:space="preserve">Introduction to </w:t>
      </w:r>
      <w:r>
        <w:t>standardization activities on IoT accessibility</w:t>
      </w:r>
    </w:p>
    <w:p w14:paraId="1F49DC78" w14:textId="77777777" w:rsidR="00D57D34" w:rsidRPr="00F82E93" w:rsidRDefault="00D57D34" w:rsidP="00D57D34">
      <w:pPr>
        <w:pStyle w:val="ListParagraph"/>
        <w:numPr>
          <w:ilvl w:val="0"/>
          <w:numId w:val="40"/>
        </w:numPr>
        <w:spacing w:before="120" w:line="276" w:lineRule="auto"/>
        <w:contextualSpacing w:val="0"/>
        <w:jc w:val="both"/>
      </w:pPr>
      <w:r w:rsidRPr="005E05A8">
        <w:t xml:space="preserve">Use cases of </w:t>
      </w:r>
      <w:r>
        <w:t>accessible IoT applications and smart city services</w:t>
      </w:r>
    </w:p>
    <w:p w14:paraId="6F9BAC86" w14:textId="77777777" w:rsidR="00D57D34" w:rsidRPr="00415E69" w:rsidRDefault="00D57D34" w:rsidP="00D57D34">
      <w:pPr>
        <w:keepNext/>
        <w:keepLines/>
        <w:tabs>
          <w:tab w:val="num" w:pos="425"/>
          <w:tab w:val="left" w:pos="794"/>
          <w:tab w:val="left" w:pos="1191"/>
          <w:tab w:val="left" w:pos="1588"/>
          <w:tab w:val="left" w:pos="1985"/>
        </w:tabs>
        <w:overflowPunct w:val="0"/>
        <w:autoSpaceDE w:val="0"/>
        <w:autoSpaceDN w:val="0"/>
        <w:adjustRightInd w:val="0"/>
        <w:spacing w:before="240" w:line="276" w:lineRule="auto"/>
        <w:ind w:left="425" w:hanging="425"/>
        <w:textAlignment w:val="baseline"/>
        <w:outlineLvl w:val="1"/>
        <w:rPr>
          <w:rFonts w:eastAsia="SimSun"/>
          <w:b/>
          <w:lang w:eastAsia="ko-KR"/>
        </w:rPr>
      </w:pPr>
      <w:bookmarkStart w:id="1" w:name="_Toc222869019"/>
      <w:r w:rsidRPr="00415E69">
        <w:rPr>
          <w:rFonts w:eastAsia="SimSun"/>
          <w:b/>
          <w:lang w:eastAsia="ko-KR"/>
        </w:rPr>
        <w:t>2</w:t>
      </w:r>
      <w:r>
        <w:rPr>
          <w:rFonts w:eastAsia="SimSun"/>
          <w:b/>
          <w:lang w:eastAsia="ko-KR"/>
        </w:rPr>
        <w:tab/>
      </w:r>
      <w:r w:rsidRPr="00415E69">
        <w:rPr>
          <w:rFonts w:eastAsia="SimSun"/>
          <w:b/>
          <w:lang w:eastAsia="ko-KR"/>
        </w:rPr>
        <w:t>References</w:t>
      </w:r>
      <w:bookmarkEnd w:id="1"/>
    </w:p>
    <w:p w14:paraId="42369514" w14:textId="77777777" w:rsidR="00D57D34" w:rsidRPr="00F82E93" w:rsidRDefault="00D57D34" w:rsidP="00D57D34">
      <w:pPr>
        <w:pStyle w:val="ListParagraph"/>
        <w:numPr>
          <w:ilvl w:val="0"/>
          <w:numId w:val="40"/>
        </w:numPr>
        <w:spacing w:before="120" w:line="276" w:lineRule="auto"/>
        <w:contextualSpacing w:val="0"/>
        <w:jc w:val="both"/>
      </w:pPr>
      <w:r w:rsidRPr="005E05A8">
        <w:t>ITU-T Recommendation Y.4204: Accessibility Requirements for the Internet of Things applications and services</w:t>
      </w:r>
    </w:p>
    <w:p w14:paraId="4301F89B" w14:textId="77777777" w:rsidR="00D57D34" w:rsidRPr="00415E69" w:rsidRDefault="00D57D34" w:rsidP="00D57D34">
      <w:pPr>
        <w:keepNext/>
        <w:keepLines/>
        <w:tabs>
          <w:tab w:val="num" w:pos="425"/>
          <w:tab w:val="left" w:pos="794"/>
          <w:tab w:val="left" w:pos="1191"/>
          <w:tab w:val="left" w:pos="1588"/>
          <w:tab w:val="left" w:pos="1985"/>
        </w:tabs>
        <w:overflowPunct w:val="0"/>
        <w:autoSpaceDE w:val="0"/>
        <w:autoSpaceDN w:val="0"/>
        <w:adjustRightInd w:val="0"/>
        <w:spacing w:before="240" w:line="276" w:lineRule="auto"/>
        <w:ind w:left="425" w:hanging="425"/>
        <w:textAlignment w:val="baseline"/>
        <w:outlineLvl w:val="1"/>
        <w:rPr>
          <w:rFonts w:eastAsia="SimSun"/>
          <w:b/>
          <w:lang w:eastAsia="ko-KR"/>
        </w:rPr>
      </w:pPr>
      <w:bookmarkStart w:id="2" w:name="_Toc222869020"/>
      <w:r w:rsidRPr="00415E69">
        <w:rPr>
          <w:rFonts w:eastAsia="SimSun"/>
          <w:b/>
          <w:lang w:eastAsia="ko-KR"/>
        </w:rPr>
        <w:t>3</w:t>
      </w:r>
      <w:r>
        <w:rPr>
          <w:rFonts w:eastAsia="SimSun"/>
          <w:b/>
          <w:lang w:eastAsia="ko-KR"/>
        </w:rPr>
        <w:tab/>
      </w:r>
      <w:r w:rsidRPr="00415E69">
        <w:rPr>
          <w:rFonts w:eastAsia="SimSun"/>
          <w:b/>
          <w:lang w:eastAsia="ko-KR"/>
        </w:rPr>
        <w:t>Terms and Definitions</w:t>
      </w:r>
      <w:bookmarkEnd w:id="2"/>
    </w:p>
    <w:p w14:paraId="3DAB3211" w14:textId="77777777" w:rsidR="00D57D34" w:rsidRPr="00F82E93" w:rsidRDefault="00D57D34" w:rsidP="00D57D34">
      <w:pPr>
        <w:spacing w:line="276" w:lineRule="auto"/>
        <w:jc w:val="both"/>
      </w:pPr>
      <w:r w:rsidRPr="00F82E93">
        <w:t>Terms used in this report are as follows:</w:t>
      </w:r>
    </w:p>
    <w:p w14:paraId="6BAC9542" w14:textId="77777777" w:rsidR="00D57D34" w:rsidRDefault="00D57D34" w:rsidP="00D57D34">
      <w:pPr>
        <w:spacing w:line="276" w:lineRule="auto"/>
        <w:jc w:val="both"/>
      </w:pPr>
      <w:r>
        <w:t>none</w:t>
      </w:r>
    </w:p>
    <w:p w14:paraId="56E6F212" w14:textId="77777777" w:rsidR="00D57D34" w:rsidRPr="00982395" w:rsidRDefault="00D57D34" w:rsidP="00D57D34">
      <w:pPr>
        <w:spacing w:line="276" w:lineRule="auto"/>
        <w:jc w:val="both"/>
      </w:pPr>
    </w:p>
    <w:p w14:paraId="74E1885C" w14:textId="77777777" w:rsidR="00D57D34" w:rsidRPr="00415E69" w:rsidRDefault="00D57D34" w:rsidP="00D57D34">
      <w:pPr>
        <w:keepNext/>
        <w:keepLines/>
        <w:tabs>
          <w:tab w:val="num" w:pos="425"/>
          <w:tab w:val="left" w:pos="794"/>
          <w:tab w:val="left" w:pos="1191"/>
          <w:tab w:val="left" w:pos="1588"/>
          <w:tab w:val="left" w:pos="1985"/>
        </w:tabs>
        <w:overflowPunct w:val="0"/>
        <w:autoSpaceDE w:val="0"/>
        <w:autoSpaceDN w:val="0"/>
        <w:adjustRightInd w:val="0"/>
        <w:spacing w:before="240" w:line="276" w:lineRule="auto"/>
        <w:ind w:left="425" w:hanging="425"/>
        <w:textAlignment w:val="baseline"/>
        <w:outlineLvl w:val="1"/>
        <w:rPr>
          <w:rFonts w:eastAsia="SimSun"/>
          <w:b/>
          <w:lang w:eastAsia="ko-KR"/>
        </w:rPr>
      </w:pPr>
      <w:bookmarkStart w:id="3" w:name="_Toc222869021"/>
      <w:r w:rsidRPr="00415E69">
        <w:rPr>
          <w:rFonts w:eastAsia="SimSun"/>
          <w:b/>
          <w:lang w:eastAsia="ko-KR"/>
        </w:rPr>
        <w:t>4</w:t>
      </w:r>
      <w:r>
        <w:rPr>
          <w:rFonts w:eastAsia="SimSun"/>
          <w:b/>
          <w:lang w:eastAsia="ko-KR"/>
        </w:rPr>
        <w:tab/>
      </w:r>
      <w:r w:rsidRPr="00415E69">
        <w:rPr>
          <w:rFonts w:eastAsia="SimSun"/>
          <w:b/>
          <w:lang w:eastAsia="ko-KR"/>
        </w:rPr>
        <w:t>Abbreviation</w:t>
      </w:r>
      <w:r>
        <w:rPr>
          <w:rFonts w:eastAsia="SimSun"/>
          <w:b/>
          <w:lang w:eastAsia="ko-KR"/>
        </w:rPr>
        <w:t>s</w:t>
      </w:r>
      <w:r w:rsidRPr="00415E69">
        <w:rPr>
          <w:rFonts w:eastAsia="SimSun"/>
          <w:b/>
          <w:lang w:eastAsia="ko-KR"/>
        </w:rPr>
        <w:t xml:space="preserve"> and Acronyms</w:t>
      </w:r>
      <w:bookmarkEnd w:id="3"/>
    </w:p>
    <w:p w14:paraId="0B3919E0" w14:textId="77777777" w:rsidR="00D57D34" w:rsidRPr="00F82E93" w:rsidRDefault="00D57D34" w:rsidP="00D57D34">
      <w:pPr>
        <w:spacing w:line="276" w:lineRule="auto"/>
        <w:jc w:val="both"/>
      </w:pPr>
      <w:bookmarkStart w:id="4" w:name="_Toc100175917"/>
      <w:r w:rsidRPr="00F82E93">
        <w:t xml:space="preserve">Abbreviations used in this </w:t>
      </w:r>
      <w:bookmarkEnd w:id="4"/>
      <w:r w:rsidRPr="00F82E93">
        <w:t>report are as follows:</w:t>
      </w:r>
    </w:p>
    <w:p w14:paraId="28A261F2" w14:textId="77777777" w:rsidR="00D57D34" w:rsidRPr="00F82E93" w:rsidRDefault="00D57D34" w:rsidP="00D57D34">
      <w:pPr>
        <w:spacing w:line="276" w:lineRule="auto"/>
        <w:jc w:val="both"/>
      </w:pPr>
    </w:p>
    <w:p w14:paraId="789443E6" w14:textId="77777777" w:rsidR="00D57D34" w:rsidRDefault="00D57D34" w:rsidP="00D57D34">
      <w:pPr>
        <w:spacing w:line="276" w:lineRule="auto"/>
        <w:rPr>
          <w:lang w:eastAsia="ko-KR"/>
        </w:rPr>
      </w:pPr>
      <w:r>
        <w:rPr>
          <w:lang w:eastAsia="ko-KR"/>
        </w:rPr>
        <w:t>COVID-19</w:t>
      </w:r>
      <w:r>
        <w:rPr>
          <w:lang w:eastAsia="ko-KR"/>
        </w:rPr>
        <w:tab/>
      </w:r>
      <w:r w:rsidRPr="005E05A8">
        <w:rPr>
          <w:lang w:eastAsia="ko-KR"/>
        </w:rPr>
        <w:t>Coronavirus disease 2019</w:t>
      </w:r>
    </w:p>
    <w:p w14:paraId="6AFDB73A" w14:textId="77777777" w:rsidR="00D57D34" w:rsidRDefault="00D57D34" w:rsidP="00D57D34">
      <w:pPr>
        <w:spacing w:line="276" w:lineRule="auto"/>
        <w:rPr>
          <w:lang w:eastAsia="ko-KR"/>
        </w:rPr>
      </w:pPr>
      <w:r>
        <w:rPr>
          <w:lang w:eastAsia="ko-KR"/>
        </w:rPr>
        <w:t>IoT</w:t>
      </w:r>
      <w:r>
        <w:rPr>
          <w:lang w:eastAsia="ko-KR"/>
        </w:rPr>
        <w:tab/>
      </w:r>
      <w:r>
        <w:rPr>
          <w:lang w:eastAsia="ko-KR"/>
        </w:rPr>
        <w:tab/>
        <w:t>Internet of Things</w:t>
      </w:r>
    </w:p>
    <w:p w14:paraId="226B22D5" w14:textId="77777777" w:rsidR="00D57D34" w:rsidRDefault="00D57D34" w:rsidP="00D57D34">
      <w:pPr>
        <w:spacing w:line="276" w:lineRule="auto"/>
        <w:rPr>
          <w:lang w:eastAsia="ko-KR"/>
        </w:rPr>
      </w:pPr>
      <w:r>
        <w:rPr>
          <w:lang w:eastAsia="ko-KR"/>
        </w:rPr>
        <w:t>ICT</w:t>
      </w:r>
      <w:r>
        <w:rPr>
          <w:lang w:eastAsia="ko-KR"/>
        </w:rPr>
        <w:tab/>
      </w:r>
      <w:r>
        <w:rPr>
          <w:lang w:eastAsia="ko-KR"/>
        </w:rPr>
        <w:tab/>
      </w:r>
      <w:r>
        <w:t>Information and Communications Technology</w:t>
      </w:r>
    </w:p>
    <w:p w14:paraId="03241B7A" w14:textId="77777777" w:rsidR="00D57D34" w:rsidRPr="005E05A8" w:rsidRDefault="00D57D34" w:rsidP="00D57D34">
      <w:pPr>
        <w:spacing w:line="276" w:lineRule="auto"/>
        <w:rPr>
          <w:lang w:eastAsia="ko-KR"/>
        </w:rPr>
      </w:pPr>
    </w:p>
    <w:p w14:paraId="1B3EBF7C" w14:textId="77777777" w:rsidR="00D57D34" w:rsidRPr="00982395" w:rsidRDefault="00D57D34" w:rsidP="00D57D34">
      <w:pPr>
        <w:keepNext/>
        <w:keepLines/>
        <w:tabs>
          <w:tab w:val="num" w:pos="425"/>
          <w:tab w:val="left" w:pos="794"/>
          <w:tab w:val="left" w:pos="1191"/>
          <w:tab w:val="left" w:pos="1588"/>
          <w:tab w:val="left" w:pos="1985"/>
        </w:tabs>
        <w:overflowPunct w:val="0"/>
        <w:autoSpaceDE w:val="0"/>
        <w:autoSpaceDN w:val="0"/>
        <w:adjustRightInd w:val="0"/>
        <w:spacing w:before="240" w:line="276" w:lineRule="auto"/>
        <w:ind w:left="425" w:hanging="425"/>
        <w:textAlignment w:val="baseline"/>
        <w:outlineLvl w:val="1"/>
        <w:rPr>
          <w:rFonts w:eastAsia="SimSun"/>
          <w:b/>
          <w:lang w:eastAsia="ko-KR"/>
        </w:rPr>
      </w:pPr>
      <w:bookmarkStart w:id="5" w:name="_Toc222869022"/>
      <w:r w:rsidRPr="00415E69">
        <w:rPr>
          <w:rFonts w:eastAsia="SimSun"/>
          <w:b/>
          <w:lang w:eastAsia="ko-KR"/>
        </w:rPr>
        <w:t>5</w:t>
      </w:r>
      <w:r>
        <w:rPr>
          <w:rFonts w:eastAsia="SimSun"/>
          <w:b/>
          <w:lang w:eastAsia="ko-KR"/>
        </w:rPr>
        <w:tab/>
      </w:r>
      <w:r w:rsidRPr="00415E69">
        <w:rPr>
          <w:rFonts w:eastAsia="SimSun"/>
          <w:b/>
          <w:lang w:eastAsia="ko-KR"/>
        </w:rPr>
        <w:t xml:space="preserve">Introduction </w:t>
      </w:r>
      <w:r>
        <w:rPr>
          <w:rFonts w:eastAsia="SimSun"/>
          <w:b/>
          <w:lang w:eastAsia="ko-KR"/>
        </w:rPr>
        <w:t>to</w:t>
      </w:r>
      <w:r w:rsidRPr="00415E69">
        <w:rPr>
          <w:rFonts w:eastAsia="SimSun"/>
          <w:b/>
          <w:lang w:eastAsia="ko-KR"/>
        </w:rPr>
        <w:t xml:space="preserve"> Accessible IoT</w:t>
      </w:r>
      <w:r w:rsidRPr="00125E83">
        <w:rPr>
          <w:rFonts w:eastAsia="SimSun"/>
          <w:b/>
          <w:lang w:eastAsia="ko-KR"/>
        </w:rPr>
        <w:t xml:space="preserve"> Applications and Smart City</w:t>
      </w:r>
      <w:r>
        <w:rPr>
          <w:rFonts w:eastAsia="SimSun"/>
          <w:b/>
          <w:lang w:eastAsia="ko-KR"/>
        </w:rPr>
        <w:t xml:space="preserve"> </w:t>
      </w:r>
      <w:r w:rsidRPr="00415E69">
        <w:rPr>
          <w:rFonts w:eastAsia="SimSun"/>
          <w:b/>
          <w:lang w:eastAsia="ko-KR"/>
        </w:rPr>
        <w:t>Services</w:t>
      </w:r>
      <w:bookmarkEnd w:id="5"/>
    </w:p>
    <w:p w14:paraId="5144B950" w14:textId="77777777" w:rsidR="00D57D34" w:rsidRPr="00982395" w:rsidRDefault="00D57D34" w:rsidP="00D57D34">
      <w:pPr>
        <w:spacing w:line="276" w:lineRule="auto"/>
        <w:jc w:val="both"/>
      </w:pPr>
      <w:bookmarkStart w:id="6" w:name="_Hlk222867459"/>
      <w:r w:rsidRPr="00982395">
        <w:t>I</w:t>
      </w:r>
      <w:r>
        <w:t xml:space="preserve">n the past, </w:t>
      </w:r>
      <w:bookmarkStart w:id="7" w:name="_Hlk222869626"/>
      <w:r>
        <w:t xml:space="preserve">Information and Communications Technology </w:t>
      </w:r>
      <w:bookmarkEnd w:id="7"/>
      <w:r>
        <w:t>(</w:t>
      </w:r>
      <w:proofErr w:type="gramStart"/>
      <w:r>
        <w:t>ICT)  accessibility</w:t>
      </w:r>
      <w:proofErr w:type="gramEnd"/>
      <w:r w:rsidRPr="00982395">
        <w:t xml:space="preserve"> has been focus</w:t>
      </w:r>
      <w:r>
        <w:t>ed on retrofitting to rectify the lack of access to ICTs for persons with disabilities and older persons,</w:t>
      </w:r>
      <w:r w:rsidRPr="00982395">
        <w:t xml:space="preserve"> including those with specific needs.</w:t>
      </w:r>
      <w:r>
        <w:t xml:space="preserve"> </w:t>
      </w:r>
      <w:r w:rsidRPr="00982395">
        <w:t xml:space="preserve">One approach to </w:t>
      </w:r>
      <w:r>
        <w:t>making ICT accessibility involved the use of specific technology or a service platform. Examples include IPTV (ITU-T Y.1901) and the World Wide Web (W3C WCAG 2.0), which incorporate</w:t>
      </w:r>
      <w:r w:rsidRPr="00982395">
        <w:t xml:space="preserve"> accessibility features.</w:t>
      </w:r>
    </w:p>
    <w:p w14:paraId="5486048F" w14:textId="77777777" w:rsidR="00D57D34" w:rsidRPr="00982395" w:rsidRDefault="00D57D34" w:rsidP="00D57D34">
      <w:pPr>
        <w:spacing w:line="276" w:lineRule="auto"/>
        <w:jc w:val="both"/>
      </w:pPr>
      <w:r>
        <w:t>However, the Internet of Things (IoT) does not represent a particular service platform or a specific technology, as per the definition of IoT outlined in ITU-T Y.4000. Instead, it encompasses a broader concept that is loosely characteriz</w:t>
      </w:r>
      <w:r w:rsidRPr="00982395">
        <w:t>ed as a global infrastructure.</w:t>
      </w:r>
      <w:r>
        <w:t xml:space="preserve"> The accessibility requirements for the Internet of Things (IoT) bridge the gap between the general ICT</w:t>
      </w:r>
      <w:r>
        <w:rPr>
          <w:rFonts w:hint="eastAsia"/>
          <w:lang w:eastAsia="ko-KR"/>
        </w:rPr>
        <w:t xml:space="preserve"> </w:t>
      </w:r>
      <w:r>
        <w:t>accessibility requirements.</w:t>
      </w:r>
    </w:p>
    <w:p w14:paraId="3469BB44" w14:textId="77777777" w:rsidR="00D57D34" w:rsidRDefault="00D57D34" w:rsidP="00D57D34">
      <w:pPr>
        <w:spacing w:line="276" w:lineRule="auto"/>
        <w:jc w:val="both"/>
        <w:rPr>
          <w:highlight w:val="yellow"/>
        </w:rPr>
      </w:pPr>
    </w:p>
    <w:p w14:paraId="5741E6F5" w14:textId="77777777" w:rsidR="00D57D34" w:rsidRDefault="00D57D34" w:rsidP="00D57D34">
      <w:pPr>
        <w:spacing w:line="276" w:lineRule="auto"/>
        <w:jc w:val="center"/>
        <w:rPr>
          <w:highlight w:val="yellow"/>
          <w:lang w:eastAsia="ko-KR"/>
        </w:rPr>
      </w:pPr>
      <w:r w:rsidRPr="00982395">
        <w:rPr>
          <w:noProof/>
          <w:highlight w:val="yellow"/>
        </w:rPr>
        <w:lastRenderedPageBreak/>
        <w:drawing>
          <wp:inline distT="0" distB="0" distL="0" distR="0" wp14:anchorId="69657225" wp14:editId="73D8DFFA">
            <wp:extent cx="3206187" cy="2465058"/>
            <wp:effectExtent l="0" t="0" r="0" b="0"/>
            <wp:docPr id="6" name="그림 5" descr="텍스트, 폰트, 스크린샷이(가) 표시된 사진&#10;&#10;자동 생성된 설명">
              <a:extLst xmlns:a="http://schemas.openxmlformats.org/drawingml/2006/main">
                <a:ext uri="{FF2B5EF4-FFF2-40B4-BE49-F238E27FC236}">
                  <a16:creationId xmlns:a16="http://schemas.microsoft.com/office/drawing/2014/main" id="{1C98A521-A259-2CC3-88CE-4E580E2375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그림 5" descr="텍스트, 폰트, 스크린샷이(가) 표시된 사진&#10;&#10;자동 생성된 설명">
                      <a:extLst>
                        <a:ext uri="{FF2B5EF4-FFF2-40B4-BE49-F238E27FC236}">
                          <a16:creationId xmlns:a16="http://schemas.microsoft.com/office/drawing/2014/main" id="{1C98A521-A259-2CC3-88CE-4E580E2375AC}"/>
                        </a:ext>
                      </a:extLst>
                    </pic:cNvPr>
                    <pic:cNvPicPr>
                      <a:picLocks noChangeAspect="1"/>
                    </pic:cNvPicPr>
                  </pic:nvPicPr>
                  <pic:blipFill>
                    <a:blip r:embed="rId14"/>
                    <a:stretch>
                      <a:fillRect/>
                    </a:stretch>
                  </pic:blipFill>
                  <pic:spPr>
                    <a:xfrm>
                      <a:off x="0" y="0"/>
                      <a:ext cx="3222276" cy="2477428"/>
                    </a:xfrm>
                    <a:prstGeom prst="rect">
                      <a:avLst/>
                    </a:prstGeom>
                  </pic:spPr>
                </pic:pic>
              </a:graphicData>
            </a:graphic>
          </wp:inline>
        </w:drawing>
      </w:r>
    </w:p>
    <w:p w14:paraId="16463B3E" w14:textId="77777777" w:rsidR="00D57D34" w:rsidRPr="00125E83" w:rsidRDefault="00D57D34" w:rsidP="00D57D34">
      <w:pPr>
        <w:pStyle w:val="Body"/>
        <w:jc w:val="center"/>
        <w:rPr>
          <w:sz w:val="22"/>
          <w:szCs w:val="22"/>
        </w:rPr>
      </w:pPr>
      <w:r w:rsidRPr="00125E83">
        <w:rPr>
          <w:sz w:val="22"/>
          <w:szCs w:val="22"/>
        </w:rPr>
        <w:t>Figure 1. Relationships between accessibility standards</w:t>
      </w:r>
    </w:p>
    <w:p w14:paraId="1F5B8521" w14:textId="77777777" w:rsidR="00D57D34" w:rsidRDefault="00D57D34" w:rsidP="00D57D34">
      <w:pPr>
        <w:spacing w:line="276" w:lineRule="auto"/>
        <w:jc w:val="both"/>
      </w:pPr>
    </w:p>
    <w:p w14:paraId="150F0108" w14:textId="77777777" w:rsidR="00D57D34" w:rsidRPr="000235D4" w:rsidRDefault="00D57D34" w:rsidP="00D57D34">
      <w:pPr>
        <w:spacing w:line="276" w:lineRule="auto"/>
        <w:jc w:val="both"/>
      </w:pPr>
      <w:r w:rsidRPr="000235D4">
        <w:t>There are two issues that are particularly salient in the realm of IoT accessibility. Firstly, IoT accessibility is challenged by issues surrounding inter-connectivity. The various “things” that participate in the IoT ecosystem exchange data through an intricate IoT infrastructure, which encompasses multiple user interfaces and diverse data sources. It is imperative that accessibility features be preserved, regardless of the complexity inherent in the system.</w:t>
      </w:r>
    </w:p>
    <w:p w14:paraId="7BA752AA" w14:textId="77777777" w:rsidR="00D57D34" w:rsidRDefault="00D57D34" w:rsidP="00D57D34">
      <w:pPr>
        <w:spacing w:line="276" w:lineRule="auto"/>
        <w:jc w:val="both"/>
      </w:pPr>
      <w:r w:rsidRPr="000235D4">
        <w:t>Secondly, there are challenges related to the definition of "things.” Non-ICT devices, such as home appliances and kiosks, are integral participants in IoT services. Consequently, device-specific accessibility issues exist alongside those that are uniquely pertinent to the IoT environment.</w:t>
      </w:r>
    </w:p>
    <w:bookmarkEnd w:id="6"/>
    <w:p w14:paraId="5D1B3DE4" w14:textId="77777777" w:rsidR="00D57D34" w:rsidRDefault="00D57D34" w:rsidP="00D57D34">
      <w:pPr>
        <w:spacing w:line="276" w:lineRule="auto"/>
        <w:jc w:val="both"/>
      </w:pPr>
      <w:r w:rsidRPr="000235D4">
        <w:rPr>
          <w:noProof/>
        </w:rPr>
        <w:drawing>
          <wp:inline distT="0" distB="0" distL="0" distR="0" wp14:anchorId="621575FA" wp14:editId="6C5BD0E8">
            <wp:extent cx="5916295" cy="3875405"/>
            <wp:effectExtent l="0" t="0" r="1905" b="0"/>
            <wp:docPr id="4" name="그림 3" descr="텍스트, 도표, 스크린샷, 폰트이(가) 표시된 사진&#10;&#10;자동 생성된 설명">
              <a:extLst xmlns:a="http://schemas.openxmlformats.org/drawingml/2006/main">
                <a:ext uri="{FF2B5EF4-FFF2-40B4-BE49-F238E27FC236}">
                  <a16:creationId xmlns:a16="http://schemas.microsoft.com/office/drawing/2014/main" id="{A7E85751-A280-CF4C-93DB-50C0E93D814E}"/>
                </a:ext>
              </a:extLst>
            </wp:docPr>
            <wp:cNvGraphicFramePr/>
            <a:graphic xmlns:a="http://schemas.openxmlformats.org/drawingml/2006/main">
              <a:graphicData uri="http://schemas.openxmlformats.org/drawingml/2006/picture">
                <pic:pic xmlns:pic="http://schemas.openxmlformats.org/drawingml/2006/picture">
                  <pic:nvPicPr>
                    <pic:cNvPr id="4" name="그림 3" descr="텍스트, 도표, 스크린샷, 폰트이(가) 표시된 사진&#10;&#10;자동 생성된 설명">
                      <a:extLst>
                        <a:ext uri="{FF2B5EF4-FFF2-40B4-BE49-F238E27FC236}">
                          <a16:creationId xmlns:a16="http://schemas.microsoft.com/office/drawing/2014/main" id="{A7E85751-A280-CF4C-93DB-50C0E93D814E}"/>
                        </a:ext>
                      </a:extLst>
                    </pic:cNvPr>
                    <pic:cNvPicPr/>
                  </pic:nvPicPr>
                  <pic:blipFill>
                    <a:blip r:embed="rId15" cstate="print"/>
                    <a:stretch>
                      <a:fillRect/>
                    </a:stretch>
                  </pic:blipFill>
                  <pic:spPr>
                    <a:xfrm>
                      <a:off x="0" y="0"/>
                      <a:ext cx="5916295" cy="3875405"/>
                    </a:xfrm>
                    <a:prstGeom prst="rect">
                      <a:avLst/>
                    </a:prstGeom>
                  </pic:spPr>
                </pic:pic>
              </a:graphicData>
            </a:graphic>
          </wp:inline>
        </w:drawing>
      </w:r>
    </w:p>
    <w:p w14:paraId="792230A9" w14:textId="77777777" w:rsidR="00D57D34" w:rsidRPr="00125E83" w:rsidRDefault="00D57D34" w:rsidP="00D57D34">
      <w:pPr>
        <w:pStyle w:val="Body"/>
        <w:jc w:val="center"/>
        <w:rPr>
          <w:sz w:val="22"/>
          <w:szCs w:val="22"/>
        </w:rPr>
      </w:pPr>
      <w:r w:rsidRPr="00125E83">
        <w:rPr>
          <w:sz w:val="22"/>
          <w:szCs w:val="22"/>
        </w:rPr>
        <w:t>Figure 2. Accessibility requirements within the IoT service scenarios</w:t>
      </w:r>
    </w:p>
    <w:p w14:paraId="2FB1C59F" w14:textId="77777777" w:rsidR="00D57D34" w:rsidRDefault="00D57D34" w:rsidP="00D57D34">
      <w:pPr>
        <w:spacing w:line="276" w:lineRule="auto"/>
        <w:jc w:val="center"/>
      </w:pPr>
    </w:p>
    <w:p w14:paraId="51F732E9" w14:textId="77777777" w:rsidR="00D57D34" w:rsidRPr="0031794B" w:rsidRDefault="00D57D34" w:rsidP="00D57D34">
      <w:pPr>
        <w:spacing w:line="276" w:lineRule="auto"/>
        <w:jc w:val="both"/>
      </w:pPr>
      <w:r w:rsidRPr="0031794B">
        <w:lastRenderedPageBreak/>
        <w:t>Beyond these two core challenges, IoT accessibility also introduces new complexities related to distributed intelligence, dynamic service composition, and lifecycle management of accessibility features. Unlike traditional ICT systems, IoT services are often assembled dynamically from multiple devices, platforms, and third-party services. This means accessibility cannot be guaranteed solely at the level of individual components; it must be maintained end-to-end across sensing, data processing, service orchestration, and user interaction.</w:t>
      </w:r>
    </w:p>
    <w:p w14:paraId="1368FFCC" w14:textId="77777777" w:rsidR="00D57D34" w:rsidRPr="0031794B" w:rsidRDefault="00D57D34" w:rsidP="00D57D34">
      <w:pPr>
        <w:spacing w:line="276" w:lineRule="auto"/>
        <w:jc w:val="both"/>
      </w:pPr>
      <w:r w:rsidRPr="0031794B">
        <w:t xml:space="preserve">Furthermore, accessibility settings and user preferences must persist across heterogeneous environments. Users may interact with the same IoT service through smartphones, kiosks, smart speakers, or wearable devices, each with different capabilities and interface modalities. Without standardized mechanisms for transferring accessibility profiles and service states, </w:t>
      </w:r>
      <w:proofErr w:type="gramStart"/>
      <w:r w:rsidRPr="0031794B">
        <w:t>users—</w:t>
      </w:r>
      <w:proofErr w:type="gramEnd"/>
      <w:r w:rsidRPr="0031794B">
        <w:t xml:space="preserve">especially persons with disabilities and older </w:t>
      </w:r>
      <w:proofErr w:type="gramStart"/>
      <w:r w:rsidRPr="0031794B">
        <w:t>persons—</w:t>
      </w:r>
      <w:proofErr w:type="gramEnd"/>
      <w:r w:rsidRPr="0031794B">
        <w:t>may be forced to repeatedly reconfigure systems, creating significant usability barriers.</w:t>
      </w:r>
    </w:p>
    <w:p w14:paraId="3E29DED8" w14:textId="77777777" w:rsidR="00D57D34" w:rsidRPr="0031794B" w:rsidRDefault="00D57D34" w:rsidP="00D57D34">
      <w:pPr>
        <w:spacing w:line="276" w:lineRule="auto"/>
        <w:jc w:val="both"/>
      </w:pPr>
      <w:r w:rsidRPr="0031794B">
        <w:t>Another emerging issue is the increasing role of automation and artificial intelligence in IoT ecosystems. As AI-driven decision-making becomes embedded in smart homes, smart mobility, and smart city services, accessibility requirements must extend to algorithmic transparency, explainability, and bias mitigation. Intelligent adaptation should enhance inclusion, not introduce new forms of digital exclusion.</w:t>
      </w:r>
    </w:p>
    <w:p w14:paraId="6756E4F9" w14:textId="77777777" w:rsidR="00D57D34" w:rsidRPr="0031794B" w:rsidRDefault="00D57D34" w:rsidP="00D57D34">
      <w:pPr>
        <w:spacing w:line="276" w:lineRule="auto"/>
        <w:jc w:val="both"/>
      </w:pPr>
      <w:r w:rsidRPr="0031794B">
        <w:t xml:space="preserve">Privacy and trust also become critical in accessible IoT environments. Accessibility-related data—such as disability type, assistive technology usage, or health indicators—is highly sensitive. Future IoT </w:t>
      </w:r>
      <w:proofErr w:type="gramStart"/>
      <w:r w:rsidRPr="0031794B">
        <w:t>architectures</w:t>
      </w:r>
      <w:proofErr w:type="gramEnd"/>
      <w:r w:rsidRPr="0031794B">
        <w:t xml:space="preserve"> must therefore adopt privacy-by-design and security-by-design approaches, ensuring that personalization does not compromise user dignity or autonomy.</w:t>
      </w:r>
    </w:p>
    <w:p w14:paraId="0B9B22DD" w14:textId="77777777" w:rsidR="00D57D34" w:rsidRPr="0031794B" w:rsidRDefault="00D57D34" w:rsidP="00D57D34">
      <w:pPr>
        <w:spacing w:line="276" w:lineRule="auto"/>
        <w:jc w:val="both"/>
      </w:pPr>
      <w:r w:rsidRPr="0031794B">
        <w:t>Finally, accessibility in IoT must evolve from reactive accommodation toward proactive universal design. This requires integrating accessibility considerations at the earliest stages of system architecture, device design, and service development. Rather than retrofitting solutions after deployment, accessibility must be treated as a fundamental quality attribute of IoT infrastructures.</w:t>
      </w:r>
    </w:p>
    <w:p w14:paraId="59953C2B" w14:textId="77777777" w:rsidR="00D57D34" w:rsidRDefault="00D57D34" w:rsidP="00D57D34">
      <w:pPr>
        <w:spacing w:line="276" w:lineRule="auto"/>
        <w:jc w:val="both"/>
      </w:pPr>
      <w:r w:rsidRPr="0031794B">
        <w:t xml:space="preserve">Together, these considerations highlight the need for holistic, interoperable, and human-centric standardization approaches that move beyond platform-specific accessibility toward inclusive IoT ecosystems capable of supporting smart living and smart sustainable </w:t>
      </w:r>
      <w:proofErr w:type="gramStart"/>
      <w:r w:rsidRPr="0031794B">
        <w:t>cities at</w:t>
      </w:r>
      <w:proofErr w:type="gramEnd"/>
      <w:r w:rsidRPr="0031794B">
        <w:t xml:space="preserve"> scale.</w:t>
      </w:r>
    </w:p>
    <w:p w14:paraId="4D322D30" w14:textId="77777777" w:rsidR="00D57D34" w:rsidRDefault="00D57D34" w:rsidP="00D57D34">
      <w:pPr>
        <w:keepNext/>
        <w:keepLines/>
        <w:tabs>
          <w:tab w:val="num" w:pos="425"/>
          <w:tab w:val="left" w:pos="794"/>
          <w:tab w:val="left" w:pos="1191"/>
          <w:tab w:val="left" w:pos="1588"/>
          <w:tab w:val="left" w:pos="1985"/>
        </w:tabs>
        <w:overflowPunct w:val="0"/>
        <w:autoSpaceDE w:val="0"/>
        <w:autoSpaceDN w:val="0"/>
        <w:adjustRightInd w:val="0"/>
        <w:spacing w:before="240" w:line="276" w:lineRule="auto"/>
        <w:ind w:left="425" w:hanging="425"/>
        <w:textAlignment w:val="baseline"/>
        <w:outlineLvl w:val="1"/>
        <w:rPr>
          <w:rFonts w:eastAsia="SimSun"/>
          <w:b/>
          <w:lang w:eastAsia="ko-KR"/>
        </w:rPr>
      </w:pPr>
      <w:bookmarkStart w:id="8" w:name="_Toc222869023"/>
      <w:r>
        <w:rPr>
          <w:rFonts w:eastAsia="SimSun"/>
          <w:b/>
          <w:lang w:eastAsia="ko-KR"/>
        </w:rPr>
        <w:t>6</w:t>
      </w:r>
      <w:r>
        <w:rPr>
          <w:rFonts w:eastAsia="SimSun"/>
          <w:b/>
          <w:lang w:eastAsia="ko-KR"/>
        </w:rPr>
        <w:tab/>
      </w:r>
      <w:r w:rsidRPr="00415E69">
        <w:rPr>
          <w:rFonts w:eastAsia="SimSun"/>
          <w:b/>
          <w:lang w:eastAsia="ko-KR"/>
        </w:rPr>
        <w:t xml:space="preserve">Use Cases on Accessible IoT </w:t>
      </w:r>
      <w:r>
        <w:rPr>
          <w:rFonts w:eastAsia="SimSun"/>
          <w:b/>
          <w:lang w:eastAsia="ko-KR"/>
        </w:rPr>
        <w:t xml:space="preserve">applications and smart city </w:t>
      </w:r>
      <w:r w:rsidRPr="00415E69">
        <w:rPr>
          <w:rFonts w:eastAsia="SimSun"/>
          <w:b/>
          <w:lang w:eastAsia="ko-KR"/>
        </w:rPr>
        <w:t>services in the AP region</w:t>
      </w:r>
      <w:bookmarkEnd w:id="8"/>
    </w:p>
    <w:p w14:paraId="18FC760A" w14:textId="77777777" w:rsidR="00D57D34" w:rsidRDefault="00D57D34" w:rsidP="00D57D34">
      <w:pPr>
        <w:spacing w:line="276" w:lineRule="auto"/>
        <w:jc w:val="both"/>
      </w:pPr>
    </w:p>
    <w:p w14:paraId="28490AD1" w14:textId="77777777" w:rsidR="00D57D34" w:rsidRDefault="00D57D34" w:rsidP="00D57D34">
      <w:pPr>
        <w:spacing w:line="276" w:lineRule="auto"/>
        <w:jc w:val="both"/>
      </w:pPr>
      <w:r w:rsidRPr="007A2C9C">
        <w:t>To improve understanding of ITU-T Y.4204 and promote wider adoption of accessible IoT services, it is important to collect use cases from the Asia-Pacific region. Regional examples reflect diverse cultures, languages, demographics, and risk environments, helping validate the standard’s requirements in real-world contexts. Such use cases can demonstrate practical implementation, support capacity building, and accelerate inclusive, locally relevant deployment</w:t>
      </w:r>
      <w:r>
        <w:t>.</w:t>
      </w:r>
    </w:p>
    <w:p w14:paraId="1530BBB6" w14:textId="77777777" w:rsidR="00D57D34" w:rsidRDefault="00D57D34" w:rsidP="00D57D34">
      <w:pPr>
        <w:spacing w:line="276" w:lineRule="auto"/>
        <w:jc w:val="both"/>
        <w:rPr>
          <w:lang w:eastAsia="ko-KR"/>
        </w:rPr>
      </w:pPr>
      <w:r w:rsidRPr="00125E83">
        <w:t>This section introduces use cases on accessible IoT applications and smart city services in the Asia-Pacific region.</w:t>
      </w:r>
    </w:p>
    <w:p w14:paraId="099DE90C" w14:textId="77777777" w:rsidR="00D57D34" w:rsidRPr="00125E83" w:rsidRDefault="00D57D34" w:rsidP="00D57D34">
      <w:pPr>
        <w:spacing w:line="276" w:lineRule="auto"/>
        <w:jc w:val="both"/>
        <w:rPr>
          <w:lang w:eastAsia="ko-KR"/>
        </w:rPr>
      </w:pPr>
    </w:p>
    <w:p w14:paraId="0A02201E" w14:textId="77777777" w:rsidR="00D57D34" w:rsidRPr="005E05A8" w:rsidRDefault="00D57D34" w:rsidP="00D57D34">
      <w:pPr>
        <w:pStyle w:val="ListParagraph"/>
        <w:keepNext/>
        <w:keepLines/>
        <w:widowControl w:val="0"/>
        <w:numPr>
          <w:ilvl w:val="1"/>
          <w:numId w:val="39"/>
        </w:numPr>
        <w:tabs>
          <w:tab w:val="num" w:pos="567"/>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9" w:name="_Toc222869024"/>
      <w:r w:rsidRPr="005E05A8">
        <w:rPr>
          <w:rFonts w:eastAsia="SimSun"/>
          <w:b/>
          <w:bCs/>
          <w:lang w:eastAsia="ko-KR"/>
        </w:rPr>
        <w:t>Accessible IoT services in a smart classroom for students with hearing disabilities</w:t>
      </w:r>
      <w:bookmarkEnd w:id="9"/>
    </w:p>
    <w:p w14:paraId="0E96DF91" w14:textId="77777777" w:rsidR="00D57D34" w:rsidRPr="00F82E93"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10" w:name="_Toc194916663"/>
      <w:bookmarkStart w:id="11" w:name="_Toc222869025"/>
      <w:r w:rsidRPr="00F82E93">
        <w:rPr>
          <w:rFonts w:eastAsia="SimSun"/>
          <w:b/>
          <w:bCs/>
          <w:lang w:eastAsia="ko-KR"/>
        </w:rPr>
        <w:t>Source</w:t>
      </w:r>
      <w:bookmarkEnd w:id="10"/>
      <w:bookmarkEnd w:id="11"/>
    </w:p>
    <w:p w14:paraId="4D0B67C9" w14:textId="77777777" w:rsidR="00D57D34" w:rsidRPr="00F82E93" w:rsidRDefault="00D57D34" w:rsidP="00D57D34">
      <w:pPr>
        <w:spacing w:line="276" w:lineRule="auto"/>
        <w:jc w:val="both"/>
      </w:pPr>
      <w:r w:rsidRPr="00F82E93">
        <w:t>Republic of Korea</w:t>
      </w:r>
    </w:p>
    <w:p w14:paraId="49996701" w14:textId="77777777" w:rsidR="00D57D34" w:rsidRPr="00F82E93"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12" w:name="_Toc194916664"/>
      <w:bookmarkStart w:id="13" w:name="_Toc222869026"/>
      <w:r w:rsidRPr="00F82E93">
        <w:rPr>
          <w:rFonts w:eastAsia="SimSun"/>
          <w:b/>
          <w:bCs/>
          <w:lang w:eastAsia="ko-KR"/>
        </w:rPr>
        <w:lastRenderedPageBreak/>
        <w:t>Title</w:t>
      </w:r>
      <w:bookmarkEnd w:id="12"/>
      <w:bookmarkEnd w:id="13"/>
    </w:p>
    <w:p w14:paraId="1D117B2A" w14:textId="77777777" w:rsidR="00D57D34" w:rsidRPr="00F82E93" w:rsidRDefault="00D57D34" w:rsidP="00D57D34">
      <w:pPr>
        <w:spacing w:line="276" w:lineRule="auto"/>
        <w:jc w:val="both"/>
      </w:pPr>
      <w:r w:rsidRPr="00F82E93">
        <w:t>Accessible IoT services in a smart classroom for students with hearing disabilities</w:t>
      </w:r>
    </w:p>
    <w:p w14:paraId="42AEC004" w14:textId="77777777" w:rsidR="00D57D34" w:rsidRPr="00F82E93"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14" w:name="_Toc194916665"/>
      <w:bookmarkStart w:id="15" w:name="_Toc222869027"/>
      <w:r w:rsidRPr="00F82E93">
        <w:rPr>
          <w:rFonts w:eastAsia="SimSun"/>
          <w:b/>
          <w:bCs/>
          <w:lang w:eastAsia="ko-KR"/>
        </w:rPr>
        <w:t>Time of submission</w:t>
      </w:r>
      <w:bookmarkEnd w:id="14"/>
      <w:bookmarkEnd w:id="15"/>
    </w:p>
    <w:p w14:paraId="4509376A" w14:textId="77777777" w:rsidR="00D57D34" w:rsidRPr="00F82E93" w:rsidRDefault="00D57D34" w:rsidP="00D57D34">
      <w:pPr>
        <w:spacing w:line="276" w:lineRule="auto"/>
        <w:jc w:val="both"/>
      </w:pPr>
      <w:r w:rsidRPr="00F82E93">
        <w:t>ASTAP-34</w:t>
      </w:r>
    </w:p>
    <w:p w14:paraId="0D9FAECF" w14:textId="77777777" w:rsidR="00D57D34" w:rsidRPr="00F82E93"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16" w:name="_Toc194916666"/>
      <w:bookmarkStart w:id="17" w:name="_Toc222869028"/>
      <w:r w:rsidRPr="00F82E93">
        <w:rPr>
          <w:rFonts w:eastAsia="SimSun"/>
          <w:b/>
          <w:bCs/>
          <w:lang w:eastAsia="ko-KR"/>
        </w:rPr>
        <w:t>Summary</w:t>
      </w:r>
      <w:bookmarkEnd w:id="16"/>
      <w:bookmarkEnd w:id="17"/>
    </w:p>
    <w:p w14:paraId="4201F1BF" w14:textId="77777777" w:rsidR="00D57D34" w:rsidRPr="00F82E93" w:rsidRDefault="00D57D34" w:rsidP="00D57D34">
      <w:pPr>
        <w:pStyle w:val="ListParagraph"/>
        <w:keepNext/>
        <w:keepLines/>
        <w:widowControl w:val="0"/>
        <w:numPr>
          <w:ilvl w:val="3"/>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18" w:name="_Toc194916667"/>
      <w:bookmarkStart w:id="19" w:name="_Toc222869029"/>
      <w:r w:rsidRPr="00F82E93">
        <w:rPr>
          <w:rFonts w:eastAsia="SimSun"/>
          <w:b/>
          <w:bCs/>
          <w:lang w:eastAsia="ko-KR"/>
        </w:rPr>
        <w:t>Introduction</w:t>
      </w:r>
      <w:bookmarkEnd w:id="18"/>
      <w:bookmarkEnd w:id="19"/>
    </w:p>
    <w:p w14:paraId="5FA40F37" w14:textId="77777777" w:rsidR="00D57D34" w:rsidRDefault="00D57D34" w:rsidP="00D57D34">
      <w:pPr>
        <w:spacing w:line="276" w:lineRule="auto"/>
        <w:jc w:val="both"/>
      </w:pPr>
      <w:r w:rsidRPr="00515788">
        <w:t>The number of hearing-impaired children entering general schools is increasing</w:t>
      </w:r>
      <w:r>
        <w:t>. Still,</w:t>
      </w:r>
      <w:r w:rsidRPr="00515788">
        <w:t xml:space="preserve"> </w:t>
      </w:r>
      <w:r>
        <w:t>students with hearing disabilities</w:t>
      </w:r>
      <w:r w:rsidRPr="00515788">
        <w:t xml:space="preserve"> suffering from "difficulty in </w:t>
      </w:r>
      <w:r>
        <w:t>understanding</w:t>
      </w:r>
      <w:r w:rsidRPr="00515788">
        <w:t xml:space="preserve"> </w:t>
      </w:r>
      <w:r>
        <w:t>lectures</w:t>
      </w:r>
      <w:r w:rsidRPr="00515788">
        <w:t xml:space="preserve">" </w:t>
      </w:r>
      <w:r>
        <w:t>find it</w:t>
      </w:r>
      <w:r w:rsidRPr="00515788">
        <w:t xml:space="preserve"> difficult to have equal educational opportunities </w:t>
      </w:r>
      <w:r>
        <w:t>as</w:t>
      </w:r>
      <w:r w:rsidRPr="00515788">
        <w:t xml:space="preserve"> </w:t>
      </w:r>
      <w:r>
        <w:t>students without disabilities</w:t>
      </w:r>
      <w:r w:rsidRPr="00515788">
        <w:t xml:space="preserve">. </w:t>
      </w:r>
      <w:r>
        <w:t>Students with hearing disabilities</w:t>
      </w:r>
      <w:r w:rsidRPr="00515788">
        <w:t xml:space="preserve"> in general schools receive </w:t>
      </w:r>
      <w:r>
        <w:t>lectures</w:t>
      </w:r>
      <w:r w:rsidRPr="00515788">
        <w:t xml:space="preserve"> </w:t>
      </w:r>
      <w:r>
        <w:t>on</w:t>
      </w:r>
      <w:r w:rsidRPr="00515788">
        <w:t xml:space="preserve"> residual hearing and vision (colloquial). However, it is </w:t>
      </w:r>
      <w:r>
        <w:t>challenging</w:t>
      </w:r>
      <w:r w:rsidRPr="00515788">
        <w:t xml:space="preserve"> to receive </w:t>
      </w:r>
      <w:r>
        <w:t>lectures</w:t>
      </w:r>
      <w:r w:rsidRPr="00515788">
        <w:t xml:space="preserve"> depending on the individual hearing level, classroom environment affected by noise or seat arrangement, teacher's pronunciation, and posture.</w:t>
      </w:r>
    </w:p>
    <w:p w14:paraId="33E8A139" w14:textId="77777777" w:rsidR="00D57D34" w:rsidRDefault="00D57D34" w:rsidP="00D57D34">
      <w:pPr>
        <w:spacing w:line="276" w:lineRule="auto"/>
        <w:jc w:val="both"/>
      </w:pPr>
      <w:r w:rsidRPr="00515788">
        <w:t xml:space="preserve">In </w:t>
      </w:r>
      <w:r>
        <w:t xml:space="preserve">the Republic of </w:t>
      </w:r>
      <w:r w:rsidRPr="00515788">
        <w:t xml:space="preserve">Korea, 77% of </w:t>
      </w:r>
      <w:r>
        <w:t>students with hearing disabilities</w:t>
      </w:r>
      <w:r w:rsidRPr="00515788">
        <w:t xml:space="preserve"> </w:t>
      </w:r>
      <w:r>
        <w:t>go</w:t>
      </w:r>
      <w:r w:rsidRPr="00515788">
        <w:t xml:space="preserve"> to general schools, showing the highest percentage </w:t>
      </w:r>
      <w:r>
        <w:t>among</w:t>
      </w:r>
      <w:r w:rsidRPr="00515788">
        <w:t xml:space="preserve"> disability types. This is related to </w:t>
      </w:r>
      <w:r>
        <w:t xml:space="preserve">the Republic of </w:t>
      </w:r>
      <w:r w:rsidRPr="00515788">
        <w:t xml:space="preserve">Korea's educational policy showing a trend of </w:t>
      </w:r>
      <w:r>
        <w:t>inclusive</w:t>
      </w:r>
      <w:r w:rsidRPr="00515788">
        <w:t xml:space="preserve"> education (113% increase from </w:t>
      </w:r>
      <w:r>
        <w:t>20</w:t>
      </w:r>
      <w:r w:rsidRPr="00515788">
        <w:t xml:space="preserve">11), </w:t>
      </w:r>
      <w:proofErr w:type="gramStart"/>
      <w:r w:rsidRPr="00515788">
        <w:t>and in particular, the</w:t>
      </w:r>
      <w:proofErr w:type="gramEnd"/>
      <w:r w:rsidRPr="00515788">
        <w:t xml:space="preserve"> perception that hearing </w:t>
      </w:r>
      <w:r>
        <w:t>disabilities</w:t>
      </w:r>
      <w:r w:rsidRPr="00515788">
        <w:t xml:space="preserve"> </w:t>
      </w:r>
      <w:r>
        <w:t>are</w:t>
      </w:r>
      <w:r w:rsidRPr="00515788">
        <w:t xml:space="preserve"> partially </w:t>
      </w:r>
      <w:r w:rsidRPr="005750C1">
        <w:t>improvable</w:t>
      </w:r>
      <w:r w:rsidRPr="00515788">
        <w:t xml:space="preserve"> disability area</w:t>
      </w:r>
      <w:r>
        <w:t>s</w:t>
      </w:r>
      <w:r w:rsidRPr="00515788">
        <w:t xml:space="preserve"> with hearing aids and</w:t>
      </w:r>
      <w:r>
        <w:t xml:space="preserve"> c</w:t>
      </w:r>
      <w:r w:rsidRPr="005750C1">
        <w:rPr>
          <w:rFonts w:hint="eastAsia"/>
        </w:rPr>
        <w:t xml:space="preserve">ochlear </w:t>
      </w:r>
      <w:r>
        <w:t>i</w:t>
      </w:r>
      <w:r w:rsidRPr="005750C1">
        <w:rPr>
          <w:rFonts w:hint="eastAsia"/>
        </w:rPr>
        <w:t>mplant</w:t>
      </w:r>
      <w:r w:rsidRPr="00515788">
        <w:t xml:space="preserve"> surgery also affected. However, it is difficult to have complete hearing even </w:t>
      </w:r>
      <w:r>
        <w:t xml:space="preserve">with </w:t>
      </w:r>
      <w:r w:rsidRPr="00515788">
        <w:t xml:space="preserve">strengthening </w:t>
      </w:r>
      <w:r>
        <w:t>aids</w:t>
      </w:r>
      <w:r w:rsidRPr="00515788">
        <w:t xml:space="preserve"> such as hearing aids, </w:t>
      </w:r>
      <w:r>
        <w:t>c</w:t>
      </w:r>
      <w:r w:rsidRPr="005750C1">
        <w:rPr>
          <w:rFonts w:hint="eastAsia"/>
        </w:rPr>
        <w:t xml:space="preserve">ochlear </w:t>
      </w:r>
      <w:r>
        <w:t>implants</w:t>
      </w:r>
      <w:r w:rsidRPr="00515788">
        <w:t>, and hearing training. </w:t>
      </w:r>
    </w:p>
    <w:p w14:paraId="7E7DE54A" w14:textId="77777777" w:rsidR="00D57D34" w:rsidRPr="00DC5F19" w:rsidRDefault="00D57D34" w:rsidP="00D57D34">
      <w:pPr>
        <w:spacing w:line="276" w:lineRule="auto"/>
        <w:jc w:val="both"/>
      </w:pPr>
      <w:proofErr w:type="gramStart"/>
      <w:r w:rsidRPr="00515788">
        <w:t>In particular, since</w:t>
      </w:r>
      <w:proofErr w:type="gramEnd"/>
      <w:r w:rsidRPr="00515788">
        <w:t xml:space="preserve"> the learning environment of the classroom is tailored to </w:t>
      </w:r>
      <w:r>
        <w:t>students without disabilities</w:t>
      </w:r>
      <w:r w:rsidRPr="00515788">
        <w:t xml:space="preserve">, a classroom environment such as the degree of noise and a reception environment </w:t>
      </w:r>
      <w:r>
        <w:t xml:space="preserve">that may be affected by </w:t>
      </w:r>
      <w:r w:rsidRPr="00515788">
        <w:t xml:space="preserve">the placement of seats such as </w:t>
      </w:r>
      <w:r>
        <w:t xml:space="preserve">near </w:t>
      </w:r>
      <w:r w:rsidRPr="00515788">
        <w:t xml:space="preserve">walls or windows </w:t>
      </w:r>
      <w:r>
        <w:t>are not quite welcoming for students with hearing disabilities</w:t>
      </w:r>
      <w:r w:rsidRPr="00515788">
        <w:t xml:space="preserve">. It is also greatly influenced by the teacher's teaching method and </w:t>
      </w:r>
      <w:r>
        <w:t>depending</w:t>
      </w:r>
      <w:r w:rsidRPr="00515788">
        <w:t xml:space="preserve"> on the teacher's position, such as pronunciation, sound volume, blackboard writing, and walking around, it can be a factor that hinders the reception of information through hearing or vision (speech).</w:t>
      </w:r>
    </w:p>
    <w:p w14:paraId="3ED24311" w14:textId="77777777" w:rsidR="00D57D34" w:rsidRPr="00F82E93" w:rsidRDefault="00D57D34" w:rsidP="00D57D34">
      <w:pPr>
        <w:pStyle w:val="ListParagraph"/>
        <w:keepNext/>
        <w:keepLines/>
        <w:widowControl w:val="0"/>
        <w:numPr>
          <w:ilvl w:val="3"/>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20" w:name="_Toc194916668"/>
      <w:bookmarkStart w:id="21" w:name="_Toc222869030"/>
      <w:r w:rsidRPr="00F82E93">
        <w:rPr>
          <w:rFonts w:eastAsia="SimSun"/>
          <w:b/>
          <w:bCs/>
          <w:lang w:eastAsia="ko-KR"/>
        </w:rPr>
        <w:t>Accessible Services</w:t>
      </w:r>
      <w:bookmarkEnd w:id="20"/>
      <w:bookmarkEnd w:id="21"/>
    </w:p>
    <w:p w14:paraId="2363AE55" w14:textId="77777777" w:rsidR="00D57D34" w:rsidRDefault="00D57D34" w:rsidP="00D57D34">
      <w:pPr>
        <w:spacing w:line="276" w:lineRule="auto"/>
        <w:jc w:val="both"/>
      </w:pPr>
      <w:r w:rsidRPr="00515788">
        <w:t>In online classes activated due to COVID-19</w:t>
      </w:r>
      <w:r>
        <w:t xml:space="preserve">, </w:t>
      </w:r>
      <w:r w:rsidRPr="00515788">
        <w:t xml:space="preserve">the acquisition of information </w:t>
      </w:r>
      <w:r>
        <w:t>for those students with hearing disabilities</w:t>
      </w:r>
      <w:r w:rsidRPr="00515788">
        <w:t xml:space="preserve"> is more significantly reduced in machine sound listening. Accordingly, a service that provides real-time text interpretation through artificial intelligence was developed and distributed </w:t>
      </w:r>
      <w:r>
        <w:t>to</w:t>
      </w:r>
      <w:r w:rsidRPr="00515788">
        <w:t xml:space="preserve"> expand received information through class text interpretation services for </w:t>
      </w:r>
      <w:r>
        <w:t>students without disabilities</w:t>
      </w:r>
      <w:r w:rsidRPr="00515788">
        <w:t xml:space="preserve">. Using this, it is possible to expect improvement in </w:t>
      </w:r>
      <w:r>
        <w:t xml:space="preserve">the quality of </w:t>
      </w:r>
      <w:r w:rsidRPr="00515788">
        <w:t xml:space="preserve">school life and academic will through the improvement of reception </w:t>
      </w:r>
      <w:r>
        <w:t>lectures</w:t>
      </w:r>
      <w:r w:rsidRPr="00515788">
        <w:t xml:space="preserve"> in class</w:t>
      </w:r>
      <w:r>
        <w:t>es</w:t>
      </w:r>
      <w:r w:rsidRPr="00515788">
        <w:t>.</w:t>
      </w:r>
    </w:p>
    <w:p w14:paraId="4223AD79" w14:textId="77777777" w:rsidR="00D57D34" w:rsidRPr="00815304" w:rsidRDefault="00D57D34" w:rsidP="00D57D34">
      <w:pPr>
        <w:spacing w:line="276" w:lineRule="auto"/>
        <w:jc w:val="both"/>
      </w:pPr>
      <w:r w:rsidRPr="00515788">
        <w:t>The artificial intelligence real-time text interpretation service is equipped with the function of real-time text interpretation through artificial intelligence</w:t>
      </w:r>
      <w:r>
        <w:t xml:space="preserve"> and</w:t>
      </w:r>
      <w:r w:rsidRPr="00515788">
        <w:t xml:space="preserve"> contains various convenience functions that can be used for review during class while showing the teacher's lecture in real-time </w:t>
      </w:r>
      <w:r>
        <w:t>captions</w:t>
      </w:r>
      <w:r w:rsidRPr="00515788">
        <w:t xml:space="preserve">. The advantage of this service is that it is easier to use and more </w:t>
      </w:r>
      <w:proofErr w:type="gramStart"/>
      <w:r w:rsidRPr="00515788">
        <w:t>accurate</w:t>
      </w:r>
      <w:proofErr w:type="gramEnd"/>
      <w:r w:rsidRPr="00515788">
        <w:t xml:space="preserve"> than other artificial intelligence text interpretation services. It is also characterized by being able to watch Internet lectures from PCs through the AUX line.</w:t>
      </w:r>
      <w:r>
        <w:t xml:space="preserve"> Table 1 depicts an overview of the service.</w:t>
      </w:r>
    </w:p>
    <w:p w14:paraId="6DC2D671" w14:textId="77777777" w:rsidR="00D57D34" w:rsidRDefault="00D57D34" w:rsidP="00D57D34"/>
    <w:p w14:paraId="66A9A4EF" w14:textId="77777777" w:rsidR="00D57D34" w:rsidRPr="00125E83" w:rsidRDefault="00D57D34" w:rsidP="00D57D34">
      <w:pPr>
        <w:pStyle w:val="Body"/>
        <w:rPr>
          <w:sz w:val="22"/>
          <w:szCs w:val="22"/>
        </w:rPr>
      </w:pPr>
      <w:r w:rsidRPr="00125E83">
        <w:rPr>
          <w:sz w:val="22"/>
          <w:szCs w:val="22"/>
        </w:rPr>
        <w:lastRenderedPageBreak/>
        <w:t>Table 1. The artificial intelligence real-time text interpretation service overview</w:t>
      </w:r>
    </w:p>
    <w:tbl>
      <w:tblPr>
        <w:tblStyle w:val="TableGrid"/>
        <w:tblpPr w:leftFromText="142" w:rightFromText="142" w:vertAnchor="text" w:horzAnchor="margin" w:tblpY="101"/>
        <w:tblW w:w="0" w:type="auto"/>
        <w:tblBorders>
          <w:left w:val="none" w:sz="0" w:space="0" w:color="auto"/>
          <w:right w:val="none" w:sz="0" w:space="0" w:color="auto"/>
        </w:tblBorders>
        <w:tblLook w:val="04A0" w:firstRow="1" w:lastRow="0" w:firstColumn="1" w:lastColumn="0" w:noHBand="0" w:noVBand="1"/>
      </w:tblPr>
      <w:tblGrid>
        <w:gridCol w:w="1524"/>
        <w:gridCol w:w="7649"/>
      </w:tblGrid>
      <w:tr w:rsidR="00D57D34" w:rsidRPr="00FC7F9E" w14:paraId="51549F5D" w14:textId="77777777" w:rsidTr="00E02E96">
        <w:trPr>
          <w:trHeight w:val="421"/>
        </w:trPr>
        <w:tc>
          <w:tcPr>
            <w:tcW w:w="1524" w:type="dxa"/>
            <w:shd w:val="clear" w:color="auto" w:fill="F2F2F2" w:themeFill="background1" w:themeFillShade="F2"/>
            <w:vAlign w:val="center"/>
          </w:tcPr>
          <w:p w14:paraId="152956A5" w14:textId="77777777" w:rsidR="00D57D34" w:rsidRPr="000928EF" w:rsidRDefault="00D57D34" w:rsidP="00E02E96">
            <w:pPr>
              <w:rPr>
                <w:sz w:val="22"/>
                <w:szCs w:val="22"/>
                <w:lang w:eastAsia="en-US"/>
              </w:rPr>
            </w:pPr>
            <w:r w:rsidRPr="000928EF">
              <w:rPr>
                <w:rFonts w:hint="eastAsia"/>
                <w:sz w:val="22"/>
                <w:szCs w:val="22"/>
                <w:lang w:eastAsia="en-US"/>
              </w:rPr>
              <w:t>C</w:t>
            </w:r>
            <w:r w:rsidRPr="000928EF">
              <w:rPr>
                <w:sz w:val="22"/>
                <w:szCs w:val="22"/>
                <w:lang w:eastAsia="en-US"/>
              </w:rPr>
              <w:t>haracteristics</w:t>
            </w:r>
          </w:p>
        </w:tc>
        <w:tc>
          <w:tcPr>
            <w:tcW w:w="7690" w:type="dxa"/>
            <w:vAlign w:val="center"/>
          </w:tcPr>
          <w:p w14:paraId="6DEDA80B" w14:textId="77777777" w:rsidR="00D57D34" w:rsidRPr="000928EF" w:rsidRDefault="00D57D34" w:rsidP="00E02E96">
            <w:pPr>
              <w:rPr>
                <w:sz w:val="22"/>
                <w:szCs w:val="22"/>
                <w:lang w:eastAsia="en-US"/>
              </w:rPr>
            </w:pPr>
            <w:r w:rsidRPr="000928EF">
              <w:rPr>
                <w:sz w:val="22"/>
                <w:szCs w:val="22"/>
                <w:lang w:eastAsia="en-US"/>
              </w:rPr>
              <w:t>Voice recognition solution tailored to the education field</w:t>
            </w:r>
          </w:p>
        </w:tc>
      </w:tr>
      <w:tr w:rsidR="00D57D34" w:rsidRPr="00FC7F9E" w14:paraId="6E35DC56" w14:textId="77777777" w:rsidTr="00E02E96">
        <w:trPr>
          <w:trHeight w:val="399"/>
        </w:trPr>
        <w:tc>
          <w:tcPr>
            <w:tcW w:w="1524" w:type="dxa"/>
            <w:shd w:val="clear" w:color="auto" w:fill="F2F2F2" w:themeFill="background1" w:themeFillShade="F2"/>
            <w:vAlign w:val="center"/>
          </w:tcPr>
          <w:p w14:paraId="367285E2" w14:textId="77777777" w:rsidR="00D57D34" w:rsidRPr="000928EF" w:rsidRDefault="00D57D34" w:rsidP="00E02E96">
            <w:pPr>
              <w:rPr>
                <w:sz w:val="22"/>
                <w:szCs w:val="22"/>
                <w:lang w:eastAsia="en-US"/>
              </w:rPr>
            </w:pPr>
            <w:r w:rsidRPr="000928EF">
              <w:rPr>
                <w:rFonts w:hint="eastAsia"/>
                <w:sz w:val="22"/>
                <w:szCs w:val="22"/>
                <w:lang w:eastAsia="en-US"/>
              </w:rPr>
              <w:t>D</w:t>
            </w:r>
            <w:r w:rsidRPr="000928EF">
              <w:rPr>
                <w:sz w:val="22"/>
                <w:szCs w:val="22"/>
                <w:lang w:eastAsia="en-US"/>
              </w:rPr>
              <w:t>escription</w:t>
            </w:r>
          </w:p>
        </w:tc>
        <w:tc>
          <w:tcPr>
            <w:tcW w:w="7690" w:type="dxa"/>
            <w:vAlign w:val="center"/>
          </w:tcPr>
          <w:p w14:paraId="6286F36F" w14:textId="77777777" w:rsidR="00D57D34" w:rsidRPr="000928EF" w:rsidRDefault="00D57D34" w:rsidP="00E02E96">
            <w:pPr>
              <w:rPr>
                <w:sz w:val="22"/>
                <w:szCs w:val="22"/>
                <w:lang w:eastAsia="en-US"/>
              </w:rPr>
            </w:pPr>
            <w:r w:rsidRPr="000928EF">
              <w:rPr>
                <w:sz w:val="22"/>
                <w:szCs w:val="22"/>
                <w:lang w:eastAsia="en-US"/>
              </w:rPr>
              <w:t>Speech conversion solution using speech recognition engine</w:t>
            </w:r>
          </w:p>
        </w:tc>
      </w:tr>
      <w:tr w:rsidR="00D57D34" w:rsidRPr="00FC47DF" w14:paraId="35A609C0" w14:textId="77777777" w:rsidTr="00E02E96">
        <w:trPr>
          <w:trHeight w:val="575"/>
        </w:trPr>
        <w:tc>
          <w:tcPr>
            <w:tcW w:w="1524" w:type="dxa"/>
            <w:shd w:val="clear" w:color="auto" w:fill="F2F2F2" w:themeFill="background1" w:themeFillShade="F2"/>
            <w:vAlign w:val="center"/>
          </w:tcPr>
          <w:p w14:paraId="2352C87A" w14:textId="77777777" w:rsidR="00D57D34" w:rsidRPr="000928EF" w:rsidRDefault="00D57D34" w:rsidP="00E02E96">
            <w:pPr>
              <w:rPr>
                <w:sz w:val="22"/>
                <w:szCs w:val="22"/>
                <w:lang w:eastAsia="en-US"/>
              </w:rPr>
            </w:pPr>
            <w:r w:rsidRPr="000928EF">
              <w:rPr>
                <w:rFonts w:hint="eastAsia"/>
                <w:sz w:val="22"/>
                <w:szCs w:val="22"/>
                <w:lang w:eastAsia="en-US"/>
              </w:rPr>
              <w:t>F</w:t>
            </w:r>
            <w:r w:rsidRPr="000928EF">
              <w:rPr>
                <w:sz w:val="22"/>
                <w:szCs w:val="22"/>
                <w:lang w:eastAsia="en-US"/>
              </w:rPr>
              <w:t>unction</w:t>
            </w:r>
          </w:p>
        </w:tc>
        <w:tc>
          <w:tcPr>
            <w:tcW w:w="7690" w:type="dxa"/>
            <w:vAlign w:val="center"/>
          </w:tcPr>
          <w:p w14:paraId="39E1C644" w14:textId="77777777" w:rsidR="00D57D34" w:rsidRPr="000928EF" w:rsidRDefault="00D57D34" w:rsidP="00E02E96">
            <w:pPr>
              <w:rPr>
                <w:sz w:val="22"/>
                <w:szCs w:val="22"/>
                <w:lang w:eastAsia="en-US"/>
              </w:rPr>
            </w:pPr>
            <w:r w:rsidRPr="000928EF">
              <w:rPr>
                <w:sz w:val="22"/>
                <w:szCs w:val="22"/>
                <w:lang w:eastAsia="en-US"/>
              </w:rPr>
              <w:t xml:space="preserve">Voice lecture input through the transmitter(microphone) </w:t>
            </w:r>
            <w:r>
              <w:rPr>
                <w:sz w:val="22"/>
                <w:szCs w:val="22"/>
                <w:lang w:eastAsia="en-US"/>
              </w:rPr>
              <w:t>is</w:t>
            </w:r>
            <w:r w:rsidRPr="000928EF">
              <w:rPr>
                <w:sz w:val="22"/>
                <w:szCs w:val="22"/>
                <w:lang w:eastAsia="en-US"/>
              </w:rPr>
              <w:t xml:space="preserve"> stored on the tablet.</w:t>
            </w:r>
          </w:p>
          <w:p w14:paraId="257FDF4B" w14:textId="77777777" w:rsidR="00D57D34" w:rsidRPr="000928EF" w:rsidRDefault="00D57D34" w:rsidP="00E02E96">
            <w:pPr>
              <w:rPr>
                <w:sz w:val="22"/>
                <w:szCs w:val="22"/>
                <w:lang w:eastAsia="en-US"/>
              </w:rPr>
            </w:pPr>
            <w:r w:rsidRPr="000928EF">
              <w:rPr>
                <w:sz w:val="22"/>
                <w:szCs w:val="22"/>
                <w:lang w:eastAsia="en-US"/>
              </w:rPr>
              <w:t>Then, text interpretation with real-time captions is provided</w:t>
            </w:r>
            <w:r>
              <w:rPr>
                <w:sz w:val="22"/>
                <w:szCs w:val="22"/>
                <w:lang w:eastAsia="en-US"/>
              </w:rPr>
              <w:t xml:space="preserve"> to students</w:t>
            </w:r>
            <w:r w:rsidRPr="000928EF">
              <w:rPr>
                <w:sz w:val="22"/>
                <w:szCs w:val="22"/>
                <w:lang w:eastAsia="en-US"/>
              </w:rPr>
              <w:t>.</w:t>
            </w:r>
          </w:p>
        </w:tc>
      </w:tr>
      <w:tr w:rsidR="00D57D34" w:rsidRPr="00FC7F9E" w14:paraId="2D2949C5" w14:textId="77777777" w:rsidTr="00E02E96">
        <w:trPr>
          <w:trHeight w:val="966"/>
        </w:trPr>
        <w:tc>
          <w:tcPr>
            <w:tcW w:w="1524" w:type="dxa"/>
            <w:shd w:val="clear" w:color="auto" w:fill="F2F2F2" w:themeFill="background1" w:themeFillShade="F2"/>
            <w:vAlign w:val="center"/>
          </w:tcPr>
          <w:p w14:paraId="3DD0EBDC" w14:textId="77777777" w:rsidR="00D57D34" w:rsidRPr="000928EF" w:rsidRDefault="00D57D34" w:rsidP="00E02E96">
            <w:pPr>
              <w:rPr>
                <w:sz w:val="22"/>
                <w:szCs w:val="22"/>
                <w:lang w:eastAsia="en-US"/>
              </w:rPr>
            </w:pPr>
            <w:r>
              <w:rPr>
                <w:sz w:val="22"/>
                <w:szCs w:val="22"/>
                <w:lang w:eastAsia="en-US"/>
              </w:rPr>
              <w:t>Features</w:t>
            </w:r>
          </w:p>
        </w:tc>
        <w:tc>
          <w:tcPr>
            <w:tcW w:w="7690" w:type="dxa"/>
            <w:vAlign w:val="center"/>
          </w:tcPr>
          <w:p w14:paraId="12F519FC" w14:textId="77777777" w:rsidR="00D57D34" w:rsidRPr="000928EF" w:rsidRDefault="00D57D34" w:rsidP="00E02E96">
            <w:pPr>
              <w:rPr>
                <w:sz w:val="22"/>
                <w:szCs w:val="22"/>
                <w:lang w:eastAsia="en-US"/>
              </w:rPr>
            </w:pPr>
            <w:r w:rsidRPr="000928EF">
              <w:rPr>
                <w:sz w:val="22"/>
                <w:szCs w:val="22"/>
                <w:lang w:eastAsia="en-US"/>
              </w:rPr>
              <w:t>∙ Terminology library for each subject</w:t>
            </w:r>
          </w:p>
          <w:p w14:paraId="5FF2A1D3" w14:textId="77777777" w:rsidR="00D57D34" w:rsidRPr="000928EF" w:rsidRDefault="00D57D34" w:rsidP="00E02E96">
            <w:pPr>
              <w:rPr>
                <w:sz w:val="22"/>
                <w:szCs w:val="22"/>
                <w:lang w:eastAsia="en-US"/>
              </w:rPr>
            </w:pPr>
            <w:r w:rsidRPr="000928EF">
              <w:rPr>
                <w:sz w:val="22"/>
                <w:szCs w:val="22"/>
                <w:lang w:eastAsia="en-US"/>
              </w:rPr>
              <w:t xml:space="preserve">∙ Storage function: Review based on translated content </w:t>
            </w:r>
          </w:p>
          <w:p w14:paraId="7A370E37" w14:textId="77777777" w:rsidR="00D57D34" w:rsidRPr="000928EF" w:rsidRDefault="00D57D34" w:rsidP="00E02E96">
            <w:pPr>
              <w:rPr>
                <w:sz w:val="22"/>
                <w:szCs w:val="22"/>
                <w:lang w:eastAsia="en-US"/>
              </w:rPr>
            </w:pPr>
            <w:r w:rsidRPr="000928EF">
              <w:rPr>
                <w:sz w:val="22"/>
                <w:szCs w:val="22"/>
                <w:lang w:eastAsia="en-US"/>
              </w:rPr>
              <w:t>∙ Editing function: word search and memo function of translated contents</w:t>
            </w:r>
          </w:p>
        </w:tc>
      </w:tr>
      <w:tr w:rsidR="00D57D34" w:rsidRPr="00FC7F9E" w14:paraId="4E0E0C55" w14:textId="77777777" w:rsidTr="00E02E96">
        <w:trPr>
          <w:trHeight w:val="730"/>
        </w:trPr>
        <w:tc>
          <w:tcPr>
            <w:tcW w:w="1524" w:type="dxa"/>
            <w:shd w:val="clear" w:color="auto" w:fill="F2F2F2" w:themeFill="background1" w:themeFillShade="F2"/>
            <w:vAlign w:val="center"/>
          </w:tcPr>
          <w:p w14:paraId="23FFD2B9" w14:textId="77777777" w:rsidR="00D57D34" w:rsidRPr="000928EF" w:rsidRDefault="00D57D34" w:rsidP="00E02E96">
            <w:pPr>
              <w:rPr>
                <w:sz w:val="22"/>
                <w:szCs w:val="22"/>
                <w:lang w:eastAsia="en-US"/>
              </w:rPr>
            </w:pPr>
            <w:r w:rsidRPr="000928EF">
              <w:rPr>
                <w:rFonts w:hint="eastAsia"/>
                <w:sz w:val="22"/>
                <w:szCs w:val="22"/>
                <w:lang w:eastAsia="en-US"/>
              </w:rPr>
              <w:t>D</w:t>
            </w:r>
            <w:r w:rsidRPr="000928EF">
              <w:rPr>
                <w:sz w:val="22"/>
                <w:szCs w:val="22"/>
                <w:lang w:eastAsia="en-US"/>
              </w:rPr>
              <w:t>eployment</w:t>
            </w:r>
            <w:r>
              <w:rPr>
                <w:sz w:val="22"/>
                <w:szCs w:val="22"/>
                <w:lang w:eastAsia="en-US"/>
              </w:rPr>
              <w:t>s</w:t>
            </w:r>
          </w:p>
        </w:tc>
        <w:tc>
          <w:tcPr>
            <w:tcW w:w="7690" w:type="dxa"/>
            <w:vAlign w:val="center"/>
          </w:tcPr>
          <w:p w14:paraId="2843D9FA" w14:textId="77777777" w:rsidR="00D57D34" w:rsidRPr="000928EF" w:rsidRDefault="00D57D34" w:rsidP="00E02E96">
            <w:pPr>
              <w:rPr>
                <w:sz w:val="22"/>
                <w:szCs w:val="22"/>
                <w:lang w:eastAsia="en-US"/>
              </w:rPr>
            </w:pPr>
            <w:r w:rsidRPr="000928EF">
              <w:rPr>
                <w:sz w:val="22"/>
                <w:szCs w:val="22"/>
                <w:lang w:eastAsia="en-US"/>
              </w:rPr>
              <w:t xml:space="preserve">Providing online </w:t>
            </w:r>
            <w:r>
              <w:rPr>
                <w:sz w:val="22"/>
                <w:szCs w:val="22"/>
                <w:lang w:eastAsia="en-US"/>
              </w:rPr>
              <w:t>caption</w:t>
            </w:r>
            <w:r w:rsidRPr="000928EF">
              <w:rPr>
                <w:sz w:val="22"/>
                <w:szCs w:val="22"/>
                <w:lang w:eastAsia="en-US"/>
              </w:rPr>
              <w:t xml:space="preserve"> service in 5 regions including Seoul Metropolitan Office of Education in 2020</w:t>
            </w:r>
          </w:p>
        </w:tc>
      </w:tr>
    </w:tbl>
    <w:p w14:paraId="0BFC01C8" w14:textId="77777777" w:rsidR="00D57D34" w:rsidRDefault="00D57D34" w:rsidP="00D57D34">
      <w:pPr>
        <w:pStyle w:val="Body"/>
        <w:rPr>
          <w:lang w:eastAsia="ko-KR"/>
        </w:rPr>
      </w:pPr>
    </w:p>
    <w:p w14:paraId="5DDD1485" w14:textId="77777777" w:rsidR="00D57D34" w:rsidRPr="00F82E93"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22" w:name="_Toc194916669"/>
      <w:bookmarkStart w:id="23" w:name="_Toc222869031"/>
      <w:r w:rsidRPr="00F82E93">
        <w:rPr>
          <w:rFonts w:eastAsia="SimSun"/>
          <w:b/>
          <w:bCs/>
          <w:lang w:eastAsia="ko-KR"/>
        </w:rPr>
        <w:t>Discussion</w:t>
      </w:r>
      <w:bookmarkEnd w:id="22"/>
      <w:bookmarkEnd w:id="23"/>
    </w:p>
    <w:p w14:paraId="05691B5F" w14:textId="77777777" w:rsidR="00D57D34" w:rsidRDefault="00D57D34" w:rsidP="00D57D34">
      <w:pPr>
        <w:spacing w:line="276" w:lineRule="auto"/>
        <w:jc w:val="both"/>
      </w:pPr>
      <w:r w:rsidRPr="00E2323C">
        <w:t xml:space="preserve">Using an alternative sense (from hearing to reading) to expand lecture reception for students with hearing disabilities, it was intended to confirm the 'change in lecture reception' by providing a text interpretation service that converts school lecture content from voice to text. This study was intended to verify the effectiveness of solution utilization in the actual educational field as the basic research stage of this model. </w:t>
      </w:r>
    </w:p>
    <w:p w14:paraId="2C4BB1F4" w14:textId="77777777" w:rsidR="00D57D34" w:rsidRDefault="00D57D34" w:rsidP="00D57D34">
      <w:pPr>
        <w:spacing w:line="276" w:lineRule="auto"/>
        <w:jc w:val="both"/>
      </w:pPr>
      <w:r w:rsidRPr="00E2323C">
        <w:t xml:space="preserve">However, it is practically impossible to create an environment in which students can use the solution for sufficient time in the actual educational field due to environmental restrictions caused by the spread of COVID-19, so students' class reception and class understanding were investigated </w:t>
      </w:r>
      <w:r>
        <w:t>through simulated environments</w:t>
      </w:r>
      <w:r w:rsidRPr="00E2323C">
        <w:t>.</w:t>
      </w:r>
    </w:p>
    <w:p w14:paraId="6EF69815" w14:textId="77777777" w:rsidR="00D57D34" w:rsidRDefault="00D57D34" w:rsidP="00D57D34">
      <w:pPr>
        <w:spacing w:line="276" w:lineRule="auto"/>
        <w:jc w:val="both"/>
      </w:pPr>
      <w:r w:rsidRPr="00E2323C">
        <w:t xml:space="preserve">In this study, limited </w:t>
      </w:r>
      <w:r>
        <w:t>staff</w:t>
      </w:r>
      <w:r w:rsidRPr="00E2323C">
        <w:t xml:space="preserve"> visited each </w:t>
      </w:r>
      <w:r>
        <w:t xml:space="preserve">participant’s </w:t>
      </w:r>
      <w:r w:rsidRPr="00E2323C">
        <w:t xml:space="preserve">household to </w:t>
      </w:r>
      <w:r>
        <w:t>simulate</w:t>
      </w:r>
      <w:r w:rsidRPr="00E2323C">
        <w:t xml:space="preserve"> the actual class environment as similar as possible</w:t>
      </w:r>
      <w:r>
        <w:t xml:space="preserve">. The staff </w:t>
      </w:r>
      <w:r w:rsidRPr="00E2323C">
        <w:t xml:space="preserve">conducted </w:t>
      </w:r>
      <w:r>
        <w:t xml:space="preserve">simulated </w:t>
      </w:r>
      <w:r w:rsidRPr="00E2323C">
        <w:t>classes in each</w:t>
      </w:r>
      <w:r>
        <w:t xml:space="preserve"> participant’s</w:t>
      </w:r>
      <w:r w:rsidRPr="00E2323C">
        <w:t xml:space="preserve"> household</w:t>
      </w:r>
      <w:r>
        <w:t xml:space="preserve"> by providing a 1:1 lecture on a topic that is familiar to the participant’s age and education level. After the lecture</w:t>
      </w:r>
      <w:r w:rsidRPr="00E2323C">
        <w:t xml:space="preserve">, </w:t>
      </w:r>
      <w:r>
        <w:t xml:space="preserve">participants were asked to answer a questionnaire. Then the </w:t>
      </w:r>
      <w:r w:rsidRPr="00E2323C">
        <w:t>collected responses</w:t>
      </w:r>
      <w:r>
        <w:t xml:space="preserve"> were</w:t>
      </w:r>
      <w:r w:rsidRPr="00E2323C">
        <w:t xml:space="preserve"> analyzed. </w:t>
      </w:r>
      <w:r>
        <w:t xml:space="preserve">To also </w:t>
      </w:r>
      <w:r w:rsidRPr="00E2323C">
        <w:t>reflect the increased utilization of online classes</w:t>
      </w:r>
      <w:r>
        <w:t xml:space="preserve"> online class simulations were also conducted.</w:t>
      </w:r>
    </w:p>
    <w:p w14:paraId="0535518C" w14:textId="77777777" w:rsidR="00D57D34" w:rsidRDefault="00D57D34" w:rsidP="00D57D34">
      <w:pPr>
        <w:spacing w:line="276" w:lineRule="auto"/>
        <w:jc w:val="both"/>
      </w:pPr>
      <w:r w:rsidRPr="003661AB">
        <w:t xml:space="preserve">In the effectiveness test of </w:t>
      </w:r>
      <w:r>
        <w:t xml:space="preserve">the </w:t>
      </w:r>
      <w:r w:rsidRPr="00515788">
        <w:t>artificial intelligence real-time text interpretation service</w:t>
      </w:r>
      <w:r w:rsidRPr="003661AB">
        <w:t xml:space="preserve"> for a total of 24 elementary, middle, and high school students</w:t>
      </w:r>
      <w:r>
        <w:t xml:space="preserve"> with hearing disabilities</w:t>
      </w:r>
      <w:r w:rsidRPr="003661AB">
        <w:t xml:space="preserve">, the reception rate increased in both online and offline age groups, and significant changes were observed in the online group of high school students (10%). As a result of verifying the change in class understanding, the degree of understanding among all age groups, excluding elementary school offline, showed an increase in understanding, especially in online classes of middle and high school students. In the results of presenting a survey that asked students to score their own understanding of the contents of the class, all </w:t>
      </w:r>
      <w:r>
        <w:t>participants</w:t>
      </w:r>
      <w:r w:rsidRPr="003661AB">
        <w:t xml:space="preserve"> showed similar results </w:t>
      </w:r>
      <w:r>
        <w:t>in</w:t>
      </w:r>
      <w:r w:rsidRPr="003661AB">
        <w:t xml:space="preserve"> the evaluation of the understanding of the contents of the lecture.</w:t>
      </w:r>
    </w:p>
    <w:p w14:paraId="69861B55" w14:textId="77777777" w:rsidR="00D57D34" w:rsidRDefault="00D57D34" w:rsidP="00D57D34">
      <w:pPr>
        <w:spacing w:line="276" w:lineRule="auto"/>
        <w:jc w:val="both"/>
      </w:pPr>
      <w:r w:rsidRPr="003661AB">
        <w:t>As a result of using the solution, students' overall learning confidence increased, and it was observed that students' satisfaction with the solution utilization was also very high.</w:t>
      </w:r>
    </w:p>
    <w:p w14:paraId="58D383EA" w14:textId="77777777" w:rsidR="00D57D34" w:rsidRPr="00F82E93"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24" w:name="_Toc194916670"/>
      <w:bookmarkStart w:id="25" w:name="_Toc222869032"/>
      <w:r w:rsidRPr="00F82E93">
        <w:rPr>
          <w:rFonts w:eastAsia="SimSun"/>
          <w:b/>
          <w:bCs/>
          <w:lang w:eastAsia="ko-KR"/>
        </w:rPr>
        <w:t>Related Standards</w:t>
      </w:r>
      <w:bookmarkEnd w:id="24"/>
      <w:bookmarkEnd w:id="25"/>
    </w:p>
    <w:p w14:paraId="45788166" w14:textId="77777777" w:rsidR="00D57D34" w:rsidRDefault="00D57D34" w:rsidP="00D57D34">
      <w:pPr>
        <w:spacing w:line="276" w:lineRule="auto"/>
        <w:jc w:val="both"/>
      </w:pPr>
      <w:r>
        <w:t>ITU-T Recommendation Y.4204: Accessibility Requirements for the Internet of Things applications and services</w:t>
      </w:r>
    </w:p>
    <w:p w14:paraId="3B08F448" w14:textId="77777777" w:rsidR="00D57D34" w:rsidRDefault="00D57D34" w:rsidP="00D57D34">
      <w:pPr>
        <w:pStyle w:val="Body"/>
      </w:pPr>
    </w:p>
    <w:p w14:paraId="619039E8" w14:textId="77777777" w:rsidR="00D57D34" w:rsidRPr="00F82E93" w:rsidRDefault="00D57D34" w:rsidP="00D57D34">
      <w:pPr>
        <w:pStyle w:val="ListParagraph"/>
        <w:keepNext/>
        <w:keepLines/>
        <w:widowControl w:val="0"/>
        <w:numPr>
          <w:ilvl w:val="1"/>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26" w:name="_Toc222869033"/>
      <w:r w:rsidRPr="00F82E93">
        <w:rPr>
          <w:rFonts w:eastAsia="SimSun"/>
          <w:b/>
          <w:bCs/>
          <w:lang w:eastAsia="ko-KR"/>
        </w:rPr>
        <w:t>Preventive Safety Service System of Korea</w:t>
      </w:r>
      <w:bookmarkEnd w:id="26"/>
    </w:p>
    <w:p w14:paraId="750A6B9E" w14:textId="77777777" w:rsidR="00D57D34" w:rsidRPr="00F82E93"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27" w:name="_Toc194916672"/>
      <w:bookmarkStart w:id="28" w:name="_Toc222869034"/>
      <w:r w:rsidRPr="00F82E93">
        <w:rPr>
          <w:rFonts w:eastAsia="SimSun" w:hint="eastAsia"/>
          <w:b/>
          <w:bCs/>
          <w:lang w:eastAsia="ko-KR"/>
        </w:rPr>
        <w:t>S</w:t>
      </w:r>
      <w:r w:rsidRPr="00F82E93">
        <w:rPr>
          <w:rFonts w:eastAsia="SimSun"/>
          <w:b/>
          <w:bCs/>
          <w:lang w:eastAsia="ko-KR"/>
        </w:rPr>
        <w:t>ource</w:t>
      </w:r>
      <w:bookmarkEnd w:id="27"/>
      <w:bookmarkEnd w:id="28"/>
    </w:p>
    <w:p w14:paraId="2BCF93A5" w14:textId="77777777" w:rsidR="00D57D34" w:rsidRPr="00F82E93" w:rsidRDefault="00D57D34" w:rsidP="00D57D34">
      <w:pPr>
        <w:spacing w:line="276" w:lineRule="auto"/>
        <w:jc w:val="both"/>
      </w:pPr>
      <w:r w:rsidRPr="00F82E93">
        <w:t>Republic of Korea</w:t>
      </w:r>
    </w:p>
    <w:p w14:paraId="555FF589" w14:textId="77777777" w:rsidR="00D57D34" w:rsidRPr="00F82E93"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29" w:name="_Toc194916673"/>
      <w:bookmarkStart w:id="30" w:name="_Toc222869035"/>
      <w:r w:rsidRPr="00F82E93">
        <w:rPr>
          <w:rFonts w:eastAsia="SimSun" w:hint="eastAsia"/>
          <w:b/>
          <w:bCs/>
          <w:lang w:eastAsia="ko-KR"/>
        </w:rPr>
        <w:t>T</w:t>
      </w:r>
      <w:r w:rsidRPr="00F82E93">
        <w:rPr>
          <w:rFonts w:eastAsia="SimSun"/>
          <w:b/>
          <w:bCs/>
          <w:lang w:eastAsia="ko-KR"/>
        </w:rPr>
        <w:t>itle</w:t>
      </w:r>
      <w:bookmarkEnd w:id="29"/>
      <w:bookmarkEnd w:id="30"/>
    </w:p>
    <w:p w14:paraId="5D5B6561" w14:textId="77777777" w:rsidR="00D57D34" w:rsidRPr="00F82E93" w:rsidRDefault="00D57D34" w:rsidP="00D57D34">
      <w:pPr>
        <w:spacing w:line="276" w:lineRule="auto"/>
        <w:jc w:val="both"/>
      </w:pPr>
      <w:r w:rsidRPr="00F82E93">
        <w:t>Preventive Safety Service System of Korea</w:t>
      </w:r>
    </w:p>
    <w:p w14:paraId="164D2790" w14:textId="77777777" w:rsidR="00D57D34" w:rsidRPr="00F82E93"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31" w:name="_Toc194916674"/>
      <w:bookmarkStart w:id="32" w:name="_Toc222869036"/>
      <w:r w:rsidRPr="00F82E93">
        <w:rPr>
          <w:rFonts w:eastAsia="SimSun"/>
          <w:b/>
          <w:bCs/>
          <w:lang w:eastAsia="ko-KR"/>
        </w:rPr>
        <w:t>Time of submission</w:t>
      </w:r>
      <w:bookmarkEnd w:id="31"/>
      <w:bookmarkEnd w:id="32"/>
    </w:p>
    <w:p w14:paraId="28F37351" w14:textId="77777777" w:rsidR="00D57D34" w:rsidRPr="00F82E93" w:rsidRDefault="00D57D34" w:rsidP="00D57D34">
      <w:pPr>
        <w:spacing w:line="276" w:lineRule="auto"/>
        <w:jc w:val="both"/>
        <w:rPr>
          <w:rFonts w:eastAsia="SimSun"/>
          <w:b/>
          <w:bCs/>
          <w:lang w:eastAsia="ko-KR"/>
        </w:rPr>
      </w:pPr>
      <w:r w:rsidRPr="00F82E93">
        <w:t>ASTAP-33 (initial use cases), ASTAP-35 (revision with discussions)</w:t>
      </w:r>
    </w:p>
    <w:p w14:paraId="1E9BA027" w14:textId="77777777" w:rsidR="00D57D34" w:rsidRPr="00F82E93"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33" w:name="_Toc194916675"/>
      <w:bookmarkStart w:id="34" w:name="_Toc222869037"/>
      <w:r w:rsidRPr="00F82E93">
        <w:rPr>
          <w:rFonts w:eastAsia="SimSun"/>
          <w:b/>
          <w:bCs/>
          <w:lang w:eastAsia="ko-KR"/>
        </w:rPr>
        <w:t>Summary</w:t>
      </w:r>
      <w:bookmarkEnd w:id="33"/>
      <w:bookmarkEnd w:id="34"/>
    </w:p>
    <w:p w14:paraId="535BB4B6" w14:textId="77777777" w:rsidR="00D57D34" w:rsidRPr="00F82E93" w:rsidRDefault="00D57D34" w:rsidP="00D57D34">
      <w:pPr>
        <w:pStyle w:val="ListParagraph"/>
        <w:keepNext/>
        <w:keepLines/>
        <w:widowControl w:val="0"/>
        <w:numPr>
          <w:ilvl w:val="3"/>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35" w:name="_Toc194916676"/>
      <w:bookmarkStart w:id="36" w:name="_Toc222869038"/>
      <w:r w:rsidRPr="00F82E93">
        <w:rPr>
          <w:rFonts w:eastAsia="SimSun"/>
          <w:b/>
          <w:bCs/>
          <w:lang w:eastAsia="ko-KR"/>
        </w:rPr>
        <w:t>Introduction</w:t>
      </w:r>
      <w:bookmarkEnd w:id="35"/>
      <w:bookmarkEnd w:id="36"/>
    </w:p>
    <w:p w14:paraId="00307AF8" w14:textId="77777777" w:rsidR="00D57D34" w:rsidRDefault="00D57D34" w:rsidP="00D57D34">
      <w:pPr>
        <w:spacing w:line="276" w:lineRule="auto"/>
        <w:jc w:val="both"/>
      </w:pPr>
      <w:r w:rsidRPr="001D0599">
        <w:t xml:space="preserve">The purpose of this project is to develop a personalized </w:t>
      </w:r>
      <w:r>
        <w:t xml:space="preserve">preventive </w:t>
      </w:r>
      <w:r w:rsidRPr="001D0599">
        <w:t>safety service mobile app, K-</w:t>
      </w:r>
      <w:r>
        <w:t>G</w:t>
      </w:r>
      <w:r w:rsidRPr="001D0599">
        <w:t xml:space="preserve">uard, that can protect the life safety of ordinary citizens, including </w:t>
      </w:r>
      <w:proofErr w:type="gramStart"/>
      <w:r w:rsidRPr="001D0599">
        <w:t>persons</w:t>
      </w:r>
      <w:proofErr w:type="gramEnd"/>
      <w:r w:rsidRPr="001D0599">
        <w:t xml:space="preserve"> vulnerable to safety, and to verify the effectiveness of the app. This project has been supported by the National Disaster Management Research Institute, Republic of Korea, since April 2019. </w:t>
      </w:r>
    </w:p>
    <w:p w14:paraId="5EEA2F31" w14:textId="77777777" w:rsidR="00D57D34" w:rsidRPr="001D0599" w:rsidRDefault="00D57D34" w:rsidP="00D57D34">
      <w:pPr>
        <w:spacing w:line="276" w:lineRule="auto"/>
        <w:jc w:val="both"/>
      </w:pPr>
    </w:p>
    <w:p w14:paraId="5921665C" w14:textId="77777777" w:rsidR="00D57D34" w:rsidRPr="001D0599" w:rsidRDefault="00D57D34" w:rsidP="00D57D34">
      <w:pPr>
        <w:pStyle w:val="FFFFBAFFFFBBFFFFB9FFFFAE"/>
        <w:tabs>
          <w:tab w:val="right" w:pos="9280"/>
        </w:tabs>
        <w:wordWrap/>
        <w:snapToGrid w:val="0"/>
        <w:jc w:val="center"/>
        <w:rPr>
          <w:rFonts w:ascii="Times New Roman" w:eastAsia="함초롬돋움" w:hAnsi="Times New Roman" w:cs="Times New Roman"/>
          <w:color w:val="auto"/>
          <w:kern w:val="0"/>
          <w:sz w:val="24"/>
          <w:szCs w:val="24"/>
        </w:rPr>
      </w:pPr>
      <w:r w:rsidRPr="001D0599">
        <w:rPr>
          <w:rFonts w:ascii="Times New Roman" w:eastAsia="함초롬돋움" w:hAnsi="Times New Roman" w:cs="Times New Roman"/>
          <w:noProof/>
          <w:color w:val="auto"/>
          <w:sz w:val="24"/>
          <w:szCs w:val="24"/>
        </w:rPr>
        <w:drawing>
          <wp:inline distT="0" distB="0" distL="0" distR="0" wp14:anchorId="196A535D" wp14:editId="1F0CCCA9">
            <wp:extent cx="810036" cy="1800000"/>
            <wp:effectExtent l="0" t="0" r="3175" b="3810"/>
            <wp:docPr id="62" name="그림 62"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그림 62" descr="텍스트이(가) 표시된 사진&#10;&#10;자동 생성된 설명"/>
                    <pic:cNvPicPr/>
                  </pic:nvPicPr>
                  <pic:blipFill>
                    <a:blip r:embed="rId16"/>
                    <a:stretch>
                      <a:fillRect/>
                    </a:stretch>
                  </pic:blipFill>
                  <pic:spPr>
                    <a:xfrm>
                      <a:off x="0" y="0"/>
                      <a:ext cx="810036" cy="1800000"/>
                    </a:xfrm>
                    <a:prstGeom prst="rect">
                      <a:avLst/>
                    </a:prstGeom>
                  </pic:spPr>
                </pic:pic>
              </a:graphicData>
            </a:graphic>
          </wp:inline>
        </w:drawing>
      </w:r>
      <w:r w:rsidRPr="001D0599">
        <w:rPr>
          <w:noProof/>
        </w:rPr>
        <w:t xml:space="preserve"> </w:t>
      </w:r>
      <w:r w:rsidRPr="001D0599">
        <w:rPr>
          <w:rFonts w:ascii="Times New Roman" w:eastAsia="함초롬돋움" w:hAnsi="Times New Roman" w:cs="Times New Roman"/>
          <w:noProof/>
          <w:color w:val="auto"/>
          <w:sz w:val="24"/>
          <w:szCs w:val="24"/>
        </w:rPr>
        <w:drawing>
          <wp:inline distT="0" distB="0" distL="0" distR="0" wp14:anchorId="491439DF" wp14:editId="27FD0EFB">
            <wp:extent cx="810038" cy="1800000"/>
            <wp:effectExtent l="0" t="0" r="3175" b="3810"/>
            <wp:docPr id="63" name="그림 63" descr="텍스트, 스크린샷, 소프트웨어, 운영 체제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그림 63" descr="텍스트, 스크린샷, 소프트웨어, 운영 체제이(가) 표시된 사진&#10;&#10;자동 생성된 설명"/>
                    <pic:cNvPicPr/>
                  </pic:nvPicPr>
                  <pic:blipFill>
                    <a:blip r:embed="rId17"/>
                    <a:stretch>
                      <a:fillRect/>
                    </a:stretch>
                  </pic:blipFill>
                  <pic:spPr>
                    <a:xfrm>
                      <a:off x="0" y="0"/>
                      <a:ext cx="810038" cy="1800000"/>
                    </a:xfrm>
                    <a:prstGeom prst="rect">
                      <a:avLst/>
                    </a:prstGeom>
                  </pic:spPr>
                </pic:pic>
              </a:graphicData>
            </a:graphic>
          </wp:inline>
        </w:drawing>
      </w:r>
      <w:r>
        <w:rPr>
          <w:noProof/>
        </w:rPr>
        <w:br/>
      </w:r>
      <w:r w:rsidRPr="001D0599">
        <w:rPr>
          <w:rFonts w:ascii="Times New Roman" w:eastAsia="함초롬돋움" w:hAnsi="Times New Roman" w:cs="Times New Roman"/>
          <w:color w:val="auto"/>
          <w:kern w:val="0"/>
          <w:sz w:val="22"/>
          <w:szCs w:val="22"/>
        </w:rPr>
        <w:t xml:space="preserve">Figure </w:t>
      </w:r>
      <w:r>
        <w:rPr>
          <w:rFonts w:ascii="Times New Roman" w:eastAsia="함초롬돋움" w:hAnsi="Times New Roman" w:cs="Times New Roman"/>
          <w:color w:val="auto"/>
          <w:kern w:val="0"/>
          <w:sz w:val="22"/>
          <w:szCs w:val="22"/>
        </w:rPr>
        <w:t>3</w:t>
      </w:r>
      <w:r w:rsidRPr="001D0599">
        <w:rPr>
          <w:rFonts w:ascii="Times New Roman" w:eastAsia="함초롬돋움" w:hAnsi="Times New Roman" w:cs="Times New Roman"/>
          <w:color w:val="auto"/>
          <w:kern w:val="0"/>
          <w:sz w:val="22"/>
          <w:szCs w:val="22"/>
        </w:rPr>
        <w:t>. Screen image of the K-Guard App</w:t>
      </w:r>
    </w:p>
    <w:p w14:paraId="7160AD70" w14:textId="77777777" w:rsidR="00D57D34" w:rsidRDefault="00D57D34" w:rsidP="00D57D34">
      <w:pPr>
        <w:spacing w:line="276" w:lineRule="auto"/>
        <w:jc w:val="both"/>
      </w:pPr>
      <w:r w:rsidRPr="001D0599">
        <w:t>The K-</w:t>
      </w:r>
      <w:r>
        <w:t>G</w:t>
      </w:r>
      <w:r w:rsidRPr="001D0599">
        <w:t xml:space="preserve">uard app consists of a total of five sub-platforms, including collection, analysis, </w:t>
      </w:r>
      <w:r>
        <w:t>spatial</w:t>
      </w:r>
      <w:r w:rsidRPr="001D0599">
        <w:t xml:space="preserve">, service, and common, and provides predictive and response information to users in response to various life safety risk information. The platform plays the role of a server as a core system of services that collects and analyzes risk information and creates customized content.  </w:t>
      </w:r>
    </w:p>
    <w:p w14:paraId="24EA8F9C" w14:textId="77777777" w:rsidR="00D57D34" w:rsidRDefault="00D57D34" w:rsidP="00D57D34">
      <w:pPr>
        <w:pStyle w:val="Body"/>
        <w:jc w:val="left"/>
      </w:pPr>
      <w:r w:rsidRPr="001D0599">
        <w:rPr>
          <w:noProof/>
        </w:rPr>
        <w:drawing>
          <wp:anchor distT="0" distB="0" distL="114300" distR="114300" simplePos="0" relativeHeight="251659264" behindDoc="0" locked="0" layoutInCell="1" allowOverlap="1" wp14:anchorId="32348D66" wp14:editId="25215035">
            <wp:simplePos x="1866900" y="812800"/>
            <wp:positionH relativeFrom="column">
              <wp:posOffset>1864360</wp:posOffset>
            </wp:positionH>
            <wp:positionV relativeFrom="paragraph">
              <wp:align>top</wp:align>
            </wp:positionV>
            <wp:extent cx="3831590" cy="1962785"/>
            <wp:effectExtent l="0" t="0" r="3810" b="5715"/>
            <wp:wrapSquare wrapText="bothSides"/>
            <wp:docPr id="65" name="그림 65" descr="도표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그림 65" descr="도표이(가) 표시된 사진&#10;&#10;자동 생성된 설명"/>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31590" cy="1962785"/>
                    </a:xfrm>
                    <a:prstGeom prst="rect">
                      <a:avLst/>
                    </a:prstGeom>
                  </pic:spPr>
                </pic:pic>
              </a:graphicData>
            </a:graphic>
          </wp:anchor>
        </w:drawing>
      </w:r>
      <w:r>
        <w:br w:type="textWrapping" w:clear="all"/>
      </w:r>
    </w:p>
    <w:p w14:paraId="55941921" w14:textId="77777777" w:rsidR="00D57D34" w:rsidRPr="001D0599" w:rsidRDefault="00D57D34" w:rsidP="00D57D34">
      <w:pPr>
        <w:pStyle w:val="Body"/>
        <w:jc w:val="center"/>
        <w:rPr>
          <w:sz w:val="22"/>
          <w:szCs w:val="22"/>
        </w:rPr>
      </w:pPr>
      <w:r w:rsidRPr="001D0599">
        <w:rPr>
          <w:rFonts w:hint="eastAsia"/>
          <w:sz w:val="22"/>
          <w:szCs w:val="22"/>
        </w:rPr>
        <w:lastRenderedPageBreak/>
        <w:t>F</w:t>
      </w:r>
      <w:r w:rsidRPr="001D0599">
        <w:rPr>
          <w:sz w:val="22"/>
          <w:szCs w:val="22"/>
        </w:rPr>
        <w:t xml:space="preserve">igure </w:t>
      </w:r>
      <w:r>
        <w:rPr>
          <w:sz w:val="22"/>
          <w:szCs w:val="22"/>
        </w:rPr>
        <w:t>4</w:t>
      </w:r>
      <w:r w:rsidRPr="001D0599">
        <w:rPr>
          <w:sz w:val="22"/>
          <w:szCs w:val="22"/>
        </w:rPr>
        <w:t xml:space="preserve">. </w:t>
      </w:r>
      <w:r>
        <w:rPr>
          <w:sz w:val="22"/>
          <w:szCs w:val="22"/>
        </w:rPr>
        <w:t xml:space="preserve">the </w:t>
      </w:r>
      <w:r w:rsidRPr="001D0599">
        <w:rPr>
          <w:rFonts w:eastAsia="함초롬돋움"/>
          <w:sz w:val="22"/>
          <w:szCs w:val="22"/>
        </w:rPr>
        <w:t>K-Guard</w:t>
      </w:r>
      <w:r w:rsidRPr="001D0599">
        <w:rPr>
          <w:sz w:val="22"/>
          <w:szCs w:val="22"/>
        </w:rPr>
        <w:t xml:space="preserve"> service system structure</w:t>
      </w:r>
    </w:p>
    <w:p w14:paraId="2D94EF71" w14:textId="77777777" w:rsidR="00D57D34" w:rsidRPr="001D0599" w:rsidRDefault="00D57D34" w:rsidP="00D57D34">
      <w:pPr>
        <w:spacing w:line="276" w:lineRule="auto"/>
        <w:jc w:val="both"/>
      </w:pPr>
      <w:r w:rsidRPr="001D0599">
        <w:t xml:space="preserve">The platform is standardized in a way that responds to various risks to life safety. In the demonstration, a total of 11 types of services were chosen for the demonstration of the platform. Eight of these services were selected based on the preference for living safety risks that citizens are most interested in through a survey of ordinary citizens. Three services were added with the hope of local governments in charge of the demonstration site. Table </w:t>
      </w:r>
      <w:r>
        <w:t>2</w:t>
      </w:r>
      <w:r w:rsidRPr="001D0599">
        <w:t xml:space="preserve"> summarizes the list of services.</w:t>
      </w:r>
    </w:p>
    <w:p w14:paraId="45B27D78" w14:textId="77777777" w:rsidR="00D57D34" w:rsidRPr="001D0599" w:rsidRDefault="00D57D34" w:rsidP="00D57D34">
      <w:pPr>
        <w:pStyle w:val="Body"/>
        <w:rPr>
          <w:sz w:val="22"/>
          <w:szCs w:val="22"/>
        </w:rPr>
      </w:pPr>
      <w:r w:rsidRPr="001D0599">
        <w:rPr>
          <w:rFonts w:hint="eastAsia"/>
          <w:sz w:val="22"/>
          <w:szCs w:val="22"/>
        </w:rPr>
        <w:t>T</w:t>
      </w:r>
      <w:r w:rsidRPr="001D0599">
        <w:rPr>
          <w:sz w:val="22"/>
          <w:szCs w:val="22"/>
        </w:rPr>
        <w:t>able</w:t>
      </w:r>
      <w:r>
        <w:rPr>
          <w:sz w:val="22"/>
          <w:szCs w:val="22"/>
        </w:rPr>
        <w:t xml:space="preserve"> 2</w:t>
      </w:r>
      <w:r w:rsidRPr="001D0599">
        <w:rPr>
          <w:sz w:val="22"/>
          <w:szCs w:val="22"/>
        </w:rPr>
        <w:t>. List of provided services on the K-Guard App</w:t>
      </w:r>
      <w:r>
        <w:rPr>
          <w:sz w:val="22"/>
          <w:szCs w:val="22"/>
        </w:rPr>
        <w:t xml:space="preserve"> (Source – Lee et al., 2022)</w:t>
      </w:r>
    </w:p>
    <w:tbl>
      <w:tblPr>
        <w:tblOverlap w:val="never"/>
        <w:tblW w:w="9328" w:type="dxa"/>
        <w:tblInd w:w="28" w:type="dxa"/>
        <w:tblBorders>
          <w:top w:val="single" w:sz="2" w:space="0" w:color="000000"/>
          <w:left w:val="single" w:sz="2" w:space="0" w:color="000000"/>
          <w:bottom w:val="single" w:sz="2" w:space="0" w:color="000000"/>
          <w:right w:val="single" w:sz="2" w:space="0" w:color="000000"/>
        </w:tblBorders>
        <w:tblCellMar>
          <w:top w:w="28" w:type="dxa"/>
          <w:left w:w="102" w:type="dxa"/>
          <w:bottom w:w="28" w:type="dxa"/>
          <w:right w:w="102" w:type="dxa"/>
        </w:tblCellMar>
        <w:tblLook w:val="0000" w:firstRow="0" w:lastRow="0" w:firstColumn="0" w:lastColumn="0" w:noHBand="0" w:noVBand="0"/>
      </w:tblPr>
      <w:tblGrid>
        <w:gridCol w:w="2099"/>
        <w:gridCol w:w="5446"/>
        <w:gridCol w:w="1783"/>
      </w:tblGrid>
      <w:tr w:rsidR="00D57D34" w:rsidRPr="001D0599" w14:paraId="2F4B9FE6" w14:textId="77777777" w:rsidTr="00E02E96">
        <w:trPr>
          <w:trHeight w:val="341"/>
        </w:trPr>
        <w:tc>
          <w:tcPr>
            <w:tcW w:w="2099" w:type="dxa"/>
            <w:tcBorders>
              <w:top w:val="single" w:sz="2" w:space="0" w:color="000000"/>
              <w:left w:val="nil"/>
              <w:bottom w:val="single" w:sz="2" w:space="0" w:color="000000"/>
              <w:right w:val="nil"/>
            </w:tcBorders>
            <w:vAlign w:val="center"/>
          </w:tcPr>
          <w:p w14:paraId="6B844001" w14:textId="77777777" w:rsidR="00D57D34" w:rsidRPr="001D0599" w:rsidRDefault="00D57D34" w:rsidP="00E02E96">
            <w:pPr>
              <w:pStyle w:val="Tabletext"/>
              <w:spacing w:before="0" w:after="0"/>
              <w:rPr>
                <w:rFonts w:eastAsia="함초롬돋움"/>
                <w:b/>
                <w:bCs/>
              </w:rPr>
            </w:pPr>
            <w:r w:rsidRPr="001D0599">
              <w:rPr>
                <w:rFonts w:eastAsia="함초롬돋움"/>
                <w:b/>
                <w:bCs/>
              </w:rPr>
              <w:t>Name of service</w:t>
            </w:r>
          </w:p>
        </w:tc>
        <w:tc>
          <w:tcPr>
            <w:tcW w:w="5446" w:type="dxa"/>
            <w:tcBorders>
              <w:top w:val="single" w:sz="2" w:space="0" w:color="000000"/>
              <w:left w:val="nil"/>
              <w:bottom w:val="single" w:sz="2" w:space="0" w:color="000000"/>
              <w:right w:val="nil"/>
            </w:tcBorders>
            <w:vAlign w:val="center"/>
          </w:tcPr>
          <w:p w14:paraId="4B985748" w14:textId="77777777" w:rsidR="00D57D34" w:rsidRPr="001D0599" w:rsidRDefault="00D57D34" w:rsidP="00E02E96">
            <w:pPr>
              <w:pStyle w:val="Tabletext"/>
              <w:spacing w:before="0" w:after="0"/>
              <w:rPr>
                <w:rFonts w:eastAsia="함초롬돋움"/>
                <w:b/>
                <w:bCs/>
              </w:rPr>
            </w:pPr>
            <w:r w:rsidRPr="001D0599">
              <w:rPr>
                <w:rFonts w:eastAsia="함초롬돋움"/>
                <w:b/>
                <w:bCs/>
              </w:rPr>
              <w:t>Description</w:t>
            </w:r>
          </w:p>
        </w:tc>
        <w:tc>
          <w:tcPr>
            <w:tcW w:w="1783" w:type="dxa"/>
            <w:tcBorders>
              <w:top w:val="single" w:sz="2" w:space="0" w:color="000000"/>
              <w:left w:val="nil"/>
              <w:bottom w:val="single" w:sz="2" w:space="0" w:color="000000"/>
              <w:right w:val="nil"/>
            </w:tcBorders>
            <w:vAlign w:val="center"/>
          </w:tcPr>
          <w:p w14:paraId="2E5934CE" w14:textId="77777777" w:rsidR="00D57D34" w:rsidRPr="001D0599" w:rsidRDefault="00D57D34" w:rsidP="00E02E96">
            <w:pPr>
              <w:pStyle w:val="Tabletext"/>
              <w:spacing w:before="0" w:after="0"/>
              <w:rPr>
                <w:rFonts w:eastAsia="함초롬돋움"/>
                <w:b/>
                <w:bCs/>
              </w:rPr>
            </w:pPr>
            <w:r w:rsidRPr="001D0599">
              <w:rPr>
                <w:rFonts w:eastAsia="함초롬돋움"/>
                <w:b/>
                <w:bCs/>
              </w:rPr>
              <w:t>Reason for selection</w:t>
            </w:r>
          </w:p>
        </w:tc>
      </w:tr>
      <w:tr w:rsidR="00D57D34" w:rsidRPr="001D0599" w14:paraId="6A3D16CE" w14:textId="77777777" w:rsidTr="00E02E96">
        <w:trPr>
          <w:trHeight w:val="341"/>
        </w:trPr>
        <w:tc>
          <w:tcPr>
            <w:tcW w:w="2099" w:type="dxa"/>
            <w:tcBorders>
              <w:top w:val="single" w:sz="2" w:space="0" w:color="000000"/>
              <w:left w:val="nil"/>
              <w:bottom w:val="dotted" w:sz="2" w:space="0" w:color="000000"/>
              <w:right w:val="nil"/>
            </w:tcBorders>
            <w:vAlign w:val="center"/>
          </w:tcPr>
          <w:p w14:paraId="034204F6" w14:textId="77777777" w:rsidR="00D57D34" w:rsidRPr="001D0599" w:rsidRDefault="00D57D34" w:rsidP="00E02E96">
            <w:pPr>
              <w:pStyle w:val="Tabletext"/>
              <w:spacing w:before="0" w:after="0"/>
              <w:rPr>
                <w:rFonts w:eastAsia="함초롬돋움"/>
              </w:rPr>
            </w:pPr>
            <w:r w:rsidRPr="001D0599">
              <w:rPr>
                <w:rFonts w:eastAsia="함초롬돋움"/>
              </w:rPr>
              <w:t>Daily life risk</w:t>
            </w:r>
          </w:p>
        </w:tc>
        <w:tc>
          <w:tcPr>
            <w:tcW w:w="5446" w:type="dxa"/>
            <w:tcBorders>
              <w:top w:val="single" w:sz="2" w:space="0" w:color="000000"/>
              <w:left w:val="nil"/>
              <w:bottom w:val="dotted" w:sz="2" w:space="0" w:color="000000"/>
              <w:right w:val="nil"/>
            </w:tcBorders>
            <w:vAlign w:val="center"/>
          </w:tcPr>
          <w:p w14:paraId="16C51302" w14:textId="77777777" w:rsidR="00D57D34" w:rsidRPr="001D0599" w:rsidRDefault="00D57D34" w:rsidP="00E02E96">
            <w:pPr>
              <w:pStyle w:val="Tabletext"/>
              <w:spacing w:before="0" w:after="0"/>
              <w:rPr>
                <w:rFonts w:eastAsia="함초롬돋움"/>
              </w:rPr>
            </w:pPr>
            <w:r w:rsidRPr="001D0599">
              <w:rPr>
                <w:rFonts w:eastAsia="함초롬돋움"/>
              </w:rPr>
              <w:t>User report analysis service for various risks arising from daily life.</w:t>
            </w:r>
          </w:p>
        </w:tc>
        <w:tc>
          <w:tcPr>
            <w:tcW w:w="1783" w:type="dxa"/>
            <w:vMerge w:val="restart"/>
            <w:tcBorders>
              <w:top w:val="single" w:sz="2" w:space="0" w:color="000000"/>
              <w:left w:val="nil"/>
              <w:right w:val="nil"/>
            </w:tcBorders>
            <w:vAlign w:val="center"/>
          </w:tcPr>
          <w:p w14:paraId="2176EBB4" w14:textId="77777777" w:rsidR="00D57D34" w:rsidRPr="001D0599" w:rsidRDefault="00D57D34" w:rsidP="00E02E96">
            <w:pPr>
              <w:pStyle w:val="Tabletext"/>
              <w:spacing w:before="0" w:after="0"/>
              <w:rPr>
                <w:rFonts w:eastAsia="함초롬돋움"/>
              </w:rPr>
            </w:pPr>
            <w:r w:rsidRPr="001D0599">
              <w:rPr>
                <w:rFonts w:eastAsia="함초롬돋움"/>
              </w:rPr>
              <w:t>public survey</w:t>
            </w:r>
          </w:p>
        </w:tc>
      </w:tr>
      <w:tr w:rsidR="00D57D34" w:rsidRPr="001D0599" w14:paraId="6E6C24D0" w14:textId="77777777" w:rsidTr="00E02E96">
        <w:trPr>
          <w:trHeight w:val="341"/>
        </w:trPr>
        <w:tc>
          <w:tcPr>
            <w:tcW w:w="2099" w:type="dxa"/>
            <w:tcBorders>
              <w:top w:val="dotted" w:sz="2" w:space="0" w:color="000000"/>
              <w:left w:val="nil"/>
              <w:bottom w:val="dotted" w:sz="2" w:space="0" w:color="000000"/>
              <w:right w:val="nil"/>
            </w:tcBorders>
            <w:vAlign w:val="center"/>
          </w:tcPr>
          <w:p w14:paraId="44A0C270" w14:textId="77777777" w:rsidR="00D57D34" w:rsidRPr="001D0599" w:rsidRDefault="00D57D34" w:rsidP="00E02E96">
            <w:pPr>
              <w:pStyle w:val="Tabletext"/>
              <w:spacing w:before="0" w:after="0"/>
              <w:rPr>
                <w:rFonts w:eastAsia="함초롬돋움"/>
              </w:rPr>
            </w:pPr>
            <w:r w:rsidRPr="001D0599">
              <w:rPr>
                <w:rFonts w:eastAsia="함초롬돋움"/>
              </w:rPr>
              <w:t xml:space="preserve">Hazardous substance leakage </w:t>
            </w:r>
          </w:p>
        </w:tc>
        <w:tc>
          <w:tcPr>
            <w:tcW w:w="5446" w:type="dxa"/>
            <w:tcBorders>
              <w:top w:val="dotted" w:sz="2" w:space="0" w:color="000000"/>
              <w:left w:val="nil"/>
              <w:bottom w:val="dotted" w:sz="2" w:space="0" w:color="000000"/>
              <w:right w:val="nil"/>
            </w:tcBorders>
            <w:vAlign w:val="center"/>
          </w:tcPr>
          <w:p w14:paraId="66502837" w14:textId="77777777" w:rsidR="00D57D34" w:rsidRPr="001D0599" w:rsidRDefault="00D57D34" w:rsidP="00E02E96">
            <w:pPr>
              <w:pStyle w:val="Tabletext"/>
              <w:spacing w:before="0" w:after="0"/>
              <w:rPr>
                <w:rFonts w:eastAsia="함초롬돋움"/>
              </w:rPr>
            </w:pPr>
            <w:r w:rsidRPr="001D0599">
              <w:rPr>
                <w:rFonts w:eastAsia="함초롬돋움"/>
              </w:rPr>
              <w:t>A service that analyzes and informs the risk level of hazardous substances in case of leakage.</w:t>
            </w:r>
          </w:p>
        </w:tc>
        <w:tc>
          <w:tcPr>
            <w:tcW w:w="1783" w:type="dxa"/>
            <w:vMerge/>
            <w:tcBorders>
              <w:left w:val="nil"/>
              <w:right w:val="nil"/>
            </w:tcBorders>
            <w:vAlign w:val="center"/>
          </w:tcPr>
          <w:p w14:paraId="2C23A48B" w14:textId="77777777" w:rsidR="00D57D34" w:rsidRPr="001D0599" w:rsidRDefault="00D57D34" w:rsidP="00E02E96">
            <w:pPr>
              <w:pStyle w:val="Tabletext"/>
              <w:spacing w:before="0" w:after="0"/>
              <w:rPr>
                <w:rFonts w:eastAsia="함초롬돋움"/>
              </w:rPr>
            </w:pPr>
          </w:p>
        </w:tc>
      </w:tr>
      <w:tr w:rsidR="00D57D34" w:rsidRPr="001D0599" w14:paraId="279B9987" w14:textId="77777777" w:rsidTr="00E02E96">
        <w:trPr>
          <w:trHeight w:val="341"/>
        </w:trPr>
        <w:tc>
          <w:tcPr>
            <w:tcW w:w="2099" w:type="dxa"/>
            <w:tcBorders>
              <w:top w:val="dotted" w:sz="2" w:space="0" w:color="000000"/>
              <w:left w:val="nil"/>
              <w:bottom w:val="dotted" w:sz="2" w:space="0" w:color="000000"/>
              <w:right w:val="nil"/>
            </w:tcBorders>
            <w:vAlign w:val="center"/>
          </w:tcPr>
          <w:p w14:paraId="45CD21DE" w14:textId="77777777" w:rsidR="00D57D34" w:rsidRPr="001D0599" w:rsidRDefault="00D57D34" w:rsidP="00E02E96">
            <w:pPr>
              <w:pStyle w:val="Tabletext"/>
              <w:spacing w:before="0" w:after="0"/>
              <w:rPr>
                <w:rFonts w:eastAsia="함초롬돋움"/>
              </w:rPr>
            </w:pPr>
            <w:r w:rsidRPr="001D0599">
              <w:rPr>
                <w:rFonts w:eastAsia="함초롬돋움"/>
              </w:rPr>
              <w:t xml:space="preserve">Public-use facility risk </w:t>
            </w:r>
          </w:p>
        </w:tc>
        <w:tc>
          <w:tcPr>
            <w:tcW w:w="5446" w:type="dxa"/>
            <w:tcBorders>
              <w:top w:val="dotted" w:sz="2" w:space="0" w:color="000000"/>
              <w:left w:val="nil"/>
              <w:bottom w:val="dotted" w:sz="2" w:space="0" w:color="000000"/>
              <w:right w:val="nil"/>
            </w:tcBorders>
            <w:vAlign w:val="center"/>
          </w:tcPr>
          <w:p w14:paraId="69992779" w14:textId="77777777" w:rsidR="00D57D34" w:rsidRPr="001D0599" w:rsidRDefault="00D57D34" w:rsidP="00E02E96">
            <w:pPr>
              <w:pStyle w:val="Tabletext"/>
              <w:spacing w:before="0" w:after="0"/>
              <w:rPr>
                <w:rFonts w:eastAsia="함초롬돋움"/>
              </w:rPr>
            </w:pPr>
            <w:r w:rsidRPr="001D0599">
              <w:rPr>
                <w:rFonts w:eastAsia="함초롬돋움"/>
              </w:rPr>
              <w:t xml:space="preserve">A service that </w:t>
            </w:r>
            <w:proofErr w:type="gramStart"/>
            <w:r w:rsidRPr="001D0599">
              <w:rPr>
                <w:rFonts w:eastAsia="함초롬돋움"/>
              </w:rPr>
              <w:t>informs</w:t>
            </w:r>
            <w:proofErr w:type="gramEnd"/>
            <w:r w:rsidRPr="001D0599">
              <w:rPr>
                <w:rFonts w:eastAsia="함초롬돋움"/>
              </w:rPr>
              <w:t xml:space="preserve"> </w:t>
            </w:r>
            <w:proofErr w:type="gramStart"/>
            <w:r w:rsidRPr="001D0599">
              <w:rPr>
                <w:rFonts w:eastAsia="함초롬돋움"/>
              </w:rPr>
              <w:t>risk</w:t>
            </w:r>
            <w:proofErr w:type="gramEnd"/>
            <w:r w:rsidRPr="001D0599">
              <w:rPr>
                <w:rFonts w:eastAsia="함초롬돋움"/>
              </w:rPr>
              <w:t xml:space="preserve"> of public-use facilities such as public institutions, train stations, department stores, etc.</w:t>
            </w:r>
          </w:p>
        </w:tc>
        <w:tc>
          <w:tcPr>
            <w:tcW w:w="1783" w:type="dxa"/>
            <w:vMerge/>
            <w:tcBorders>
              <w:left w:val="nil"/>
              <w:right w:val="nil"/>
            </w:tcBorders>
            <w:vAlign w:val="center"/>
          </w:tcPr>
          <w:p w14:paraId="338C4764" w14:textId="77777777" w:rsidR="00D57D34" w:rsidRPr="001D0599" w:rsidRDefault="00D57D34" w:rsidP="00E02E96">
            <w:pPr>
              <w:pStyle w:val="Tabletext"/>
              <w:spacing w:before="0" w:after="0"/>
              <w:rPr>
                <w:rFonts w:eastAsia="함초롬돋움"/>
              </w:rPr>
            </w:pPr>
          </w:p>
        </w:tc>
      </w:tr>
      <w:tr w:rsidR="00D57D34" w:rsidRPr="001D0599" w14:paraId="33056051" w14:textId="77777777" w:rsidTr="00E02E96">
        <w:trPr>
          <w:trHeight w:val="341"/>
        </w:trPr>
        <w:tc>
          <w:tcPr>
            <w:tcW w:w="2099" w:type="dxa"/>
            <w:tcBorders>
              <w:top w:val="dotted" w:sz="2" w:space="0" w:color="000000"/>
              <w:left w:val="nil"/>
              <w:bottom w:val="dotted" w:sz="2" w:space="0" w:color="000000"/>
              <w:right w:val="nil"/>
            </w:tcBorders>
            <w:vAlign w:val="center"/>
          </w:tcPr>
          <w:p w14:paraId="175D8D7D" w14:textId="77777777" w:rsidR="00D57D34" w:rsidRPr="001D0599" w:rsidRDefault="00D57D34" w:rsidP="00E02E96">
            <w:pPr>
              <w:pStyle w:val="Tabletext"/>
              <w:spacing w:before="0" w:after="0"/>
              <w:rPr>
                <w:rFonts w:eastAsia="함초롬돋움"/>
              </w:rPr>
            </w:pPr>
            <w:r w:rsidRPr="001D0599">
              <w:rPr>
                <w:rFonts w:eastAsia="함초롬돋움"/>
              </w:rPr>
              <w:t>Crime risk</w:t>
            </w:r>
          </w:p>
        </w:tc>
        <w:tc>
          <w:tcPr>
            <w:tcW w:w="5446" w:type="dxa"/>
            <w:tcBorders>
              <w:top w:val="dotted" w:sz="2" w:space="0" w:color="000000"/>
              <w:left w:val="nil"/>
              <w:bottom w:val="dotted" w:sz="2" w:space="0" w:color="000000"/>
              <w:right w:val="nil"/>
            </w:tcBorders>
            <w:vAlign w:val="center"/>
          </w:tcPr>
          <w:p w14:paraId="7B09A5C9" w14:textId="77777777" w:rsidR="00D57D34" w:rsidRPr="001D0599" w:rsidRDefault="00D57D34" w:rsidP="00E02E96">
            <w:pPr>
              <w:pStyle w:val="Tabletext"/>
              <w:spacing w:before="0" w:after="0"/>
              <w:rPr>
                <w:rFonts w:eastAsia="함초롬돋움"/>
              </w:rPr>
            </w:pPr>
            <w:r w:rsidRPr="001D0599">
              <w:rPr>
                <w:rFonts w:eastAsia="함초롬돋움"/>
              </w:rPr>
              <w:t xml:space="preserve">A service that analyzes and informs </w:t>
            </w:r>
            <w:proofErr w:type="gramStart"/>
            <w:r w:rsidRPr="001D0599">
              <w:rPr>
                <w:rFonts w:eastAsia="함초롬돋움"/>
              </w:rPr>
              <w:t>the security</w:t>
            </w:r>
            <w:proofErr w:type="gramEnd"/>
            <w:r w:rsidRPr="001D0599">
              <w:rPr>
                <w:rFonts w:eastAsia="함초롬돋움"/>
              </w:rPr>
              <w:t xml:space="preserve"> information around the user.</w:t>
            </w:r>
          </w:p>
        </w:tc>
        <w:tc>
          <w:tcPr>
            <w:tcW w:w="1783" w:type="dxa"/>
            <w:vMerge/>
            <w:tcBorders>
              <w:left w:val="nil"/>
              <w:right w:val="nil"/>
            </w:tcBorders>
            <w:vAlign w:val="center"/>
          </w:tcPr>
          <w:p w14:paraId="3C2A04C2" w14:textId="77777777" w:rsidR="00D57D34" w:rsidRPr="001D0599" w:rsidRDefault="00D57D34" w:rsidP="00E02E96">
            <w:pPr>
              <w:pStyle w:val="Tabletext"/>
              <w:spacing w:before="0" w:after="0"/>
              <w:rPr>
                <w:rFonts w:eastAsia="함초롬돋움"/>
              </w:rPr>
            </w:pPr>
          </w:p>
        </w:tc>
      </w:tr>
      <w:tr w:rsidR="00D57D34" w:rsidRPr="001D0599" w14:paraId="3C1B67B3" w14:textId="77777777" w:rsidTr="00E02E96">
        <w:trPr>
          <w:trHeight w:val="341"/>
        </w:trPr>
        <w:tc>
          <w:tcPr>
            <w:tcW w:w="2099" w:type="dxa"/>
            <w:tcBorders>
              <w:top w:val="dotted" w:sz="2" w:space="0" w:color="000000"/>
              <w:left w:val="nil"/>
              <w:bottom w:val="dotted" w:sz="2" w:space="0" w:color="000000"/>
              <w:right w:val="nil"/>
            </w:tcBorders>
            <w:vAlign w:val="center"/>
          </w:tcPr>
          <w:p w14:paraId="704CD518" w14:textId="77777777" w:rsidR="00D57D34" w:rsidRPr="001D0599" w:rsidRDefault="00D57D34" w:rsidP="00E02E96">
            <w:pPr>
              <w:pStyle w:val="Tabletext"/>
              <w:spacing w:before="0" w:after="0"/>
              <w:rPr>
                <w:rFonts w:eastAsia="함초롬돋움"/>
              </w:rPr>
            </w:pPr>
            <w:r w:rsidRPr="001D0599">
              <w:rPr>
                <w:rFonts w:eastAsia="함초롬돋움"/>
              </w:rPr>
              <w:t>Health and disease</w:t>
            </w:r>
          </w:p>
        </w:tc>
        <w:tc>
          <w:tcPr>
            <w:tcW w:w="5446" w:type="dxa"/>
            <w:tcBorders>
              <w:top w:val="dotted" w:sz="2" w:space="0" w:color="000000"/>
              <w:left w:val="nil"/>
              <w:bottom w:val="dotted" w:sz="2" w:space="0" w:color="000000"/>
              <w:right w:val="nil"/>
            </w:tcBorders>
            <w:vAlign w:val="center"/>
          </w:tcPr>
          <w:p w14:paraId="4E97F979" w14:textId="77777777" w:rsidR="00D57D34" w:rsidRPr="001D0599" w:rsidRDefault="00D57D34" w:rsidP="00E02E96">
            <w:pPr>
              <w:pStyle w:val="Tabletext"/>
              <w:spacing w:before="0" w:after="0"/>
              <w:rPr>
                <w:rFonts w:eastAsia="함초롬돋움"/>
              </w:rPr>
            </w:pPr>
            <w:r w:rsidRPr="001D0599">
              <w:rPr>
                <w:rFonts w:eastAsia="함초롬돋움"/>
              </w:rPr>
              <w:t xml:space="preserve">A service that analyzes and </w:t>
            </w:r>
            <w:proofErr w:type="gramStart"/>
            <w:r w:rsidRPr="001D0599">
              <w:rPr>
                <w:rFonts w:eastAsia="함초롬돋움"/>
              </w:rPr>
              <w:t>informs</w:t>
            </w:r>
            <w:proofErr w:type="gramEnd"/>
            <w:r w:rsidRPr="001D0599">
              <w:rPr>
                <w:rFonts w:eastAsia="함초롬돋움"/>
              </w:rPr>
              <w:t xml:space="preserve"> risks in the event of a pandemic.</w:t>
            </w:r>
          </w:p>
        </w:tc>
        <w:tc>
          <w:tcPr>
            <w:tcW w:w="1783" w:type="dxa"/>
            <w:vMerge/>
            <w:tcBorders>
              <w:left w:val="nil"/>
              <w:right w:val="nil"/>
            </w:tcBorders>
            <w:vAlign w:val="center"/>
          </w:tcPr>
          <w:p w14:paraId="374A6542" w14:textId="77777777" w:rsidR="00D57D34" w:rsidRPr="001D0599" w:rsidRDefault="00D57D34" w:rsidP="00E02E96">
            <w:pPr>
              <w:pStyle w:val="Tabletext"/>
              <w:spacing w:before="0" w:after="0"/>
              <w:rPr>
                <w:rFonts w:eastAsia="함초롬돋움"/>
              </w:rPr>
            </w:pPr>
          </w:p>
        </w:tc>
      </w:tr>
      <w:tr w:rsidR="00D57D34" w:rsidRPr="001D0599" w14:paraId="21400947" w14:textId="77777777" w:rsidTr="00E02E96">
        <w:trPr>
          <w:trHeight w:val="341"/>
        </w:trPr>
        <w:tc>
          <w:tcPr>
            <w:tcW w:w="2099" w:type="dxa"/>
            <w:tcBorders>
              <w:top w:val="dotted" w:sz="2" w:space="0" w:color="000000"/>
              <w:left w:val="nil"/>
              <w:bottom w:val="dotted" w:sz="2" w:space="0" w:color="000000"/>
              <w:right w:val="nil"/>
            </w:tcBorders>
            <w:vAlign w:val="center"/>
          </w:tcPr>
          <w:p w14:paraId="026605E3" w14:textId="77777777" w:rsidR="00D57D34" w:rsidRPr="001D0599" w:rsidRDefault="00D57D34" w:rsidP="00E02E96">
            <w:pPr>
              <w:pStyle w:val="Tabletext"/>
              <w:spacing w:before="0" w:after="0"/>
              <w:rPr>
                <w:rFonts w:eastAsia="함초롬돋움"/>
              </w:rPr>
            </w:pPr>
            <w:r w:rsidRPr="001D0599">
              <w:rPr>
                <w:rFonts w:eastAsia="함초롬돋움"/>
              </w:rPr>
              <w:t xml:space="preserve">Missing person </w:t>
            </w:r>
          </w:p>
        </w:tc>
        <w:tc>
          <w:tcPr>
            <w:tcW w:w="5446" w:type="dxa"/>
            <w:tcBorders>
              <w:top w:val="dotted" w:sz="2" w:space="0" w:color="000000"/>
              <w:left w:val="nil"/>
              <w:bottom w:val="dotted" w:sz="2" w:space="0" w:color="000000"/>
              <w:right w:val="nil"/>
            </w:tcBorders>
            <w:vAlign w:val="center"/>
          </w:tcPr>
          <w:p w14:paraId="1EFC905C" w14:textId="77777777" w:rsidR="00D57D34" w:rsidRPr="001D0599" w:rsidRDefault="00D57D34" w:rsidP="00E02E96">
            <w:pPr>
              <w:pStyle w:val="Tabletext"/>
              <w:spacing w:before="0" w:after="0"/>
              <w:rPr>
                <w:rFonts w:eastAsia="함초롬돋움"/>
              </w:rPr>
            </w:pPr>
            <w:r w:rsidRPr="001D0599">
              <w:rPr>
                <w:rFonts w:eastAsia="함초롬돋움"/>
              </w:rPr>
              <w:t>A service that notifies users around the location where a missing person occurs.</w:t>
            </w:r>
          </w:p>
        </w:tc>
        <w:tc>
          <w:tcPr>
            <w:tcW w:w="1783" w:type="dxa"/>
            <w:vMerge/>
            <w:tcBorders>
              <w:left w:val="nil"/>
              <w:right w:val="nil"/>
            </w:tcBorders>
            <w:vAlign w:val="center"/>
          </w:tcPr>
          <w:p w14:paraId="5A3AEA6C" w14:textId="77777777" w:rsidR="00D57D34" w:rsidRPr="001D0599" w:rsidRDefault="00D57D34" w:rsidP="00E02E96">
            <w:pPr>
              <w:pStyle w:val="Tabletext"/>
              <w:spacing w:before="0" w:after="0"/>
              <w:rPr>
                <w:rFonts w:eastAsia="함초롬돋움"/>
              </w:rPr>
            </w:pPr>
          </w:p>
        </w:tc>
      </w:tr>
      <w:tr w:rsidR="00D57D34" w:rsidRPr="001D0599" w14:paraId="1EDDCD5B" w14:textId="77777777" w:rsidTr="00E02E96">
        <w:trPr>
          <w:trHeight w:val="341"/>
        </w:trPr>
        <w:tc>
          <w:tcPr>
            <w:tcW w:w="2099" w:type="dxa"/>
            <w:tcBorders>
              <w:top w:val="dotted" w:sz="2" w:space="0" w:color="000000"/>
              <w:left w:val="nil"/>
              <w:bottom w:val="dotted" w:sz="2" w:space="0" w:color="000000"/>
              <w:right w:val="nil"/>
            </w:tcBorders>
            <w:vAlign w:val="center"/>
          </w:tcPr>
          <w:p w14:paraId="30B0ACAE" w14:textId="77777777" w:rsidR="00D57D34" w:rsidRPr="001D0599" w:rsidRDefault="00D57D34" w:rsidP="00E02E96">
            <w:pPr>
              <w:pStyle w:val="Tabletext"/>
              <w:spacing w:before="0" w:after="0"/>
              <w:rPr>
                <w:rFonts w:eastAsia="함초롬돋움"/>
              </w:rPr>
            </w:pPr>
            <w:r w:rsidRPr="001D0599">
              <w:rPr>
                <w:rFonts w:eastAsia="함초롬돋움"/>
              </w:rPr>
              <w:t xml:space="preserve">Flood hazard </w:t>
            </w:r>
          </w:p>
        </w:tc>
        <w:tc>
          <w:tcPr>
            <w:tcW w:w="5446" w:type="dxa"/>
            <w:tcBorders>
              <w:top w:val="dotted" w:sz="2" w:space="0" w:color="000000"/>
              <w:left w:val="nil"/>
              <w:bottom w:val="dotted" w:sz="2" w:space="0" w:color="000000"/>
              <w:right w:val="nil"/>
            </w:tcBorders>
            <w:vAlign w:val="center"/>
          </w:tcPr>
          <w:p w14:paraId="04DD586B" w14:textId="77777777" w:rsidR="00D57D34" w:rsidRPr="001D0599" w:rsidRDefault="00D57D34" w:rsidP="00E02E96">
            <w:pPr>
              <w:pStyle w:val="Tabletext"/>
              <w:spacing w:before="0" w:after="0"/>
              <w:rPr>
                <w:rFonts w:eastAsia="함초롬돋움"/>
              </w:rPr>
            </w:pPr>
            <w:r w:rsidRPr="001D0599">
              <w:rPr>
                <w:rFonts w:eastAsia="함초롬돋움"/>
              </w:rPr>
              <w:t>A service that analyzes and informs the user of risks in the event of a flood.</w:t>
            </w:r>
          </w:p>
        </w:tc>
        <w:tc>
          <w:tcPr>
            <w:tcW w:w="1783" w:type="dxa"/>
            <w:vMerge/>
            <w:tcBorders>
              <w:left w:val="nil"/>
              <w:right w:val="nil"/>
            </w:tcBorders>
            <w:vAlign w:val="center"/>
          </w:tcPr>
          <w:p w14:paraId="3A95C61B" w14:textId="77777777" w:rsidR="00D57D34" w:rsidRPr="001D0599" w:rsidRDefault="00D57D34" w:rsidP="00E02E96">
            <w:pPr>
              <w:pStyle w:val="Tabletext"/>
              <w:spacing w:before="0" w:after="0"/>
              <w:rPr>
                <w:rFonts w:eastAsia="함초롬돋움"/>
              </w:rPr>
            </w:pPr>
          </w:p>
        </w:tc>
      </w:tr>
      <w:tr w:rsidR="00D57D34" w:rsidRPr="001D0599" w14:paraId="3E8F383A" w14:textId="77777777" w:rsidTr="00E02E96">
        <w:trPr>
          <w:trHeight w:val="341"/>
        </w:trPr>
        <w:tc>
          <w:tcPr>
            <w:tcW w:w="2099" w:type="dxa"/>
            <w:tcBorders>
              <w:top w:val="dotted" w:sz="2" w:space="0" w:color="000000"/>
              <w:left w:val="nil"/>
              <w:bottom w:val="dotted" w:sz="2" w:space="0" w:color="000000"/>
              <w:right w:val="nil"/>
            </w:tcBorders>
            <w:vAlign w:val="center"/>
          </w:tcPr>
          <w:p w14:paraId="3E1BE3D7" w14:textId="77777777" w:rsidR="00D57D34" w:rsidRPr="001D0599" w:rsidRDefault="00D57D34" w:rsidP="00E02E96">
            <w:pPr>
              <w:pStyle w:val="Tabletext"/>
              <w:spacing w:before="0" w:after="0"/>
              <w:rPr>
                <w:rFonts w:eastAsia="함초롬돋움"/>
              </w:rPr>
            </w:pPr>
            <w:r w:rsidRPr="001D0599">
              <w:rPr>
                <w:rFonts w:eastAsia="함초롬돋움"/>
              </w:rPr>
              <w:t xml:space="preserve">Air quality safety </w:t>
            </w:r>
          </w:p>
        </w:tc>
        <w:tc>
          <w:tcPr>
            <w:tcW w:w="5446" w:type="dxa"/>
            <w:tcBorders>
              <w:top w:val="dotted" w:sz="2" w:space="0" w:color="000000"/>
              <w:left w:val="nil"/>
              <w:bottom w:val="dotted" w:sz="2" w:space="0" w:color="000000"/>
              <w:right w:val="nil"/>
            </w:tcBorders>
            <w:vAlign w:val="center"/>
          </w:tcPr>
          <w:p w14:paraId="4F008965" w14:textId="77777777" w:rsidR="00D57D34" w:rsidRPr="001D0599" w:rsidRDefault="00D57D34" w:rsidP="00E02E96">
            <w:pPr>
              <w:pStyle w:val="Tabletext"/>
              <w:spacing w:before="0" w:after="0"/>
              <w:rPr>
                <w:rFonts w:eastAsia="함초롬돋움"/>
              </w:rPr>
            </w:pPr>
            <w:r w:rsidRPr="001D0599">
              <w:rPr>
                <w:rFonts w:eastAsia="함초롬돋움"/>
              </w:rPr>
              <w:t>A service that analyzes air quality information around the user</w:t>
            </w:r>
            <w:r w:rsidRPr="001D0599">
              <w:rPr>
                <w:rFonts w:eastAsia="함초롬돋움" w:hint="eastAsia"/>
              </w:rPr>
              <w:t>’</w:t>
            </w:r>
            <w:r w:rsidRPr="001D0599">
              <w:rPr>
                <w:rFonts w:eastAsia="함초롬돋움"/>
              </w:rPr>
              <w:t>s location and informs the user of the risk.</w:t>
            </w:r>
          </w:p>
        </w:tc>
        <w:tc>
          <w:tcPr>
            <w:tcW w:w="1783" w:type="dxa"/>
            <w:vMerge/>
            <w:tcBorders>
              <w:left w:val="nil"/>
              <w:bottom w:val="dotted" w:sz="2" w:space="0" w:color="000000"/>
              <w:right w:val="nil"/>
            </w:tcBorders>
            <w:vAlign w:val="center"/>
          </w:tcPr>
          <w:p w14:paraId="62A3BCCF" w14:textId="77777777" w:rsidR="00D57D34" w:rsidRPr="001D0599" w:rsidRDefault="00D57D34" w:rsidP="00E02E96">
            <w:pPr>
              <w:pStyle w:val="Tabletext"/>
              <w:spacing w:before="0" w:after="0"/>
              <w:rPr>
                <w:rFonts w:eastAsia="함초롬돋움"/>
              </w:rPr>
            </w:pPr>
          </w:p>
        </w:tc>
      </w:tr>
      <w:tr w:rsidR="00D57D34" w:rsidRPr="001D0599" w14:paraId="325B88CE" w14:textId="77777777" w:rsidTr="00E02E96">
        <w:trPr>
          <w:trHeight w:val="341"/>
        </w:trPr>
        <w:tc>
          <w:tcPr>
            <w:tcW w:w="2099" w:type="dxa"/>
            <w:tcBorders>
              <w:top w:val="dotted" w:sz="2" w:space="0" w:color="000000"/>
              <w:left w:val="nil"/>
              <w:bottom w:val="dotted" w:sz="2" w:space="0" w:color="000000"/>
              <w:right w:val="nil"/>
            </w:tcBorders>
            <w:vAlign w:val="center"/>
          </w:tcPr>
          <w:p w14:paraId="176CD98C" w14:textId="77777777" w:rsidR="00D57D34" w:rsidRPr="001D0599" w:rsidRDefault="00D57D34" w:rsidP="00E02E96">
            <w:pPr>
              <w:pStyle w:val="Tabletext"/>
              <w:spacing w:before="0" w:after="0"/>
              <w:rPr>
                <w:rFonts w:eastAsia="함초롬돋움"/>
              </w:rPr>
            </w:pPr>
            <w:r w:rsidRPr="001D0599">
              <w:rPr>
                <w:rFonts w:eastAsia="함초롬돋움"/>
              </w:rPr>
              <w:t xml:space="preserve">Slope collapse risk </w:t>
            </w:r>
          </w:p>
        </w:tc>
        <w:tc>
          <w:tcPr>
            <w:tcW w:w="5446" w:type="dxa"/>
            <w:tcBorders>
              <w:top w:val="dotted" w:sz="2" w:space="0" w:color="000000"/>
              <w:left w:val="nil"/>
              <w:bottom w:val="dotted" w:sz="2" w:space="0" w:color="000000"/>
              <w:right w:val="nil"/>
            </w:tcBorders>
            <w:vAlign w:val="center"/>
          </w:tcPr>
          <w:p w14:paraId="45E2867B" w14:textId="77777777" w:rsidR="00D57D34" w:rsidRPr="001D0599" w:rsidRDefault="00D57D34" w:rsidP="00E02E96">
            <w:pPr>
              <w:pStyle w:val="Tabletext"/>
              <w:spacing w:before="0" w:after="0"/>
              <w:rPr>
                <w:rFonts w:eastAsia="함초롬돋움"/>
              </w:rPr>
            </w:pPr>
            <w:r w:rsidRPr="001D0599">
              <w:rPr>
                <w:rFonts w:eastAsia="함초롬돋움"/>
              </w:rPr>
              <w:t>A service that measures the risk of collapse through the slope sensor and informs the user.</w:t>
            </w:r>
          </w:p>
        </w:tc>
        <w:tc>
          <w:tcPr>
            <w:tcW w:w="1783" w:type="dxa"/>
            <w:vMerge w:val="restart"/>
            <w:tcBorders>
              <w:top w:val="dotted" w:sz="2" w:space="0" w:color="000000"/>
              <w:left w:val="nil"/>
              <w:right w:val="nil"/>
            </w:tcBorders>
            <w:vAlign w:val="center"/>
          </w:tcPr>
          <w:p w14:paraId="1E4E067C" w14:textId="77777777" w:rsidR="00D57D34" w:rsidRPr="001D0599" w:rsidRDefault="00D57D34" w:rsidP="00E02E96">
            <w:pPr>
              <w:pStyle w:val="Tabletext"/>
              <w:spacing w:before="0" w:after="0"/>
              <w:rPr>
                <w:rFonts w:eastAsia="함초롬돋움"/>
              </w:rPr>
            </w:pPr>
            <w:r w:rsidRPr="001D0599">
              <w:rPr>
                <w:rFonts w:eastAsia="함초롬돋움"/>
              </w:rPr>
              <w:t>The demand of the local government</w:t>
            </w:r>
          </w:p>
        </w:tc>
      </w:tr>
      <w:tr w:rsidR="00D57D34" w:rsidRPr="001D0599" w14:paraId="7EC02200" w14:textId="77777777" w:rsidTr="00E02E96">
        <w:trPr>
          <w:trHeight w:val="341"/>
        </w:trPr>
        <w:tc>
          <w:tcPr>
            <w:tcW w:w="2099" w:type="dxa"/>
            <w:tcBorders>
              <w:top w:val="dotted" w:sz="2" w:space="0" w:color="000000"/>
              <w:left w:val="nil"/>
              <w:bottom w:val="dotted" w:sz="2" w:space="0" w:color="000000"/>
              <w:right w:val="nil"/>
            </w:tcBorders>
            <w:vAlign w:val="center"/>
          </w:tcPr>
          <w:p w14:paraId="7C9C24CB" w14:textId="77777777" w:rsidR="00D57D34" w:rsidRPr="001D0599" w:rsidRDefault="00D57D34" w:rsidP="00E02E96">
            <w:pPr>
              <w:pStyle w:val="Tabletext"/>
              <w:spacing w:before="0" w:after="0"/>
              <w:rPr>
                <w:rFonts w:eastAsia="함초롬돋움"/>
              </w:rPr>
            </w:pPr>
            <w:r w:rsidRPr="001D0599">
              <w:rPr>
                <w:rFonts w:eastAsia="함초롬돋움"/>
              </w:rPr>
              <w:t xml:space="preserve">Fire hazard </w:t>
            </w:r>
          </w:p>
        </w:tc>
        <w:tc>
          <w:tcPr>
            <w:tcW w:w="5446" w:type="dxa"/>
            <w:tcBorders>
              <w:top w:val="dotted" w:sz="2" w:space="0" w:color="000000"/>
              <w:left w:val="nil"/>
              <w:bottom w:val="dotted" w:sz="2" w:space="0" w:color="000000"/>
              <w:right w:val="nil"/>
            </w:tcBorders>
            <w:vAlign w:val="center"/>
          </w:tcPr>
          <w:p w14:paraId="0D3C7769" w14:textId="77777777" w:rsidR="00D57D34" w:rsidRPr="001D0599" w:rsidRDefault="00D57D34" w:rsidP="00E02E96">
            <w:pPr>
              <w:pStyle w:val="Tabletext"/>
              <w:spacing w:before="0" w:after="0"/>
              <w:rPr>
                <w:rFonts w:eastAsia="함초롬돋움"/>
              </w:rPr>
            </w:pPr>
            <w:r w:rsidRPr="001D0599">
              <w:rPr>
                <w:rFonts w:eastAsia="함초롬돋움"/>
              </w:rPr>
              <w:t>A service that measures the risk of fire and informs the user of the risk of fire through a fire detection sensor.</w:t>
            </w:r>
          </w:p>
        </w:tc>
        <w:tc>
          <w:tcPr>
            <w:tcW w:w="1783" w:type="dxa"/>
            <w:vMerge/>
            <w:tcBorders>
              <w:left w:val="nil"/>
              <w:right w:val="nil"/>
            </w:tcBorders>
            <w:vAlign w:val="center"/>
          </w:tcPr>
          <w:p w14:paraId="63BDADC4" w14:textId="77777777" w:rsidR="00D57D34" w:rsidRPr="001D0599" w:rsidRDefault="00D57D34" w:rsidP="00E02E96">
            <w:pPr>
              <w:widowControl w:val="0"/>
              <w:autoSpaceDE w:val="0"/>
              <w:autoSpaceDN w:val="0"/>
              <w:adjustRightInd w:val="0"/>
              <w:snapToGrid w:val="0"/>
              <w:spacing w:line="312" w:lineRule="auto"/>
              <w:jc w:val="center"/>
              <w:textAlignment w:val="baseline"/>
              <w:rPr>
                <w:rFonts w:ascii="함초롬돋움" w:eastAsia="함초롬돋움" w:hAnsi="함초롬돋움" w:cs="함초롬돋움"/>
                <w:color w:val="000000"/>
                <w:spacing w:val="-6"/>
                <w:w w:val="95"/>
                <w:sz w:val="18"/>
                <w:szCs w:val="18"/>
              </w:rPr>
            </w:pPr>
          </w:p>
        </w:tc>
      </w:tr>
      <w:tr w:rsidR="00D57D34" w:rsidRPr="001D0599" w14:paraId="235F122B" w14:textId="77777777" w:rsidTr="00E02E96">
        <w:trPr>
          <w:trHeight w:val="575"/>
        </w:trPr>
        <w:tc>
          <w:tcPr>
            <w:tcW w:w="2099" w:type="dxa"/>
            <w:tcBorders>
              <w:top w:val="dotted" w:sz="2" w:space="0" w:color="000000"/>
              <w:left w:val="nil"/>
              <w:bottom w:val="single" w:sz="2" w:space="0" w:color="000000"/>
              <w:right w:val="nil"/>
            </w:tcBorders>
            <w:vAlign w:val="center"/>
          </w:tcPr>
          <w:p w14:paraId="2BE54620" w14:textId="77777777" w:rsidR="00D57D34" w:rsidRPr="001D0599" w:rsidRDefault="00D57D34" w:rsidP="00E02E96">
            <w:pPr>
              <w:pStyle w:val="Tabletext"/>
              <w:spacing w:before="0" w:after="0"/>
              <w:rPr>
                <w:rFonts w:eastAsia="함초롬돋움"/>
              </w:rPr>
            </w:pPr>
            <w:r w:rsidRPr="001D0599">
              <w:rPr>
                <w:rFonts w:eastAsia="함초롬돋움"/>
              </w:rPr>
              <w:t xml:space="preserve">The safety of living alone </w:t>
            </w:r>
          </w:p>
        </w:tc>
        <w:tc>
          <w:tcPr>
            <w:tcW w:w="5446" w:type="dxa"/>
            <w:tcBorders>
              <w:top w:val="dotted" w:sz="2" w:space="0" w:color="000000"/>
              <w:left w:val="nil"/>
              <w:bottom w:val="single" w:sz="2" w:space="0" w:color="000000"/>
              <w:right w:val="nil"/>
            </w:tcBorders>
            <w:vAlign w:val="center"/>
          </w:tcPr>
          <w:p w14:paraId="15BFF14D" w14:textId="77777777" w:rsidR="00D57D34" w:rsidRPr="001D0599" w:rsidRDefault="00D57D34" w:rsidP="00E02E96">
            <w:pPr>
              <w:pStyle w:val="Tabletext"/>
              <w:spacing w:before="0" w:after="0"/>
              <w:rPr>
                <w:rFonts w:eastAsia="함초롬돋움"/>
              </w:rPr>
            </w:pPr>
            <w:r w:rsidRPr="001D0599">
              <w:rPr>
                <w:rFonts w:eastAsia="함초롬돋움"/>
              </w:rPr>
              <w:t>A service that checks the activity of a person living alone in the house and informs the registered user when there is no movement for more than a specific time.</w:t>
            </w:r>
          </w:p>
        </w:tc>
        <w:tc>
          <w:tcPr>
            <w:tcW w:w="1783" w:type="dxa"/>
            <w:vMerge/>
            <w:tcBorders>
              <w:left w:val="nil"/>
              <w:bottom w:val="single" w:sz="2" w:space="0" w:color="000000"/>
              <w:right w:val="nil"/>
            </w:tcBorders>
            <w:vAlign w:val="center"/>
          </w:tcPr>
          <w:p w14:paraId="7F98C8DF" w14:textId="77777777" w:rsidR="00D57D34" w:rsidRPr="001D0599" w:rsidRDefault="00D57D34" w:rsidP="00E02E96">
            <w:pPr>
              <w:widowControl w:val="0"/>
              <w:autoSpaceDE w:val="0"/>
              <w:autoSpaceDN w:val="0"/>
              <w:adjustRightInd w:val="0"/>
              <w:snapToGrid w:val="0"/>
              <w:spacing w:line="312" w:lineRule="auto"/>
              <w:jc w:val="center"/>
              <w:textAlignment w:val="baseline"/>
              <w:rPr>
                <w:rFonts w:ascii="함초롬돋움" w:eastAsia="함초롬돋움" w:hAnsi="함초롬돋움" w:cs="함초롬돋움"/>
                <w:color w:val="000000"/>
                <w:spacing w:val="-6"/>
                <w:w w:val="95"/>
                <w:sz w:val="18"/>
                <w:szCs w:val="18"/>
              </w:rPr>
            </w:pPr>
          </w:p>
        </w:tc>
      </w:tr>
    </w:tbl>
    <w:p w14:paraId="1148B88A" w14:textId="77777777" w:rsidR="00D57D34" w:rsidRDefault="00D57D34" w:rsidP="00D57D34">
      <w:pPr>
        <w:pStyle w:val="FFFFB9FFFFD9FFFFC5FFFFC1FFFFB1FFFFDB"/>
        <w:wordWrap/>
        <w:spacing w:after="240" w:line="240" w:lineRule="auto"/>
        <w:rPr>
          <w:rFonts w:ascii="Times New Roman" w:eastAsia="함초롬돋움" w:hAnsi="Times New Roman" w:cs="Times New Roman"/>
          <w:color w:val="auto"/>
          <w:sz w:val="24"/>
          <w:szCs w:val="24"/>
        </w:rPr>
      </w:pPr>
    </w:p>
    <w:p w14:paraId="2DDC5376" w14:textId="77777777" w:rsidR="00D57D34" w:rsidRPr="00F82E93" w:rsidRDefault="00D57D34" w:rsidP="00D57D34">
      <w:pPr>
        <w:pStyle w:val="ListParagraph"/>
        <w:keepNext/>
        <w:keepLines/>
        <w:widowControl w:val="0"/>
        <w:numPr>
          <w:ilvl w:val="3"/>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37" w:name="_Toc194916677"/>
      <w:bookmarkStart w:id="38" w:name="_Toc222869039"/>
      <w:r w:rsidRPr="00F82E93">
        <w:rPr>
          <w:rFonts w:eastAsia="SimSun"/>
          <w:b/>
          <w:bCs/>
          <w:lang w:eastAsia="ko-KR"/>
        </w:rPr>
        <w:t>Accessible Services</w:t>
      </w:r>
      <w:bookmarkEnd w:id="37"/>
      <w:bookmarkEnd w:id="38"/>
    </w:p>
    <w:p w14:paraId="787A9AB9" w14:textId="77777777" w:rsidR="00D57D34" w:rsidRPr="00F82E93" w:rsidRDefault="00D57D34" w:rsidP="00D57D34">
      <w:pPr>
        <w:spacing w:line="276" w:lineRule="auto"/>
        <w:jc w:val="both"/>
      </w:pPr>
      <w:r w:rsidRPr="00F82E93">
        <w:t>A model of the K-Guard service tailored to the persons vulnerable to safety was applied to an information service platform to prevent actual everyday life safety.</w:t>
      </w:r>
    </w:p>
    <w:p w14:paraId="128EA8A4" w14:textId="77777777" w:rsidR="00D57D34" w:rsidRDefault="00D57D34" w:rsidP="00D57D34">
      <w:pPr>
        <w:widowControl w:val="0"/>
        <w:wordWrap w:val="0"/>
        <w:autoSpaceDE w:val="0"/>
        <w:autoSpaceDN w:val="0"/>
        <w:adjustRightInd w:val="0"/>
        <w:snapToGrid w:val="0"/>
        <w:spacing w:line="384" w:lineRule="auto"/>
        <w:ind w:left="342" w:hanging="200"/>
        <w:jc w:val="center"/>
        <w:textAlignment w:val="baseline"/>
        <w:rPr>
          <w:rFonts w:ascii="함초롬돋움" w:eastAsia="함초롬돋움"/>
        </w:rPr>
      </w:pPr>
      <w:r w:rsidRPr="001D0599">
        <w:rPr>
          <w:rFonts w:ascii="함초롬돋움" w:eastAsia="함초롬돋움"/>
          <w:noProof/>
        </w:rPr>
        <w:lastRenderedPageBreak/>
        <w:drawing>
          <wp:inline distT="0" distB="0" distL="0" distR="0" wp14:anchorId="0A0EC60B" wp14:editId="73D03DBA">
            <wp:extent cx="4572000" cy="2574786"/>
            <wp:effectExtent l="0" t="0" r="0" b="3810"/>
            <wp:docPr id="59" name="그림 59" descr="텍스트, 스크린샷, 로고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그림 59" descr="텍스트, 스크린샷, 로고이(가) 표시된 사진&#10;&#10;자동 생성된 설명"/>
                    <pic:cNvPicPr/>
                  </pic:nvPicPr>
                  <pic:blipFill>
                    <a:blip r:embed="rId19"/>
                    <a:stretch>
                      <a:fillRect/>
                    </a:stretch>
                  </pic:blipFill>
                  <pic:spPr>
                    <a:xfrm>
                      <a:off x="0" y="0"/>
                      <a:ext cx="4603785" cy="2592686"/>
                    </a:xfrm>
                    <a:prstGeom prst="rect">
                      <a:avLst/>
                    </a:prstGeom>
                  </pic:spPr>
                </pic:pic>
              </a:graphicData>
            </a:graphic>
          </wp:inline>
        </w:drawing>
      </w:r>
    </w:p>
    <w:p w14:paraId="05E851C1" w14:textId="77777777" w:rsidR="00D57D34" w:rsidRPr="001D0599" w:rsidRDefault="00D57D34" w:rsidP="00D57D34">
      <w:pPr>
        <w:pStyle w:val="FFFFBAFFFFBBFFFFB9FFFFAEFFFFBCFFFFADFFFFBCFFFFFA"/>
        <w:tabs>
          <w:tab w:val="right" w:pos="9280"/>
        </w:tabs>
        <w:wordWrap/>
        <w:jc w:val="center"/>
        <w:rPr>
          <w:rFonts w:ascii="함초롬돋움" w:eastAsia="함초롬돋움" w:hAnsi="Times New Roman" w:cs="Times New Roman"/>
          <w:color w:val="auto"/>
          <w:sz w:val="24"/>
          <w:szCs w:val="24"/>
        </w:rPr>
      </w:pPr>
      <w:r w:rsidRPr="001D0599">
        <w:rPr>
          <w:rFonts w:ascii="Times New Roman" w:eastAsia="함초롬돋움" w:hAnsi="Times New Roman" w:cs="Times New Roman"/>
          <w:color w:val="auto"/>
        </w:rPr>
        <w:t xml:space="preserve">Figure </w:t>
      </w:r>
      <w:r>
        <w:rPr>
          <w:rFonts w:ascii="Times New Roman" w:eastAsia="함초롬돋움" w:hAnsi="Times New Roman" w:cs="Times New Roman"/>
          <w:color w:val="auto"/>
        </w:rPr>
        <w:t>5</w:t>
      </w:r>
      <w:r w:rsidRPr="001D0599">
        <w:rPr>
          <w:rFonts w:ascii="Times New Roman" w:eastAsia="함초롬돋움" w:hAnsi="Times New Roman" w:cs="Times New Roman"/>
          <w:color w:val="auto"/>
        </w:rPr>
        <w:t>. The process of deriving accessibility profiles for those vulnerable to safet</w:t>
      </w:r>
      <w:r>
        <w:rPr>
          <w:rFonts w:ascii="Times New Roman" w:eastAsia="함초롬돋움" w:hAnsi="Times New Roman" w:cs="Times New Roman"/>
          <w:color w:val="auto"/>
        </w:rPr>
        <w:t xml:space="preserve">y </w:t>
      </w:r>
      <w:r>
        <w:rPr>
          <w:rFonts w:ascii="Times New Roman" w:eastAsia="함초롬돋움" w:hAnsi="Times New Roman" w:cs="Times New Roman"/>
          <w:color w:val="auto"/>
        </w:rPr>
        <w:br/>
        <w:t>(Source – Lee et al., 2022)</w:t>
      </w:r>
    </w:p>
    <w:p w14:paraId="3C95191A" w14:textId="77777777" w:rsidR="00D57D34" w:rsidRPr="001D0599" w:rsidRDefault="00D57D34" w:rsidP="00D57D34">
      <w:pPr>
        <w:spacing w:line="276" w:lineRule="auto"/>
        <w:jc w:val="both"/>
      </w:pPr>
      <w:r w:rsidRPr="001D0599">
        <w:t xml:space="preserve">The K-Guard app applied customized functions for the safety vulnerable as follows according to the intervention and facilitation factors derived through persona analysis, FGI, and ICF-based analysis. </w:t>
      </w:r>
      <w:r>
        <w:t xml:space="preserve">Figure 3 summarizes the process of </w:t>
      </w:r>
      <w:r w:rsidRPr="001D0599">
        <w:t>deriving customized functions for the safety vulnerable.</w:t>
      </w:r>
    </w:p>
    <w:p w14:paraId="3EF0D8EE" w14:textId="77777777" w:rsidR="00D57D34" w:rsidRPr="001D0599" w:rsidRDefault="00D57D34" w:rsidP="00D57D34">
      <w:pPr>
        <w:spacing w:line="276" w:lineRule="auto"/>
        <w:jc w:val="both"/>
      </w:pPr>
      <w:r w:rsidRPr="001D0599">
        <w:t xml:space="preserve">First, when calculating the individual risk index, which is an indicator of comprehensive safety risk at the current user's location, 13 types of weight settings were applied and analyzed according to the user profile. For example, when there is a risk related to walking around, people with physical disabilities using wheelchairs are notified of the risk by setting a higher weight than those without disabilities. </w:t>
      </w:r>
    </w:p>
    <w:p w14:paraId="38BEFE2D" w14:textId="77777777" w:rsidR="00D57D34" w:rsidRPr="001D0599" w:rsidRDefault="00D57D34" w:rsidP="00D57D34">
      <w:pPr>
        <w:spacing w:line="276" w:lineRule="auto"/>
        <w:jc w:val="both"/>
      </w:pPr>
      <w:r w:rsidRPr="001D0599">
        <w:t xml:space="preserve">Second, the K-guard app's compliance with mobile content accessibility standards was reviewed to ensure that </w:t>
      </w:r>
      <w:proofErr w:type="gramStart"/>
      <w:r w:rsidRPr="001D0599">
        <w:t>persons</w:t>
      </w:r>
      <w:proofErr w:type="gramEnd"/>
      <w:r w:rsidRPr="001D0599">
        <w:t xml:space="preserve"> with visual, hearing, and physical disabilities do not have any inconvenience in using the mobile app. In particular, the screen reader function of the mobile device was used to allow those with visual disabilities to convert textual content into voice information and provide notifications to </w:t>
      </w:r>
      <w:proofErr w:type="gramStart"/>
      <w:r w:rsidRPr="001D0599">
        <w:t>persons</w:t>
      </w:r>
      <w:proofErr w:type="gramEnd"/>
      <w:r w:rsidRPr="001D0599">
        <w:t xml:space="preserve"> with hearing disabilities with vibrations. </w:t>
      </w:r>
    </w:p>
    <w:p w14:paraId="1229C46A" w14:textId="77777777" w:rsidR="00D57D34" w:rsidRPr="001D0599" w:rsidRDefault="00D57D34" w:rsidP="00D57D34">
      <w:pPr>
        <w:spacing w:line="276" w:lineRule="auto"/>
        <w:jc w:val="both"/>
      </w:pPr>
      <w:r w:rsidRPr="001D0599">
        <w:t xml:space="preserve">Third, through content analysis by experts with developmental disabilities, pictures and text content were improved so that </w:t>
      </w:r>
      <w:proofErr w:type="gramStart"/>
      <w:r w:rsidRPr="001D0599">
        <w:t>persons</w:t>
      </w:r>
      <w:proofErr w:type="gramEnd"/>
      <w:r w:rsidRPr="001D0599">
        <w:t xml:space="preserve"> with developmental disabilities, the elderly, and children could understand the various response information displayed. </w:t>
      </w:r>
    </w:p>
    <w:p w14:paraId="6760D598" w14:textId="77777777" w:rsidR="00D57D34" w:rsidRPr="001D0599" w:rsidRDefault="00D57D34" w:rsidP="00D57D34">
      <w:pPr>
        <w:spacing w:line="276" w:lineRule="auto"/>
        <w:jc w:val="both"/>
      </w:pPr>
      <w:r w:rsidRPr="001D0599">
        <w:t xml:space="preserve">Fourth, for the natives of Korean sign language, the corresponding information content was converted into sign language video content </w:t>
      </w:r>
      <w:r>
        <w:t>to</w:t>
      </w:r>
      <w:r w:rsidRPr="001D0599">
        <w:t xml:space="preserve"> be used at the user's </w:t>
      </w:r>
      <w:r>
        <w:t>discretion</w:t>
      </w:r>
      <w:r w:rsidRPr="001D0599">
        <w:t xml:space="preserve">. </w:t>
      </w:r>
    </w:p>
    <w:p w14:paraId="08EF262D" w14:textId="77777777" w:rsidR="00D57D34" w:rsidRPr="001D0599" w:rsidRDefault="00D57D34" w:rsidP="00D57D34">
      <w:pPr>
        <w:spacing w:line="276" w:lineRule="auto"/>
        <w:jc w:val="both"/>
      </w:pPr>
      <w:r w:rsidRPr="001D0599">
        <w:t>Fifth, for content that provides evacuation route information in multi-use facilities, etc., emergency exits and movement information accessible to wheelchair users were customized.</w:t>
      </w:r>
    </w:p>
    <w:p w14:paraId="59984CC9" w14:textId="77777777" w:rsidR="00D57D34" w:rsidRPr="00F82E93"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39" w:name="_Toc194916678"/>
      <w:bookmarkStart w:id="40" w:name="_Toc222869040"/>
      <w:r w:rsidRPr="00F82E93">
        <w:rPr>
          <w:rFonts w:eastAsia="SimSun"/>
          <w:b/>
          <w:bCs/>
          <w:lang w:eastAsia="ko-KR"/>
        </w:rPr>
        <w:t>Discussions</w:t>
      </w:r>
      <w:bookmarkEnd w:id="39"/>
      <w:bookmarkEnd w:id="40"/>
    </w:p>
    <w:p w14:paraId="42C69CF3" w14:textId="77777777" w:rsidR="00D57D34" w:rsidRPr="001D0599" w:rsidRDefault="00D57D34" w:rsidP="00D57D34">
      <w:pPr>
        <w:spacing w:line="276" w:lineRule="auto"/>
        <w:jc w:val="both"/>
      </w:pPr>
      <w:r w:rsidRPr="001D0599">
        <w:t xml:space="preserve">A satisfaction survey and usability evaluation were conducted on 107 subjects after conducting a </w:t>
      </w:r>
      <w:r>
        <w:t xml:space="preserve">three-month </w:t>
      </w:r>
      <w:r w:rsidRPr="001D0599">
        <w:t>demonstration service to 200 people in Seo-</w:t>
      </w:r>
      <w:proofErr w:type="spellStart"/>
      <w:r w:rsidRPr="001D0599">
        <w:t>gu</w:t>
      </w:r>
      <w:proofErr w:type="spellEnd"/>
      <w:r w:rsidRPr="001D0599">
        <w:t>, Daegu-si, Republic of Korea.</w:t>
      </w:r>
      <w:r>
        <w:t xml:space="preserve"> </w:t>
      </w:r>
      <w:r w:rsidRPr="001D0599">
        <w:t>Participants voluntarily responded to the recruitment and received communication fee support worth 30,000</w:t>
      </w:r>
      <w:r>
        <w:t xml:space="preserve"> KRW (US $30 equivalent) </w:t>
      </w:r>
      <w:r w:rsidRPr="001D0599">
        <w:t>per person in return for the three-month test.</w:t>
      </w:r>
    </w:p>
    <w:p w14:paraId="587FFFA0" w14:textId="77777777" w:rsidR="00D57D34" w:rsidRDefault="00D57D34" w:rsidP="00D57D34">
      <w:pPr>
        <w:spacing w:line="276" w:lineRule="auto"/>
        <w:jc w:val="both"/>
      </w:pPr>
      <w:r w:rsidRPr="001D0599">
        <w:lastRenderedPageBreak/>
        <w:t xml:space="preserve">As a result of the study, the most frequently used item among the app was the daily life risk notification, and 55.14% of the subjects used the app every day. As for the satisfaction level with </w:t>
      </w:r>
      <w:r>
        <w:t xml:space="preserve">the </w:t>
      </w:r>
      <w:r w:rsidRPr="001D0599">
        <w:t xml:space="preserve">K-guard confirmed through Mobile Application Rating Scale (MARS), </w:t>
      </w:r>
      <w:r>
        <w:t xml:space="preserve">the </w:t>
      </w:r>
      <w:r w:rsidRPr="001D0599">
        <w:t xml:space="preserve">usefulness of information was the highest with 4.15 points, followed by aesthetics with 4.13 points. </w:t>
      </w:r>
    </w:p>
    <w:p w14:paraId="417E85CD" w14:textId="77777777" w:rsidR="00D57D34" w:rsidRPr="001D0599" w:rsidRDefault="00D57D34" w:rsidP="00D57D34">
      <w:pPr>
        <w:pStyle w:val="Body"/>
        <w:rPr>
          <w:sz w:val="22"/>
          <w:szCs w:val="22"/>
        </w:rPr>
      </w:pPr>
      <w:r w:rsidRPr="001D0599">
        <w:rPr>
          <w:sz w:val="22"/>
          <w:szCs w:val="22"/>
        </w:rPr>
        <w:t xml:space="preserve">Table </w:t>
      </w:r>
      <w:r>
        <w:rPr>
          <w:sz w:val="22"/>
          <w:szCs w:val="22"/>
        </w:rPr>
        <w:t>3</w:t>
      </w:r>
      <w:r w:rsidRPr="001D0599">
        <w:rPr>
          <w:sz w:val="22"/>
          <w:szCs w:val="22"/>
        </w:rPr>
        <w:t>. Satisfaction of the K-guard: Results of MARS (Source – Lee et al. 2022)</w:t>
      </w:r>
    </w:p>
    <w:tbl>
      <w:tblPr>
        <w:tblOverlap w:val="never"/>
        <w:tblW w:w="0" w:type="auto"/>
        <w:tblInd w:w="28" w:type="dxa"/>
        <w:tblBorders>
          <w:top w:val="single" w:sz="2" w:space="0" w:color="000000"/>
          <w:left w:val="single" w:sz="2" w:space="0" w:color="000000"/>
          <w:bottom w:val="single" w:sz="2" w:space="0" w:color="000000"/>
          <w:right w:val="single" w:sz="2" w:space="0" w:color="000000"/>
        </w:tblBorders>
        <w:tblCellMar>
          <w:top w:w="57" w:type="dxa"/>
          <w:left w:w="57" w:type="dxa"/>
          <w:bottom w:w="57" w:type="dxa"/>
          <w:right w:w="57" w:type="dxa"/>
        </w:tblCellMar>
        <w:tblLook w:val="0000" w:firstRow="0" w:lastRow="0" w:firstColumn="0" w:lastColumn="0" w:noHBand="0" w:noVBand="0"/>
      </w:tblPr>
      <w:tblGrid>
        <w:gridCol w:w="1056"/>
        <w:gridCol w:w="1395"/>
        <w:gridCol w:w="1275"/>
        <w:gridCol w:w="1292"/>
        <w:gridCol w:w="1314"/>
        <w:gridCol w:w="1265"/>
        <w:gridCol w:w="765"/>
        <w:gridCol w:w="783"/>
      </w:tblGrid>
      <w:tr w:rsidR="00D57D34" w:rsidRPr="001D0599" w14:paraId="66669727" w14:textId="77777777" w:rsidTr="00E02E96">
        <w:trPr>
          <w:trHeight w:val="883"/>
        </w:trPr>
        <w:tc>
          <w:tcPr>
            <w:tcW w:w="2268" w:type="dxa"/>
            <w:gridSpan w:val="2"/>
            <w:vMerge w:val="restart"/>
            <w:tcBorders>
              <w:top w:val="single" w:sz="2" w:space="0" w:color="000000"/>
              <w:left w:val="nil"/>
              <w:bottom w:val="single" w:sz="2" w:space="0" w:color="000000"/>
              <w:right w:val="nil"/>
            </w:tcBorders>
            <w:vAlign w:val="center"/>
          </w:tcPr>
          <w:p w14:paraId="2DDFD9CC" w14:textId="77777777" w:rsidR="00D57D34" w:rsidRPr="001D0599" w:rsidRDefault="00D57D34" w:rsidP="00E02E96">
            <w:pPr>
              <w:pStyle w:val="Tabletext"/>
              <w:spacing w:before="0" w:after="0"/>
              <w:jc w:val="center"/>
              <w:rPr>
                <w:rFonts w:eastAsia="함초롬돋움"/>
              </w:rPr>
            </w:pPr>
            <w:r w:rsidRPr="001D0599">
              <w:rPr>
                <w:rFonts w:eastAsia="함초롬돋움"/>
              </w:rPr>
              <w:t>Variables</w:t>
            </w:r>
          </w:p>
        </w:tc>
        <w:tc>
          <w:tcPr>
            <w:tcW w:w="1360" w:type="dxa"/>
            <w:tcBorders>
              <w:top w:val="single" w:sz="2" w:space="0" w:color="000000"/>
              <w:left w:val="nil"/>
              <w:bottom w:val="single" w:sz="2" w:space="0" w:color="000000"/>
              <w:right w:val="nil"/>
            </w:tcBorders>
            <w:vAlign w:val="center"/>
          </w:tcPr>
          <w:p w14:paraId="7FB33628" w14:textId="77777777" w:rsidR="00D57D34" w:rsidRPr="001D0599" w:rsidRDefault="00D57D34" w:rsidP="00E02E96">
            <w:pPr>
              <w:pStyle w:val="Tabletext"/>
              <w:spacing w:before="0" w:after="0"/>
              <w:jc w:val="center"/>
              <w:rPr>
                <w:rFonts w:eastAsia="함초롬돋움"/>
              </w:rPr>
            </w:pPr>
            <w:r w:rsidRPr="001D0599">
              <w:rPr>
                <w:rFonts w:eastAsia="함초롬돋움"/>
              </w:rPr>
              <w:t>Total</w:t>
            </w:r>
          </w:p>
          <w:p w14:paraId="19318E93" w14:textId="77777777" w:rsidR="00D57D34" w:rsidRPr="001D0599" w:rsidRDefault="00D57D34" w:rsidP="00E02E96">
            <w:pPr>
              <w:pStyle w:val="Tabletext"/>
              <w:spacing w:before="0" w:after="0"/>
              <w:jc w:val="center"/>
              <w:rPr>
                <w:rFonts w:eastAsia="함초롬돋움"/>
              </w:rPr>
            </w:pPr>
            <w:r w:rsidRPr="001D0599">
              <w:rPr>
                <w:rFonts w:eastAsia="함초롬돋움"/>
              </w:rPr>
              <w:t>(n=107)</w:t>
            </w:r>
          </w:p>
        </w:tc>
        <w:tc>
          <w:tcPr>
            <w:tcW w:w="1360" w:type="dxa"/>
            <w:tcBorders>
              <w:top w:val="single" w:sz="2" w:space="0" w:color="000000"/>
              <w:left w:val="nil"/>
              <w:bottom w:val="single" w:sz="2" w:space="0" w:color="000000"/>
              <w:right w:val="nil"/>
            </w:tcBorders>
            <w:vAlign w:val="center"/>
          </w:tcPr>
          <w:p w14:paraId="1D376290" w14:textId="77777777" w:rsidR="00D57D34" w:rsidRPr="001D0599" w:rsidRDefault="00D57D34" w:rsidP="00E02E96">
            <w:pPr>
              <w:pStyle w:val="Tabletext"/>
              <w:spacing w:before="0" w:after="0"/>
              <w:jc w:val="center"/>
              <w:rPr>
                <w:rFonts w:eastAsia="함초롬돋움"/>
              </w:rPr>
            </w:pPr>
            <w:proofErr w:type="gramStart"/>
            <w:r w:rsidRPr="001D0599">
              <w:rPr>
                <w:rFonts w:eastAsia="함초롬돋움"/>
              </w:rPr>
              <w:t>Persons</w:t>
            </w:r>
            <w:proofErr w:type="gramEnd"/>
            <w:r w:rsidRPr="001D0599">
              <w:rPr>
                <w:rFonts w:eastAsia="함초롬돋움"/>
              </w:rPr>
              <w:t xml:space="preserve"> without disability</w:t>
            </w:r>
          </w:p>
          <w:p w14:paraId="70CCFAE3" w14:textId="77777777" w:rsidR="00D57D34" w:rsidRPr="001D0599" w:rsidRDefault="00D57D34" w:rsidP="00E02E96">
            <w:pPr>
              <w:pStyle w:val="Tabletext"/>
              <w:spacing w:before="0" w:after="0"/>
              <w:jc w:val="center"/>
              <w:rPr>
                <w:rFonts w:eastAsia="함초롬돋움"/>
              </w:rPr>
            </w:pPr>
            <w:r w:rsidRPr="001D0599">
              <w:rPr>
                <w:rFonts w:eastAsia="함초롬돋움"/>
              </w:rPr>
              <w:t>(n=53)</w:t>
            </w:r>
          </w:p>
        </w:tc>
        <w:tc>
          <w:tcPr>
            <w:tcW w:w="1361" w:type="dxa"/>
            <w:tcBorders>
              <w:top w:val="single" w:sz="2" w:space="0" w:color="000000"/>
              <w:left w:val="nil"/>
              <w:bottom w:val="single" w:sz="2" w:space="0" w:color="000000"/>
              <w:right w:val="nil"/>
            </w:tcBorders>
            <w:vAlign w:val="center"/>
          </w:tcPr>
          <w:p w14:paraId="02C1C8BC" w14:textId="77777777" w:rsidR="00D57D34" w:rsidRPr="001D0599" w:rsidRDefault="00D57D34" w:rsidP="00E02E96">
            <w:pPr>
              <w:pStyle w:val="Tabletext"/>
              <w:spacing w:before="0" w:after="0"/>
              <w:jc w:val="center"/>
              <w:rPr>
                <w:rFonts w:eastAsia="함초롬돋움"/>
              </w:rPr>
            </w:pPr>
            <w:proofErr w:type="gramStart"/>
            <w:r w:rsidRPr="001D0599">
              <w:rPr>
                <w:rFonts w:eastAsia="함초롬돋움"/>
              </w:rPr>
              <w:t>Persons</w:t>
            </w:r>
            <w:proofErr w:type="gramEnd"/>
            <w:r w:rsidRPr="001D0599">
              <w:rPr>
                <w:rFonts w:eastAsia="함초롬돋움"/>
              </w:rPr>
              <w:t xml:space="preserve"> with disabilities</w:t>
            </w:r>
          </w:p>
          <w:p w14:paraId="5F3E87EC" w14:textId="77777777" w:rsidR="00D57D34" w:rsidRPr="001D0599" w:rsidRDefault="00D57D34" w:rsidP="00E02E96">
            <w:pPr>
              <w:pStyle w:val="Tabletext"/>
              <w:spacing w:before="0" w:after="0"/>
              <w:jc w:val="center"/>
              <w:rPr>
                <w:rFonts w:eastAsia="함초롬돋움"/>
              </w:rPr>
            </w:pPr>
            <w:r w:rsidRPr="001D0599">
              <w:rPr>
                <w:rFonts w:eastAsia="함초롬돋움"/>
              </w:rPr>
              <w:t>(n=30)</w:t>
            </w:r>
          </w:p>
        </w:tc>
        <w:tc>
          <w:tcPr>
            <w:tcW w:w="1360" w:type="dxa"/>
            <w:tcBorders>
              <w:top w:val="single" w:sz="2" w:space="0" w:color="000000"/>
              <w:left w:val="nil"/>
              <w:bottom w:val="single" w:sz="2" w:space="0" w:color="000000"/>
              <w:right w:val="nil"/>
            </w:tcBorders>
            <w:vAlign w:val="center"/>
          </w:tcPr>
          <w:p w14:paraId="7CF14858" w14:textId="77777777" w:rsidR="00D57D34" w:rsidRPr="001D0599" w:rsidRDefault="00D57D34" w:rsidP="00E02E96">
            <w:pPr>
              <w:pStyle w:val="Tabletext"/>
              <w:spacing w:before="0" w:after="0"/>
              <w:jc w:val="center"/>
              <w:rPr>
                <w:rFonts w:eastAsia="함초롬돋움"/>
              </w:rPr>
            </w:pPr>
            <w:r w:rsidRPr="001D0599">
              <w:rPr>
                <w:rFonts w:eastAsia="함초롬돋움"/>
              </w:rPr>
              <w:t>Elderly</w:t>
            </w:r>
            <w:r w:rsidRPr="001D0599">
              <w:rPr>
                <w:rFonts w:eastAsia="함초롬돋움" w:hint="eastAsia"/>
              </w:rPr>
              <w:t>†</w:t>
            </w:r>
          </w:p>
          <w:p w14:paraId="4F71401E" w14:textId="77777777" w:rsidR="00D57D34" w:rsidRPr="001D0599" w:rsidRDefault="00D57D34" w:rsidP="00E02E96">
            <w:pPr>
              <w:pStyle w:val="Tabletext"/>
              <w:spacing w:before="0" w:after="0"/>
              <w:jc w:val="center"/>
              <w:rPr>
                <w:rFonts w:eastAsia="함초롬돋움"/>
              </w:rPr>
            </w:pPr>
            <w:r w:rsidRPr="001D0599">
              <w:rPr>
                <w:rFonts w:eastAsia="함초롬돋움"/>
              </w:rPr>
              <w:t>(n=24)</w:t>
            </w:r>
          </w:p>
        </w:tc>
        <w:tc>
          <w:tcPr>
            <w:tcW w:w="794" w:type="dxa"/>
            <w:vMerge w:val="restart"/>
            <w:tcBorders>
              <w:top w:val="single" w:sz="2" w:space="0" w:color="000000"/>
              <w:left w:val="nil"/>
              <w:bottom w:val="single" w:sz="2" w:space="0" w:color="000000"/>
              <w:right w:val="nil"/>
            </w:tcBorders>
            <w:vAlign w:val="center"/>
          </w:tcPr>
          <w:p w14:paraId="46B5AB52" w14:textId="77777777" w:rsidR="00D57D34" w:rsidRPr="001D0599" w:rsidRDefault="00D57D34" w:rsidP="00E02E96">
            <w:pPr>
              <w:pStyle w:val="Tabletext"/>
              <w:spacing w:before="0" w:after="0"/>
              <w:jc w:val="center"/>
              <w:rPr>
                <w:rFonts w:eastAsia="함초롬돋움"/>
              </w:rPr>
            </w:pPr>
            <w:r w:rsidRPr="001D0599">
              <w:rPr>
                <w:rFonts w:eastAsia="함초롬돋움"/>
              </w:rPr>
              <w:t>F</w:t>
            </w:r>
          </w:p>
        </w:tc>
        <w:tc>
          <w:tcPr>
            <w:tcW w:w="795" w:type="dxa"/>
            <w:vMerge w:val="restart"/>
            <w:tcBorders>
              <w:top w:val="single" w:sz="2" w:space="0" w:color="000000"/>
              <w:left w:val="nil"/>
              <w:bottom w:val="single" w:sz="2" w:space="0" w:color="000000"/>
              <w:right w:val="nil"/>
            </w:tcBorders>
            <w:vAlign w:val="center"/>
          </w:tcPr>
          <w:p w14:paraId="427A3C42" w14:textId="77777777" w:rsidR="00D57D34" w:rsidRPr="001D0599" w:rsidRDefault="00D57D34" w:rsidP="00E02E96">
            <w:pPr>
              <w:pStyle w:val="Tabletext"/>
              <w:spacing w:before="0" w:after="0"/>
              <w:jc w:val="center"/>
              <w:rPr>
                <w:rFonts w:eastAsia="함초롬돋움"/>
              </w:rPr>
            </w:pPr>
            <w:r w:rsidRPr="001D0599">
              <w:rPr>
                <w:rFonts w:eastAsia="함초롬돋움"/>
              </w:rPr>
              <w:t>p</w:t>
            </w:r>
          </w:p>
        </w:tc>
      </w:tr>
      <w:tr w:rsidR="00D57D34" w:rsidRPr="001D0599" w14:paraId="021090E2" w14:textId="77777777" w:rsidTr="00E02E96">
        <w:trPr>
          <w:trHeight w:val="180"/>
        </w:trPr>
        <w:tc>
          <w:tcPr>
            <w:tcW w:w="2268" w:type="dxa"/>
            <w:gridSpan w:val="2"/>
            <w:vMerge/>
            <w:tcBorders>
              <w:top w:val="single" w:sz="2" w:space="0" w:color="000000"/>
              <w:left w:val="nil"/>
              <w:bottom w:val="single" w:sz="2" w:space="0" w:color="000000"/>
              <w:right w:val="nil"/>
            </w:tcBorders>
            <w:vAlign w:val="center"/>
          </w:tcPr>
          <w:p w14:paraId="08C19195" w14:textId="77777777" w:rsidR="00D57D34" w:rsidRPr="001D0599" w:rsidRDefault="00D57D34" w:rsidP="00E02E96">
            <w:pPr>
              <w:pStyle w:val="Tabletext"/>
              <w:spacing w:before="0" w:after="0"/>
              <w:jc w:val="center"/>
              <w:rPr>
                <w:rFonts w:eastAsia="함초롬돋움"/>
              </w:rPr>
            </w:pPr>
            <w:r w:rsidRPr="001D0599">
              <w:rPr>
                <w:rFonts w:eastAsia="함초롬돋움"/>
              </w:rPr>
              <w:t>Variables</w:t>
            </w:r>
          </w:p>
        </w:tc>
        <w:tc>
          <w:tcPr>
            <w:tcW w:w="1360" w:type="dxa"/>
            <w:tcBorders>
              <w:top w:val="single" w:sz="2" w:space="0" w:color="000000"/>
              <w:left w:val="nil"/>
              <w:bottom w:val="single" w:sz="2" w:space="0" w:color="000000"/>
              <w:right w:val="nil"/>
            </w:tcBorders>
            <w:vAlign w:val="center"/>
          </w:tcPr>
          <w:p w14:paraId="04FAAF83"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M </w:t>
            </w:r>
            <w:r w:rsidRPr="001D0599">
              <w:rPr>
                <w:rFonts w:eastAsia="함초롬돋움" w:hint="eastAsia"/>
              </w:rPr>
              <w:t>±</w:t>
            </w:r>
            <w:r w:rsidRPr="001D0599">
              <w:rPr>
                <w:rFonts w:eastAsia="함초롬돋움"/>
              </w:rPr>
              <w:t xml:space="preserve"> SD</w:t>
            </w:r>
          </w:p>
        </w:tc>
        <w:tc>
          <w:tcPr>
            <w:tcW w:w="1360" w:type="dxa"/>
            <w:tcBorders>
              <w:top w:val="single" w:sz="2" w:space="0" w:color="000000"/>
              <w:left w:val="nil"/>
              <w:bottom w:val="single" w:sz="2" w:space="0" w:color="000000"/>
              <w:right w:val="nil"/>
            </w:tcBorders>
            <w:vAlign w:val="center"/>
          </w:tcPr>
          <w:p w14:paraId="202BF8C7"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M </w:t>
            </w:r>
            <w:r w:rsidRPr="001D0599">
              <w:rPr>
                <w:rFonts w:eastAsia="함초롬돋움" w:hint="eastAsia"/>
              </w:rPr>
              <w:t>±</w:t>
            </w:r>
            <w:r w:rsidRPr="001D0599">
              <w:rPr>
                <w:rFonts w:eastAsia="함초롬돋움"/>
              </w:rPr>
              <w:t xml:space="preserve"> SD</w:t>
            </w:r>
          </w:p>
        </w:tc>
        <w:tc>
          <w:tcPr>
            <w:tcW w:w="1361" w:type="dxa"/>
            <w:tcBorders>
              <w:top w:val="single" w:sz="2" w:space="0" w:color="000000"/>
              <w:left w:val="nil"/>
              <w:bottom w:val="single" w:sz="2" w:space="0" w:color="000000"/>
              <w:right w:val="nil"/>
            </w:tcBorders>
            <w:vAlign w:val="center"/>
          </w:tcPr>
          <w:p w14:paraId="51F3A902"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M </w:t>
            </w:r>
            <w:r w:rsidRPr="001D0599">
              <w:rPr>
                <w:rFonts w:eastAsia="함초롬돋움" w:hint="eastAsia"/>
              </w:rPr>
              <w:t>±</w:t>
            </w:r>
            <w:r w:rsidRPr="001D0599">
              <w:rPr>
                <w:rFonts w:eastAsia="함초롬돋움"/>
              </w:rPr>
              <w:t xml:space="preserve"> SD</w:t>
            </w:r>
          </w:p>
        </w:tc>
        <w:tc>
          <w:tcPr>
            <w:tcW w:w="1360" w:type="dxa"/>
            <w:tcBorders>
              <w:top w:val="single" w:sz="2" w:space="0" w:color="000000"/>
              <w:left w:val="nil"/>
              <w:bottom w:val="single" w:sz="2" w:space="0" w:color="000000"/>
              <w:right w:val="nil"/>
            </w:tcBorders>
            <w:vAlign w:val="center"/>
          </w:tcPr>
          <w:p w14:paraId="0BA78CD8"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M </w:t>
            </w:r>
            <w:r w:rsidRPr="001D0599">
              <w:rPr>
                <w:rFonts w:eastAsia="함초롬돋움" w:hint="eastAsia"/>
              </w:rPr>
              <w:t>±</w:t>
            </w:r>
            <w:r w:rsidRPr="001D0599">
              <w:rPr>
                <w:rFonts w:eastAsia="함초롬돋움"/>
              </w:rPr>
              <w:t xml:space="preserve"> SD</w:t>
            </w:r>
          </w:p>
        </w:tc>
        <w:tc>
          <w:tcPr>
            <w:tcW w:w="794" w:type="dxa"/>
            <w:vMerge/>
            <w:tcBorders>
              <w:top w:val="single" w:sz="2" w:space="0" w:color="000000"/>
              <w:left w:val="nil"/>
              <w:bottom w:val="single" w:sz="2" w:space="0" w:color="000000"/>
              <w:right w:val="nil"/>
            </w:tcBorders>
            <w:vAlign w:val="center"/>
          </w:tcPr>
          <w:p w14:paraId="35D2E926" w14:textId="77777777" w:rsidR="00D57D34" w:rsidRPr="001D0599" w:rsidRDefault="00D57D34" w:rsidP="00E02E96">
            <w:pPr>
              <w:pStyle w:val="Tabletext"/>
              <w:spacing w:before="0" w:after="0"/>
              <w:jc w:val="center"/>
              <w:rPr>
                <w:rFonts w:eastAsia="함초롬돋움"/>
              </w:rPr>
            </w:pPr>
            <w:r w:rsidRPr="001D0599">
              <w:rPr>
                <w:rFonts w:eastAsia="함초롬돋움"/>
              </w:rPr>
              <w:t>F</w:t>
            </w:r>
          </w:p>
        </w:tc>
        <w:tc>
          <w:tcPr>
            <w:tcW w:w="795" w:type="dxa"/>
            <w:vMerge/>
            <w:tcBorders>
              <w:top w:val="single" w:sz="2" w:space="0" w:color="000000"/>
              <w:left w:val="nil"/>
              <w:bottom w:val="single" w:sz="2" w:space="0" w:color="000000"/>
              <w:right w:val="nil"/>
            </w:tcBorders>
            <w:vAlign w:val="center"/>
          </w:tcPr>
          <w:p w14:paraId="774736DC" w14:textId="77777777" w:rsidR="00D57D34" w:rsidRPr="001D0599" w:rsidRDefault="00D57D34" w:rsidP="00E02E96">
            <w:pPr>
              <w:pStyle w:val="Tabletext"/>
              <w:spacing w:before="0" w:after="0"/>
              <w:jc w:val="center"/>
              <w:rPr>
                <w:rFonts w:eastAsia="함초롬돋움"/>
              </w:rPr>
            </w:pPr>
            <w:r w:rsidRPr="001D0599">
              <w:rPr>
                <w:rFonts w:eastAsia="함초롬돋움"/>
              </w:rPr>
              <w:t>p</w:t>
            </w:r>
          </w:p>
        </w:tc>
      </w:tr>
      <w:tr w:rsidR="00D57D34" w:rsidRPr="001D0599" w14:paraId="3E8F420D" w14:textId="77777777" w:rsidTr="00E02E96">
        <w:trPr>
          <w:trHeight w:val="180"/>
        </w:trPr>
        <w:tc>
          <w:tcPr>
            <w:tcW w:w="2268" w:type="dxa"/>
            <w:gridSpan w:val="2"/>
            <w:tcBorders>
              <w:top w:val="dotted" w:sz="2" w:space="0" w:color="000000"/>
              <w:left w:val="nil"/>
              <w:bottom w:val="dotted" w:sz="2" w:space="0" w:color="000000"/>
              <w:right w:val="nil"/>
            </w:tcBorders>
            <w:vAlign w:val="center"/>
          </w:tcPr>
          <w:p w14:paraId="5092E46D" w14:textId="77777777" w:rsidR="00D57D34" w:rsidRPr="001D0599" w:rsidRDefault="00D57D34" w:rsidP="00E02E96">
            <w:pPr>
              <w:pStyle w:val="Tabletext"/>
              <w:spacing w:before="0" w:after="0"/>
              <w:jc w:val="center"/>
              <w:rPr>
                <w:rFonts w:eastAsia="함초롬돋움"/>
              </w:rPr>
            </w:pPr>
            <w:r w:rsidRPr="001D0599">
              <w:rPr>
                <w:rFonts w:eastAsia="함초롬돋움"/>
              </w:rPr>
              <w:t>Engagement</w:t>
            </w:r>
          </w:p>
        </w:tc>
        <w:tc>
          <w:tcPr>
            <w:tcW w:w="1360" w:type="dxa"/>
            <w:tcBorders>
              <w:top w:val="dotted" w:sz="2" w:space="0" w:color="000000"/>
              <w:left w:val="nil"/>
              <w:bottom w:val="dotted" w:sz="2" w:space="0" w:color="000000"/>
              <w:right w:val="nil"/>
            </w:tcBorders>
            <w:vAlign w:val="center"/>
          </w:tcPr>
          <w:p w14:paraId="2E51F787"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3.92 </w:t>
            </w:r>
            <w:r w:rsidRPr="001D0599">
              <w:rPr>
                <w:rFonts w:eastAsia="함초롬돋움" w:hint="eastAsia"/>
              </w:rPr>
              <w:t>±</w:t>
            </w:r>
            <w:r w:rsidRPr="001D0599">
              <w:rPr>
                <w:rFonts w:eastAsia="함초롬돋움"/>
              </w:rPr>
              <w:t xml:space="preserve"> 1.00</w:t>
            </w:r>
          </w:p>
        </w:tc>
        <w:tc>
          <w:tcPr>
            <w:tcW w:w="1360" w:type="dxa"/>
            <w:tcBorders>
              <w:top w:val="dotted" w:sz="2" w:space="0" w:color="000000"/>
              <w:left w:val="nil"/>
              <w:bottom w:val="dotted" w:sz="2" w:space="0" w:color="000000"/>
              <w:right w:val="nil"/>
            </w:tcBorders>
            <w:vAlign w:val="center"/>
          </w:tcPr>
          <w:p w14:paraId="1991BCEE"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4.08 </w:t>
            </w:r>
            <w:r w:rsidRPr="001D0599">
              <w:rPr>
                <w:rFonts w:eastAsia="함초롬돋움" w:hint="eastAsia"/>
              </w:rPr>
              <w:t>±</w:t>
            </w:r>
            <w:r w:rsidRPr="001D0599">
              <w:rPr>
                <w:rFonts w:eastAsia="함초롬돋움"/>
              </w:rPr>
              <w:t xml:space="preserve"> 0.81</w:t>
            </w:r>
          </w:p>
        </w:tc>
        <w:tc>
          <w:tcPr>
            <w:tcW w:w="1361" w:type="dxa"/>
            <w:tcBorders>
              <w:top w:val="dotted" w:sz="2" w:space="0" w:color="000000"/>
              <w:left w:val="nil"/>
              <w:bottom w:val="dotted" w:sz="2" w:space="0" w:color="000000"/>
              <w:right w:val="nil"/>
            </w:tcBorders>
            <w:vAlign w:val="center"/>
          </w:tcPr>
          <w:p w14:paraId="0709A37F"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3.89 </w:t>
            </w:r>
            <w:r w:rsidRPr="001D0599">
              <w:rPr>
                <w:rFonts w:eastAsia="함초롬돋움" w:hint="eastAsia"/>
              </w:rPr>
              <w:t>±</w:t>
            </w:r>
            <w:r w:rsidRPr="001D0599">
              <w:rPr>
                <w:rFonts w:eastAsia="함초롬돋움"/>
              </w:rPr>
              <w:t xml:space="preserve"> 1.04</w:t>
            </w:r>
          </w:p>
        </w:tc>
        <w:tc>
          <w:tcPr>
            <w:tcW w:w="1360" w:type="dxa"/>
            <w:tcBorders>
              <w:top w:val="dotted" w:sz="2" w:space="0" w:color="000000"/>
              <w:left w:val="nil"/>
              <w:bottom w:val="dotted" w:sz="2" w:space="0" w:color="000000"/>
              <w:right w:val="nil"/>
            </w:tcBorders>
            <w:vAlign w:val="center"/>
          </w:tcPr>
          <w:p w14:paraId="17D1F8FC"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3.62 </w:t>
            </w:r>
            <w:r w:rsidRPr="001D0599">
              <w:rPr>
                <w:rFonts w:eastAsia="함초롬돋움" w:hint="eastAsia"/>
              </w:rPr>
              <w:t>±</w:t>
            </w:r>
            <w:r w:rsidRPr="001D0599">
              <w:rPr>
                <w:rFonts w:eastAsia="함초롬돋움"/>
              </w:rPr>
              <w:t xml:space="preserve"> 1.24</w:t>
            </w:r>
          </w:p>
        </w:tc>
        <w:tc>
          <w:tcPr>
            <w:tcW w:w="794" w:type="dxa"/>
            <w:tcBorders>
              <w:top w:val="dotted" w:sz="2" w:space="0" w:color="000000"/>
              <w:left w:val="nil"/>
              <w:bottom w:val="dotted" w:sz="2" w:space="0" w:color="000000"/>
              <w:right w:val="nil"/>
            </w:tcBorders>
            <w:vAlign w:val="center"/>
          </w:tcPr>
          <w:p w14:paraId="6D4997B6" w14:textId="77777777" w:rsidR="00D57D34" w:rsidRPr="001D0599" w:rsidRDefault="00D57D34" w:rsidP="00E02E96">
            <w:pPr>
              <w:pStyle w:val="Tabletext"/>
              <w:spacing w:before="0" w:after="0"/>
              <w:jc w:val="center"/>
              <w:rPr>
                <w:rFonts w:eastAsia="함초롬돋움"/>
              </w:rPr>
            </w:pPr>
            <w:r w:rsidRPr="001D0599">
              <w:rPr>
                <w:rFonts w:eastAsia="함초롬돋움"/>
              </w:rPr>
              <w:t>1.810</w:t>
            </w:r>
          </w:p>
        </w:tc>
        <w:tc>
          <w:tcPr>
            <w:tcW w:w="795" w:type="dxa"/>
            <w:tcBorders>
              <w:top w:val="dotted" w:sz="2" w:space="0" w:color="000000"/>
              <w:left w:val="nil"/>
              <w:bottom w:val="dotted" w:sz="2" w:space="0" w:color="000000"/>
              <w:right w:val="nil"/>
            </w:tcBorders>
            <w:vAlign w:val="center"/>
          </w:tcPr>
          <w:p w14:paraId="3B4E1BDA" w14:textId="77777777" w:rsidR="00D57D34" w:rsidRPr="001D0599" w:rsidRDefault="00D57D34" w:rsidP="00E02E96">
            <w:pPr>
              <w:pStyle w:val="Tabletext"/>
              <w:spacing w:before="0" w:after="0"/>
              <w:jc w:val="center"/>
              <w:rPr>
                <w:rFonts w:eastAsia="함초롬돋움"/>
              </w:rPr>
            </w:pPr>
            <w:r w:rsidRPr="001D0599">
              <w:rPr>
                <w:rFonts w:eastAsia="함초롬돋움"/>
              </w:rPr>
              <w:t>0.169</w:t>
            </w:r>
          </w:p>
        </w:tc>
      </w:tr>
      <w:tr w:rsidR="00D57D34" w:rsidRPr="001D0599" w14:paraId="2C1FC69B" w14:textId="77777777" w:rsidTr="00E02E96">
        <w:trPr>
          <w:trHeight w:val="180"/>
        </w:trPr>
        <w:tc>
          <w:tcPr>
            <w:tcW w:w="2268" w:type="dxa"/>
            <w:gridSpan w:val="2"/>
            <w:tcBorders>
              <w:top w:val="dotted" w:sz="2" w:space="0" w:color="000000"/>
              <w:left w:val="nil"/>
              <w:bottom w:val="dotted" w:sz="2" w:space="0" w:color="000000"/>
              <w:right w:val="nil"/>
            </w:tcBorders>
            <w:vAlign w:val="center"/>
          </w:tcPr>
          <w:p w14:paraId="18E5CDFB" w14:textId="77777777" w:rsidR="00D57D34" w:rsidRPr="001D0599" w:rsidRDefault="00D57D34" w:rsidP="00E02E96">
            <w:pPr>
              <w:pStyle w:val="Tabletext"/>
              <w:spacing w:before="0" w:after="0"/>
              <w:jc w:val="center"/>
              <w:rPr>
                <w:rFonts w:eastAsia="함초롬돋움"/>
              </w:rPr>
            </w:pPr>
            <w:r w:rsidRPr="001D0599">
              <w:rPr>
                <w:rFonts w:eastAsia="함초롬돋움"/>
              </w:rPr>
              <w:t>Functionality</w:t>
            </w:r>
          </w:p>
        </w:tc>
        <w:tc>
          <w:tcPr>
            <w:tcW w:w="1360" w:type="dxa"/>
            <w:tcBorders>
              <w:top w:val="dotted" w:sz="2" w:space="0" w:color="000000"/>
              <w:left w:val="nil"/>
              <w:bottom w:val="dotted" w:sz="2" w:space="0" w:color="000000"/>
              <w:right w:val="nil"/>
            </w:tcBorders>
            <w:vAlign w:val="center"/>
          </w:tcPr>
          <w:p w14:paraId="431BE72E"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4.05 </w:t>
            </w:r>
            <w:r w:rsidRPr="001D0599">
              <w:rPr>
                <w:rFonts w:eastAsia="함초롬돋움" w:hint="eastAsia"/>
              </w:rPr>
              <w:t>±</w:t>
            </w:r>
            <w:r w:rsidRPr="001D0599">
              <w:rPr>
                <w:rFonts w:eastAsia="함초롬돋움"/>
              </w:rPr>
              <w:t xml:space="preserve"> 0.85</w:t>
            </w:r>
          </w:p>
        </w:tc>
        <w:tc>
          <w:tcPr>
            <w:tcW w:w="1360" w:type="dxa"/>
            <w:tcBorders>
              <w:top w:val="dotted" w:sz="2" w:space="0" w:color="000000"/>
              <w:left w:val="nil"/>
              <w:bottom w:val="dotted" w:sz="2" w:space="0" w:color="000000"/>
              <w:right w:val="nil"/>
            </w:tcBorders>
            <w:vAlign w:val="center"/>
          </w:tcPr>
          <w:p w14:paraId="2080B71D"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4.20 </w:t>
            </w:r>
            <w:r w:rsidRPr="001D0599">
              <w:rPr>
                <w:rFonts w:eastAsia="함초롬돋움" w:hint="eastAsia"/>
              </w:rPr>
              <w:t>±</w:t>
            </w:r>
            <w:r w:rsidRPr="001D0599">
              <w:rPr>
                <w:rFonts w:eastAsia="함초롬돋움"/>
              </w:rPr>
              <w:t xml:space="preserve"> 0.77</w:t>
            </w:r>
          </w:p>
        </w:tc>
        <w:tc>
          <w:tcPr>
            <w:tcW w:w="1361" w:type="dxa"/>
            <w:tcBorders>
              <w:top w:val="dotted" w:sz="2" w:space="0" w:color="000000"/>
              <w:left w:val="nil"/>
              <w:bottom w:val="dotted" w:sz="2" w:space="0" w:color="000000"/>
              <w:right w:val="nil"/>
            </w:tcBorders>
            <w:vAlign w:val="center"/>
          </w:tcPr>
          <w:p w14:paraId="04FDA07E"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4.03 </w:t>
            </w:r>
            <w:r w:rsidRPr="001D0599">
              <w:rPr>
                <w:rFonts w:eastAsia="함초롬돋움" w:hint="eastAsia"/>
              </w:rPr>
              <w:t>±</w:t>
            </w:r>
            <w:r w:rsidRPr="001D0599">
              <w:rPr>
                <w:rFonts w:eastAsia="함초롬돋움"/>
              </w:rPr>
              <w:t xml:space="preserve"> 0.90</w:t>
            </w:r>
          </w:p>
        </w:tc>
        <w:tc>
          <w:tcPr>
            <w:tcW w:w="1360" w:type="dxa"/>
            <w:tcBorders>
              <w:top w:val="dotted" w:sz="2" w:space="0" w:color="000000"/>
              <w:left w:val="nil"/>
              <w:bottom w:val="dotted" w:sz="2" w:space="0" w:color="000000"/>
              <w:right w:val="nil"/>
            </w:tcBorders>
            <w:vAlign w:val="center"/>
          </w:tcPr>
          <w:p w14:paraId="1102A3CB"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3.75 </w:t>
            </w:r>
            <w:r w:rsidRPr="001D0599">
              <w:rPr>
                <w:rFonts w:eastAsia="함초롬돋움" w:hint="eastAsia"/>
              </w:rPr>
              <w:t>±</w:t>
            </w:r>
            <w:r w:rsidRPr="001D0599">
              <w:rPr>
                <w:rFonts w:eastAsia="함초롬돋움"/>
              </w:rPr>
              <w:t xml:space="preserve"> 0.91</w:t>
            </w:r>
          </w:p>
        </w:tc>
        <w:tc>
          <w:tcPr>
            <w:tcW w:w="794" w:type="dxa"/>
            <w:tcBorders>
              <w:top w:val="dotted" w:sz="2" w:space="0" w:color="000000"/>
              <w:left w:val="nil"/>
              <w:bottom w:val="dotted" w:sz="2" w:space="0" w:color="000000"/>
              <w:right w:val="nil"/>
            </w:tcBorders>
            <w:vAlign w:val="center"/>
          </w:tcPr>
          <w:p w14:paraId="2D52680E" w14:textId="77777777" w:rsidR="00D57D34" w:rsidRPr="001D0599" w:rsidRDefault="00D57D34" w:rsidP="00E02E96">
            <w:pPr>
              <w:pStyle w:val="Tabletext"/>
              <w:spacing w:before="0" w:after="0"/>
              <w:jc w:val="center"/>
              <w:rPr>
                <w:rFonts w:eastAsia="함초롬돋움"/>
              </w:rPr>
            </w:pPr>
            <w:r w:rsidRPr="001D0599">
              <w:rPr>
                <w:rFonts w:eastAsia="함초롬돋움"/>
              </w:rPr>
              <w:t>2.410</w:t>
            </w:r>
          </w:p>
        </w:tc>
        <w:tc>
          <w:tcPr>
            <w:tcW w:w="795" w:type="dxa"/>
            <w:tcBorders>
              <w:top w:val="dotted" w:sz="2" w:space="0" w:color="000000"/>
              <w:left w:val="nil"/>
              <w:bottom w:val="dotted" w:sz="2" w:space="0" w:color="000000"/>
              <w:right w:val="nil"/>
            </w:tcBorders>
            <w:vAlign w:val="center"/>
          </w:tcPr>
          <w:p w14:paraId="4D6EBB99" w14:textId="77777777" w:rsidR="00D57D34" w:rsidRPr="001D0599" w:rsidRDefault="00D57D34" w:rsidP="00E02E96">
            <w:pPr>
              <w:pStyle w:val="Tabletext"/>
              <w:spacing w:before="0" w:after="0"/>
              <w:jc w:val="center"/>
              <w:rPr>
                <w:rFonts w:eastAsia="함초롬돋움"/>
              </w:rPr>
            </w:pPr>
            <w:r w:rsidRPr="001D0599">
              <w:rPr>
                <w:rFonts w:eastAsia="함초롬돋움"/>
              </w:rPr>
              <w:t>0.095</w:t>
            </w:r>
          </w:p>
        </w:tc>
      </w:tr>
      <w:tr w:rsidR="00D57D34" w:rsidRPr="001D0599" w14:paraId="7DD5910F" w14:textId="77777777" w:rsidTr="00E02E96">
        <w:trPr>
          <w:trHeight w:val="180"/>
        </w:trPr>
        <w:tc>
          <w:tcPr>
            <w:tcW w:w="2268" w:type="dxa"/>
            <w:gridSpan w:val="2"/>
            <w:tcBorders>
              <w:top w:val="dotted" w:sz="2" w:space="0" w:color="000000"/>
              <w:left w:val="nil"/>
              <w:bottom w:val="dotted" w:sz="2" w:space="0" w:color="000000"/>
              <w:right w:val="nil"/>
            </w:tcBorders>
            <w:vAlign w:val="center"/>
          </w:tcPr>
          <w:p w14:paraId="5A1302F8" w14:textId="77777777" w:rsidR="00D57D34" w:rsidRPr="001D0599" w:rsidRDefault="00D57D34" w:rsidP="00E02E96">
            <w:pPr>
              <w:pStyle w:val="Tabletext"/>
              <w:spacing w:before="0" w:after="0"/>
              <w:jc w:val="center"/>
              <w:rPr>
                <w:rFonts w:eastAsia="함초롬돋움"/>
              </w:rPr>
            </w:pPr>
            <w:r w:rsidRPr="001D0599">
              <w:rPr>
                <w:rFonts w:eastAsia="함초롬돋움"/>
              </w:rPr>
              <w:t>Aesthetics</w:t>
            </w:r>
          </w:p>
        </w:tc>
        <w:tc>
          <w:tcPr>
            <w:tcW w:w="1360" w:type="dxa"/>
            <w:tcBorders>
              <w:top w:val="dotted" w:sz="2" w:space="0" w:color="000000"/>
              <w:left w:val="nil"/>
              <w:bottom w:val="dotted" w:sz="2" w:space="0" w:color="000000"/>
              <w:right w:val="nil"/>
            </w:tcBorders>
            <w:vAlign w:val="center"/>
          </w:tcPr>
          <w:p w14:paraId="2665DC0E"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4.13 </w:t>
            </w:r>
            <w:r w:rsidRPr="001D0599">
              <w:rPr>
                <w:rFonts w:eastAsia="함초롬돋움" w:hint="eastAsia"/>
              </w:rPr>
              <w:t>±</w:t>
            </w:r>
            <w:r w:rsidRPr="001D0599">
              <w:rPr>
                <w:rFonts w:eastAsia="함초롬돋움"/>
              </w:rPr>
              <w:t xml:space="preserve"> 0.84</w:t>
            </w:r>
          </w:p>
        </w:tc>
        <w:tc>
          <w:tcPr>
            <w:tcW w:w="1360" w:type="dxa"/>
            <w:tcBorders>
              <w:top w:val="dotted" w:sz="2" w:space="0" w:color="000000"/>
              <w:left w:val="nil"/>
              <w:bottom w:val="dotted" w:sz="2" w:space="0" w:color="000000"/>
              <w:right w:val="nil"/>
            </w:tcBorders>
            <w:vAlign w:val="center"/>
          </w:tcPr>
          <w:p w14:paraId="2CB7D782"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4.22 </w:t>
            </w:r>
            <w:r w:rsidRPr="001D0599">
              <w:rPr>
                <w:rFonts w:eastAsia="함초롬돋움" w:hint="eastAsia"/>
              </w:rPr>
              <w:t>±</w:t>
            </w:r>
            <w:r w:rsidRPr="001D0599">
              <w:rPr>
                <w:rFonts w:eastAsia="함초롬돋움"/>
              </w:rPr>
              <w:t xml:space="preserve"> 0.78</w:t>
            </w:r>
          </w:p>
        </w:tc>
        <w:tc>
          <w:tcPr>
            <w:tcW w:w="1361" w:type="dxa"/>
            <w:tcBorders>
              <w:top w:val="dotted" w:sz="2" w:space="0" w:color="000000"/>
              <w:left w:val="nil"/>
              <w:bottom w:val="dotted" w:sz="2" w:space="0" w:color="000000"/>
              <w:right w:val="nil"/>
            </w:tcBorders>
            <w:vAlign w:val="center"/>
          </w:tcPr>
          <w:p w14:paraId="23D36893"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4.18 </w:t>
            </w:r>
            <w:r w:rsidRPr="001D0599">
              <w:rPr>
                <w:rFonts w:eastAsia="함초롬돋움" w:hint="eastAsia"/>
              </w:rPr>
              <w:t>±</w:t>
            </w:r>
            <w:r w:rsidRPr="001D0599">
              <w:rPr>
                <w:rFonts w:eastAsia="함초롬돋움"/>
              </w:rPr>
              <w:t xml:space="preserve"> 0.81</w:t>
            </w:r>
          </w:p>
        </w:tc>
        <w:tc>
          <w:tcPr>
            <w:tcW w:w="1360" w:type="dxa"/>
            <w:tcBorders>
              <w:top w:val="dotted" w:sz="2" w:space="0" w:color="000000"/>
              <w:left w:val="nil"/>
              <w:bottom w:val="dotted" w:sz="2" w:space="0" w:color="000000"/>
              <w:right w:val="nil"/>
            </w:tcBorders>
            <w:vAlign w:val="center"/>
          </w:tcPr>
          <w:p w14:paraId="005F9AC9"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3.88 </w:t>
            </w:r>
            <w:r w:rsidRPr="001D0599">
              <w:rPr>
                <w:rFonts w:eastAsia="함초롬돋움" w:hint="eastAsia"/>
              </w:rPr>
              <w:t>±</w:t>
            </w:r>
            <w:r w:rsidRPr="001D0599">
              <w:rPr>
                <w:rFonts w:eastAsia="함초롬돋움"/>
              </w:rPr>
              <w:t xml:space="preserve"> 0.98</w:t>
            </w:r>
          </w:p>
        </w:tc>
        <w:tc>
          <w:tcPr>
            <w:tcW w:w="794" w:type="dxa"/>
            <w:tcBorders>
              <w:top w:val="dotted" w:sz="2" w:space="0" w:color="000000"/>
              <w:left w:val="nil"/>
              <w:bottom w:val="dotted" w:sz="2" w:space="0" w:color="000000"/>
              <w:right w:val="nil"/>
            </w:tcBorders>
            <w:vAlign w:val="center"/>
          </w:tcPr>
          <w:p w14:paraId="6EC1BA27" w14:textId="77777777" w:rsidR="00D57D34" w:rsidRPr="001D0599" w:rsidRDefault="00D57D34" w:rsidP="00E02E96">
            <w:pPr>
              <w:pStyle w:val="Tabletext"/>
              <w:spacing w:before="0" w:after="0"/>
              <w:jc w:val="center"/>
              <w:rPr>
                <w:rFonts w:eastAsia="함초롬돋움"/>
              </w:rPr>
            </w:pPr>
            <w:r w:rsidRPr="001D0599">
              <w:rPr>
                <w:rFonts w:eastAsia="함초롬돋움"/>
              </w:rPr>
              <w:t>1.476</w:t>
            </w:r>
          </w:p>
        </w:tc>
        <w:tc>
          <w:tcPr>
            <w:tcW w:w="795" w:type="dxa"/>
            <w:tcBorders>
              <w:top w:val="dotted" w:sz="2" w:space="0" w:color="000000"/>
              <w:left w:val="nil"/>
              <w:bottom w:val="dotted" w:sz="2" w:space="0" w:color="000000"/>
              <w:right w:val="nil"/>
            </w:tcBorders>
            <w:vAlign w:val="center"/>
          </w:tcPr>
          <w:p w14:paraId="190F5FA9" w14:textId="77777777" w:rsidR="00D57D34" w:rsidRPr="001D0599" w:rsidRDefault="00D57D34" w:rsidP="00E02E96">
            <w:pPr>
              <w:pStyle w:val="Tabletext"/>
              <w:spacing w:before="0" w:after="0"/>
              <w:jc w:val="center"/>
              <w:rPr>
                <w:rFonts w:eastAsia="함초롬돋움"/>
              </w:rPr>
            </w:pPr>
            <w:r w:rsidRPr="001D0599">
              <w:rPr>
                <w:rFonts w:eastAsia="함초롬돋움"/>
              </w:rPr>
              <w:t>0.233</w:t>
            </w:r>
          </w:p>
        </w:tc>
      </w:tr>
      <w:tr w:rsidR="00D57D34" w:rsidRPr="001D0599" w14:paraId="497D9ED9" w14:textId="77777777" w:rsidTr="00E02E96">
        <w:trPr>
          <w:trHeight w:val="180"/>
        </w:trPr>
        <w:tc>
          <w:tcPr>
            <w:tcW w:w="2268" w:type="dxa"/>
            <w:gridSpan w:val="2"/>
            <w:tcBorders>
              <w:top w:val="dotted" w:sz="2" w:space="0" w:color="000000"/>
              <w:left w:val="nil"/>
              <w:bottom w:val="dotted" w:sz="2" w:space="0" w:color="000000"/>
              <w:right w:val="nil"/>
            </w:tcBorders>
            <w:vAlign w:val="center"/>
          </w:tcPr>
          <w:p w14:paraId="052AF546" w14:textId="77777777" w:rsidR="00D57D34" w:rsidRPr="001D0599" w:rsidRDefault="00D57D34" w:rsidP="00E02E96">
            <w:pPr>
              <w:pStyle w:val="Tabletext"/>
              <w:spacing w:before="0" w:after="0"/>
              <w:jc w:val="center"/>
              <w:rPr>
                <w:rFonts w:eastAsia="함초롬돋움"/>
              </w:rPr>
            </w:pPr>
            <w:r w:rsidRPr="001D0599">
              <w:rPr>
                <w:rFonts w:eastAsia="함초롬돋움"/>
              </w:rPr>
              <w:t>Information</w:t>
            </w:r>
          </w:p>
        </w:tc>
        <w:tc>
          <w:tcPr>
            <w:tcW w:w="1360" w:type="dxa"/>
            <w:tcBorders>
              <w:top w:val="dotted" w:sz="2" w:space="0" w:color="000000"/>
              <w:left w:val="nil"/>
              <w:bottom w:val="dotted" w:sz="2" w:space="0" w:color="000000"/>
              <w:right w:val="nil"/>
            </w:tcBorders>
            <w:vAlign w:val="center"/>
          </w:tcPr>
          <w:p w14:paraId="5C10259E"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4.15 </w:t>
            </w:r>
            <w:r w:rsidRPr="001D0599">
              <w:rPr>
                <w:rFonts w:eastAsia="함초롬돋움" w:hint="eastAsia"/>
              </w:rPr>
              <w:t>±</w:t>
            </w:r>
            <w:r w:rsidRPr="001D0599">
              <w:rPr>
                <w:rFonts w:eastAsia="함초롬돋움"/>
              </w:rPr>
              <w:t xml:space="preserve"> 0.83</w:t>
            </w:r>
          </w:p>
        </w:tc>
        <w:tc>
          <w:tcPr>
            <w:tcW w:w="1360" w:type="dxa"/>
            <w:tcBorders>
              <w:top w:val="dotted" w:sz="2" w:space="0" w:color="000000"/>
              <w:left w:val="nil"/>
              <w:bottom w:val="dotted" w:sz="2" w:space="0" w:color="000000"/>
              <w:right w:val="nil"/>
            </w:tcBorders>
            <w:vAlign w:val="center"/>
          </w:tcPr>
          <w:p w14:paraId="727FF829"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4.19 </w:t>
            </w:r>
            <w:r w:rsidRPr="001D0599">
              <w:rPr>
                <w:rFonts w:eastAsia="함초롬돋움" w:hint="eastAsia"/>
              </w:rPr>
              <w:t>±</w:t>
            </w:r>
            <w:r w:rsidRPr="001D0599">
              <w:rPr>
                <w:rFonts w:eastAsia="함초롬돋움"/>
              </w:rPr>
              <w:t xml:space="preserve"> 0.72</w:t>
            </w:r>
          </w:p>
        </w:tc>
        <w:tc>
          <w:tcPr>
            <w:tcW w:w="1361" w:type="dxa"/>
            <w:tcBorders>
              <w:top w:val="dotted" w:sz="2" w:space="0" w:color="000000"/>
              <w:left w:val="nil"/>
              <w:bottom w:val="dotted" w:sz="2" w:space="0" w:color="000000"/>
              <w:right w:val="nil"/>
            </w:tcBorders>
            <w:vAlign w:val="center"/>
          </w:tcPr>
          <w:p w14:paraId="32602DF6"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4.28 </w:t>
            </w:r>
            <w:r w:rsidRPr="001D0599">
              <w:rPr>
                <w:rFonts w:eastAsia="함초롬돋움" w:hint="eastAsia"/>
              </w:rPr>
              <w:t>±</w:t>
            </w:r>
            <w:r w:rsidRPr="001D0599">
              <w:rPr>
                <w:rFonts w:eastAsia="함초롬돋움"/>
              </w:rPr>
              <w:t xml:space="preserve"> 0.85</w:t>
            </w:r>
          </w:p>
        </w:tc>
        <w:tc>
          <w:tcPr>
            <w:tcW w:w="1360" w:type="dxa"/>
            <w:tcBorders>
              <w:top w:val="dotted" w:sz="2" w:space="0" w:color="000000"/>
              <w:left w:val="nil"/>
              <w:bottom w:val="dotted" w:sz="2" w:space="0" w:color="000000"/>
              <w:right w:val="nil"/>
            </w:tcBorders>
            <w:vAlign w:val="center"/>
          </w:tcPr>
          <w:p w14:paraId="2ED013F4"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3.90 </w:t>
            </w:r>
            <w:r w:rsidRPr="001D0599">
              <w:rPr>
                <w:rFonts w:eastAsia="함초롬돋움" w:hint="eastAsia"/>
              </w:rPr>
              <w:t>±</w:t>
            </w:r>
            <w:r w:rsidRPr="001D0599">
              <w:rPr>
                <w:rFonts w:eastAsia="함초롬돋움"/>
              </w:rPr>
              <w:t xml:space="preserve"> 1.02</w:t>
            </w:r>
          </w:p>
        </w:tc>
        <w:tc>
          <w:tcPr>
            <w:tcW w:w="794" w:type="dxa"/>
            <w:tcBorders>
              <w:top w:val="dotted" w:sz="2" w:space="0" w:color="000000"/>
              <w:left w:val="nil"/>
              <w:bottom w:val="dotted" w:sz="2" w:space="0" w:color="000000"/>
              <w:right w:val="nil"/>
            </w:tcBorders>
            <w:vAlign w:val="center"/>
          </w:tcPr>
          <w:p w14:paraId="7F9A4C75" w14:textId="77777777" w:rsidR="00D57D34" w:rsidRPr="001D0599" w:rsidRDefault="00D57D34" w:rsidP="00E02E96">
            <w:pPr>
              <w:pStyle w:val="Tabletext"/>
              <w:spacing w:before="0" w:after="0"/>
              <w:jc w:val="center"/>
              <w:rPr>
                <w:rFonts w:eastAsia="함초롬돋움"/>
              </w:rPr>
            </w:pPr>
            <w:r w:rsidRPr="001D0599">
              <w:rPr>
                <w:rFonts w:eastAsia="함초롬돋움"/>
              </w:rPr>
              <w:t>1.539</w:t>
            </w:r>
          </w:p>
        </w:tc>
        <w:tc>
          <w:tcPr>
            <w:tcW w:w="795" w:type="dxa"/>
            <w:tcBorders>
              <w:top w:val="dotted" w:sz="2" w:space="0" w:color="000000"/>
              <w:left w:val="nil"/>
              <w:bottom w:val="dotted" w:sz="2" w:space="0" w:color="000000"/>
              <w:right w:val="nil"/>
            </w:tcBorders>
            <w:vAlign w:val="center"/>
          </w:tcPr>
          <w:p w14:paraId="5D741605" w14:textId="77777777" w:rsidR="00D57D34" w:rsidRPr="001D0599" w:rsidRDefault="00D57D34" w:rsidP="00E02E96">
            <w:pPr>
              <w:pStyle w:val="Tabletext"/>
              <w:spacing w:before="0" w:after="0"/>
              <w:jc w:val="center"/>
              <w:rPr>
                <w:rFonts w:eastAsia="함초롬돋움"/>
              </w:rPr>
            </w:pPr>
            <w:r w:rsidRPr="001D0599">
              <w:rPr>
                <w:rFonts w:eastAsia="함초롬돋움"/>
              </w:rPr>
              <w:t>0.220</w:t>
            </w:r>
          </w:p>
        </w:tc>
      </w:tr>
      <w:tr w:rsidR="00D57D34" w:rsidRPr="001D0599" w14:paraId="0FFF8A37" w14:textId="77777777" w:rsidTr="00E02E96">
        <w:trPr>
          <w:trHeight w:val="180"/>
        </w:trPr>
        <w:tc>
          <w:tcPr>
            <w:tcW w:w="823" w:type="dxa"/>
            <w:vMerge w:val="restart"/>
            <w:tcBorders>
              <w:top w:val="dotted" w:sz="2" w:space="0" w:color="000000"/>
              <w:left w:val="nil"/>
              <w:bottom w:val="dotted" w:sz="2" w:space="0" w:color="000000"/>
              <w:right w:val="nil"/>
            </w:tcBorders>
            <w:vAlign w:val="center"/>
          </w:tcPr>
          <w:p w14:paraId="7343CD49" w14:textId="77777777" w:rsidR="00D57D34" w:rsidRPr="001D0599" w:rsidRDefault="00D57D34" w:rsidP="00E02E96">
            <w:pPr>
              <w:pStyle w:val="Tabletext"/>
              <w:spacing w:before="0" w:after="0"/>
              <w:jc w:val="center"/>
              <w:rPr>
                <w:rFonts w:eastAsia="함초롬돋움"/>
              </w:rPr>
            </w:pPr>
            <w:r w:rsidRPr="001D0599">
              <w:rPr>
                <w:rFonts w:eastAsia="함초롬돋움"/>
              </w:rPr>
              <w:t>Add</w:t>
            </w:r>
            <w:r>
              <w:rPr>
                <w:rFonts w:eastAsia="함초롬돋움"/>
              </w:rPr>
              <w:t>itional</w:t>
            </w:r>
            <w:r w:rsidRPr="001D0599">
              <w:rPr>
                <w:rFonts w:eastAsia="함초롬돋움"/>
              </w:rPr>
              <w:t xml:space="preserve"> items</w:t>
            </w:r>
          </w:p>
        </w:tc>
        <w:tc>
          <w:tcPr>
            <w:tcW w:w="1445" w:type="dxa"/>
            <w:tcBorders>
              <w:top w:val="dotted" w:sz="2" w:space="0" w:color="000000"/>
              <w:left w:val="nil"/>
              <w:bottom w:val="dotted" w:sz="2" w:space="0" w:color="000000"/>
              <w:right w:val="nil"/>
            </w:tcBorders>
            <w:vAlign w:val="center"/>
          </w:tcPr>
          <w:p w14:paraId="0B275D4A" w14:textId="77777777" w:rsidR="00D57D34" w:rsidRPr="001D0599" w:rsidRDefault="00D57D34" w:rsidP="00E02E96">
            <w:pPr>
              <w:pStyle w:val="Tabletext"/>
              <w:spacing w:before="0" w:after="0"/>
              <w:jc w:val="center"/>
              <w:rPr>
                <w:rFonts w:eastAsia="함초롬돋움"/>
              </w:rPr>
            </w:pPr>
            <w:r w:rsidRPr="001D0599">
              <w:rPr>
                <w:rFonts w:eastAsia="함초롬돋움"/>
              </w:rPr>
              <w:t>Awareness</w:t>
            </w:r>
          </w:p>
        </w:tc>
        <w:tc>
          <w:tcPr>
            <w:tcW w:w="1360" w:type="dxa"/>
            <w:tcBorders>
              <w:top w:val="dotted" w:sz="2" w:space="0" w:color="000000"/>
              <w:left w:val="nil"/>
              <w:bottom w:val="dotted" w:sz="2" w:space="0" w:color="000000"/>
              <w:right w:val="nil"/>
            </w:tcBorders>
            <w:vAlign w:val="center"/>
          </w:tcPr>
          <w:p w14:paraId="0032856D"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4.28 </w:t>
            </w:r>
            <w:r w:rsidRPr="001D0599">
              <w:rPr>
                <w:rFonts w:eastAsia="함초롬돋움" w:hint="eastAsia"/>
              </w:rPr>
              <w:t>±</w:t>
            </w:r>
            <w:r w:rsidRPr="001D0599">
              <w:rPr>
                <w:rFonts w:eastAsia="함초롬돋움"/>
              </w:rPr>
              <w:t xml:space="preserve"> 1.04</w:t>
            </w:r>
          </w:p>
        </w:tc>
        <w:tc>
          <w:tcPr>
            <w:tcW w:w="1360" w:type="dxa"/>
            <w:tcBorders>
              <w:top w:val="dotted" w:sz="2" w:space="0" w:color="000000"/>
              <w:left w:val="nil"/>
              <w:bottom w:val="dotted" w:sz="2" w:space="0" w:color="000000"/>
              <w:right w:val="nil"/>
            </w:tcBorders>
            <w:vAlign w:val="center"/>
          </w:tcPr>
          <w:p w14:paraId="2D355A26"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4.40 </w:t>
            </w:r>
            <w:r w:rsidRPr="001D0599">
              <w:rPr>
                <w:rFonts w:eastAsia="함초롬돋움" w:hint="eastAsia"/>
              </w:rPr>
              <w:t>±</w:t>
            </w:r>
            <w:r w:rsidRPr="001D0599">
              <w:rPr>
                <w:rFonts w:eastAsia="함초롬돋움"/>
              </w:rPr>
              <w:t xml:space="preserve"> 0.86</w:t>
            </w:r>
          </w:p>
        </w:tc>
        <w:tc>
          <w:tcPr>
            <w:tcW w:w="1361" w:type="dxa"/>
            <w:tcBorders>
              <w:top w:val="dotted" w:sz="2" w:space="0" w:color="000000"/>
              <w:left w:val="nil"/>
              <w:bottom w:val="dotted" w:sz="2" w:space="0" w:color="000000"/>
              <w:right w:val="nil"/>
            </w:tcBorders>
            <w:vAlign w:val="center"/>
          </w:tcPr>
          <w:p w14:paraId="72D03C72"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4.27 </w:t>
            </w:r>
            <w:r w:rsidRPr="001D0599">
              <w:rPr>
                <w:rFonts w:eastAsia="함초롬돋움" w:hint="eastAsia"/>
              </w:rPr>
              <w:t>±</w:t>
            </w:r>
            <w:r w:rsidRPr="001D0599">
              <w:rPr>
                <w:rFonts w:eastAsia="함초롬돋움"/>
              </w:rPr>
              <w:t xml:space="preserve"> 1.11</w:t>
            </w:r>
          </w:p>
        </w:tc>
        <w:tc>
          <w:tcPr>
            <w:tcW w:w="1360" w:type="dxa"/>
            <w:tcBorders>
              <w:top w:val="dotted" w:sz="2" w:space="0" w:color="000000"/>
              <w:left w:val="nil"/>
              <w:bottom w:val="dotted" w:sz="2" w:space="0" w:color="000000"/>
              <w:right w:val="nil"/>
            </w:tcBorders>
            <w:vAlign w:val="center"/>
          </w:tcPr>
          <w:p w14:paraId="39ABC512"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4.04 </w:t>
            </w:r>
            <w:r w:rsidRPr="001D0599">
              <w:rPr>
                <w:rFonts w:eastAsia="함초롬돋움" w:hint="eastAsia"/>
              </w:rPr>
              <w:t>±</w:t>
            </w:r>
            <w:r w:rsidRPr="001D0599">
              <w:rPr>
                <w:rFonts w:eastAsia="함초롬돋움"/>
              </w:rPr>
              <w:t xml:space="preserve"> 1.27</w:t>
            </w:r>
          </w:p>
        </w:tc>
        <w:tc>
          <w:tcPr>
            <w:tcW w:w="794" w:type="dxa"/>
            <w:tcBorders>
              <w:top w:val="dotted" w:sz="2" w:space="0" w:color="000000"/>
              <w:left w:val="nil"/>
              <w:bottom w:val="dotted" w:sz="2" w:space="0" w:color="000000"/>
              <w:right w:val="nil"/>
            </w:tcBorders>
            <w:vAlign w:val="center"/>
          </w:tcPr>
          <w:p w14:paraId="0DB40D7F" w14:textId="77777777" w:rsidR="00D57D34" w:rsidRPr="001D0599" w:rsidRDefault="00D57D34" w:rsidP="00E02E96">
            <w:pPr>
              <w:pStyle w:val="Tabletext"/>
              <w:spacing w:before="0" w:after="0"/>
              <w:jc w:val="center"/>
              <w:rPr>
                <w:rFonts w:eastAsia="함초롬돋움"/>
              </w:rPr>
            </w:pPr>
            <w:r w:rsidRPr="001D0599">
              <w:rPr>
                <w:rFonts w:eastAsia="함초롬돋움"/>
              </w:rPr>
              <w:t>0.972</w:t>
            </w:r>
          </w:p>
        </w:tc>
        <w:tc>
          <w:tcPr>
            <w:tcW w:w="795" w:type="dxa"/>
            <w:tcBorders>
              <w:top w:val="dotted" w:sz="2" w:space="0" w:color="000000"/>
              <w:left w:val="nil"/>
              <w:bottom w:val="dotted" w:sz="2" w:space="0" w:color="000000"/>
              <w:right w:val="nil"/>
            </w:tcBorders>
            <w:vAlign w:val="center"/>
          </w:tcPr>
          <w:p w14:paraId="4F767F54" w14:textId="77777777" w:rsidR="00D57D34" w:rsidRPr="001D0599" w:rsidRDefault="00D57D34" w:rsidP="00E02E96">
            <w:pPr>
              <w:pStyle w:val="Tabletext"/>
              <w:spacing w:before="0" w:after="0"/>
              <w:jc w:val="center"/>
              <w:rPr>
                <w:rFonts w:eastAsia="함초롬돋움"/>
              </w:rPr>
            </w:pPr>
            <w:r w:rsidRPr="001D0599">
              <w:rPr>
                <w:rFonts w:eastAsia="함초롬돋움"/>
              </w:rPr>
              <w:t>0.382</w:t>
            </w:r>
          </w:p>
        </w:tc>
      </w:tr>
      <w:tr w:rsidR="00D57D34" w:rsidRPr="001D0599" w14:paraId="4CBE05C1" w14:textId="77777777" w:rsidTr="00E02E96">
        <w:trPr>
          <w:trHeight w:val="180"/>
        </w:trPr>
        <w:tc>
          <w:tcPr>
            <w:tcW w:w="823" w:type="dxa"/>
            <w:vMerge/>
            <w:tcBorders>
              <w:top w:val="dotted" w:sz="2" w:space="0" w:color="000000"/>
              <w:left w:val="nil"/>
              <w:bottom w:val="dotted" w:sz="2" w:space="0" w:color="000000"/>
              <w:right w:val="nil"/>
            </w:tcBorders>
            <w:vAlign w:val="center"/>
          </w:tcPr>
          <w:p w14:paraId="59662B82" w14:textId="77777777" w:rsidR="00D57D34" w:rsidRPr="001D0599" w:rsidRDefault="00D57D34" w:rsidP="00E02E96">
            <w:pPr>
              <w:pStyle w:val="Tabletext"/>
              <w:spacing w:before="0" w:after="0"/>
              <w:jc w:val="center"/>
              <w:rPr>
                <w:rFonts w:eastAsia="함초롬돋움"/>
              </w:rPr>
            </w:pPr>
            <w:r w:rsidRPr="001D0599">
              <w:rPr>
                <w:rFonts w:eastAsia="함초롬돋움"/>
              </w:rPr>
              <w:t>Added items</w:t>
            </w:r>
          </w:p>
        </w:tc>
        <w:tc>
          <w:tcPr>
            <w:tcW w:w="1445" w:type="dxa"/>
            <w:tcBorders>
              <w:top w:val="dotted" w:sz="2" w:space="0" w:color="000000"/>
              <w:left w:val="nil"/>
              <w:bottom w:val="dotted" w:sz="2" w:space="0" w:color="000000"/>
              <w:right w:val="nil"/>
            </w:tcBorders>
            <w:vAlign w:val="center"/>
          </w:tcPr>
          <w:p w14:paraId="3F9FF7AA" w14:textId="77777777" w:rsidR="00D57D34" w:rsidRPr="001D0599" w:rsidRDefault="00D57D34" w:rsidP="00E02E96">
            <w:pPr>
              <w:pStyle w:val="Tabletext"/>
              <w:spacing w:before="0" w:after="0"/>
              <w:jc w:val="center"/>
              <w:rPr>
                <w:rFonts w:eastAsia="함초롬돋움"/>
              </w:rPr>
            </w:pPr>
            <w:r w:rsidRPr="001D0599">
              <w:rPr>
                <w:rFonts w:eastAsia="함초롬돋움"/>
              </w:rPr>
              <w:t>Knowledge</w:t>
            </w:r>
          </w:p>
        </w:tc>
        <w:tc>
          <w:tcPr>
            <w:tcW w:w="1360" w:type="dxa"/>
            <w:tcBorders>
              <w:top w:val="dotted" w:sz="2" w:space="0" w:color="000000"/>
              <w:left w:val="nil"/>
              <w:bottom w:val="dotted" w:sz="2" w:space="0" w:color="000000"/>
              <w:right w:val="nil"/>
            </w:tcBorders>
            <w:vAlign w:val="center"/>
          </w:tcPr>
          <w:p w14:paraId="76ECFBA3"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4.20 </w:t>
            </w:r>
            <w:r w:rsidRPr="001D0599">
              <w:rPr>
                <w:rFonts w:eastAsia="함초롬돋움" w:hint="eastAsia"/>
              </w:rPr>
              <w:t>±</w:t>
            </w:r>
            <w:r w:rsidRPr="001D0599">
              <w:rPr>
                <w:rFonts w:eastAsia="함초롬돋움"/>
              </w:rPr>
              <w:t xml:space="preserve"> 1.10</w:t>
            </w:r>
          </w:p>
        </w:tc>
        <w:tc>
          <w:tcPr>
            <w:tcW w:w="1360" w:type="dxa"/>
            <w:tcBorders>
              <w:top w:val="dotted" w:sz="2" w:space="0" w:color="000000"/>
              <w:left w:val="nil"/>
              <w:bottom w:val="dotted" w:sz="2" w:space="0" w:color="000000"/>
              <w:right w:val="nil"/>
            </w:tcBorders>
            <w:vAlign w:val="center"/>
          </w:tcPr>
          <w:p w14:paraId="7C7E95F8"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4.34 </w:t>
            </w:r>
            <w:r w:rsidRPr="001D0599">
              <w:rPr>
                <w:rFonts w:eastAsia="함초롬돋움" w:hint="eastAsia"/>
              </w:rPr>
              <w:t>±</w:t>
            </w:r>
            <w:r w:rsidRPr="001D0599">
              <w:rPr>
                <w:rFonts w:eastAsia="함초롬돋움"/>
              </w:rPr>
              <w:t xml:space="preserve"> 0.90</w:t>
            </w:r>
          </w:p>
        </w:tc>
        <w:tc>
          <w:tcPr>
            <w:tcW w:w="1361" w:type="dxa"/>
            <w:tcBorders>
              <w:top w:val="dotted" w:sz="2" w:space="0" w:color="000000"/>
              <w:left w:val="nil"/>
              <w:bottom w:val="dotted" w:sz="2" w:space="0" w:color="000000"/>
              <w:right w:val="nil"/>
            </w:tcBorders>
            <w:vAlign w:val="center"/>
          </w:tcPr>
          <w:p w14:paraId="1F4C51BE"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4.17 </w:t>
            </w:r>
            <w:r w:rsidRPr="001D0599">
              <w:rPr>
                <w:rFonts w:eastAsia="함초롬돋움" w:hint="eastAsia"/>
              </w:rPr>
              <w:t>±</w:t>
            </w:r>
            <w:r w:rsidRPr="001D0599">
              <w:rPr>
                <w:rFonts w:eastAsia="함초롬돋움"/>
              </w:rPr>
              <w:t xml:space="preserve"> 1.21</w:t>
            </w:r>
          </w:p>
        </w:tc>
        <w:tc>
          <w:tcPr>
            <w:tcW w:w="1360" w:type="dxa"/>
            <w:tcBorders>
              <w:top w:val="dotted" w:sz="2" w:space="0" w:color="000000"/>
              <w:left w:val="nil"/>
              <w:bottom w:val="dotted" w:sz="2" w:space="0" w:color="000000"/>
              <w:right w:val="nil"/>
            </w:tcBorders>
            <w:vAlign w:val="center"/>
          </w:tcPr>
          <w:p w14:paraId="4DE8A93C"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3.92 </w:t>
            </w:r>
            <w:r w:rsidRPr="001D0599">
              <w:rPr>
                <w:rFonts w:eastAsia="함초롬돋움" w:hint="eastAsia"/>
              </w:rPr>
              <w:t>±</w:t>
            </w:r>
            <w:r w:rsidRPr="001D0599">
              <w:rPr>
                <w:rFonts w:eastAsia="함초롬돋움"/>
              </w:rPr>
              <w:t xml:space="preserve"> 1.35</w:t>
            </w:r>
          </w:p>
        </w:tc>
        <w:tc>
          <w:tcPr>
            <w:tcW w:w="794" w:type="dxa"/>
            <w:tcBorders>
              <w:top w:val="dotted" w:sz="2" w:space="0" w:color="000000"/>
              <w:left w:val="nil"/>
              <w:bottom w:val="dotted" w:sz="2" w:space="0" w:color="000000"/>
              <w:right w:val="nil"/>
            </w:tcBorders>
            <w:vAlign w:val="center"/>
          </w:tcPr>
          <w:p w14:paraId="71B13A03" w14:textId="77777777" w:rsidR="00D57D34" w:rsidRPr="001D0599" w:rsidRDefault="00D57D34" w:rsidP="00E02E96">
            <w:pPr>
              <w:pStyle w:val="Tabletext"/>
              <w:spacing w:before="0" w:after="0"/>
              <w:jc w:val="center"/>
              <w:rPr>
                <w:rFonts w:eastAsia="함초롬돋움"/>
              </w:rPr>
            </w:pPr>
            <w:r w:rsidRPr="001D0599">
              <w:rPr>
                <w:rFonts w:eastAsia="함초롬돋움"/>
              </w:rPr>
              <w:t>1.236</w:t>
            </w:r>
          </w:p>
        </w:tc>
        <w:tc>
          <w:tcPr>
            <w:tcW w:w="795" w:type="dxa"/>
            <w:tcBorders>
              <w:top w:val="dotted" w:sz="2" w:space="0" w:color="000000"/>
              <w:left w:val="nil"/>
              <w:bottom w:val="dotted" w:sz="2" w:space="0" w:color="000000"/>
              <w:right w:val="nil"/>
            </w:tcBorders>
            <w:vAlign w:val="center"/>
          </w:tcPr>
          <w:p w14:paraId="370B6F6A" w14:textId="77777777" w:rsidR="00D57D34" w:rsidRPr="001D0599" w:rsidRDefault="00D57D34" w:rsidP="00E02E96">
            <w:pPr>
              <w:pStyle w:val="Tabletext"/>
              <w:spacing w:before="0" w:after="0"/>
              <w:jc w:val="center"/>
              <w:rPr>
                <w:rFonts w:eastAsia="함초롬돋움"/>
              </w:rPr>
            </w:pPr>
            <w:r w:rsidRPr="001D0599">
              <w:rPr>
                <w:rFonts w:eastAsia="함초롬돋움"/>
              </w:rPr>
              <w:t>0.295</w:t>
            </w:r>
          </w:p>
        </w:tc>
      </w:tr>
      <w:tr w:rsidR="00D57D34" w:rsidRPr="001D0599" w14:paraId="15592586" w14:textId="77777777" w:rsidTr="00E02E96">
        <w:trPr>
          <w:trHeight w:val="180"/>
        </w:trPr>
        <w:tc>
          <w:tcPr>
            <w:tcW w:w="823" w:type="dxa"/>
            <w:vMerge/>
            <w:tcBorders>
              <w:top w:val="dotted" w:sz="2" w:space="0" w:color="000000"/>
              <w:left w:val="nil"/>
              <w:bottom w:val="dotted" w:sz="2" w:space="0" w:color="000000"/>
              <w:right w:val="nil"/>
            </w:tcBorders>
            <w:vAlign w:val="center"/>
          </w:tcPr>
          <w:p w14:paraId="30EFAB8F" w14:textId="77777777" w:rsidR="00D57D34" w:rsidRPr="001D0599" w:rsidRDefault="00D57D34" w:rsidP="00E02E96">
            <w:pPr>
              <w:pStyle w:val="Tabletext"/>
              <w:spacing w:before="0" w:after="0"/>
              <w:jc w:val="center"/>
              <w:rPr>
                <w:rFonts w:eastAsia="함초롬돋움"/>
              </w:rPr>
            </w:pPr>
            <w:r w:rsidRPr="001D0599">
              <w:rPr>
                <w:rFonts w:eastAsia="함초롬돋움"/>
              </w:rPr>
              <w:t>Added items</w:t>
            </w:r>
          </w:p>
        </w:tc>
        <w:tc>
          <w:tcPr>
            <w:tcW w:w="1445" w:type="dxa"/>
            <w:tcBorders>
              <w:top w:val="dotted" w:sz="2" w:space="0" w:color="000000"/>
              <w:left w:val="nil"/>
              <w:bottom w:val="dotted" w:sz="2" w:space="0" w:color="000000"/>
              <w:right w:val="nil"/>
            </w:tcBorders>
            <w:vAlign w:val="center"/>
          </w:tcPr>
          <w:p w14:paraId="75955CBF" w14:textId="77777777" w:rsidR="00D57D34" w:rsidRPr="001D0599" w:rsidRDefault="00D57D34" w:rsidP="00E02E96">
            <w:pPr>
              <w:pStyle w:val="Tabletext"/>
              <w:spacing w:before="0" w:after="0"/>
              <w:jc w:val="center"/>
              <w:rPr>
                <w:rFonts w:eastAsia="함초롬돋움"/>
              </w:rPr>
            </w:pPr>
            <w:r w:rsidRPr="001D0599">
              <w:rPr>
                <w:rFonts w:eastAsia="함초롬돋움"/>
              </w:rPr>
              <w:t>Attitude</w:t>
            </w:r>
          </w:p>
        </w:tc>
        <w:tc>
          <w:tcPr>
            <w:tcW w:w="1360" w:type="dxa"/>
            <w:tcBorders>
              <w:top w:val="dotted" w:sz="2" w:space="0" w:color="000000"/>
              <w:left w:val="nil"/>
              <w:bottom w:val="dotted" w:sz="2" w:space="0" w:color="000000"/>
              <w:right w:val="nil"/>
            </w:tcBorders>
            <w:vAlign w:val="center"/>
          </w:tcPr>
          <w:p w14:paraId="7E13F661"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4.21 </w:t>
            </w:r>
            <w:r w:rsidRPr="001D0599">
              <w:rPr>
                <w:rFonts w:eastAsia="함초롬돋움" w:hint="eastAsia"/>
              </w:rPr>
              <w:t>±</w:t>
            </w:r>
            <w:r w:rsidRPr="001D0599">
              <w:rPr>
                <w:rFonts w:eastAsia="함초롬돋움"/>
              </w:rPr>
              <w:t xml:space="preserve"> 0.97</w:t>
            </w:r>
          </w:p>
        </w:tc>
        <w:tc>
          <w:tcPr>
            <w:tcW w:w="1360" w:type="dxa"/>
            <w:tcBorders>
              <w:top w:val="dotted" w:sz="2" w:space="0" w:color="000000"/>
              <w:left w:val="nil"/>
              <w:bottom w:val="dotted" w:sz="2" w:space="0" w:color="000000"/>
              <w:right w:val="nil"/>
            </w:tcBorders>
            <w:vAlign w:val="center"/>
          </w:tcPr>
          <w:p w14:paraId="5EDFF620"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4.28 </w:t>
            </w:r>
            <w:r w:rsidRPr="001D0599">
              <w:rPr>
                <w:rFonts w:eastAsia="함초롬돋움" w:hint="eastAsia"/>
              </w:rPr>
              <w:t>±</w:t>
            </w:r>
            <w:r w:rsidRPr="001D0599">
              <w:rPr>
                <w:rFonts w:eastAsia="함초롬돋움"/>
              </w:rPr>
              <w:t xml:space="preserve"> 0.91</w:t>
            </w:r>
          </w:p>
        </w:tc>
        <w:tc>
          <w:tcPr>
            <w:tcW w:w="1361" w:type="dxa"/>
            <w:tcBorders>
              <w:top w:val="dotted" w:sz="2" w:space="0" w:color="000000"/>
              <w:left w:val="nil"/>
              <w:bottom w:val="dotted" w:sz="2" w:space="0" w:color="000000"/>
              <w:right w:val="nil"/>
            </w:tcBorders>
            <w:vAlign w:val="center"/>
          </w:tcPr>
          <w:p w14:paraId="50F21273"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4.27 </w:t>
            </w:r>
            <w:r w:rsidRPr="001D0599">
              <w:rPr>
                <w:rFonts w:eastAsia="함초롬돋움" w:hint="eastAsia"/>
              </w:rPr>
              <w:t>±</w:t>
            </w:r>
            <w:r w:rsidRPr="001D0599">
              <w:rPr>
                <w:rFonts w:eastAsia="함초롬돋움"/>
              </w:rPr>
              <w:t xml:space="preserve"> 0.94</w:t>
            </w:r>
          </w:p>
        </w:tc>
        <w:tc>
          <w:tcPr>
            <w:tcW w:w="1360" w:type="dxa"/>
            <w:tcBorders>
              <w:top w:val="dotted" w:sz="2" w:space="0" w:color="000000"/>
              <w:left w:val="nil"/>
              <w:bottom w:val="dotted" w:sz="2" w:space="0" w:color="000000"/>
              <w:right w:val="nil"/>
            </w:tcBorders>
            <w:vAlign w:val="center"/>
          </w:tcPr>
          <w:p w14:paraId="71BAA409"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3.96 </w:t>
            </w:r>
            <w:r w:rsidRPr="001D0599">
              <w:rPr>
                <w:rFonts w:eastAsia="함초롬돋움" w:hint="eastAsia"/>
              </w:rPr>
              <w:t>±</w:t>
            </w:r>
            <w:r w:rsidRPr="001D0599">
              <w:rPr>
                <w:rFonts w:eastAsia="함초롬돋움"/>
              </w:rPr>
              <w:t xml:space="preserve"> 1.12</w:t>
            </w:r>
          </w:p>
        </w:tc>
        <w:tc>
          <w:tcPr>
            <w:tcW w:w="794" w:type="dxa"/>
            <w:tcBorders>
              <w:top w:val="dotted" w:sz="2" w:space="0" w:color="000000"/>
              <w:left w:val="nil"/>
              <w:bottom w:val="dotted" w:sz="2" w:space="0" w:color="000000"/>
              <w:right w:val="nil"/>
            </w:tcBorders>
            <w:vAlign w:val="center"/>
          </w:tcPr>
          <w:p w14:paraId="2033DA71" w14:textId="77777777" w:rsidR="00D57D34" w:rsidRPr="001D0599" w:rsidRDefault="00D57D34" w:rsidP="00E02E96">
            <w:pPr>
              <w:pStyle w:val="Tabletext"/>
              <w:spacing w:before="0" w:after="0"/>
              <w:jc w:val="center"/>
              <w:rPr>
                <w:rFonts w:eastAsia="함초롬돋움"/>
              </w:rPr>
            </w:pPr>
            <w:r w:rsidRPr="001D0599">
              <w:rPr>
                <w:rFonts w:eastAsia="함초롬돋움"/>
              </w:rPr>
              <w:t>1.011</w:t>
            </w:r>
          </w:p>
        </w:tc>
        <w:tc>
          <w:tcPr>
            <w:tcW w:w="795" w:type="dxa"/>
            <w:tcBorders>
              <w:top w:val="dotted" w:sz="2" w:space="0" w:color="000000"/>
              <w:left w:val="nil"/>
              <w:bottom w:val="dotted" w:sz="2" w:space="0" w:color="000000"/>
              <w:right w:val="nil"/>
            </w:tcBorders>
            <w:vAlign w:val="center"/>
          </w:tcPr>
          <w:p w14:paraId="004FED8F" w14:textId="77777777" w:rsidR="00D57D34" w:rsidRPr="001D0599" w:rsidRDefault="00D57D34" w:rsidP="00E02E96">
            <w:pPr>
              <w:pStyle w:val="Tabletext"/>
              <w:spacing w:before="0" w:after="0"/>
              <w:jc w:val="center"/>
              <w:rPr>
                <w:rFonts w:eastAsia="함초롬돋움"/>
              </w:rPr>
            </w:pPr>
            <w:r w:rsidRPr="001D0599">
              <w:rPr>
                <w:rFonts w:eastAsia="함초롬돋움"/>
              </w:rPr>
              <w:t>0.367</w:t>
            </w:r>
          </w:p>
        </w:tc>
      </w:tr>
      <w:tr w:rsidR="00D57D34" w:rsidRPr="001D0599" w14:paraId="5B9EC6A6" w14:textId="77777777" w:rsidTr="00E02E96">
        <w:trPr>
          <w:trHeight w:val="180"/>
        </w:trPr>
        <w:tc>
          <w:tcPr>
            <w:tcW w:w="823" w:type="dxa"/>
            <w:vMerge/>
            <w:tcBorders>
              <w:top w:val="dotted" w:sz="2" w:space="0" w:color="000000"/>
              <w:left w:val="nil"/>
              <w:bottom w:val="dotted" w:sz="2" w:space="0" w:color="000000"/>
              <w:right w:val="nil"/>
            </w:tcBorders>
            <w:vAlign w:val="center"/>
          </w:tcPr>
          <w:p w14:paraId="18013D5B" w14:textId="77777777" w:rsidR="00D57D34" w:rsidRPr="001D0599" w:rsidRDefault="00D57D34" w:rsidP="00E02E96">
            <w:pPr>
              <w:pStyle w:val="Tabletext"/>
              <w:spacing w:before="0" w:after="0"/>
              <w:jc w:val="center"/>
              <w:rPr>
                <w:rFonts w:eastAsia="함초롬돋움"/>
              </w:rPr>
            </w:pPr>
            <w:r w:rsidRPr="001D0599">
              <w:rPr>
                <w:rFonts w:eastAsia="함초롬돋움"/>
              </w:rPr>
              <w:t>Added items</w:t>
            </w:r>
          </w:p>
        </w:tc>
        <w:tc>
          <w:tcPr>
            <w:tcW w:w="1445" w:type="dxa"/>
            <w:tcBorders>
              <w:top w:val="dotted" w:sz="2" w:space="0" w:color="000000"/>
              <w:left w:val="nil"/>
              <w:bottom w:val="dotted" w:sz="2" w:space="0" w:color="000000"/>
              <w:right w:val="nil"/>
            </w:tcBorders>
            <w:vAlign w:val="center"/>
          </w:tcPr>
          <w:p w14:paraId="029B8C55" w14:textId="77777777" w:rsidR="00D57D34" w:rsidRPr="001D0599" w:rsidRDefault="00D57D34" w:rsidP="00E02E96">
            <w:pPr>
              <w:pStyle w:val="Tabletext"/>
              <w:spacing w:before="0" w:after="0"/>
              <w:jc w:val="center"/>
              <w:rPr>
                <w:rFonts w:eastAsia="함초롬돋움"/>
              </w:rPr>
            </w:pPr>
            <w:r w:rsidRPr="001D0599">
              <w:rPr>
                <w:rFonts w:eastAsia="함초롬돋움"/>
              </w:rPr>
              <w:t>Help seeking</w:t>
            </w:r>
          </w:p>
        </w:tc>
        <w:tc>
          <w:tcPr>
            <w:tcW w:w="1360" w:type="dxa"/>
            <w:tcBorders>
              <w:top w:val="dotted" w:sz="2" w:space="0" w:color="000000"/>
              <w:left w:val="nil"/>
              <w:bottom w:val="dotted" w:sz="2" w:space="0" w:color="000000"/>
              <w:right w:val="nil"/>
            </w:tcBorders>
            <w:vAlign w:val="center"/>
          </w:tcPr>
          <w:p w14:paraId="24634E5C"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4.31 </w:t>
            </w:r>
            <w:r w:rsidRPr="001D0599">
              <w:rPr>
                <w:rFonts w:eastAsia="함초롬돋움" w:hint="eastAsia"/>
              </w:rPr>
              <w:t>±</w:t>
            </w:r>
            <w:r w:rsidRPr="001D0599">
              <w:rPr>
                <w:rFonts w:eastAsia="함초롬돋움"/>
              </w:rPr>
              <w:t xml:space="preserve"> 0.98</w:t>
            </w:r>
          </w:p>
        </w:tc>
        <w:tc>
          <w:tcPr>
            <w:tcW w:w="1360" w:type="dxa"/>
            <w:tcBorders>
              <w:top w:val="dotted" w:sz="2" w:space="0" w:color="000000"/>
              <w:left w:val="nil"/>
              <w:bottom w:val="dotted" w:sz="2" w:space="0" w:color="000000"/>
              <w:right w:val="nil"/>
            </w:tcBorders>
            <w:vAlign w:val="center"/>
          </w:tcPr>
          <w:p w14:paraId="10C1F547"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4.43 </w:t>
            </w:r>
            <w:r w:rsidRPr="001D0599">
              <w:rPr>
                <w:rFonts w:eastAsia="함초롬돋움" w:hint="eastAsia"/>
              </w:rPr>
              <w:t>±</w:t>
            </w:r>
            <w:r w:rsidRPr="001D0599">
              <w:rPr>
                <w:rFonts w:eastAsia="함초롬돋움"/>
              </w:rPr>
              <w:t xml:space="preserve"> 0.77</w:t>
            </w:r>
          </w:p>
        </w:tc>
        <w:tc>
          <w:tcPr>
            <w:tcW w:w="1361" w:type="dxa"/>
            <w:tcBorders>
              <w:top w:val="dotted" w:sz="2" w:space="0" w:color="000000"/>
              <w:left w:val="nil"/>
              <w:bottom w:val="dotted" w:sz="2" w:space="0" w:color="000000"/>
              <w:right w:val="nil"/>
            </w:tcBorders>
            <w:vAlign w:val="center"/>
          </w:tcPr>
          <w:p w14:paraId="7BEB56E1"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4.43 </w:t>
            </w:r>
            <w:r w:rsidRPr="001D0599">
              <w:rPr>
                <w:rFonts w:eastAsia="함초롬돋움" w:hint="eastAsia"/>
              </w:rPr>
              <w:t>±</w:t>
            </w:r>
            <w:r w:rsidRPr="001D0599">
              <w:rPr>
                <w:rFonts w:eastAsia="함초롬돋움"/>
              </w:rPr>
              <w:t xml:space="preserve"> 0.90</w:t>
            </w:r>
          </w:p>
        </w:tc>
        <w:tc>
          <w:tcPr>
            <w:tcW w:w="1360" w:type="dxa"/>
            <w:tcBorders>
              <w:top w:val="dotted" w:sz="2" w:space="0" w:color="000000"/>
              <w:left w:val="nil"/>
              <w:bottom w:val="dotted" w:sz="2" w:space="0" w:color="000000"/>
              <w:right w:val="nil"/>
            </w:tcBorders>
            <w:vAlign w:val="center"/>
          </w:tcPr>
          <w:p w14:paraId="0E70F322"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3.87 </w:t>
            </w:r>
            <w:r w:rsidRPr="001D0599">
              <w:rPr>
                <w:rFonts w:eastAsia="함초롬돋움" w:hint="eastAsia"/>
              </w:rPr>
              <w:t>±</w:t>
            </w:r>
            <w:r w:rsidRPr="001D0599">
              <w:rPr>
                <w:rFonts w:eastAsia="함초롬돋움"/>
              </w:rPr>
              <w:t xml:space="preserve"> 1.33</w:t>
            </w:r>
          </w:p>
        </w:tc>
        <w:tc>
          <w:tcPr>
            <w:tcW w:w="794" w:type="dxa"/>
            <w:tcBorders>
              <w:top w:val="dotted" w:sz="2" w:space="0" w:color="000000"/>
              <w:left w:val="nil"/>
              <w:bottom w:val="dotted" w:sz="2" w:space="0" w:color="000000"/>
              <w:right w:val="nil"/>
            </w:tcBorders>
            <w:vAlign w:val="center"/>
          </w:tcPr>
          <w:p w14:paraId="1E2C251D" w14:textId="77777777" w:rsidR="00D57D34" w:rsidRPr="001D0599" w:rsidRDefault="00D57D34" w:rsidP="00E02E96">
            <w:pPr>
              <w:pStyle w:val="Tabletext"/>
              <w:spacing w:before="0" w:after="0"/>
              <w:jc w:val="center"/>
              <w:rPr>
                <w:rFonts w:eastAsia="함초롬돋움"/>
              </w:rPr>
            </w:pPr>
            <w:r w:rsidRPr="001D0599">
              <w:rPr>
                <w:rFonts w:eastAsia="함초롬돋움"/>
              </w:rPr>
              <w:t>3.181</w:t>
            </w:r>
          </w:p>
        </w:tc>
        <w:tc>
          <w:tcPr>
            <w:tcW w:w="795" w:type="dxa"/>
            <w:tcBorders>
              <w:top w:val="dotted" w:sz="2" w:space="0" w:color="000000"/>
              <w:left w:val="nil"/>
              <w:bottom w:val="dotted" w:sz="2" w:space="0" w:color="000000"/>
              <w:right w:val="nil"/>
            </w:tcBorders>
            <w:vAlign w:val="center"/>
          </w:tcPr>
          <w:p w14:paraId="1E988122" w14:textId="77777777" w:rsidR="00D57D34" w:rsidRPr="001D0599" w:rsidRDefault="00D57D34" w:rsidP="00E02E96">
            <w:pPr>
              <w:pStyle w:val="Tabletext"/>
              <w:spacing w:before="0" w:after="0"/>
              <w:jc w:val="center"/>
              <w:rPr>
                <w:rFonts w:eastAsia="함초롬돋움"/>
              </w:rPr>
            </w:pPr>
            <w:r w:rsidRPr="001D0599">
              <w:rPr>
                <w:rFonts w:eastAsia="함초롬돋움"/>
              </w:rPr>
              <w:t>0.046*</w:t>
            </w:r>
          </w:p>
        </w:tc>
      </w:tr>
      <w:tr w:rsidR="00D57D34" w:rsidRPr="001D0599" w14:paraId="3CC1ECB0" w14:textId="77777777" w:rsidTr="00E02E96">
        <w:trPr>
          <w:trHeight w:val="414"/>
        </w:trPr>
        <w:tc>
          <w:tcPr>
            <w:tcW w:w="823" w:type="dxa"/>
            <w:vMerge/>
            <w:tcBorders>
              <w:top w:val="dotted" w:sz="2" w:space="0" w:color="000000"/>
              <w:left w:val="nil"/>
              <w:bottom w:val="dotted" w:sz="2" w:space="0" w:color="000000"/>
              <w:right w:val="nil"/>
            </w:tcBorders>
            <w:vAlign w:val="center"/>
          </w:tcPr>
          <w:p w14:paraId="7537AB36" w14:textId="77777777" w:rsidR="00D57D34" w:rsidRPr="001D0599" w:rsidRDefault="00D57D34" w:rsidP="00E02E96">
            <w:pPr>
              <w:pStyle w:val="Tabletext"/>
              <w:spacing w:before="0" w:after="0"/>
              <w:jc w:val="center"/>
              <w:rPr>
                <w:rFonts w:eastAsia="함초롬돋움"/>
              </w:rPr>
            </w:pPr>
            <w:r w:rsidRPr="001D0599">
              <w:rPr>
                <w:rFonts w:eastAsia="함초롬돋움"/>
              </w:rPr>
              <w:t>Added items</w:t>
            </w:r>
          </w:p>
        </w:tc>
        <w:tc>
          <w:tcPr>
            <w:tcW w:w="1445" w:type="dxa"/>
            <w:tcBorders>
              <w:top w:val="dotted" w:sz="2" w:space="0" w:color="000000"/>
              <w:left w:val="nil"/>
              <w:bottom w:val="dotted" w:sz="2" w:space="0" w:color="000000"/>
              <w:right w:val="nil"/>
            </w:tcBorders>
            <w:vAlign w:val="center"/>
          </w:tcPr>
          <w:p w14:paraId="73B03FCF" w14:textId="77777777" w:rsidR="00D57D34" w:rsidRPr="001D0599" w:rsidRDefault="00D57D34" w:rsidP="00E02E96">
            <w:pPr>
              <w:pStyle w:val="Tabletext"/>
              <w:spacing w:before="0" w:after="0"/>
              <w:jc w:val="center"/>
              <w:rPr>
                <w:rFonts w:eastAsia="함초롬돋움"/>
              </w:rPr>
            </w:pPr>
            <w:proofErr w:type="spellStart"/>
            <w:r w:rsidRPr="001D0599">
              <w:rPr>
                <w:rFonts w:eastAsia="함초롬돋움"/>
              </w:rPr>
              <w:t>Behaviour</w:t>
            </w:r>
            <w:proofErr w:type="spellEnd"/>
            <w:r w:rsidRPr="001D0599">
              <w:rPr>
                <w:rFonts w:eastAsia="함초롬돋움"/>
              </w:rPr>
              <w:t xml:space="preserve"> change</w:t>
            </w:r>
          </w:p>
        </w:tc>
        <w:tc>
          <w:tcPr>
            <w:tcW w:w="1360" w:type="dxa"/>
            <w:tcBorders>
              <w:top w:val="dotted" w:sz="2" w:space="0" w:color="000000"/>
              <w:left w:val="nil"/>
              <w:bottom w:val="dotted" w:sz="2" w:space="0" w:color="000000"/>
              <w:right w:val="nil"/>
            </w:tcBorders>
            <w:vAlign w:val="center"/>
          </w:tcPr>
          <w:p w14:paraId="4B8CD884"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4.12 </w:t>
            </w:r>
            <w:r w:rsidRPr="001D0599">
              <w:rPr>
                <w:rFonts w:eastAsia="함초롬돋움" w:hint="eastAsia"/>
              </w:rPr>
              <w:t>±</w:t>
            </w:r>
            <w:r w:rsidRPr="001D0599">
              <w:rPr>
                <w:rFonts w:eastAsia="함초롬돋움"/>
              </w:rPr>
              <w:t xml:space="preserve"> 1.10</w:t>
            </w:r>
          </w:p>
        </w:tc>
        <w:tc>
          <w:tcPr>
            <w:tcW w:w="1360" w:type="dxa"/>
            <w:tcBorders>
              <w:top w:val="dotted" w:sz="2" w:space="0" w:color="000000"/>
              <w:left w:val="nil"/>
              <w:bottom w:val="dotted" w:sz="2" w:space="0" w:color="000000"/>
              <w:right w:val="nil"/>
            </w:tcBorders>
            <w:vAlign w:val="center"/>
          </w:tcPr>
          <w:p w14:paraId="755B2494"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4.25 </w:t>
            </w:r>
            <w:r w:rsidRPr="001D0599">
              <w:rPr>
                <w:rFonts w:eastAsia="함초롬돋움" w:hint="eastAsia"/>
              </w:rPr>
              <w:t>±</w:t>
            </w:r>
            <w:r w:rsidRPr="001D0599">
              <w:rPr>
                <w:rFonts w:eastAsia="함초롬돋움"/>
              </w:rPr>
              <w:t xml:space="preserve"> 0.98</w:t>
            </w:r>
          </w:p>
        </w:tc>
        <w:tc>
          <w:tcPr>
            <w:tcW w:w="1361" w:type="dxa"/>
            <w:tcBorders>
              <w:top w:val="dotted" w:sz="2" w:space="0" w:color="000000"/>
              <w:left w:val="nil"/>
              <w:bottom w:val="dotted" w:sz="2" w:space="0" w:color="000000"/>
              <w:right w:val="nil"/>
            </w:tcBorders>
            <w:vAlign w:val="center"/>
          </w:tcPr>
          <w:p w14:paraId="44973FCC"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4.07 </w:t>
            </w:r>
            <w:r w:rsidRPr="001D0599">
              <w:rPr>
                <w:rFonts w:eastAsia="함초롬돋움" w:hint="eastAsia"/>
              </w:rPr>
              <w:t>±</w:t>
            </w:r>
            <w:r w:rsidRPr="001D0599">
              <w:rPr>
                <w:rFonts w:eastAsia="함초롬돋움"/>
              </w:rPr>
              <w:t xml:space="preserve"> 1.11</w:t>
            </w:r>
          </w:p>
        </w:tc>
        <w:tc>
          <w:tcPr>
            <w:tcW w:w="1360" w:type="dxa"/>
            <w:tcBorders>
              <w:top w:val="dotted" w:sz="2" w:space="0" w:color="000000"/>
              <w:left w:val="nil"/>
              <w:bottom w:val="dotted" w:sz="2" w:space="0" w:color="000000"/>
              <w:right w:val="nil"/>
            </w:tcBorders>
            <w:vAlign w:val="center"/>
          </w:tcPr>
          <w:p w14:paraId="79773CAA" w14:textId="77777777" w:rsidR="00D57D34" w:rsidRPr="001D0599" w:rsidRDefault="00D57D34" w:rsidP="00E02E96">
            <w:pPr>
              <w:pStyle w:val="Tabletext"/>
              <w:spacing w:before="0" w:after="0"/>
              <w:jc w:val="center"/>
              <w:rPr>
                <w:rFonts w:eastAsia="함초롬돋움"/>
              </w:rPr>
            </w:pPr>
            <w:r w:rsidRPr="001D0599">
              <w:rPr>
                <w:rFonts w:eastAsia="함초롬돋움"/>
              </w:rPr>
              <w:t xml:space="preserve">3.92 </w:t>
            </w:r>
            <w:r w:rsidRPr="001D0599">
              <w:rPr>
                <w:rFonts w:eastAsia="함초롬돋움" w:hint="eastAsia"/>
              </w:rPr>
              <w:t>±</w:t>
            </w:r>
            <w:r w:rsidRPr="001D0599">
              <w:rPr>
                <w:rFonts w:eastAsia="함초롬돋움"/>
              </w:rPr>
              <w:t xml:space="preserve"> 1.32</w:t>
            </w:r>
          </w:p>
        </w:tc>
        <w:tc>
          <w:tcPr>
            <w:tcW w:w="794" w:type="dxa"/>
            <w:tcBorders>
              <w:top w:val="dotted" w:sz="2" w:space="0" w:color="000000"/>
              <w:left w:val="nil"/>
              <w:bottom w:val="dotted" w:sz="2" w:space="0" w:color="000000"/>
              <w:right w:val="nil"/>
            </w:tcBorders>
            <w:vAlign w:val="center"/>
          </w:tcPr>
          <w:p w14:paraId="6E5F3181" w14:textId="77777777" w:rsidR="00D57D34" w:rsidRPr="001D0599" w:rsidRDefault="00D57D34" w:rsidP="00E02E96">
            <w:pPr>
              <w:pStyle w:val="Tabletext"/>
              <w:spacing w:before="0" w:after="0"/>
              <w:jc w:val="center"/>
              <w:rPr>
                <w:rFonts w:eastAsia="함초롬돋움"/>
              </w:rPr>
            </w:pPr>
            <w:r w:rsidRPr="001D0599">
              <w:rPr>
                <w:rFonts w:eastAsia="함초롬돋움"/>
              </w:rPr>
              <w:t>0.791</w:t>
            </w:r>
          </w:p>
        </w:tc>
        <w:tc>
          <w:tcPr>
            <w:tcW w:w="795" w:type="dxa"/>
            <w:tcBorders>
              <w:top w:val="dotted" w:sz="2" w:space="0" w:color="000000"/>
              <w:left w:val="nil"/>
              <w:bottom w:val="dotted" w:sz="2" w:space="0" w:color="000000"/>
              <w:right w:val="nil"/>
            </w:tcBorders>
            <w:vAlign w:val="center"/>
          </w:tcPr>
          <w:p w14:paraId="54FB037E" w14:textId="77777777" w:rsidR="00D57D34" w:rsidRPr="001D0599" w:rsidRDefault="00D57D34" w:rsidP="00E02E96">
            <w:pPr>
              <w:pStyle w:val="Tabletext"/>
              <w:spacing w:before="0" w:after="0"/>
              <w:jc w:val="center"/>
              <w:rPr>
                <w:rFonts w:eastAsia="함초롬돋움"/>
              </w:rPr>
            </w:pPr>
            <w:r w:rsidRPr="001D0599">
              <w:rPr>
                <w:rFonts w:eastAsia="함초롬돋움"/>
              </w:rPr>
              <w:t>0.456</w:t>
            </w:r>
          </w:p>
        </w:tc>
      </w:tr>
      <w:tr w:rsidR="00D57D34" w:rsidRPr="001D0599" w14:paraId="3E5BC518" w14:textId="77777777" w:rsidTr="00E02E96">
        <w:trPr>
          <w:trHeight w:val="180"/>
        </w:trPr>
        <w:tc>
          <w:tcPr>
            <w:tcW w:w="9298" w:type="dxa"/>
            <w:gridSpan w:val="8"/>
            <w:tcBorders>
              <w:top w:val="single" w:sz="2" w:space="0" w:color="000000"/>
              <w:left w:val="nil"/>
              <w:bottom w:val="nil"/>
              <w:right w:val="nil"/>
            </w:tcBorders>
            <w:vAlign w:val="center"/>
          </w:tcPr>
          <w:p w14:paraId="76A1F5B3" w14:textId="77777777" w:rsidR="00D57D34" w:rsidRPr="001D0599" w:rsidRDefault="00D57D34" w:rsidP="00E02E96">
            <w:pPr>
              <w:widowControl w:val="0"/>
              <w:wordWrap w:val="0"/>
              <w:autoSpaceDE w:val="0"/>
              <w:autoSpaceDN w:val="0"/>
              <w:adjustRightInd w:val="0"/>
              <w:snapToGrid w:val="0"/>
              <w:spacing w:line="312" w:lineRule="auto"/>
              <w:jc w:val="both"/>
              <w:textAlignment w:val="baseline"/>
              <w:rPr>
                <w:rFonts w:ascii="함초롬돋움" w:eastAsia="함초롬돋움" w:hAnsi="함초롬돋움" w:cs="함초롬돋움"/>
                <w:color w:val="000000"/>
                <w:spacing w:val="-6"/>
                <w:w w:val="95"/>
                <w:sz w:val="18"/>
                <w:szCs w:val="18"/>
              </w:rPr>
            </w:pPr>
            <w:r w:rsidRPr="001D0599">
              <w:rPr>
                <w:rStyle w:val="TabletextChar"/>
                <w:rFonts w:eastAsia="함초롬돋움"/>
                <w:sz w:val="18"/>
                <w:szCs w:val="20"/>
              </w:rPr>
              <w:t>*p&lt;.05, **p&lt;</w:t>
            </w:r>
            <w:proofErr w:type="gramStart"/>
            <w:r w:rsidRPr="001D0599">
              <w:rPr>
                <w:rStyle w:val="TabletextChar"/>
                <w:rFonts w:eastAsia="함초롬돋움"/>
                <w:sz w:val="18"/>
                <w:szCs w:val="20"/>
              </w:rPr>
              <w:t xml:space="preserve">.01, </w:t>
            </w:r>
            <w:r w:rsidRPr="001D0599">
              <w:rPr>
                <w:rStyle w:val="TabletextChar"/>
                <w:rFonts w:eastAsia="함초롬돋움" w:hint="eastAsia"/>
                <w:sz w:val="18"/>
                <w:szCs w:val="20"/>
              </w:rPr>
              <w:t>†</w:t>
            </w:r>
            <w:proofErr w:type="gramEnd"/>
            <w:r w:rsidRPr="001D0599">
              <w:rPr>
                <w:rStyle w:val="TabletextChar"/>
                <w:rFonts w:eastAsia="함초롬돋움"/>
                <w:sz w:val="18"/>
                <w:szCs w:val="20"/>
              </w:rPr>
              <w:t>60</w:t>
            </w:r>
            <w:r w:rsidRPr="001D0599">
              <w:rPr>
                <w:rStyle w:val="TabletextChar"/>
                <w:rFonts w:eastAsia="함초롬돋움" w:hint="eastAsia"/>
                <w:sz w:val="18"/>
                <w:szCs w:val="20"/>
              </w:rPr>
              <w:t>≤</w:t>
            </w:r>
            <w:r w:rsidRPr="001D0599">
              <w:rPr>
                <w:rStyle w:val="TabletextChar"/>
                <w:rFonts w:eastAsia="함초롬돋움"/>
                <w:sz w:val="18"/>
                <w:szCs w:val="20"/>
              </w:rPr>
              <w:t xml:space="preserve"> and persons without disability, MARS: Mobile Application Rating Scale</w:t>
            </w:r>
          </w:p>
        </w:tc>
      </w:tr>
    </w:tbl>
    <w:p w14:paraId="61A5074D" w14:textId="77777777" w:rsidR="00D57D34" w:rsidRPr="001D0599" w:rsidRDefault="00D57D34" w:rsidP="00D57D34">
      <w:pPr>
        <w:spacing w:line="276" w:lineRule="auto"/>
        <w:jc w:val="both"/>
      </w:pPr>
      <w:r w:rsidRPr="001D0599">
        <w:t xml:space="preserve">In the usability evaluation conducted by dividing the subjects into groups of </w:t>
      </w:r>
      <w:proofErr w:type="gramStart"/>
      <w:r w:rsidRPr="001D0599">
        <w:t>persons</w:t>
      </w:r>
      <w:proofErr w:type="gramEnd"/>
      <w:r w:rsidRPr="001D0599">
        <w:t xml:space="preserve"> without disabilities, those with disabilities, and the elderly, positive responses were mainly low in the elderly group</w:t>
      </w:r>
      <w:r>
        <w:t>. There</w:t>
      </w:r>
      <w:r w:rsidRPr="001D0599">
        <w:t xml:space="preserve"> was no significant difference in </w:t>
      </w:r>
      <w:r>
        <w:t xml:space="preserve">the </w:t>
      </w:r>
      <w:r w:rsidRPr="001D0599">
        <w:t>other groups.</w:t>
      </w:r>
      <w:r w:rsidRPr="001D0599">
        <w:rPr>
          <w:rFonts w:hint="eastAsia"/>
        </w:rPr>
        <w:t> </w:t>
      </w:r>
      <w:r w:rsidRPr="001D0599">
        <w:t>In the evaluation of the satisfaction and usability of the app, there were no items that showed significant differences compared to other subjects in the group with disabilities.</w:t>
      </w:r>
    </w:p>
    <w:p w14:paraId="13161028" w14:textId="77777777" w:rsidR="00D57D34" w:rsidRPr="001D0599" w:rsidRDefault="00D57D34" w:rsidP="00D57D34">
      <w:pPr>
        <w:spacing w:line="276" w:lineRule="auto"/>
        <w:jc w:val="both"/>
      </w:pPr>
      <w:r w:rsidRPr="001D0599">
        <w:t>Positive responses were low</w:t>
      </w:r>
      <w:r>
        <w:t>,</w:t>
      </w:r>
      <w:r w:rsidRPr="001D0599">
        <w:t xml:space="preserve"> mainly </w:t>
      </w:r>
      <w:proofErr w:type="gramStart"/>
      <w:r w:rsidRPr="001D0599">
        <w:t>in</w:t>
      </w:r>
      <w:proofErr w:type="gramEnd"/>
      <w:r w:rsidRPr="001D0599">
        <w:t xml:space="preserve"> the elderly group.</w:t>
      </w:r>
      <w:r w:rsidRPr="001D0599">
        <w:rPr>
          <w:rFonts w:hint="eastAsia"/>
        </w:rPr>
        <w:t xml:space="preserve"> </w:t>
      </w:r>
      <w:r w:rsidRPr="001D0599">
        <w:t>However, in previous studies, not all elderly people find it difficult to use smartphones. In this study, some elderly people responded that it was easy and convenient to use the app</w:t>
      </w:r>
      <w:r>
        <w:t>. In contrast,</w:t>
      </w:r>
      <w:r w:rsidRPr="001D0599">
        <w:t xml:space="preserve"> others responded that it was difficult to use it, showing that smartphone use varies depending </w:t>
      </w:r>
      <w:proofErr w:type="gramStart"/>
      <w:r w:rsidRPr="001D0599">
        <w:t>on the situation of</w:t>
      </w:r>
      <w:proofErr w:type="gramEnd"/>
      <w:r w:rsidRPr="001D0599">
        <w:t xml:space="preserve"> the elderly. </w:t>
      </w:r>
    </w:p>
    <w:p w14:paraId="507699AF" w14:textId="77777777" w:rsidR="00D57D34" w:rsidRDefault="00D57D34" w:rsidP="00D57D34">
      <w:pPr>
        <w:spacing w:line="276" w:lineRule="auto"/>
        <w:jc w:val="both"/>
      </w:pPr>
      <w:r w:rsidRPr="001D0599">
        <w:t xml:space="preserve">This study showed the possibility of developing </w:t>
      </w:r>
      <w:r>
        <w:t>an</w:t>
      </w:r>
      <w:r w:rsidRPr="001D0599">
        <w:t xml:space="preserve"> inclusive safety management system that can satisfy both </w:t>
      </w:r>
      <w:proofErr w:type="gramStart"/>
      <w:r w:rsidRPr="001D0599">
        <w:t>persons</w:t>
      </w:r>
      <w:proofErr w:type="gramEnd"/>
      <w:r w:rsidRPr="001D0599">
        <w:t xml:space="preserve"> with and without disabilities </w:t>
      </w:r>
      <w:proofErr w:type="gramStart"/>
      <w:r w:rsidRPr="001D0599">
        <w:t>and also</w:t>
      </w:r>
      <w:proofErr w:type="gramEnd"/>
      <w:r w:rsidRPr="001D0599">
        <w:t xml:space="preserve"> confirmed the various needs of those vulnerable to safety that may further embody this possibility.</w:t>
      </w:r>
    </w:p>
    <w:p w14:paraId="70F2AF87" w14:textId="77777777" w:rsidR="00D57D34" w:rsidRPr="00F82E93"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41" w:name="_Toc194916679"/>
      <w:bookmarkStart w:id="42" w:name="_Toc222869041"/>
      <w:r w:rsidRPr="00F82E93">
        <w:rPr>
          <w:rFonts w:eastAsia="SimSun"/>
          <w:b/>
          <w:bCs/>
          <w:lang w:eastAsia="ko-KR"/>
        </w:rPr>
        <w:t>Related Standards</w:t>
      </w:r>
      <w:bookmarkEnd w:id="41"/>
      <w:bookmarkEnd w:id="42"/>
    </w:p>
    <w:p w14:paraId="2944CFE5" w14:textId="77777777" w:rsidR="00D57D34" w:rsidRPr="001D0599" w:rsidRDefault="00D57D34" w:rsidP="00D57D34">
      <w:pPr>
        <w:pStyle w:val="Body"/>
        <w:ind w:left="566" w:hangingChars="236" w:hanging="566"/>
      </w:pPr>
      <w:r>
        <w:t xml:space="preserve">Recommendation </w:t>
      </w:r>
      <w:r>
        <w:rPr>
          <w:rFonts w:hint="eastAsia"/>
        </w:rPr>
        <w:t>I</w:t>
      </w:r>
      <w:r>
        <w:t xml:space="preserve">TU-T Y.4204 (2019) </w:t>
      </w:r>
      <w:r w:rsidRPr="001D0599">
        <w:t>Accessibility requirements for the Internet of things applications and services  </w:t>
      </w:r>
    </w:p>
    <w:p w14:paraId="4FE855CA" w14:textId="77777777" w:rsidR="00D57D34" w:rsidRDefault="00D57D34" w:rsidP="00D57D34">
      <w:pPr>
        <w:pStyle w:val="Body"/>
        <w:ind w:left="566" w:hangingChars="236" w:hanging="566"/>
      </w:pPr>
      <w:r>
        <w:t xml:space="preserve">Recommendation </w:t>
      </w:r>
      <w:r>
        <w:rPr>
          <w:rFonts w:hint="eastAsia"/>
        </w:rPr>
        <w:t>I</w:t>
      </w:r>
      <w:r>
        <w:t xml:space="preserve">TU-T Y.4219 (2022) </w:t>
      </w:r>
      <w:r w:rsidRPr="001D0599">
        <w:rPr>
          <w:rFonts w:hint="eastAsia"/>
        </w:rPr>
        <w:t xml:space="preserve">Accessibility requirements for </w:t>
      </w:r>
      <w:r>
        <w:t xml:space="preserve">the </w:t>
      </w:r>
      <w:r w:rsidRPr="001D0599">
        <w:rPr>
          <w:rFonts w:hint="eastAsia"/>
        </w:rPr>
        <w:t>user interface of smart applications supporting IoT</w:t>
      </w:r>
    </w:p>
    <w:p w14:paraId="1F2FF8CE" w14:textId="77777777" w:rsidR="00D57D34" w:rsidRPr="00F82E93"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43" w:name="_Toc194916680"/>
      <w:bookmarkStart w:id="44" w:name="_Toc222869042"/>
      <w:r w:rsidRPr="00F82E93">
        <w:rPr>
          <w:rFonts w:eastAsia="SimSun"/>
          <w:b/>
          <w:bCs/>
          <w:lang w:eastAsia="ko-KR"/>
        </w:rPr>
        <w:lastRenderedPageBreak/>
        <w:t>References</w:t>
      </w:r>
      <w:bookmarkEnd w:id="43"/>
      <w:bookmarkEnd w:id="44"/>
    </w:p>
    <w:p w14:paraId="0E68C92F" w14:textId="77777777" w:rsidR="00D57D34" w:rsidRPr="001D0599" w:rsidRDefault="00D57D34" w:rsidP="00D57D34">
      <w:pPr>
        <w:pStyle w:val="Body"/>
        <w:ind w:left="566" w:hangingChars="236" w:hanging="566"/>
      </w:pPr>
      <w:r w:rsidRPr="001D0599">
        <w:t xml:space="preserve">Lee, Y. J., Ji, S. Y., &amp; Kim, S. H. (2020). A study on the accessibility requirements analysis model for the preventive safety and disaster service information system: Focusing on </w:t>
      </w:r>
      <w:proofErr w:type="gramStart"/>
      <w:r w:rsidRPr="001D0599">
        <w:t>the communication</w:t>
      </w:r>
      <w:proofErr w:type="gramEnd"/>
      <w:r w:rsidRPr="001D0599">
        <w:t xml:space="preserve"> ability. </w:t>
      </w:r>
      <w:r w:rsidRPr="001D0599">
        <w:rPr>
          <w:i/>
          <w:iCs/>
        </w:rPr>
        <w:t>The Journal of Korean Society of Community Based Occupational Therapy</w:t>
      </w:r>
      <w:r w:rsidRPr="001D0599">
        <w:t xml:space="preserve">, 10(3), </w:t>
      </w:r>
      <w:r>
        <w:t>pp. 1</w:t>
      </w:r>
      <w:r w:rsidRPr="001D0599">
        <w:t>-13.</w:t>
      </w:r>
    </w:p>
    <w:p w14:paraId="64FADB73" w14:textId="77777777" w:rsidR="00D57D34" w:rsidRDefault="00D57D34" w:rsidP="00D57D34">
      <w:pPr>
        <w:pStyle w:val="Body"/>
        <w:ind w:left="566" w:hangingChars="236" w:hanging="566"/>
      </w:pPr>
      <w:r w:rsidRPr="001D0599">
        <w:t xml:space="preserve">Lee, Y. J., Lee, C. Y., Ji, S. Y., &amp; Kim, S. H. (2021). A study on the customized service system and accessibility profile for the vulnerable: Focused on the life safety prevention and response information system. </w:t>
      </w:r>
      <w:r w:rsidRPr="001D0599">
        <w:rPr>
          <w:i/>
          <w:iCs/>
        </w:rPr>
        <w:t>The Journal of Korean Society of Community Based Occupational Therapy</w:t>
      </w:r>
      <w:r w:rsidRPr="001D0599">
        <w:t xml:space="preserve">, 11(3), </w:t>
      </w:r>
      <w:r>
        <w:t xml:space="preserve">pp. </w:t>
      </w:r>
      <w:r w:rsidRPr="001D0599">
        <w:t>43-55.</w:t>
      </w:r>
    </w:p>
    <w:p w14:paraId="06C1C0A5" w14:textId="77777777" w:rsidR="00D57D34" w:rsidRPr="0098636E" w:rsidRDefault="00D57D34" w:rsidP="00D57D34">
      <w:pPr>
        <w:pStyle w:val="Body"/>
        <w:ind w:left="566" w:hangingChars="236" w:hanging="566"/>
      </w:pPr>
      <w:r w:rsidRPr="001D0599">
        <w:t>Lee, Y. J., Lee, C. Y., Ji, S. Y., &amp; Kim, S. H. (202</w:t>
      </w:r>
      <w:r>
        <w:t>2</w:t>
      </w:r>
      <w:r w:rsidRPr="001D0599">
        <w:t>). A study on the development and usability evaluation of the k-guard app, a</w:t>
      </w:r>
      <w:r>
        <w:t>n</w:t>
      </w:r>
      <w:r w:rsidRPr="001D0599">
        <w:t xml:space="preserve"> inclusive life safety prevention service using the accessibility profile for the vulnerable to safety. </w:t>
      </w:r>
      <w:r w:rsidRPr="001D0599">
        <w:rPr>
          <w:i/>
          <w:iCs/>
        </w:rPr>
        <w:t>The Journal of Korean Society of Community Based Occupational Therapy</w:t>
      </w:r>
      <w:r w:rsidRPr="001D0599">
        <w:t>, 1</w:t>
      </w:r>
      <w:r>
        <w:t>2</w:t>
      </w:r>
      <w:r w:rsidRPr="001D0599">
        <w:t>(3),</w:t>
      </w:r>
      <w:r>
        <w:t xml:space="preserve"> pp. </w:t>
      </w:r>
      <w:r>
        <w:rPr>
          <w:rFonts w:hint="eastAsia"/>
          <w:lang w:eastAsia="ko-KR"/>
        </w:rPr>
        <w:t>3</w:t>
      </w:r>
      <w:r>
        <w:rPr>
          <w:lang w:eastAsia="ko-KR"/>
        </w:rPr>
        <w:t>7-</w:t>
      </w:r>
      <w:r w:rsidRPr="001D0599">
        <w:t>.</w:t>
      </w:r>
    </w:p>
    <w:p w14:paraId="520822B4" w14:textId="77777777" w:rsidR="00D57D34" w:rsidRPr="0098636E" w:rsidRDefault="00D57D34" w:rsidP="00D57D34">
      <w:pPr>
        <w:pStyle w:val="Body"/>
        <w:ind w:left="566" w:hangingChars="236" w:hanging="566"/>
      </w:pPr>
    </w:p>
    <w:p w14:paraId="1D28260A" w14:textId="77777777" w:rsidR="00D57D34" w:rsidRDefault="00D57D34" w:rsidP="00D57D34">
      <w:pPr>
        <w:pStyle w:val="Body"/>
        <w:rPr>
          <w:lang w:eastAsia="ko-KR"/>
        </w:rPr>
      </w:pPr>
    </w:p>
    <w:p w14:paraId="28480E86" w14:textId="77777777" w:rsidR="00D57D34" w:rsidRPr="00F82E93" w:rsidRDefault="00D57D34" w:rsidP="00D57D34">
      <w:pPr>
        <w:pStyle w:val="ListParagraph"/>
        <w:keepNext/>
        <w:keepLines/>
        <w:widowControl w:val="0"/>
        <w:numPr>
          <w:ilvl w:val="1"/>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45" w:name="_Toc222869043"/>
      <w:r w:rsidRPr="00F82E93">
        <w:rPr>
          <w:rFonts w:eastAsia="SimSun"/>
          <w:b/>
          <w:bCs/>
          <w:lang w:eastAsia="ko-KR"/>
        </w:rPr>
        <w:t xml:space="preserve">IoT services for persons with disabilities – case of Yangju General Welfare Center for Persons with </w:t>
      </w:r>
      <w:r>
        <w:rPr>
          <w:rFonts w:eastAsia="SimSun"/>
          <w:b/>
          <w:bCs/>
          <w:lang w:eastAsia="ko-KR"/>
        </w:rPr>
        <w:t>D</w:t>
      </w:r>
      <w:r w:rsidRPr="00F82E93">
        <w:rPr>
          <w:rFonts w:eastAsia="SimSun"/>
          <w:b/>
          <w:bCs/>
          <w:lang w:eastAsia="ko-KR"/>
        </w:rPr>
        <w:t>isabilities</w:t>
      </w:r>
      <w:bookmarkEnd w:id="45"/>
    </w:p>
    <w:p w14:paraId="6F61E9B1" w14:textId="77777777" w:rsidR="00D57D34"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46" w:name="_Toc194916682"/>
      <w:bookmarkStart w:id="47" w:name="_Toc222869044"/>
      <w:r w:rsidRPr="00F82E93">
        <w:rPr>
          <w:rFonts w:eastAsia="SimSun" w:hint="eastAsia"/>
          <w:b/>
          <w:bCs/>
          <w:lang w:eastAsia="ko-KR"/>
        </w:rPr>
        <w:t>S</w:t>
      </w:r>
      <w:r w:rsidRPr="00F82E93">
        <w:rPr>
          <w:rFonts w:eastAsia="SimSun"/>
          <w:b/>
          <w:bCs/>
          <w:lang w:eastAsia="ko-KR"/>
        </w:rPr>
        <w:t>ource</w:t>
      </w:r>
      <w:bookmarkEnd w:id="46"/>
      <w:bookmarkEnd w:id="47"/>
    </w:p>
    <w:p w14:paraId="1A4F224A" w14:textId="77777777" w:rsidR="00D57D34" w:rsidRPr="00F82E93" w:rsidRDefault="00D57D34" w:rsidP="00D57D34">
      <w:pPr>
        <w:spacing w:line="276" w:lineRule="auto"/>
        <w:jc w:val="both"/>
      </w:pPr>
      <w:r w:rsidRPr="00F82E93">
        <w:t>Republic of Korea</w:t>
      </w:r>
    </w:p>
    <w:p w14:paraId="68E33571" w14:textId="77777777" w:rsidR="00D57D34"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48" w:name="_Toc194916683"/>
      <w:bookmarkStart w:id="49" w:name="_Toc222869045"/>
      <w:r w:rsidRPr="00F82E93">
        <w:rPr>
          <w:rFonts w:eastAsia="SimSun" w:hint="eastAsia"/>
          <w:b/>
          <w:bCs/>
          <w:lang w:eastAsia="ko-KR"/>
        </w:rPr>
        <w:t>T</w:t>
      </w:r>
      <w:r w:rsidRPr="00F82E93">
        <w:rPr>
          <w:rFonts w:eastAsia="SimSun"/>
          <w:b/>
          <w:bCs/>
          <w:lang w:eastAsia="ko-KR"/>
        </w:rPr>
        <w:t>itle</w:t>
      </w:r>
      <w:bookmarkEnd w:id="48"/>
      <w:bookmarkEnd w:id="49"/>
    </w:p>
    <w:p w14:paraId="6F86119B" w14:textId="77777777" w:rsidR="00D57D34" w:rsidRPr="00F82E93" w:rsidRDefault="00D57D34" w:rsidP="00D57D34">
      <w:pPr>
        <w:spacing w:line="276" w:lineRule="auto"/>
        <w:jc w:val="both"/>
      </w:pPr>
      <w:r w:rsidRPr="00F82E93">
        <w:t>IoT services for persons with disabilities – case of Yangju General Welfare Center for Persons with disabilities</w:t>
      </w:r>
    </w:p>
    <w:p w14:paraId="055E542F" w14:textId="77777777" w:rsidR="00D57D34"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50" w:name="_Toc194916684"/>
      <w:bookmarkStart w:id="51" w:name="_Toc222869046"/>
      <w:r w:rsidRPr="00F82E93">
        <w:rPr>
          <w:rFonts w:eastAsia="SimSun"/>
          <w:b/>
          <w:bCs/>
          <w:lang w:eastAsia="ko-KR"/>
        </w:rPr>
        <w:t>Time of submission</w:t>
      </w:r>
      <w:bookmarkEnd w:id="50"/>
      <w:bookmarkEnd w:id="51"/>
    </w:p>
    <w:p w14:paraId="0ED03FB5" w14:textId="77777777" w:rsidR="00D57D34" w:rsidRPr="00F82E93" w:rsidRDefault="00D57D34" w:rsidP="00D57D34">
      <w:pPr>
        <w:spacing w:line="276" w:lineRule="auto"/>
        <w:jc w:val="both"/>
      </w:pPr>
      <w:r w:rsidRPr="00F82E93">
        <w:t>ASTAP-36</w:t>
      </w:r>
    </w:p>
    <w:p w14:paraId="6628B1CF" w14:textId="77777777" w:rsidR="00D57D34" w:rsidRPr="00F82E93"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52" w:name="_Toc194916685"/>
      <w:bookmarkStart w:id="53" w:name="_Toc222869047"/>
      <w:r w:rsidRPr="00F82E93">
        <w:rPr>
          <w:rFonts w:eastAsia="SimSun" w:hint="eastAsia"/>
          <w:b/>
          <w:bCs/>
          <w:lang w:eastAsia="ko-KR"/>
        </w:rPr>
        <w:t>I</w:t>
      </w:r>
      <w:r w:rsidRPr="00F82E93">
        <w:rPr>
          <w:rFonts w:eastAsia="SimSun"/>
          <w:b/>
          <w:bCs/>
          <w:lang w:eastAsia="ko-KR"/>
        </w:rPr>
        <w:t>ntroduction</w:t>
      </w:r>
      <w:bookmarkEnd w:id="52"/>
      <w:bookmarkEnd w:id="53"/>
    </w:p>
    <w:p w14:paraId="423A2EBC" w14:textId="77777777" w:rsidR="00D57D34" w:rsidRPr="00567F68" w:rsidRDefault="00D57D34" w:rsidP="00D57D34">
      <w:pPr>
        <w:spacing w:line="276" w:lineRule="auto"/>
        <w:jc w:val="both"/>
      </w:pPr>
      <w:r>
        <w:t>T</w:t>
      </w:r>
      <w:r w:rsidRPr="00567F68">
        <w:t xml:space="preserve">he General Welfare Center for Persons with </w:t>
      </w:r>
      <w:r>
        <w:t>D</w:t>
      </w:r>
      <w:r w:rsidRPr="00567F68">
        <w:t>isabilities in Yangju-</w:t>
      </w:r>
      <w:proofErr w:type="spellStart"/>
      <w:r w:rsidRPr="00567F68">
        <w:t>si</w:t>
      </w:r>
      <w:proofErr w:type="spellEnd"/>
      <w:r w:rsidRPr="00567F68">
        <w:t>, Gyeonggi-do, Rep. of Korea, conducted a project to distribute IoT systems to families with adult persons with disabilities in northern Gyeonggi-do with the support of the Community Chest of Korea. In the project, from July 2022 to October 2023, a total of 22 families (12 families in Yangju-</w:t>
      </w:r>
      <w:proofErr w:type="spellStart"/>
      <w:r w:rsidRPr="00567F68">
        <w:t>si</w:t>
      </w:r>
      <w:proofErr w:type="spellEnd"/>
      <w:r w:rsidRPr="00567F68">
        <w:t xml:space="preserve">, 3 families in </w:t>
      </w:r>
      <w:proofErr w:type="spellStart"/>
      <w:r w:rsidRPr="00567F68">
        <w:t>Dongducheon-si</w:t>
      </w:r>
      <w:proofErr w:type="spellEnd"/>
      <w:r w:rsidRPr="00567F68">
        <w:t xml:space="preserve">, 4 families in </w:t>
      </w:r>
      <w:proofErr w:type="spellStart"/>
      <w:r w:rsidRPr="00567F68">
        <w:t>Uijeongbu-si</w:t>
      </w:r>
      <w:proofErr w:type="spellEnd"/>
      <w:r w:rsidRPr="00567F68">
        <w:t xml:space="preserve">, and 3 families in </w:t>
      </w:r>
      <w:proofErr w:type="spellStart"/>
      <w:r w:rsidRPr="00567F68">
        <w:t>Yeoncheon</w:t>
      </w:r>
      <w:proofErr w:type="spellEnd"/>
      <w:r w:rsidRPr="00567F68">
        <w:t>-gun) were selected through a public offering. Through individual counselling, the project was conducted to identify the environment in the home and the difficulties of living in the home to be resolved through the Internet of Things by distributing IoT devices and services to suit the needs of each family.</w:t>
      </w:r>
      <w:r w:rsidRPr="00567F68">
        <w:rPr>
          <w:rFonts w:hint="eastAsia"/>
        </w:rPr>
        <w:t xml:space="preserve"> </w:t>
      </w:r>
    </w:p>
    <w:p w14:paraId="4D1FC8A6" w14:textId="77777777" w:rsidR="00D57D34" w:rsidRDefault="00D57D34" w:rsidP="00D57D34">
      <w:pPr>
        <w:pStyle w:val="Body"/>
        <w:jc w:val="center"/>
      </w:pPr>
      <w:r>
        <w:rPr>
          <w:noProof/>
        </w:rPr>
        <w:lastRenderedPageBreak/>
        <w:drawing>
          <wp:inline distT="0" distB="0" distL="0" distR="0" wp14:anchorId="16DD0F72" wp14:editId="1A26A205">
            <wp:extent cx="2456953" cy="1839352"/>
            <wp:effectExtent l="0" t="0" r="0" b="2540"/>
            <wp:docPr id="272995759" name="그림 1" descr="양주시장애인종합복지관, 경기북부 성인장애인 IoT디지털케어 보급사업(오아시스) 참여자 유지보수 실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양주시장애인종합복지관, 경기북부 성인장애인 IoT디지털케어 보급사업(오아시스) 참여자 유지보수 실시"/>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87205" cy="1862000"/>
                    </a:xfrm>
                    <a:prstGeom prst="rect">
                      <a:avLst/>
                    </a:prstGeom>
                    <a:noFill/>
                    <a:ln>
                      <a:noFill/>
                    </a:ln>
                  </pic:spPr>
                </pic:pic>
              </a:graphicData>
            </a:graphic>
          </wp:inline>
        </w:drawing>
      </w:r>
      <w:r w:rsidRPr="00711109">
        <w:t xml:space="preserve"> </w:t>
      </w:r>
      <w:r>
        <w:rPr>
          <w:noProof/>
        </w:rPr>
        <w:drawing>
          <wp:inline distT="0" distB="0" distL="0" distR="0" wp14:anchorId="390F6E9B" wp14:editId="2012F984">
            <wp:extent cx="2456815" cy="1843732"/>
            <wp:effectExtent l="0" t="0" r="0" b="0"/>
            <wp:docPr id="1088940148" name="그림 3" descr="양주시장애인종합복지관, 성인장애인 IoT디지털케어 보급사업 참여자 유지보수 - 뉴스피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양주시장애인종합복지관, 성인장애인 IoT디지털케어 보급사업 참여자 유지보수 - 뉴스피크"/>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92164" cy="1870260"/>
                    </a:xfrm>
                    <a:prstGeom prst="rect">
                      <a:avLst/>
                    </a:prstGeom>
                    <a:noFill/>
                    <a:ln>
                      <a:noFill/>
                    </a:ln>
                  </pic:spPr>
                </pic:pic>
              </a:graphicData>
            </a:graphic>
          </wp:inline>
        </w:drawing>
      </w:r>
    </w:p>
    <w:p w14:paraId="576166CA" w14:textId="77777777" w:rsidR="00D57D34" w:rsidRPr="00125E83" w:rsidRDefault="00D57D34" w:rsidP="00D57D34">
      <w:pPr>
        <w:pStyle w:val="FFFFBAFFFFBBFFFFB9FFFFAEFFFFBCFFFFADFFFFBCFFFFFA"/>
        <w:tabs>
          <w:tab w:val="right" w:pos="9280"/>
        </w:tabs>
        <w:wordWrap/>
        <w:jc w:val="center"/>
        <w:rPr>
          <w:rFonts w:eastAsia="함초롬돋움"/>
        </w:rPr>
      </w:pPr>
      <w:r w:rsidRPr="00125E83">
        <w:rPr>
          <w:rFonts w:ascii="Times New Roman" w:eastAsia="함초롬돋움" w:hAnsi="Times New Roman" w:cs="Times New Roman"/>
          <w:color w:val="auto"/>
        </w:rPr>
        <w:t>Figure 6. IoT devices installation setup</w:t>
      </w:r>
    </w:p>
    <w:p w14:paraId="4EB12F18" w14:textId="77777777" w:rsidR="00D57D34" w:rsidRPr="004B2A25" w:rsidRDefault="00D57D34" w:rsidP="00D57D34">
      <w:pPr>
        <w:pStyle w:val="Body"/>
        <w:jc w:val="center"/>
        <w:rPr>
          <w:rFonts w:ascii="Malgun Gothic" w:eastAsia="Malgun Gothic" w:hAnsi="Malgun Gothic" w:cs="Malgun Gothic"/>
          <w:lang w:eastAsia="ko-KR"/>
        </w:rPr>
      </w:pPr>
    </w:p>
    <w:p w14:paraId="7E689224" w14:textId="77777777" w:rsidR="00D57D34" w:rsidRPr="00567F68" w:rsidRDefault="00D57D34" w:rsidP="00D57D34">
      <w:pPr>
        <w:spacing w:line="276" w:lineRule="auto"/>
        <w:jc w:val="both"/>
      </w:pPr>
      <w:r w:rsidRPr="00567F68">
        <w:t>This project used IoT devices, including smart hubs, AI speakers, smart curtains, smart lighting switches, mini wireless switches, smart plugs, and smart door locks.</w:t>
      </w:r>
    </w:p>
    <w:p w14:paraId="0CBB7AE6" w14:textId="77777777" w:rsidR="00D57D34" w:rsidRPr="00567F68" w:rsidRDefault="00D57D34" w:rsidP="00D57D34">
      <w:pPr>
        <w:spacing w:line="276" w:lineRule="auto"/>
        <w:jc w:val="both"/>
      </w:pPr>
      <w:r w:rsidRPr="00567F68">
        <w:t xml:space="preserve">A smart hub is a device for connecting and controlling </w:t>
      </w:r>
      <w:r w:rsidRPr="00567F68">
        <w:rPr>
          <w:rFonts w:hint="eastAsia"/>
        </w:rPr>
        <w:t>installed IoT devices</w:t>
      </w:r>
      <w:r w:rsidRPr="00567F68">
        <w:t>. It also connects general home appliances that can be operated with AI speakers or smart switches.</w:t>
      </w:r>
    </w:p>
    <w:p w14:paraId="0F667AF0" w14:textId="77777777" w:rsidR="00D57D34" w:rsidRPr="00567F68" w:rsidRDefault="00D57D34" w:rsidP="00D57D34">
      <w:pPr>
        <w:spacing w:line="276" w:lineRule="auto"/>
        <w:jc w:val="both"/>
      </w:pPr>
      <w:r w:rsidRPr="00567F68">
        <w:t>The AI speaker used the voice recognition technology of the Google platform to control devices connected to the smart hub.</w:t>
      </w:r>
    </w:p>
    <w:p w14:paraId="6986F132" w14:textId="77777777" w:rsidR="00D57D34" w:rsidRPr="00567F68" w:rsidRDefault="00D57D34" w:rsidP="00D57D34">
      <w:pPr>
        <w:spacing w:line="276" w:lineRule="auto"/>
        <w:jc w:val="both"/>
      </w:pPr>
      <w:r w:rsidRPr="00567F68">
        <w:t xml:space="preserve">In this project, an IoT maintenance company </w:t>
      </w:r>
      <w:proofErr w:type="gramStart"/>
      <w:r w:rsidRPr="00567F68">
        <w:t>were</w:t>
      </w:r>
      <w:proofErr w:type="gramEnd"/>
      <w:r w:rsidRPr="00567F68">
        <w:t xml:space="preserve"> selected to support IoT device installation, maintenance, and user training. Experts visited each home in person to install the device to suit the home environment and periodically visited and inspected the problems to identify and improve them.</w:t>
      </w:r>
    </w:p>
    <w:p w14:paraId="78E00B37" w14:textId="77777777" w:rsidR="00D57D34" w:rsidRPr="00F82E93"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54" w:name="_Toc194916686"/>
      <w:bookmarkStart w:id="55" w:name="_Toc222869048"/>
      <w:r w:rsidRPr="00F82E93">
        <w:rPr>
          <w:rFonts w:eastAsia="SimSun"/>
          <w:b/>
          <w:bCs/>
          <w:lang w:eastAsia="ko-KR"/>
        </w:rPr>
        <w:t>Outcomes</w:t>
      </w:r>
      <w:bookmarkEnd w:id="54"/>
      <w:bookmarkEnd w:id="55"/>
    </w:p>
    <w:p w14:paraId="461B2714" w14:textId="77777777" w:rsidR="00D57D34" w:rsidRDefault="00D57D34" w:rsidP="00D57D34">
      <w:pPr>
        <w:spacing w:line="276" w:lineRule="auto"/>
        <w:jc w:val="both"/>
      </w:pPr>
      <w:r w:rsidRPr="00567F68">
        <w:t xml:space="preserve">The services that participants responded with </w:t>
      </w:r>
      <w:proofErr w:type="gramStart"/>
      <w:r w:rsidRPr="00567F68">
        <w:t>the</w:t>
      </w:r>
      <w:proofErr w:type="gramEnd"/>
      <w:r w:rsidRPr="00567F68">
        <w:t xml:space="preserve"> most useful were smart curtains and smart light switches, which were highly useful because </w:t>
      </w:r>
      <w:proofErr w:type="gramStart"/>
      <w:r w:rsidRPr="00567F68">
        <w:t>persons</w:t>
      </w:r>
      <w:proofErr w:type="gramEnd"/>
      <w:r w:rsidRPr="00567F68">
        <w:t xml:space="preserve"> with disabilities who had difficulty moving around and having difficulty operating the switch alone could control it through AI speakers and remote switches.</w:t>
      </w:r>
    </w:p>
    <w:p w14:paraId="1AB70BE6" w14:textId="77777777" w:rsidR="00D57D34" w:rsidRDefault="00D57D34" w:rsidP="00D57D34">
      <w:pPr>
        <w:spacing w:line="276" w:lineRule="auto"/>
        <w:jc w:val="both"/>
      </w:pPr>
      <w:r w:rsidRPr="00567F68">
        <w:t xml:space="preserve">In the second </w:t>
      </w:r>
      <w:r>
        <w:t>year</w:t>
      </w:r>
      <w:r w:rsidRPr="00567F68">
        <w:t>, smart door locks were added</w:t>
      </w:r>
      <w:r>
        <w:t>, which allow users</w:t>
      </w:r>
      <w:r w:rsidRPr="00567F68">
        <w:t xml:space="preserve"> to open or lock the front door remotely, increasing convenience and security.</w:t>
      </w:r>
    </w:p>
    <w:p w14:paraId="7B504407" w14:textId="77777777" w:rsidR="00D57D34" w:rsidRDefault="00D57D34" w:rsidP="00D57D34">
      <w:pPr>
        <w:spacing w:line="276" w:lineRule="auto"/>
        <w:jc w:val="both"/>
      </w:pPr>
    </w:p>
    <w:p w14:paraId="514EB9B4" w14:textId="77777777" w:rsidR="00D57D34" w:rsidRDefault="00D57D34" w:rsidP="00D57D34">
      <w:pPr>
        <w:pStyle w:val="Body"/>
        <w:jc w:val="center"/>
        <w:rPr>
          <w:lang w:eastAsia="ko-KR"/>
        </w:rPr>
      </w:pPr>
      <w:r w:rsidRPr="00711109">
        <w:rPr>
          <w:noProof/>
          <w:lang w:eastAsia="ko-KR"/>
        </w:rPr>
        <w:drawing>
          <wp:inline distT="0" distB="0" distL="0" distR="0" wp14:anchorId="12FB0231" wp14:editId="428FBEFC">
            <wp:extent cx="2773359" cy="1574358"/>
            <wp:effectExtent l="0" t="0" r="0" b="635"/>
            <wp:docPr id="769166248" name="그림 1" descr="인간의 얼굴, 사람, 의류, 안경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166248" name="그림 1" descr="인간의 얼굴, 사람, 의류, 안경이(가) 표시된 사진&#10;&#10;자동 생성된 설명"/>
                    <pic:cNvPicPr/>
                  </pic:nvPicPr>
                  <pic:blipFill>
                    <a:blip r:embed="rId22"/>
                    <a:stretch>
                      <a:fillRect/>
                    </a:stretch>
                  </pic:blipFill>
                  <pic:spPr>
                    <a:xfrm>
                      <a:off x="0" y="0"/>
                      <a:ext cx="2798338" cy="1588538"/>
                    </a:xfrm>
                    <a:prstGeom prst="rect">
                      <a:avLst/>
                    </a:prstGeom>
                  </pic:spPr>
                </pic:pic>
              </a:graphicData>
            </a:graphic>
          </wp:inline>
        </w:drawing>
      </w:r>
      <w:r w:rsidRPr="00711109">
        <w:rPr>
          <w:noProof/>
          <w:lang w:eastAsia="ko-KR"/>
        </w:rPr>
        <w:drawing>
          <wp:inline distT="0" distB="0" distL="0" distR="0" wp14:anchorId="1F9E9155" wp14:editId="213A1DCE">
            <wp:extent cx="2830664" cy="1583799"/>
            <wp:effectExtent l="0" t="0" r="1905" b="3810"/>
            <wp:docPr id="266338454" name="그림 1" descr="사람, 인간의 얼굴, 의류, 가구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38454" name="그림 1" descr="사람, 인간의 얼굴, 의류, 가구이(가) 표시된 사진&#10;&#10;자동 생성된 설명"/>
                    <pic:cNvPicPr/>
                  </pic:nvPicPr>
                  <pic:blipFill>
                    <a:blip r:embed="rId23"/>
                    <a:stretch>
                      <a:fillRect/>
                    </a:stretch>
                  </pic:blipFill>
                  <pic:spPr>
                    <a:xfrm>
                      <a:off x="0" y="0"/>
                      <a:ext cx="2875541" cy="1608909"/>
                    </a:xfrm>
                    <a:prstGeom prst="rect">
                      <a:avLst/>
                    </a:prstGeom>
                  </pic:spPr>
                </pic:pic>
              </a:graphicData>
            </a:graphic>
          </wp:inline>
        </w:drawing>
      </w:r>
    </w:p>
    <w:p w14:paraId="5436FD4A" w14:textId="77777777" w:rsidR="00D57D34" w:rsidRPr="00125E83" w:rsidRDefault="00D57D34" w:rsidP="00D57D34">
      <w:pPr>
        <w:pStyle w:val="FFFFBAFFFFBBFFFFB9FFFFAEFFFFBCFFFFADFFFFBCFFFFFA"/>
        <w:tabs>
          <w:tab w:val="right" w:pos="9280"/>
        </w:tabs>
        <w:wordWrap/>
        <w:jc w:val="center"/>
        <w:rPr>
          <w:rFonts w:eastAsia="함초롬돋움"/>
        </w:rPr>
      </w:pPr>
      <w:r w:rsidRPr="00125E83">
        <w:rPr>
          <w:rFonts w:ascii="Times New Roman" w:eastAsia="함초롬돋움" w:hAnsi="Times New Roman" w:cs="Times New Roman"/>
          <w:color w:val="auto"/>
        </w:rPr>
        <w:t>Figure 7. User interview</w:t>
      </w:r>
    </w:p>
    <w:p w14:paraId="5C9FE3FC" w14:textId="77777777" w:rsidR="00D57D34" w:rsidRDefault="00D57D34" w:rsidP="00D57D34">
      <w:pPr>
        <w:pStyle w:val="Body"/>
        <w:jc w:val="center"/>
        <w:rPr>
          <w:lang w:eastAsia="ko-KR"/>
        </w:rPr>
      </w:pPr>
    </w:p>
    <w:p w14:paraId="7CFA2E28" w14:textId="77777777" w:rsidR="00D57D34" w:rsidRPr="00567F68" w:rsidRDefault="00D57D34" w:rsidP="00D57D34">
      <w:pPr>
        <w:spacing w:line="276" w:lineRule="auto"/>
        <w:jc w:val="both"/>
      </w:pPr>
      <w:r w:rsidRPr="00567F68">
        <w:t xml:space="preserve">Participant 1 (with a physical disability) – "Because I use both hands to move the wheelchair, I </w:t>
      </w:r>
      <w:proofErr w:type="spellStart"/>
      <w:r w:rsidRPr="00567F68">
        <w:t>realised</w:t>
      </w:r>
      <w:proofErr w:type="spellEnd"/>
      <w:r w:rsidRPr="00567F68">
        <w:t xml:space="preserve"> that I was disabled when I turned on and off the light, but using IoT, my self-esteem increased."</w:t>
      </w:r>
    </w:p>
    <w:p w14:paraId="24C9BF27" w14:textId="77777777" w:rsidR="00D57D34" w:rsidRDefault="00D57D34" w:rsidP="00D57D34">
      <w:pPr>
        <w:spacing w:line="276" w:lineRule="auto"/>
        <w:jc w:val="both"/>
      </w:pPr>
      <w:r w:rsidRPr="00567F68">
        <w:lastRenderedPageBreak/>
        <w:t>Participant 2 (with physical disability) – "I've been injured when using the bathroom at night, but I'm so happy to be able to go safely now after participating in this project."</w:t>
      </w:r>
    </w:p>
    <w:p w14:paraId="6AB6F024" w14:textId="77777777" w:rsidR="00D57D34" w:rsidRDefault="00D57D34" w:rsidP="00D57D34">
      <w:pPr>
        <w:spacing w:line="276" w:lineRule="auto"/>
        <w:jc w:val="both"/>
      </w:pPr>
      <w:r w:rsidRPr="00567F68">
        <w:t>Participants in this project showed a slight increase in self-esteem from 2.5% to 2.6%, while depression results decreased from 2.92% to 2.45%, and stress from 2.65% to 2.47%, indicating significant results.</w:t>
      </w:r>
    </w:p>
    <w:p w14:paraId="07277F08" w14:textId="77777777" w:rsidR="00D57D34" w:rsidRPr="00F82E93"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56" w:name="_Toc194916687"/>
      <w:bookmarkStart w:id="57" w:name="_Toc222869049"/>
      <w:r w:rsidRPr="00F82E93">
        <w:rPr>
          <w:rFonts w:eastAsia="SimSun"/>
          <w:b/>
          <w:bCs/>
          <w:lang w:eastAsia="ko-KR"/>
        </w:rPr>
        <w:t>Discussions</w:t>
      </w:r>
      <w:bookmarkEnd w:id="56"/>
      <w:bookmarkEnd w:id="57"/>
    </w:p>
    <w:p w14:paraId="1141033E" w14:textId="77777777" w:rsidR="00D57D34" w:rsidRDefault="00D57D34" w:rsidP="00D57D34">
      <w:pPr>
        <w:spacing w:line="276" w:lineRule="auto"/>
        <w:jc w:val="both"/>
      </w:pPr>
      <w:r w:rsidRPr="00A173C9">
        <w:t xml:space="preserve">This project was a </w:t>
      </w:r>
      <w:r>
        <w:t>pilot</w:t>
      </w:r>
      <w:r w:rsidRPr="00A173C9">
        <w:t xml:space="preserve"> project to confirm the possibility that smart home devices can greatly help </w:t>
      </w:r>
      <w:proofErr w:type="gramStart"/>
      <w:r>
        <w:t>persons</w:t>
      </w:r>
      <w:proofErr w:type="gramEnd"/>
      <w:r>
        <w:t xml:space="preserve"> with disabilities live independently and improve their lives. However, for </w:t>
      </w:r>
      <w:proofErr w:type="gramStart"/>
      <w:r>
        <w:t>persons</w:t>
      </w:r>
      <w:proofErr w:type="gramEnd"/>
      <w:r>
        <w:t xml:space="preserve"> with disabilities to use the IoT environment well, simply purchasing and installing IoT equipment is ineffective, and various considerations must be made</w:t>
      </w:r>
      <w:r w:rsidRPr="00A173C9">
        <w:t>.</w:t>
      </w:r>
    </w:p>
    <w:p w14:paraId="062610E2" w14:textId="77777777" w:rsidR="00D57D34" w:rsidRDefault="00D57D34" w:rsidP="00D57D34">
      <w:pPr>
        <w:spacing w:line="276" w:lineRule="auto"/>
        <w:jc w:val="both"/>
      </w:pPr>
      <w:r w:rsidRPr="00A173C9">
        <w:t xml:space="preserve">First, there is a limit to </w:t>
      </w:r>
      <w:r>
        <w:t>equipping</w:t>
      </w:r>
      <w:r w:rsidRPr="00A173C9">
        <w:t xml:space="preserve"> all facilities in the home with IoT services, so introduction and maintenance costs should be considered. In particular, the purchase assistance project of IoT devices for </w:t>
      </w:r>
      <w:proofErr w:type="gramStart"/>
      <w:r>
        <w:t>persons</w:t>
      </w:r>
      <w:proofErr w:type="gramEnd"/>
      <w:r>
        <w:t xml:space="preserve"> with disabilities </w:t>
      </w:r>
      <w:r w:rsidRPr="00A173C9">
        <w:t>with economic difficulties should be supported in terms of social welfare.</w:t>
      </w:r>
    </w:p>
    <w:p w14:paraId="7D6259C8" w14:textId="77777777" w:rsidR="00D57D34" w:rsidRDefault="00D57D34" w:rsidP="00D57D34">
      <w:pPr>
        <w:spacing w:line="276" w:lineRule="auto"/>
        <w:jc w:val="both"/>
      </w:pPr>
      <w:r w:rsidRPr="00A173C9">
        <w:t xml:space="preserve">Second, </w:t>
      </w:r>
      <w:proofErr w:type="gramStart"/>
      <w:r w:rsidRPr="00A173C9">
        <w:t>in order to</w:t>
      </w:r>
      <w:proofErr w:type="gramEnd"/>
      <w:r w:rsidRPr="00A173C9">
        <w:t xml:space="preserve"> select the service to be introduced, an expert evaluation and analysis are essential. It is important to closely examine which services can provide practical help through the analysis of social workers and experts in the community based on the needs of </w:t>
      </w:r>
      <w:proofErr w:type="gramStart"/>
      <w:r>
        <w:t>persons</w:t>
      </w:r>
      <w:proofErr w:type="gramEnd"/>
      <w:r>
        <w:t xml:space="preserve"> with disabilities </w:t>
      </w:r>
      <w:r w:rsidRPr="00A173C9">
        <w:t xml:space="preserve">collected through case management of </w:t>
      </w:r>
      <w:r>
        <w:t>persons with disabilities</w:t>
      </w:r>
      <w:r w:rsidRPr="00A173C9">
        <w:t>, and to consider details such as the installation location of remote switches.</w:t>
      </w:r>
    </w:p>
    <w:p w14:paraId="411B49E3" w14:textId="77777777" w:rsidR="00D57D34" w:rsidRDefault="00D57D34" w:rsidP="00D57D34">
      <w:pPr>
        <w:spacing w:line="276" w:lineRule="auto"/>
        <w:jc w:val="both"/>
      </w:pPr>
      <w:r w:rsidRPr="00A173C9">
        <w:t xml:space="preserve">Third, user training is required so that the facility can be used well, and the usability is checked through expert visit </w:t>
      </w:r>
      <w:proofErr w:type="gramStart"/>
      <w:r w:rsidRPr="00A173C9">
        <w:t>guidance</w:t>
      </w:r>
      <w:proofErr w:type="gramEnd"/>
      <w:r w:rsidRPr="00A173C9">
        <w:t xml:space="preserve"> and periodic device maintenance is required. </w:t>
      </w:r>
      <w:proofErr w:type="gramStart"/>
      <w:r w:rsidRPr="00A173C9">
        <w:t>In particular, it</w:t>
      </w:r>
      <w:proofErr w:type="gramEnd"/>
      <w:r w:rsidRPr="00A173C9">
        <w:t xml:space="preserve"> is important to establish a system for continuous maintenance because it is difficult for </w:t>
      </w:r>
      <w:proofErr w:type="gramStart"/>
      <w:r>
        <w:t>persons</w:t>
      </w:r>
      <w:proofErr w:type="gramEnd"/>
      <w:r>
        <w:t xml:space="preserve"> with disabilities</w:t>
      </w:r>
      <w:r w:rsidRPr="00A173C9">
        <w:t xml:space="preserve"> to solve problems on their own if they fail or malfunction.</w:t>
      </w:r>
    </w:p>
    <w:p w14:paraId="4EEE6999" w14:textId="77777777" w:rsidR="00D57D34" w:rsidRDefault="00D57D34" w:rsidP="00D57D34">
      <w:pPr>
        <w:spacing w:line="276" w:lineRule="auto"/>
        <w:jc w:val="both"/>
      </w:pPr>
      <w:r w:rsidRPr="00A173C9">
        <w:t xml:space="preserve">Fourth, in this project, only a few devices were used and </w:t>
      </w:r>
      <w:r>
        <w:t>dedicated</w:t>
      </w:r>
      <w:r w:rsidRPr="00A173C9">
        <w:t xml:space="preserve"> assistive devices for </w:t>
      </w:r>
      <w:r>
        <w:t xml:space="preserve">persons with disabilities </w:t>
      </w:r>
      <w:r w:rsidRPr="00A173C9">
        <w:t>were not used, but in order to connect each device to each other and use it integrally on one platform, it is necessary to secure interoperability that guarantees the connection between devices, and to minimize barriers to entry by reducing the learning time and content of users by consistent interfaces.</w:t>
      </w:r>
    </w:p>
    <w:p w14:paraId="2B55EE25" w14:textId="77777777" w:rsidR="00D57D34" w:rsidRPr="00F82E93" w:rsidRDefault="00D57D34" w:rsidP="00D57D34">
      <w:pPr>
        <w:pStyle w:val="ListParagraph"/>
        <w:keepNext/>
        <w:keepLines/>
        <w:widowControl w:val="0"/>
        <w:numPr>
          <w:ilvl w:val="2"/>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58" w:name="_Toc194916688"/>
      <w:bookmarkStart w:id="59" w:name="_Toc222869050"/>
      <w:r w:rsidRPr="00F82E93">
        <w:rPr>
          <w:rFonts w:eastAsia="SimSun"/>
          <w:b/>
          <w:bCs/>
          <w:lang w:eastAsia="ko-KR"/>
        </w:rPr>
        <w:t>Related Standards</w:t>
      </w:r>
      <w:bookmarkEnd w:id="58"/>
      <w:bookmarkEnd w:id="59"/>
    </w:p>
    <w:p w14:paraId="1A9DD9EF" w14:textId="77777777" w:rsidR="00D57D34" w:rsidRDefault="00D57D34" w:rsidP="00D57D34">
      <w:pPr>
        <w:spacing w:line="276" w:lineRule="auto"/>
        <w:jc w:val="both"/>
      </w:pPr>
      <w:r>
        <w:t>ITU-T Recommendation Y.4204: Accessibility Requirements for the Internet of Things applications and services</w:t>
      </w:r>
    </w:p>
    <w:p w14:paraId="34BE6D28" w14:textId="77777777" w:rsidR="00D57D34" w:rsidRDefault="00D57D34" w:rsidP="00D57D34">
      <w:pPr>
        <w:pStyle w:val="ListParagraph"/>
        <w:keepNext/>
        <w:keepLines/>
        <w:widowControl w:val="0"/>
        <w:numPr>
          <w:ilvl w:val="0"/>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60" w:name="_Toc222869051"/>
      <w:proofErr w:type="spellStart"/>
      <w:r>
        <w:rPr>
          <w:rFonts w:eastAsia="SimSun"/>
          <w:b/>
          <w:bCs/>
          <w:lang w:eastAsia="ko-KR"/>
        </w:rPr>
        <w:t>Standardisation</w:t>
      </w:r>
      <w:proofErr w:type="spellEnd"/>
      <w:r>
        <w:rPr>
          <w:rFonts w:eastAsia="SimSun"/>
          <w:b/>
          <w:bCs/>
          <w:lang w:eastAsia="ko-KR"/>
        </w:rPr>
        <w:t xml:space="preserve"> of IoT Accessibility – </w:t>
      </w:r>
      <w:r w:rsidRPr="00621649">
        <w:rPr>
          <w:rFonts w:eastAsia="SimSun"/>
          <w:b/>
          <w:bCs/>
          <w:lang w:eastAsia="ko-KR"/>
        </w:rPr>
        <w:t xml:space="preserve">Recommendation </w:t>
      </w:r>
      <w:r>
        <w:rPr>
          <w:rFonts w:eastAsia="SimSun"/>
          <w:b/>
          <w:bCs/>
          <w:lang w:eastAsia="ko-KR"/>
        </w:rPr>
        <w:t>ITU-T Y.4204</w:t>
      </w:r>
      <w:bookmarkEnd w:id="60"/>
    </w:p>
    <w:p w14:paraId="086E6E60" w14:textId="77777777" w:rsidR="00D57D34" w:rsidRDefault="00D57D34" w:rsidP="00D57D34">
      <w:pPr>
        <w:spacing w:line="276" w:lineRule="auto"/>
        <w:jc w:val="both"/>
      </w:pPr>
      <w:r w:rsidRPr="000235D4">
        <w:t xml:space="preserve">Recommendation ITU-T Y.4204 </w:t>
      </w:r>
      <w:r>
        <w:t>outlines accessibility requirements tailored for Internet of Things (IoT) applications and services. It addresses the benefits of accessible IoT applications and services and specifies accessibility requirements for these applications and services catering to persons with disabilities, older adults with age-related disabilities, and others with specific needs to utilize IoT applications and services. Appendix I includes several use cases to illustrate the necessity of IoT accessibility. This Recommendation complements existing Recommendations that are specifically defined for certain platforms when</w:t>
      </w:r>
      <w:r w:rsidRPr="000235D4">
        <w:t xml:space="preserve"> such platforms are applied in the IoT context.</w:t>
      </w:r>
    </w:p>
    <w:p w14:paraId="0F8D205C" w14:textId="77777777" w:rsidR="00D57D34" w:rsidRPr="000235D4" w:rsidRDefault="00D57D34" w:rsidP="00D57D34">
      <w:pPr>
        <w:spacing w:line="276" w:lineRule="auto"/>
        <w:jc w:val="both"/>
      </w:pPr>
      <w:r w:rsidRPr="000235D4">
        <w:rPr>
          <w:noProof/>
        </w:rPr>
        <w:lastRenderedPageBreak/>
        <w:drawing>
          <wp:inline distT="0" distB="0" distL="0" distR="0" wp14:anchorId="4D963CF4" wp14:editId="17AD43AB">
            <wp:extent cx="5916295" cy="3713480"/>
            <wp:effectExtent l="0" t="0" r="1905" b="0"/>
            <wp:docPr id="606535678" name="그림 3" descr="텍스트, 스크린샷, 영수증, 번호이(가) 표시된 사진&#10;&#10;자동 생성된 설명">
              <a:extLst xmlns:a="http://schemas.openxmlformats.org/drawingml/2006/main">
                <a:ext uri="{FF2B5EF4-FFF2-40B4-BE49-F238E27FC236}">
                  <a16:creationId xmlns:a16="http://schemas.microsoft.com/office/drawing/2014/main" id="{1EDF0A35-307F-5D4F-A6CB-DB8C60161305}"/>
                </a:ext>
              </a:extLst>
            </wp:docPr>
            <wp:cNvGraphicFramePr/>
            <a:graphic xmlns:a="http://schemas.openxmlformats.org/drawingml/2006/main">
              <a:graphicData uri="http://schemas.openxmlformats.org/drawingml/2006/picture">
                <pic:pic xmlns:pic="http://schemas.openxmlformats.org/drawingml/2006/picture">
                  <pic:nvPicPr>
                    <pic:cNvPr id="606535678" name="그림 3" descr="텍스트, 스크린샷, 영수증, 번호이(가) 표시된 사진&#10;&#10;자동 생성된 설명">
                      <a:extLst>
                        <a:ext uri="{FF2B5EF4-FFF2-40B4-BE49-F238E27FC236}">
                          <a16:creationId xmlns:a16="http://schemas.microsoft.com/office/drawing/2014/main" id="{1EDF0A35-307F-5D4F-A6CB-DB8C60161305}"/>
                        </a:ext>
                      </a:extLst>
                    </pic:cNvPr>
                    <pic:cNvPicPr/>
                  </pic:nvPicPr>
                  <pic:blipFill>
                    <a:blip r:embed="rId24" cstate="screen">
                      <a:extLst>
                        <a:ext uri="{28A0092B-C50C-407E-A947-70E740481C1C}">
                          <a14:useLocalDpi xmlns:a14="http://schemas.microsoft.com/office/drawing/2010/main"/>
                        </a:ext>
                      </a:extLst>
                    </a:blip>
                    <a:stretch>
                      <a:fillRect/>
                    </a:stretch>
                  </pic:blipFill>
                  <pic:spPr>
                    <a:xfrm>
                      <a:off x="0" y="0"/>
                      <a:ext cx="5916295" cy="3713480"/>
                    </a:xfrm>
                    <a:prstGeom prst="rect">
                      <a:avLst/>
                    </a:prstGeom>
                  </pic:spPr>
                </pic:pic>
              </a:graphicData>
            </a:graphic>
          </wp:inline>
        </w:drawing>
      </w:r>
    </w:p>
    <w:p w14:paraId="341F27D7" w14:textId="77777777" w:rsidR="00D57D34" w:rsidRDefault="00D57D34" w:rsidP="00D57D34">
      <w:pPr>
        <w:pStyle w:val="FFFFBAFFFFBBFFFFB9FFFFAEFFFFBCFFFFADFFFFBCFFFFFA"/>
        <w:tabs>
          <w:tab w:val="right" w:pos="9280"/>
        </w:tabs>
        <w:wordWrap/>
        <w:jc w:val="center"/>
        <w:rPr>
          <w:rFonts w:ascii="Times New Roman" w:eastAsia="함초롬돋움" w:hAnsi="Times New Roman" w:cs="Times New Roman"/>
          <w:color w:val="auto"/>
        </w:rPr>
      </w:pPr>
      <w:r w:rsidRPr="00CA4869">
        <w:rPr>
          <w:rFonts w:ascii="Times New Roman" w:eastAsia="함초롬돋움" w:hAnsi="Times New Roman" w:cs="Times New Roman"/>
          <w:color w:val="auto"/>
        </w:rPr>
        <w:t xml:space="preserve">Figure </w:t>
      </w:r>
      <w:r>
        <w:rPr>
          <w:rFonts w:ascii="Times New Roman" w:eastAsia="함초롬돋움" w:hAnsi="Times New Roman" w:cs="Times New Roman"/>
          <w:color w:val="auto"/>
        </w:rPr>
        <w:t>8.</w:t>
      </w:r>
      <w:r w:rsidRPr="00CA4869">
        <w:rPr>
          <w:rFonts w:ascii="Times New Roman" w:eastAsia="함초롬돋움" w:hAnsi="Times New Roman" w:cs="Times New Roman"/>
          <w:color w:val="auto"/>
        </w:rPr>
        <w:t xml:space="preserve"> Five </w:t>
      </w:r>
      <w:r>
        <w:rPr>
          <w:rFonts w:ascii="Times New Roman" w:eastAsia="함초롬돋움" w:hAnsi="Times New Roman" w:cs="Times New Roman"/>
          <w:color w:val="auto"/>
        </w:rPr>
        <w:t>c</w:t>
      </w:r>
      <w:r w:rsidRPr="00CA4869">
        <w:rPr>
          <w:rFonts w:ascii="Times New Roman" w:eastAsia="함초롬돋움" w:hAnsi="Times New Roman" w:cs="Times New Roman"/>
          <w:color w:val="auto"/>
        </w:rPr>
        <w:t xml:space="preserve">ategories of IoT accessibility requirements </w:t>
      </w:r>
      <w:r>
        <w:rPr>
          <w:rFonts w:ascii="Times New Roman" w:eastAsia="함초롬돋움" w:hAnsi="Times New Roman" w:cs="Times New Roman"/>
          <w:color w:val="auto"/>
        </w:rPr>
        <w:br/>
      </w:r>
      <w:r w:rsidRPr="00CA4869">
        <w:rPr>
          <w:rFonts w:ascii="Times New Roman" w:eastAsia="함초롬돋움" w:hAnsi="Times New Roman" w:cs="Times New Roman"/>
          <w:color w:val="auto"/>
        </w:rPr>
        <w:t xml:space="preserve">(source: ITU-T </w:t>
      </w:r>
      <w:r>
        <w:rPr>
          <w:rFonts w:ascii="Times New Roman" w:eastAsia="함초롬돋움" w:hAnsi="Times New Roman" w:cs="Times New Roman"/>
          <w:color w:val="auto"/>
        </w:rPr>
        <w:t xml:space="preserve">Recommendation </w:t>
      </w:r>
      <w:r w:rsidRPr="00CA4869">
        <w:rPr>
          <w:rFonts w:ascii="Times New Roman" w:eastAsia="함초롬돋움" w:hAnsi="Times New Roman" w:cs="Times New Roman"/>
          <w:color w:val="auto"/>
        </w:rPr>
        <w:t>Y.4204)</w:t>
      </w:r>
    </w:p>
    <w:p w14:paraId="2A482259" w14:textId="77777777" w:rsidR="00D57D34" w:rsidRPr="00125E83" w:rsidRDefault="00D57D34" w:rsidP="00D57D34">
      <w:pPr>
        <w:spacing w:line="276" w:lineRule="auto"/>
        <w:jc w:val="both"/>
      </w:pPr>
      <w:r w:rsidRPr="00125E83">
        <w:t>Unlike platform-specific accessibility standards, Y.4204 addresses accessibility at the IoT service level, acknowledging the heterogeneous and interoperable nature of IoT environments. It bridges the gap between general ICT accessibility requirements and device- or platform-specific features by applying universal design principles across IoT ecosystems.</w:t>
      </w:r>
    </w:p>
    <w:p w14:paraId="2C5A6F80" w14:textId="77777777" w:rsidR="00D57D34" w:rsidRPr="00125E83" w:rsidRDefault="00D57D34" w:rsidP="00D57D34">
      <w:pPr>
        <w:spacing w:line="276" w:lineRule="auto"/>
        <w:jc w:val="both"/>
      </w:pPr>
      <w:r w:rsidRPr="00125E83">
        <w:t xml:space="preserve">As </w:t>
      </w:r>
      <w:r w:rsidRPr="00795216">
        <w:t>illustrated</w:t>
      </w:r>
      <w:r w:rsidRPr="00125E83">
        <w:t xml:space="preserve"> in Figure 8, at the core of Y.4204 are five categories of IoT accessibility requirements:</w:t>
      </w:r>
    </w:p>
    <w:p w14:paraId="247439B3" w14:textId="77777777" w:rsidR="00D57D34" w:rsidRPr="00125E83" w:rsidRDefault="00D57D34" w:rsidP="00D57D34">
      <w:pPr>
        <w:spacing w:line="276" w:lineRule="auto"/>
        <w:jc w:val="both"/>
      </w:pPr>
      <w:r w:rsidRPr="00125E83">
        <w:t>1. (Category I) Ability to perceive information and capabilities – IoT services must provide alternative representations of information (e.g., visual, audio, haptic, text) and ensure accessibility features are delivered accurately and consistently across multiple user interfaces.</w:t>
      </w:r>
    </w:p>
    <w:p w14:paraId="19D64459" w14:textId="77777777" w:rsidR="00D57D34" w:rsidRPr="00125E83" w:rsidRDefault="00D57D34" w:rsidP="00D57D34">
      <w:pPr>
        <w:spacing w:line="276" w:lineRule="auto"/>
        <w:jc w:val="both"/>
      </w:pPr>
      <w:r w:rsidRPr="00125E83">
        <w:t>2. (Category II) Ability to understand presented information – Systems must clearly notify users of errors or malfunctions, provide recovery guidance, and support users with temporary or situational disabilities through intuitive activation of accessibility features and culturally independent symbols.</w:t>
      </w:r>
    </w:p>
    <w:p w14:paraId="4C08C646" w14:textId="77777777" w:rsidR="00D57D34" w:rsidRPr="00125E83" w:rsidRDefault="00D57D34" w:rsidP="00D57D34">
      <w:pPr>
        <w:spacing w:line="276" w:lineRule="auto"/>
        <w:jc w:val="both"/>
      </w:pPr>
      <w:r w:rsidRPr="00125E83">
        <w:t xml:space="preserve">3. (Category III) Ability to perform required operations – IoT applications must expose the status of connected “things,” support service and device reset, enable retrieval of user accessibility profiles, and provide accessible installation and </w:t>
      </w:r>
      <w:proofErr w:type="spellStart"/>
      <w:r w:rsidRPr="00125E83">
        <w:t>initiali</w:t>
      </w:r>
      <w:r>
        <w:t>s</w:t>
      </w:r>
      <w:r w:rsidRPr="00125E83">
        <w:t>ation</w:t>
      </w:r>
      <w:proofErr w:type="spellEnd"/>
      <w:r w:rsidRPr="00125E83">
        <w:t xml:space="preserve"> processes for both services and devices.</w:t>
      </w:r>
    </w:p>
    <w:p w14:paraId="07AB5143" w14:textId="77777777" w:rsidR="00D57D34" w:rsidRPr="00125E83" w:rsidRDefault="00D57D34" w:rsidP="00D57D34">
      <w:pPr>
        <w:spacing w:line="276" w:lineRule="auto"/>
        <w:jc w:val="both"/>
      </w:pPr>
      <w:r w:rsidRPr="00125E83">
        <w:t>4. (Category IV) Ability to use assistive technology – IoT services should be compatible with existing assistive technologies and must not interfere with devices such as hearing aids or medical equipment, while clearly communicating compatibility information.</w:t>
      </w:r>
    </w:p>
    <w:p w14:paraId="5259250C" w14:textId="77777777" w:rsidR="00D57D34" w:rsidRPr="00125E83" w:rsidRDefault="00D57D34" w:rsidP="00D57D34">
      <w:pPr>
        <w:spacing w:line="276" w:lineRule="auto"/>
        <w:jc w:val="both"/>
      </w:pPr>
      <w:r w:rsidRPr="00125E83">
        <w:t>5. (Category V) Ability to satisfy specific user needs – This includes immediate multimodal notification of safety hazards, automated escalation to emergency services when needed, and support for disaster preparedness and disaster relief, particularly for vulnerable populations.</w:t>
      </w:r>
    </w:p>
    <w:p w14:paraId="40EF0F8E" w14:textId="77777777" w:rsidR="00D57D34" w:rsidRPr="00125E83" w:rsidRDefault="00D57D34" w:rsidP="00D57D34">
      <w:pPr>
        <w:spacing w:line="276" w:lineRule="auto"/>
        <w:jc w:val="both"/>
      </w:pPr>
      <w:r w:rsidRPr="00125E83">
        <w:lastRenderedPageBreak/>
        <w:t>The Recommendation also emphasizes user accessibility profiles, multimodal interaction, service status recovery, and continuity of accessibility settings across devices. Practical use cases—such as smart homes, transportation, healthcare, and disaster response—demonstrate how IoT can enable independent living, real-time assistance, and inclusive emergency management.</w:t>
      </w:r>
    </w:p>
    <w:p w14:paraId="2E349E64" w14:textId="77777777" w:rsidR="00D57D34" w:rsidRPr="00125E83" w:rsidRDefault="00D57D34" w:rsidP="00D57D34">
      <w:pPr>
        <w:spacing w:line="276" w:lineRule="auto"/>
        <w:jc w:val="both"/>
      </w:pPr>
      <w:r w:rsidRPr="00125E83">
        <w:t>Overall, Y.4204 establishes accessibility as a fundamental requirement of IoT applications and services, not an optional enhancement. It provides a technical foundation for interoperable, human-centric, and inclusive IoT ecosystems, supporting the broader vision of “smart living for all.”</w:t>
      </w:r>
    </w:p>
    <w:p w14:paraId="33AD3A12" w14:textId="77777777" w:rsidR="00D57D34" w:rsidRDefault="00D57D34" w:rsidP="00D57D34">
      <w:pPr>
        <w:pStyle w:val="ListParagraph"/>
        <w:keepNext/>
        <w:keepLines/>
        <w:widowControl w:val="0"/>
        <w:numPr>
          <w:ilvl w:val="0"/>
          <w:numId w:val="39"/>
        </w:numPr>
        <w:tabs>
          <w:tab w:val="left" w:pos="794"/>
          <w:tab w:val="left" w:pos="1191"/>
          <w:tab w:val="left" w:pos="1588"/>
          <w:tab w:val="left" w:pos="1985"/>
        </w:tabs>
        <w:overflowPunct w:val="0"/>
        <w:autoSpaceDE w:val="0"/>
        <w:autoSpaceDN w:val="0"/>
        <w:adjustRightInd w:val="0"/>
        <w:spacing w:before="120" w:after="200" w:line="276" w:lineRule="auto"/>
        <w:textAlignment w:val="baseline"/>
        <w:outlineLvl w:val="1"/>
        <w:rPr>
          <w:rFonts w:eastAsia="SimSun"/>
          <w:b/>
          <w:bCs/>
          <w:lang w:eastAsia="ko-KR"/>
        </w:rPr>
      </w:pPr>
      <w:bookmarkStart w:id="61" w:name="_Toc222869052"/>
      <w:r>
        <w:rPr>
          <w:rFonts w:eastAsia="SimSun"/>
          <w:b/>
          <w:bCs/>
          <w:lang w:eastAsia="ko-KR"/>
        </w:rPr>
        <w:t>Conclusion</w:t>
      </w:r>
      <w:bookmarkEnd w:id="61"/>
    </w:p>
    <w:p w14:paraId="179992EB" w14:textId="77777777" w:rsidR="00D57D34" w:rsidRDefault="00D57D34" w:rsidP="00D57D34">
      <w:pPr>
        <w:spacing w:line="276" w:lineRule="auto"/>
        <w:jc w:val="both"/>
      </w:pPr>
      <w:r w:rsidRPr="00F159F7">
        <w:t xml:space="preserve">When emerging technologies such as </w:t>
      </w:r>
      <w:r>
        <w:t>IoT</w:t>
      </w:r>
      <w:r w:rsidRPr="00F159F7">
        <w:t xml:space="preserve"> are introduced, careful consideration is </w:t>
      </w:r>
      <w:r>
        <w:t xml:space="preserve">needed from the design stage of the system to ensure that the accessibility of </w:t>
      </w:r>
      <w:proofErr w:type="gramStart"/>
      <w:r>
        <w:t>persons</w:t>
      </w:r>
      <w:proofErr w:type="gramEnd"/>
      <w:r>
        <w:t xml:space="preserve"> with disabilities is respected. In the history of existing ICT technology, we must reflect on the messy and challenging improvement efforts that have occurred while enhancing access to these advanced technologies, often without adequate consideration for persons with disabilities. As mentioned earlier, IoT and smart city technologies can serve as practical tools to include </w:t>
      </w:r>
      <w:proofErr w:type="gramStart"/>
      <w:r>
        <w:t>persons</w:t>
      </w:r>
      <w:proofErr w:type="gramEnd"/>
      <w:r>
        <w:t xml:space="preserve"> with disabilities from the outset and create a new world for them when implemented thoughtfully. However, if sufficient access for disabled individuals is not secured, digital disparities will only worsen</w:t>
      </w:r>
      <w:r w:rsidRPr="00F159F7">
        <w:t>. </w:t>
      </w:r>
    </w:p>
    <w:p w14:paraId="79A5F4B2" w14:textId="77777777" w:rsidR="00D57D34" w:rsidRDefault="00D57D34" w:rsidP="00D57D34">
      <w:pPr>
        <w:spacing w:line="276" w:lineRule="auto"/>
        <w:jc w:val="both"/>
      </w:pPr>
      <w:r>
        <w:t xml:space="preserve">The development of IoT and smart city applications is ongoing and driven by the continuous introduction of new technologies. Examples include Digital Twin technology and </w:t>
      </w:r>
      <w:proofErr w:type="spellStart"/>
      <w:r>
        <w:t>Citiverse</w:t>
      </w:r>
      <w:proofErr w:type="spellEnd"/>
      <w:r>
        <w:t xml:space="preserve"> innovations </w:t>
      </w:r>
      <w:proofErr w:type="spellStart"/>
      <w:r>
        <w:t>utilising</w:t>
      </w:r>
      <w:proofErr w:type="spellEnd"/>
      <w:r>
        <w:t xml:space="preserve"> the Metaverse. To ensure accessibility for </w:t>
      </w:r>
      <w:proofErr w:type="gramStart"/>
      <w:r>
        <w:t>persons</w:t>
      </w:r>
      <w:proofErr w:type="gramEnd"/>
      <w:r>
        <w:t xml:space="preserve"> with disabilities in this evolving field, it is essential to establish guidelines that align with international standards to enhance their accessibility</w:t>
      </w:r>
      <w:r w:rsidRPr="00F159F7">
        <w:t>.</w:t>
      </w:r>
    </w:p>
    <w:p w14:paraId="6EA93AC3" w14:textId="77777777" w:rsidR="00D57D34" w:rsidRDefault="00D57D34" w:rsidP="00D57D34">
      <w:pPr>
        <w:spacing w:line="276" w:lineRule="auto"/>
        <w:jc w:val="both"/>
      </w:pPr>
      <w:r w:rsidRPr="00F159F7">
        <w:t xml:space="preserve">In the Asia-Pacific region, </w:t>
      </w:r>
      <w:r>
        <w:t xml:space="preserve">many countries are proactively adopting IoT and smart city technologies to close the ICT gap. However, when implementing technologies from developed nations, it becomes clear that ensuring accessibility for </w:t>
      </w:r>
      <w:proofErr w:type="gramStart"/>
      <w:r>
        <w:t>persons</w:t>
      </w:r>
      <w:proofErr w:type="gramEnd"/>
      <w:r>
        <w:t xml:space="preserve"> with disabilities cannot be achieved solely through their efforts. To adapt the accessibility measures established in alignment with the socio-cultural context of foreign countries to their own environments and needs, actions such as raising awareness about this issue, engaging in developing international standards, and creating various use cases are essential</w:t>
      </w:r>
      <w:r w:rsidRPr="00F159F7">
        <w:t>.</w:t>
      </w:r>
    </w:p>
    <w:p w14:paraId="6D402C78" w14:textId="77777777" w:rsidR="00D57D34" w:rsidRPr="0031794B" w:rsidRDefault="00D57D34" w:rsidP="00D57D34">
      <w:pPr>
        <w:spacing w:line="276" w:lineRule="auto"/>
        <w:jc w:val="both"/>
      </w:pPr>
      <w:r w:rsidRPr="0031794B">
        <w:t>While ITU-T Y.4204 establishes foundational accessibility requirements for IoT applications and services, future standardization must evolve to address the increasing complexity of emerging technologies and Smart Sustainable Cities and Communities (SSC&amp;C). Next-generation frameworks are expected to move from static accessibility requirements toward dynamic, AI-driven personalization, where services adapt in real time based on user context, preferences, and capabilities.</w:t>
      </w:r>
    </w:p>
    <w:p w14:paraId="51F6EB82" w14:textId="77777777" w:rsidR="00D57D34" w:rsidRPr="0031794B" w:rsidRDefault="00D57D34" w:rsidP="00D57D34">
      <w:pPr>
        <w:spacing w:line="276" w:lineRule="auto"/>
        <w:jc w:val="both"/>
      </w:pPr>
      <w:r w:rsidRPr="0031794B">
        <w:t>A key direction is the integration of user accessibility profiles across heterogeneous platforms, enabling seamless continuity of accessible experiences as citizens move between homes, public spaces, transportation systems, and digital services. This will require interoperable standards for accessibility metadata, identity management, and privacy-preserving data exchange.</w:t>
      </w:r>
    </w:p>
    <w:p w14:paraId="08B5B412" w14:textId="77777777" w:rsidR="00D57D34" w:rsidRPr="0031794B" w:rsidRDefault="00D57D34" w:rsidP="00D57D34">
      <w:pPr>
        <w:spacing w:line="276" w:lineRule="auto"/>
        <w:jc w:val="both"/>
      </w:pPr>
      <w:r w:rsidRPr="0031794B">
        <w:t xml:space="preserve">Another priority area is the convergence of IoT with digital twins, edge AI, and multimodal interfaces. Future standards should define how accessibility functions are embedded within city-scale digital twins, allowing inclusive urban planning, real-time risk assessment, and </w:t>
      </w:r>
      <w:r w:rsidRPr="0031794B">
        <w:lastRenderedPageBreak/>
        <w:t>personalized navigation services. Edge intelligence will also play a critical role by supporting low-latency accessibility adaptations directly at the device or local network level.</w:t>
      </w:r>
    </w:p>
    <w:p w14:paraId="3DC9C1D9" w14:textId="77777777" w:rsidR="00D57D34" w:rsidRPr="0031794B" w:rsidRDefault="00D57D34" w:rsidP="00D57D34">
      <w:pPr>
        <w:spacing w:line="276" w:lineRule="auto"/>
        <w:jc w:val="both"/>
      </w:pPr>
      <w:r w:rsidRPr="0031794B">
        <w:t>In SSC&amp;C contexts, standardization must expand toward inclusive service orchestration, covering domains such as smart mobility, digital health, emergency response, and public participation. This includes harmonized requirements for accessible alerts, disaster preparedness, and cross-agency coordination, ensuring that vulnerable populations are systematically considered in urban resilience frameworks.</w:t>
      </w:r>
    </w:p>
    <w:p w14:paraId="001E7B3A" w14:textId="77777777" w:rsidR="00D57D34" w:rsidRPr="0031794B" w:rsidRDefault="00D57D34" w:rsidP="00D57D34">
      <w:pPr>
        <w:spacing w:line="276" w:lineRule="auto"/>
        <w:jc w:val="both"/>
      </w:pPr>
      <w:r w:rsidRPr="0031794B">
        <w:t>Trust, security, and ethics will become increasingly central. Future Recommendations are expected to incorporate privacy-by-design, explainable AI, and digital dignity principles, particularly when handling sensitive accessibility and health-related data.</w:t>
      </w:r>
    </w:p>
    <w:p w14:paraId="2C6A07EF" w14:textId="77777777" w:rsidR="00D57D34" w:rsidRDefault="00D57D34" w:rsidP="00D57D34">
      <w:pPr>
        <w:spacing w:line="276" w:lineRule="auto"/>
        <w:jc w:val="both"/>
      </w:pPr>
      <w:r w:rsidRPr="0031794B">
        <w:t>Finally, global collaboration, especially within the Asia-Pacific, will be essential. Aligning IoT and SSC&amp;C standards with international human rights frameworks and sustainable development goals will help ensure that technological innovation translates into equitable societal outcomes. Building on Y.4204, future work should emphasize human-centric, interoperable, and scalable architectures that enable truly inclusive smart cities—transforming accessibility from a technical requirement into a core pillar of digital transformation.</w:t>
      </w:r>
    </w:p>
    <w:p w14:paraId="7ABF2793" w14:textId="77777777" w:rsidR="00D57D34" w:rsidRDefault="00D57D34" w:rsidP="00D57D34">
      <w:r>
        <w:br w:type="page"/>
      </w:r>
    </w:p>
    <w:p w14:paraId="125E3322" w14:textId="77777777" w:rsidR="00D57D34" w:rsidRPr="00387112" w:rsidRDefault="00D57D34" w:rsidP="00D57D34">
      <w:pPr>
        <w:pStyle w:val="ListParagraph"/>
        <w:keepNext/>
        <w:keepLines/>
        <w:tabs>
          <w:tab w:val="left" w:pos="678"/>
          <w:tab w:val="left" w:pos="1191"/>
          <w:tab w:val="left" w:pos="1588"/>
          <w:tab w:val="left" w:pos="1985"/>
        </w:tabs>
        <w:overflowPunct w:val="0"/>
        <w:autoSpaceDE w:val="0"/>
        <w:autoSpaceDN w:val="0"/>
        <w:adjustRightInd w:val="0"/>
        <w:spacing w:before="120"/>
        <w:ind w:left="0"/>
        <w:jc w:val="center"/>
        <w:textAlignment w:val="baseline"/>
        <w:outlineLvl w:val="1"/>
        <w:rPr>
          <w:rFonts w:eastAsia="SimSun"/>
          <w:b/>
          <w:bCs/>
          <w:lang w:eastAsia="ko-KR"/>
        </w:rPr>
      </w:pPr>
      <w:bookmarkStart w:id="62" w:name="_Toc454749416"/>
      <w:bookmarkStart w:id="63" w:name="_Toc457841879"/>
      <w:bookmarkStart w:id="64" w:name="_Toc457923955"/>
      <w:bookmarkStart w:id="65" w:name="_Toc222869053"/>
      <w:r w:rsidRPr="00387112">
        <w:rPr>
          <w:rFonts w:eastAsia="SimSun"/>
          <w:b/>
          <w:bCs/>
          <w:lang w:eastAsia="ko-KR"/>
        </w:rPr>
        <w:lastRenderedPageBreak/>
        <w:t>Bibliography</w:t>
      </w:r>
      <w:bookmarkEnd w:id="62"/>
      <w:bookmarkEnd w:id="63"/>
      <w:bookmarkEnd w:id="64"/>
      <w:bookmarkEnd w:id="65"/>
    </w:p>
    <w:p w14:paraId="42DC553A" w14:textId="77777777" w:rsidR="00D57D34" w:rsidRDefault="00D57D34" w:rsidP="00D57D34">
      <w:pPr>
        <w:spacing w:line="276" w:lineRule="auto"/>
        <w:jc w:val="center"/>
        <w:rPr>
          <w:b/>
          <w:sz w:val="28"/>
        </w:rPr>
      </w:pPr>
    </w:p>
    <w:p w14:paraId="19BE5C8D" w14:textId="77777777" w:rsidR="00D57D34" w:rsidRPr="00621649" w:rsidRDefault="00D57D34" w:rsidP="00D57D34">
      <w:pPr>
        <w:spacing w:line="276" w:lineRule="auto"/>
        <w:ind w:left="425" w:hangingChars="177" w:hanging="425"/>
        <w:jc w:val="both"/>
      </w:pPr>
      <w:r w:rsidRPr="00621649">
        <w:t xml:space="preserve">Lee, Y. J., Ji, S. Y., &amp; Kim, S. H. (2020). A study on the accessibility requirements analysis model for the preventive safety and disaster service information system: Focusing on </w:t>
      </w:r>
      <w:proofErr w:type="gramStart"/>
      <w:r w:rsidRPr="00621649">
        <w:t>the communication</w:t>
      </w:r>
      <w:proofErr w:type="gramEnd"/>
      <w:r w:rsidRPr="00621649">
        <w:t xml:space="preserve"> ability. The Journal of Korean Society of Community Based Occupational Therapy, 10(3), pp. 1-13.</w:t>
      </w:r>
    </w:p>
    <w:p w14:paraId="36F155D4" w14:textId="77777777" w:rsidR="00D57D34" w:rsidRPr="00621649" w:rsidRDefault="00D57D34" w:rsidP="00D57D34">
      <w:pPr>
        <w:spacing w:line="276" w:lineRule="auto"/>
        <w:ind w:left="425" w:hangingChars="177" w:hanging="425"/>
        <w:jc w:val="both"/>
      </w:pPr>
      <w:r w:rsidRPr="00621649">
        <w:t>Lee, Y. J., Lee, C. Y., Ji, S. Y., &amp; Kim, S. H. (2021). A study on the customized service system and accessibility profile for the vulnerable: Focused on the life safety prevention and response information system. The Journal of Korean Society of Community Based Occupational Therapy, 11(3), pp. 43-55.</w:t>
      </w:r>
    </w:p>
    <w:p w14:paraId="6376803A" w14:textId="77777777" w:rsidR="00D57D34" w:rsidRPr="00621649" w:rsidRDefault="00D57D34" w:rsidP="00D57D34">
      <w:pPr>
        <w:spacing w:line="276" w:lineRule="auto"/>
        <w:ind w:left="425" w:hangingChars="177" w:hanging="425"/>
        <w:jc w:val="both"/>
      </w:pPr>
      <w:r w:rsidRPr="00621649">
        <w:t>Lee, Y. J., Lee, C. Y., Ji, S. Y., &amp; Kim, S. H. (2022). A study on the development and usability evaluation of the k-guard app, an inclusive life safety prevention service using the accessibility profile for the vulnerable to safety. The Journal of Korean Society of Community Based Occupational Therapy, 12(3), pp. 37-.</w:t>
      </w:r>
    </w:p>
    <w:p w14:paraId="54222595" w14:textId="77777777" w:rsidR="00D57D34" w:rsidRPr="00621649" w:rsidRDefault="00D57D34" w:rsidP="00D57D34">
      <w:pPr>
        <w:spacing w:line="276" w:lineRule="auto"/>
        <w:ind w:left="425" w:hangingChars="177" w:hanging="425"/>
        <w:jc w:val="both"/>
      </w:pPr>
      <w:r w:rsidRPr="00621649">
        <w:t>Recommendation ITU-T Y.4204 (2019) Accessibility requirements for the Internet of things applications and services  </w:t>
      </w:r>
    </w:p>
    <w:p w14:paraId="3D08B047" w14:textId="77777777" w:rsidR="00D57D34" w:rsidRDefault="00D57D34" w:rsidP="00D57D34">
      <w:pPr>
        <w:spacing w:line="276" w:lineRule="auto"/>
        <w:ind w:left="425" w:hangingChars="177" w:hanging="425"/>
        <w:jc w:val="both"/>
      </w:pPr>
      <w:r w:rsidRPr="00621649">
        <w:t>Recommendation ITU-T Y.4219 (2022) Accessibility requirements for the user interface of smart applications supporting IoT</w:t>
      </w:r>
    </w:p>
    <w:p w14:paraId="115F63E5" w14:textId="77777777" w:rsidR="00D57D34" w:rsidRDefault="00D57D34" w:rsidP="00D57D34">
      <w:pPr>
        <w:spacing w:line="276" w:lineRule="auto"/>
        <w:ind w:left="425" w:hangingChars="177" w:hanging="425"/>
        <w:jc w:val="both"/>
      </w:pPr>
      <w:r w:rsidRPr="00621649">
        <w:t>W3C</w:t>
      </w:r>
      <w:r>
        <w:t xml:space="preserve"> (2008)</w:t>
      </w:r>
      <w:r w:rsidRPr="00C75E51">
        <w:t xml:space="preserve">, </w:t>
      </w:r>
      <w:r w:rsidRPr="00621649">
        <w:t xml:space="preserve">Web Content Accessibility Guidelines (WCAG), </w:t>
      </w:r>
      <w:r w:rsidRPr="00C75E51">
        <w:t>W3C Recommendation</w:t>
      </w:r>
      <w:r w:rsidRPr="00621649">
        <w:t xml:space="preserve"> </w:t>
      </w:r>
      <w:r w:rsidRPr="00C75E51">
        <w:t>11 December 2008.</w:t>
      </w:r>
    </w:p>
    <w:p w14:paraId="13880257" w14:textId="77777777" w:rsidR="00D57D34" w:rsidRPr="00387112" w:rsidRDefault="00D57D34" w:rsidP="00D57D34">
      <w:pPr>
        <w:spacing w:line="276" w:lineRule="auto"/>
        <w:ind w:left="425" w:hangingChars="177" w:hanging="425"/>
        <w:jc w:val="both"/>
        <w:rPr>
          <w:color w:val="0070C0"/>
        </w:rPr>
      </w:pPr>
      <w:r w:rsidRPr="00387112">
        <w:rPr>
          <w:color w:val="0070C0"/>
        </w:rPr>
        <w:tab/>
      </w:r>
      <w:hyperlink r:id="rId25" w:history="1">
        <w:r w:rsidRPr="00387112">
          <w:rPr>
            <w:color w:val="0070C0"/>
            <w:sz w:val="20"/>
            <w:szCs w:val="20"/>
          </w:rPr>
          <w:t>http://www.w3.org/TR/WCAG20/</w:t>
        </w:r>
      </w:hyperlink>
    </w:p>
    <w:p w14:paraId="63CE7548" w14:textId="77777777" w:rsidR="00D57D34" w:rsidRPr="00982395" w:rsidRDefault="00D57D34" w:rsidP="00D57D34">
      <w:pPr>
        <w:spacing w:line="276" w:lineRule="auto"/>
        <w:ind w:left="2551" w:hangingChars="1063" w:hanging="2551"/>
        <w:jc w:val="both"/>
      </w:pPr>
      <w:r w:rsidRPr="00621649">
        <w:br/>
      </w:r>
    </w:p>
    <w:p w14:paraId="31BAD40E" w14:textId="45BA29C4" w:rsidR="002E544D" w:rsidRDefault="002E544D">
      <w:pPr>
        <w:rPr>
          <w:bCs/>
        </w:rPr>
      </w:pPr>
      <w:r>
        <w:rPr>
          <w:bCs/>
        </w:rPr>
        <w:br w:type="page"/>
      </w:r>
    </w:p>
    <w:p w14:paraId="11E11DBF" w14:textId="77777777" w:rsidR="003C429D" w:rsidRPr="00EA406F" w:rsidRDefault="003C429D" w:rsidP="000D6251">
      <w:pPr>
        <w:rPr>
          <w:bCs/>
        </w:rPr>
      </w:pPr>
    </w:p>
    <w:sectPr w:rsidR="003C429D" w:rsidRPr="00EA406F" w:rsidSect="00B17119">
      <w:headerReference w:type="even" r:id="rId26"/>
      <w:headerReference w:type="default" r:id="rId27"/>
      <w:footerReference w:type="even" r:id="rId28"/>
      <w:footerReference w:type="default" r:id="rId29"/>
      <w:headerReference w:type="first" r:id="rId30"/>
      <w:footerReference w:type="first" r:id="rId31"/>
      <w:pgSz w:w="11909" w:h="16834" w:code="9"/>
      <w:pgMar w:top="1152" w:right="1296" w:bottom="1296"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7BFF33" w14:textId="77777777" w:rsidR="009B2D7D" w:rsidRDefault="009B2D7D" w:rsidP="000D6251">
      <w:r>
        <w:separator/>
      </w:r>
    </w:p>
  </w:endnote>
  <w:endnote w:type="continuationSeparator" w:id="0">
    <w:p w14:paraId="46BFC8C6" w14:textId="77777777" w:rsidR="009B2D7D" w:rsidRDefault="009B2D7D" w:rsidP="000D62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MS Mincho">
    <w:panose1 w:val="020206090402050803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ulimChe">
    <w:charset w:val="81"/>
    <w:family w:val="modern"/>
    <w:pitch w:val="fixed"/>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ordia New">
    <w:panose1 w:val="020B0304020202020204"/>
    <w:charset w:val="00"/>
    <w:family w:val="swiss"/>
    <w:pitch w:val="variable"/>
    <w:sig w:usb0="81000003" w:usb1="00000000" w:usb2="00000000" w:usb3="00000000" w:csb0="00010001" w:csb1="00000000"/>
  </w:font>
  <w:font w:name="BatangChe">
    <w:charset w:val="81"/>
    <w:family w:val="modern"/>
    <w:pitch w:val="fixed"/>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Batang">
    <w:panose1 w:val="02030600000101010101"/>
    <w:charset w:val="81"/>
    <w:family w:val="roman"/>
    <w:pitch w:val="variable"/>
    <w:sig w:usb0="B00002AF" w:usb1="69D77CFB" w:usb2="00000030" w:usb3="00000000" w:csb0="0008009F" w:csb1="00000000"/>
  </w:font>
  <w:font w:name="ÇÔÃÊ·Òµ¸¿ò">
    <w:altName w:val="Calibri"/>
    <w:charset w:val="00"/>
    <w:family w:val="auto"/>
    <w:pitch w:val="default"/>
    <w:sig w:usb0="00000003" w:usb1="00000000" w:usb2="00000000" w:usb3="00000000" w:csb0="00000001" w:csb1="00000000"/>
  </w:font>
  <w:font w:name="Malgun Gothic">
    <w:altName w:val="맑은 고딕"/>
    <w:panose1 w:val="020B0503020000020004"/>
    <w:charset w:val="81"/>
    <w:family w:val="swiss"/>
    <w:pitch w:val="variable"/>
    <w:sig w:usb0="9000002F" w:usb1="29D77CFB" w:usb2="00000012" w:usb3="00000000" w:csb0="00080001" w:csb1="00000000"/>
  </w:font>
  <w:font w:name="Gulim">
    <w:panose1 w:val="020B0600000101010101"/>
    <w:charset w:val="81"/>
    <w:family w:val="swiss"/>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ngsana New">
    <w:panose1 w:val="02020603050405020304"/>
    <w:charset w:val="00"/>
    <w:family w:val="roman"/>
    <w:pitch w:val="variable"/>
    <w:sig w:usb0="81000003" w:usb1="00000000" w:usb2="00000000" w:usb3="00000000" w:csb0="00010001" w:csb1="00000000"/>
  </w:font>
  <w:font w:name="SimSun">
    <w:altName w:val="宋体"/>
    <w:panose1 w:val="02010600030101010101"/>
    <w:charset w:val="86"/>
    <w:family w:val="auto"/>
    <w:pitch w:val="variable"/>
    <w:sig w:usb0="00000203" w:usb1="288F0000" w:usb2="00000016" w:usb3="00000000" w:csb0="00040001" w:csb1="00000000"/>
  </w:font>
  <w:font w:name="함초롬돋움">
    <w:altName w:val="Malgun Gothic"/>
    <w:charset w:val="81"/>
    <w:family w:val="modern"/>
    <w:pitch w:val="variable"/>
    <w:sig w:usb0="F7002EFF" w:usb1="19DFFFFF" w:usb2="001BFDD7" w:usb3="00000000" w:csb0="001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B89C0D" w14:textId="77777777" w:rsidR="008C6846" w:rsidRDefault="008C684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DB6C25" w14:textId="79F3D45B" w:rsidR="008C6846" w:rsidRPr="000941EF" w:rsidRDefault="008C6846" w:rsidP="008C6846">
    <w:pPr>
      <w:pStyle w:val="Footer"/>
      <w:tabs>
        <w:tab w:val="left" w:pos="3060"/>
        <w:tab w:val="right" w:pos="9171"/>
      </w:tabs>
    </w:pPr>
    <w:r w:rsidRPr="000941EF">
      <w:rPr>
        <w:bCs/>
      </w:rPr>
      <w:t>APT/ASTAP/REPT-</w:t>
    </w:r>
    <w:r>
      <w:rPr>
        <w:bCs/>
      </w:rPr>
      <w:t>65</w:t>
    </w:r>
    <w:r w:rsidRPr="000941EF">
      <w:rPr>
        <w:bCs/>
      </w:rPr>
      <w:tab/>
    </w:r>
    <w:r>
      <w:rPr>
        <w:bCs/>
      </w:rPr>
      <w:tab/>
    </w:r>
    <w:r>
      <w:rPr>
        <w:bCs/>
      </w:rPr>
      <w:tab/>
    </w:r>
    <w:r w:rsidRPr="008E30C2">
      <w:rPr>
        <w:bCs/>
      </w:rPr>
      <w:t xml:space="preserve">Page </w:t>
    </w:r>
    <w:r w:rsidRPr="008E30C2">
      <w:rPr>
        <w:b/>
        <w:bCs/>
      </w:rPr>
      <w:fldChar w:fldCharType="begin"/>
    </w:r>
    <w:r w:rsidRPr="008E30C2">
      <w:rPr>
        <w:b/>
        <w:bCs/>
      </w:rPr>
      <w:instrText xml:space="preserve"> PAGE  \* Arabic  \* MERGEFORMAT </w:instrText>
    </w:r>
    <w:r w:rsidRPr="008E30C2">
      <w:rPr>
        <w:b/>
        <w:bCs/>
      </w:rPr>
      <w:fldChar w:fldCharType="separate"/>
    </w:r>
    <w:r>
      <w:rPr>
        <w:b/>
        <w:bCs/>
      </w:rPr>
      <w:t>1</w:t>
    </w:r>
    <w:r w:rsidRPr="008E30C2">
      <w:rPr>
        <w:b/>
        <w:bCs/>
      </w:rPr>
      <w:fldChar w:fldCharType="end"/>
    </w:r>
    <w:r w:rsidRPr="008E30C2">
      <w:rPr>
        <w:bCs/>
      </w:rPr>
      <w:t xml:space="preserve"> of </w:t>
    </w:r>
    <w:r w:rsidRPr="008E30C2">
      <w:rPr>
        <w:b/>
        <w:bCs/>
      </w:rPr>
      <w:fldChar w:fldCharType="begin"/>
    </w:r>
    <w:r w:rsidRPr="008E30C2">
      <w:rPr>
        <w:b/>
        <w:bCs/>
      </w:rPr>
      <w:instrText xml:space="preserve"> NUMPAGES  \* Arabic  \* MERGEFORMAT </w:instrText>
    </w:r>
    <w:r w:rsidRPr="008E30C2">
      <w:rPr>
        <w:b/>
        <w:bCs/>
      </w:rPr>
      <w:fldChar w:fldCharType="separate"/>
    </w:r>
    <w:r>
      <w:rPr>
        <w:b/>
        <w:bCs/>
      </w:rPr>
      <w:t>16</w:t>
    </w:r>
    <w:r w:rsidRPr="008E30C2">
      <w:rPr>
        <w:b/>
        <w:bCs/>
      </w:rPr>
      <w:fldChar w:fldCharType="end"/>
    </w:r>
  </w:p>
  <w:p w14:paraId="372D3234" w14:textId="17B1C4E6" w:rsidR="0039584E" w:rsidRPr="008C6846" w:rsidRDefault="0039584E" w:rsidP="008C684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FBF6B4" w14:textId="77777777" w:rsidR="0039584E" w:rsidRPr="000D6251" w:rsidRDefault="0039584E" w:rsidP="000D6251">
    <w:pPr>
      <w:pStyle w:val="Footer"/>
      <w:tabs>
        <w:tab w:val="clear" w:pos="4513"/>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422E41" w14:textId="77777777" w:rsidR="009B2D7D" w:rsidRDefault="009B2D7D" w:rsidP="000D6251">
      <w:r>
        <w:separator/>
      </w:r>
    </w:p>
  </w:footnote>
  <w:footnote w:type="continuationSeparator" w:id="0">
    <w:p w14:paraId="1022956D" w14:textId="77777777" w:rsidR="009B2D7D" w:rsidRDefault="009B2D7D" w:rsidP="000D62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D97453" w14:textId="77777777" w:rsidR="008C6846" w:rsidRDefault="008C684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637784" w14:textId="77777777" w:rsidR="0039584E" w:rsidRDefault="0039584E" w:rsidP="000D6251">
    <w:pPr>
      <w:pStyle w:val="Header"/>
      <w:tabs>
        <w:tab w:val="clear" w:pos="4513"/>
        <w:tab w:val="clear" w:pos="9026"/>
      </w:tabs>
    </w:pPr>
  </w:p>
  <w:p w14:paraId="5BEBBC4C" w14:textId="77777777" w:rsidR="0039584E" w:rsidRDefault="0039584E" w:rsidP="000D6251">
    <w:pPr>
      <w:pStyle w:val="Header"/>
      <w:tabs>
        <w:tab w:val="clear" w:pos="4513"/>
        <w:tab w:val="clear" w:pos="9026"/>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7DCC79" w14:textId="77777777" w:rsidR="0039584E" w:rsidRPr="000D6251" w:rsidRDefault="0039584E" w:rsidP="000D6251">
    <w:pPr>
      <w:pStyle w:val="Header"/>
      <w:tabs>
        <w:tab w:val="clear" w:pos="4513"/>
        <w:tab w:val="clear" w:pos="9026"/>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22C07"/>
    <w:multiLevelType w:val="multilevel"/>
    <w:tmpl w:val="6714DA9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36558A9"/>
    <w:multiLevelType w:val="multilevel"/>
    <w:tmpl w:val="23D4E0D2"/>
    <w:lvl w:ilvl="0">
      <w:start w:val="4"/>
      <w:numFmt w:val="decimal"/>
      <w:lvlText w:val="%1"/>
      <w:lvlJc w:val="left"/>
      <w:pPr>
        <w:ind w:left="480" w:hanging="480"/>
      </w:pPr>
      <w:rPr>
        <w:rFonts w:hint="default"/>
      </w:rPr>
    </w:lvl>
    <w:lvl w:ilvl="1">
      <w:start w:val="3"/>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 w15:restartNumberingAfterBreak="0">
    <w:nsid w:val="03981DAC"/>
    <w:multiLevelType w:val="hybridMultilevel"/>
    <w:tmpl w:val="FC225B9E"/>
    <w:lvl w:ilvl="0" w:tplc="0409000F">
      <w:start w:val="1"/>
      <w:numFmt w:val="decimal"/>
      <w:lvlText w:val="%1."/>
      <w:lvlJc w:val="left"/>
      <w:pPr>
        <w:ind w:left="1080" w:hanging="360"/>
      </w:pPr>
    </w:lvl>
    <w:lvl w:ilvl="1" w:tplc="04090019">
      <w:start w:val="1"/>
      <w:numFmt w:val="lowerLetter"/>
      <w:lvlText w:val="%2."/>
      <w:lvlJc w:val="left"/>
      <w:pPr>
        <w:ind w:left="1828" w:hanging="360"/>
      </w:pPr>
    </w:lvl>
    <w:lvl w:ilvl="2" w:tplc="0409001B">
      <w:start w:val="1"/>
      <w:numFmt w:val="lowerRoman"/>
      <w:lvlText w:val="%3."/>
      <w:lvlJc w:val="right"/>
      <w:pPr>
        <w:ind w:left="2548" w:hanging="180"/>
      </w:pPr>
    </w:lvl>
    <w:lvl w:ilvl="3" w:tplc="0409000F">
      <w:start w:val="1"/>
      <w:numFmt w:val="decimal"/>
      <w:lvlText w:val="%4."/>
      <w:lvlJc w:val="left"/>
      <w:pPr>
        <w:ind w:left="3268" w:hanging="360"/>
      </w:pPr>
    </w:lvl>
    <w:lvl w:ilvl="4" w:tplc="04090019">
      <w:start w:val="1"/>
      <w:numFmt w:val="lowerLetter"/>
      <w:lvlText w:val="%5."/>
      <w:lvlJc w:val="left"/>
      <w:pPr>
        <w:ind w:left="3988" w:hanging="360"/>
      </w:pPr>
    </w:lvl>
    <w:lvl w:ilvl="5" w:tplc="0409001B">
      <w:start w:val="1"/>
      <w:numFmt w:val="lowerRoman"/>
      <w:lvlText w:val="%6."/>
      <w:lvlJc w:val="right"/>
      <w:pPr>
        <w:ind w:left="4708" w:hanging="180"/>
      </w:pPr>
    </w:lvl>
    <w:lvl w:ilvl="6" w:tplc="0409000F">
      <w:start w:val="1"/>
      <w:numFmt w:val="decimal"/>
      <w:lvlText w:val="%7."/>
      <w:lvlJc w:val="left"/>
      <w:pPr>
        <w:ind w:left="5428" w:hanging="360"/>
      </w:pPr>
    </w:lvl>
    <w:lvl w:ilvl="7" w:tplc="04090019">
      <w:start w:val="1"/>
      <w:numFmt w:val="lowerLetter"/>
      <w:lvlText w:val="%8."/>
      <w:lvlJc w:val="left"/>
      <w:pPr>
        <w:ind w:left="6148" w:hanging="360"/>
      </w:pPr>
    </w:lvl>
    <w:lvl w:ilvl="8" w:tplc="0409001B">
      <w:start w:val="1"/>
      <w:numFmt w:val="lowerRoman"/>
      <w:lvlText w:val="%9."/>
      <w:lvlJc w:val="right"/>
      <w:pPr>
        <w:ind w:left="6868" w:hanging="180"/>
      </w:pPr>
    </w:lvl>
  </w:abstractNum>
  <w:abstractNum w:abstractNumId="3" w15:restartNumberingAfterBreak="0">
    <w:nsid w:val="0C960BB6"/>
    <w:multiLevelType w:val="hybridMultilevel"/>
    <w:tmpl w:val="4230A754"/>
    <w:lvl w:ilvl="0" w:tplc="F848A8CC">
      <w:start w:val="1"/>
      <w:numFmt w:val="decimal"/>
      <w:lvlText w:val="%1."/>
      <w:lvlJc w:val="left"/>
      <w:pPr>
        <w:ind w:left="360" w:hanging="360"/>
      </w:pPr>
      <w:rPr>
        <w:rFonts w:eastAsiaTheme="minorEastAsia"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E5E695D"/>
    <w:multiLevelType w:val="hybridMultilevel"/>
    <w:tmpl w:val="EFDC8FF6"/>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160"/>
        </w:tabs>
        <w:ind w:left="1160" w:hanging="360"/>
      </w:pPr>
      <w:rPr>
        <w:rFonts w:ascii="Symbol" w:hAnsi="Symbol"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5" w15:restartNumberingAfterBreak="0">
    <w:nsid w:val="0FC7653E"/>
    <w:multiLevelType w:val="hybridMultilevel"/>
    <w:tmpl w:val="F65CDE16"/>
    <w:lvl w:ilvl="0" w:tplc="231662C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 w15:restartNumberingAfterBreak="0">
    <w:nsid w:val="11C02FDD"/>
    <w:multiLevelType w:val="hybridMultilevel"/>
    <w:tmpl w:val="E494B2B0"/>
    <w:lvl w:ilvl="0" w:tplc="8DD81E7E">
      <w:start w:val="1"/>
      <w:numFmt w:val="bullet"/>
      <w:lvlText w:val=""/>
      <w:lvlJc w:val="left"/>
      <w:pPr>
        <w:ind w:left="1560" w:hanging="360"/>
      </w:pPr>
      <w:rPr>
        <w:rFonts w:ascii="Symbol" w:hAnsi="Symbol" w:hint="default"/>
        <w:sz w:val="22"/>
        <w:szCs w:val="22"/>
      </w:rPr>
    </w:lvl>
    <w:lvl w:ilvl="1" w:tplc="44090003" w:tentative="1">
      <w:start w:val="1"/>
      <w:numFmt w:val="bullet"/>
      <w:lvlText w:val="o"/>
      <w:lvlJc w:val="left"/>
      <w:pPr>
        <w:ind w:left="2280" w:hanging="360"/>
      </w:pPr>
      <w:rPr>
        <w:rFonts w:ascii="Courier New" w:hAnsi="Courier New" w:cs="Courier New" w:hint="default"/>
      </w:rPr>
    </w:lvl>
    <w:lvl w:ilvl="2" w:tplc="44090005" w:tentative="1">
      <w:start w:val="1"/>
      <w:numFmt w:val="bullet"/>
      <w:lvlText w:val=""/>
      <w:lvlJc w:val="left"/>
      <w:pPr>
        <w:ind w:left="3000" w:hanging="360"/>
      </w:pPr>
      <w:rPr>
        <w:rFonts w:ascii="Wingdings" w:hAnsi="Wingdings" w:hint="default"/>
      </w:rPr>
    </w:lvl>
    <w:lvl w:ilvl="3" w:tplc="44090001" w:tentative="1">
      <w:start w:val="1"/>
      <w:numFmt w:val="bullet"/>
      <w:lvlText w:val=""/>
      <w:lvlJc w:val="left"/>
      <w:pPr>
        <w:ind w:left="3720" w:hanging="360"/>
      </w:pPr>
      <w:rPr>
        <w:rFonts w:ascii="Symbol" w:hAnsi="Symbol" w:hint="default"/>
      </w:rPr>
    </w:lvl>
    <w:lvl w:ilvl="4" w:tplc="44090003" w:tentative="1">
      <w:start w:val="1"/>
      <w:numFmt w:val="bullet"/>
      <w:lvlText w:val="o"/>
      <w:lvlJc w:val="left"/>
      <w:pPr>
        <w:ind w:left="4440" w:hanging="360"/>
      </w:pPr>
      <w:rPr>
        <w:rFonts w:ascii="Courier New" w:hAnsi="Courier New" w:cs="Courier New" w:hint="default"/>
      </w:rPr>
    </w:lvl>
    <w:lvl w:ilvl="5" w:tplc="44090005" w:tentative="1">
      <w:start w:val="1"/>
      <w:numFmt w:val="bullet"/>
      <w:lvlText w:val=""/>
      <w:lvlJc w:val="left"/>
      <w:pPr>
        <w:ind w:left="5160" w:hanging="360"/>
      </w:pPr>
      <w:rPr>
        <w:rFonts w:ascii="Wingdings" w:hAnsi="Wingdings" w:hint="default"/>
      </w:rPr>
    </w:lvl>
    <w:lvl w:ilvl="6" w:tplc="44090001" w:tentative="1">
      <w:start w:val="1"/>
      <w:numFmt w:val="bullet"/>
      <w:lvlText w:val=""/>
      <w:lvlJc w:val="left"/>
      <w:pPr>
        <w:ind w:left="5880" w:hanging="360"/>
      </w:pPr>
      <w:rPr>
        <w:rFonts w:ascii="Symbol" w:hAnsi="Symbol" w:hint="default"/>
      </w:rPr>
    </w:lvl>
    <w:lvl w:ilvl="7" w:tplc="44090003" w:tentative="1">
      <w:start w:val="1"/>
      <w:numFmt w:val="bullet"/>
      <w:lvlText w:val="o"/>
      <w:lvlJc w:val="left"/>
      <w:pPr>
        <w:ind w:left="6600" w:hanging="360"/>
      </w:pPr>
      <w:rPr>
        <w:rFonts w:ascii="Courier New" w:hAnsi="Courier New" w:cs="Courier New" w:hint="default"/>
      </w:rPr>
    </w:lvl>
    <w:lvl w:ilvl="8" w:tplc="44090005" w:tentative="1">
      <w:start w:val="1"/>
      <w:numFmt w:val="bullet"/>
      <w:lvlText w:val=""/>
      <w:lvlJc w:val="left"/>
      <w:pPr>
        <w:ind w:left="7320" w:hanging="360"/>
      </w:pPr>
      <w:rPr>
        <w:rFonts w:ascii="Wingdings" w:hAnsi="Wingdings" w:hint="default"/>
      </w:rPr>
    </w:lvl>
  </w:abstractNum>
  <w:abstractNum w:abstractNumId="7" w15:restartNumberingAfterBreak="0">
    <w:nsid w:val="12C710A9"/>
    <w:multiLevelType w:val="hybridMultilevel"/>
    <w:tmpl w:val="A42EEC70"/>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 w15:restartNumberingAfterBreak="0">
    <w:nsid w:val="19114DCA"/>
    <w:multiLevelType w:val="multilevel"/>
    <w:tmpl w:val="1E4466A4"/>
    <w:lvl w:ilvl="0">
      <w:start w:val="2"/>
      <w:numFmt w:val="decimal"/>
      <w:lvlText w:val="%1"/>
      <w:lvlJc w:val="left"/>
      <w:pPr>
        <w:ind w:left="530" w:hanging="530"/>
      </w:pPr>
      <w:rPr>
        <w:rFonts w:hint="default"/>
      </w:rPr>
    </w:lvl>
    <w:lvl w:ilvl="1">
      <w:start w:val="2"/>
      <w:numFmt w:val="decimal"/>
      <w:lvlText w:val="%1.%2"/>
      <w:lvlJc w:val="left"/>
      <w:pPr>
        <w:ind w:left="710" w:hanging="53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9" w15:restartNumberingAfterBreak="0">
    <w:nsid w:val="1AC24A88"/>
    <w:multiLevelType w:val="multilevel"/>
    <w:tmpl w:val="22D47774"/>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E0848EE"/>
    <w:multiLevelType w:val="hybridMultilevel"/>
    <w:tmpl w:val="EFDC8FF6"/>
    <w:lvl w:ilvl="0" w:tplc="81F65682">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520"/>
        </w:tabs>
        <w:ind w:left="1520" w:hanging="360"/>
      </w:pPr>
      <w:rPr>
        <w:rFonts w:ascii="Symbol" w:hAnsi="Symbol" w:hint="default"/>
      </w:rPr>
    </w:lvl>
    <w:lvl w:ilvl="2" w:tplc="04090005" w:tentative="1">
      <w:start w:val="1"/>
      <w:numFmt w:val="bullet"/>
      <w:lvlText w:val=""/>
      <w:lvlJc w:val="left"/>
      <w:pPr>
        <w:tabs>
          <w:tab w:val="num" w:pos="1960"/>
        </w:tabs>
        <w:ind w:left="1960" w:hanging="400"/>
      </w:pPr>
      <w:rPr>
        <w:rFonts w:ascii="Wingdings" w:hAnsi="Wingdings" w:hint="default"/>
      </w:rPr>
    </w:lvl>
    <w:lvl w:ilvl="3" w:tplc="04090001" w:tentative="1">
      <w:start w:val="1"/>
      <w:numFmt w:val="bullet"/>
      <w:lvlText w:val=""/>
      <w:lvlJc w:val="left"/>
      <w:pPr>
        <w:tabs>
          <w:tab w:val="num" w:pos="2360"/>
        </w:tabs>
        <w:ind w:left="2360" w:hanging="400"/>
      </w:pPr>
      <w:rPr>
        <w:rFonts w:ascii="Wingdings" w:hAnsi="Wingdings" w:hint="default"/>
      </w:rPr>
    </w:lvl>
    <w:lvl w:ilvl="4" w:tplc="04090003" w:tentative="1">
      <w:start w:val="1"/>
      <w:numFmt w:val="bullet"/>
      <w:lvlText w:val=""/>
      <w:lvlJc w:val="left"/>
      <w:pPr>
        <w:tabs>
          <w:tab w:val="num" w:pos="2760"/>
        </w:tabs>
        <w:ind w:left="2760" w:hanging="400"/>
      </w:pPr>
      <w:rPr>
        <w:rFonts w:ascii="Wingdings" w:hAnsi="Wingdings" w:hint="default"/>
      </w:rPr>
    </w:lvl>
    <w:lvl w:ilvl="5" w:tplc="04090005" w:tentative="1">
      <w:start w:val="1"/>
      <w:numFmt w:val="bullet"/>
      <w:lvlText w:val=""/>
      <w:lvlJc w:val="left"/>
      <w:pPr>
        <w:tabs>
          <w:tab w:val="num" w:pos="3160"/>
        </w:tabs>
        <w:ind w:left="3160" w:hanging="400"/>
      </w:pPr>
      <w:rPr>
        <w:rFonts w:ascii="Wingdings" w:hAnsi="Wingdings" w:hint="default"/>
      </w:rPr>
    </w:lvl>
    <w:lvl w:ilvl="6" w:tplc="04090001" w:tentative="1">
      <w:start w:val="1"/>
      <w:numFmt w:val="bullet"/>
      <w:lvlText w:val=""/>
      <w:lvlJc w:val="left"/>
      <w:pPr>
        <w:tabs>
          <w:tab w:val="num" w:pos="3560"/>
        </w:tabs>
        <w:ind w:left="3560" w:hanging="400"/>
      </w:pPr>
      <w:rPr>
        <w:rFonts w:ascii="Wingdings" w:hAnsi="Wingdings" w:hint="default"/>
      </w:rPr>
    </w:lvl>
    <w:lvl w:ilvl="7" w:tplc="04090003" w:tentative="1">
      <w:start w:val="1"/>
      <w:numFmt w:val="bullet"/>
      <w:lvlText w:val=""/>
      <w:lvlJc w:val="left"/>
      <w:pPr>
        <w:tabs>
          <w:tab w:val="num" w:pos="3960"/>
        </w:tabs>
        <w:ind w:left="3960" w:hanging="400"/>
      </w:pPr>
      <w:rPr>
        <w:rFonts w:ascii="Wingdings" w:hAnsi="Wingdings" w:hint="default"/>
      </w:rPr>
    </w:lvl>
    <w:lvl w:ilvl="8" w:tplc="04090005" w:tentative="1">
      <w:start w:val="1"/>
      <w:numFmt w:val="bullet"/>
      <w:lvlText w:val=""/>
      <w:lvlJc w:val="left"/>
      <w:pPr>
        <w:tabs>
          <w:tab w:val="num" w:pos="4360"/>
        </w:tabs>
        <w:ind w:left="4360" w:hanging="400"/>
      </w:pPr>
      <w:rPr>
        <w:rFonts w:ascii="Wingdings" w:hAnsi="Wingdings" w:hint="default"/>
      </w:rPr>
    </w:lvl>
  </w:abstractNum>
  <w:abstractNum w:abstractNumId="11" w15:restartNumberingAfterBreak="0">
    <w:nsid w:val="1FB06652"/>
    <w:multiLevelType w:val="multilevel"/>
    <w:tmpl w:val="2A0EE196"/>
    <w:lvl w:ilvl="0">
      <w:start w:val="4"/>
      <w:numFmt w:val="decimal"/>
      <w:lvlText w:val="%1"/>
      <w:lvlJc w:val="left"/>
      <w:pPr>
        <w:ind w:left="435" w:hanging="435"/>
      </w:pPr>
      <w:rPr>
        <w:rFonts w:hint="default"/>
      </w:rPr>
    </w:lvl>
    <w:lvl w:ilvl="1">
      <w:start w:val="4"/>
      <w:numFmt w:val="decimal"/>
      <w:lvlText w:val="%1.%2"/>
      <w:lvlJc w:val="left"/>
      <w:pPr>
        <w:ind w:left="751" w:hanging="435"/>
      </w:pPr>
      <w:rPr>
        <w:rFonts w:hint="default"/>
      </w:rPr>
    </w:lvl>
    <w:lvl w:ilvl="2">
      <w:start w:val="2"/>
      <w:numFmt w:val="decimal"/>
      <w:lvlText w:val="%1.%2.%3"/>
      <w:lvlJc w:val="left"/>
      <w:pPr>
        <w:ind w:left="1352" w:hanging="720"/>
      </w:pPr>
      <w:rPr>
        <w:rFonts w:hint="default"/>
      </w:rPr>
    </w:lvl>
    <w:lvl w:ilvl="3">
      <w:start w:val="1"/>
      <w:numFmt w:val="decimal"/>
      <w:lvlText w:val="%1.%2.%3.%4"/>
      <w:lvlJc w:val="left"/>
      <w:pPr>
        <w:ind w:left="1668" w:hanging="720"/>
      </w:pPr>
      <w:rPr>
        <w:rFonts w:hint="default"/>
      </w:rPr>
    </w:lvl>
    <w:lvl w:ilvl="4">
      <w:start w:val="1"/>
      <w:numFmt w:val="decimal"/>
      <w:lvlText w:val="%1.%2.%3.%4.%5"/>
      <w:lvlJc w:val="left"/>
      <w:pPr>
        <w:ind w:left="2344" w:hanging="1080"/>
      </w:pPr>
      <w:rPr>
        <w:rFonts w:hint="default"/>
      </w:rPr>
    </w:lvl>
    <w:lvl w:ilvl="5">
      <w:start w:val="1"/>
      <w:numFmt w:val="decimal"/>
      <w:lvlText w:val="%1.%2.%3.%4.%5.%6"/>
      <w:lvlJc w:val="left"/>
      <w:pPr>
        <w:ind w:left="2660" w:hanging="1080"/>
      </w:pPr>
      <w:rPr>
        <w:rFonts w:hint="default"/>
      </w:rPr>
    </w:lvl>
    <w:lvl w:ilvl="6">
      <w:start w:val="1"/>
      <w:numFmt w:val="decimal"/>
      <w:lvlText w:val="%1.%2.%3.%4.%5.%6.%7"/>
      <w:lvlJc w:val="left"/>
      <w:pPr>
        <w:ind w:left="3336" w:hanging="1440"/>
      </w:pPr>
      <w:rPr>
        <w:rFonts w:hint="default"/>
      </w:rPr>
    </w:lvl>
    <w:lvl w:ilvl="7">
      <w:start w:val="1"/>
      <w:numFmt w:val="decimal"/>
      <w:lvlText w:val="%1.%2.%3.%4.%5.%6.%7.%8"/>
      <w:lvlJc w:val="left"/>
      <w:pPr>
        <w:ind w:left="3652" w:hanging="1440"/>
      </w:pPr>
      <w:rPr>
        <w:rFonts w:hint="default"/>
      </w:rPr>
    </w:lvl>
    <w:lvl w:ilvl="8">
      <w:start w:val="1"/>
      <w:numFmt w:val="decimal"/>
      <w:lvlText w:val="%1.%2.%3.%4.%5.%6.%7.%8.%9"/>
      <w:lvlJc w:val="left"/>
      <w:pPr>
        <w:ind w:left="3968" w:hanging="1440"/>
      </w:pPr>
      <w:rPr>
        <w:rFonts w:hint="default"/>
      </w:rPr>
    </w:lvl>
  </w:abstractNum>
  <w:abstractNum w:abstractNumId="12" w15:restartNumberingAfterBreak="0">
    <w:nsid w:val="21D34771"/>
    <w:multiLevelType w:val="hybridMultilevel"/>
    <w:tmpl w:val="764E0C76"/>
    <w:lvl w:ilvl="0" w:tplc="81F65682">
      <w:start w:val="1"/>
      <w:numFmt w:val="bullet"/>
      <w:lvlText w:val=""/>
      <w:lvlJc w:val="left"/>
      <w:pPr>
        <w:tabs>
          <w:tab w:val="num" w:pos="720"/>
        </w:tabs>
        <w:ind w:left="720" w:hanging="360"/>
      </w:pPr>
      <w:rPr>
        <w:rFonts w:ascii="Symbol" w:hAnsi="Symbol" w:hint="default"/>
      </w:rPr>
    </w:lvl>
    <w:lvl w:ilvl="1" w:tplc="722A45E8">
      <w:start w:val="2"/>
      <w:numFmt w:val="bullet"/>
      <w:suff w:val="space"/>
      <w:lvlText w:val="-"/>
      <w:lvlJc w:val="left"/>
      <w:pPr>
        <w:ind w:left="1340" w:hanging="180"/>
      </w:pPr>
      <w:rPr>
        <w:rFonts w:ascii="Times New Roman" w:eastAsia="GulimChe" w:hAnsi="Times New Roman" w:cs="Times New Roman" w:hint="default"/>
      </w:rPr>
    </w:lvl>
    <w:lvl w:ilvl="2" w:tplc="04090005" w:tentative="1">
      <w:start w:val="1"/>
      <w:numFmt w:val="bullet"/>
      <w:lvlText w:val=""/>
      <w:lvlJc w:val="left"/>
      <w:pPr>
        <w:tabs>
          <w:tab w:val="num" w:pos="1960"/>
        </w:tabs>
        <w:ind w:left="1960" w:hanging="400"/>
      </w:pPr>
      <w:rPr>
        <w:rFonts w:ascii="Wingdings" w:hAnsi="Wingdings" w:hint="default"/>
      </w:rPr>
    </w:lvl>
    <w:lvl w:ilvl="3" w:tplc="04090001" w:tentative="1">
      <w:start w:val="1"/>
      <w:numFmt w:val="bullet"/>
      <w:lvlText w:val=""/>
      <w:lvlJc w:val="left"/>
      <w:pPr>
        <w:tabs>
          <w:tab w:val="num" w:pos="2360"/>
        </w:tabs>
        <w:ind w:left="2360" w:hanging="400"/>
      </w:pPr>
      <w:rPr>
        <w:rFonts w:ascii="Wingdings" w:hAnsi="Wingdings" w:hint="default"/>
      </w:rPr>
    </w:lvl>
    <w:lvl w:ilvl="4" w:tplc="04090003" w:tentative="1">
      <w:start w:val="1"/>
      <w:numFmt w:val="bullet"/>
      <w:lvlText w:val=""/>
      <w:lvlJc w:val="left"/>
      <w:pPr>
        <w:tabs>
          <w:tab w:val="num" w:pos="2760"/>
        </w:tabs>
        <w:ind w:left="2760" w:hanging="400"/>
      </w:pPr>
      <w:rPr>
        <w:rFonts w:ascii="Wingdings" w:hAnsi="Wingdings" w:hint="default"/>
      </w:rPr>
    </w:lvl>
    <w:lvl w:ilvl="5" w:tplc="04090005" w:tentative="1">
      <w:start w:val="1"/>
      <w:numFmt w:val="bullet"/>
      <w:lvlText w:val=""/>
      <w:lvlJc w:val="left"/>
      <w:pPr>
        <w:tabs>
          <w:tab w:val="num" w:pos="3160"/>
        </w:tabs>
        <w:ind w:left="3160" w:hanging="400"/>
      </w:pPr>
      <w:rPr>
        <w:rFonts w:ascii="Wingdings" w:hAnsi="Wingdings" w:hint="default"/>
      </w:rPr>
    </w:lvl>
    <w:lvl w:ilvl="6" w:tplc="04090001" w:tentative="1">
      <w:start w:val="1"/>
      <w:numFmt w:val="bullet"/>
      <w:lvlText w:val=""/>
      <w:lvlJc w:val="left"/>
      <w:pPr>
        <w:tabs>
          <w:tab w:val="num" w:pos="3560"/>
        </w:tabs>
        <w:ind w:left="3560" w:hanging="400"/>
      </w:pPr>
      <w:rPr>
        <w:rFonts w:ascii="Wingdings" w:hAnsi="Wingdings" w:hint="default"/>
      </w:rPr>
    </w:lvl>
    <w:lvl w:ilvl="7" w:tplc="04090003" w:tentative="1">
      <w:start w:val="1"/>
      <w:numFmt w:val="bullet"/>
      <w:lvlText w:val=""/>
      <w:lvlJc w:val="left"/>
      <w:pPr>
        <w:tabs>
          <w:tab w:val="num" w:pos="3960"/>
        </w:tabs>
        <w:ind w:left="3960" w:hanging="400"/>
      </w:pPr>
      <w:rPr>
        <w:rFonts w:ascii="Wingdings" w:hAnsi="Wingdings" w:hint="default"/>
      </w:rPr>
    </w:lvl>
    <w:lvl w:ilvl="8" w:tplc="04090005" w:tentative="1">
      <w:start w:val="1"/>
      <w:numFmt w:val="bullet"/>
      <w:lvlText w:val=""/>
      <w:lvlJc w:val="left"/>
      <w:pPr>
        <w:tabs>
          <w:tab w:val="num" w:pos="4360"/>
        </w:tabs>
        <w:ind w:left="4360" w:hanging="400"/>
      </w:pPr>
      <w:rPr>
        <w:rFonts w:ascii="Wingdings" w:hAnsi="Wingdings" w:hint="default"/>
      </w:rPr>
    </w:lvl>
  </w:abstractNum>
  <w:abstractNum w:abstractNumId="13" w15:restartNumberingAfterBreak="0">
    <w:nsid w:val="22030E9C"/>
    <w:multiLevelType w:val="hybridMultilevel"/>
    <w:tmpl w:val="7DC6B0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5001BAB"/>
    <w:multiLevelType w:val="hybridMultilevel"/>
    <w:tmpl w:val="53F8C2D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
      <w:lvlJc w:val="left"/>
      <w:pPr>
        <w:tabs>
          <w:tab w:val="num" w:pos="1200"/>
        </w:tabs>
        <w:ind w:left="1200" w:hanging="400"/>
      </w:pPr>
      <w:rPr>
        <w:rFonts w:ascii="Wingdings" w:hAnsi="Wingdings"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15" w15:restartNumberingAfterBreak="0">
    <w:nsid w:val="26721376"/>
    <w:multiLevelType w:val="hybridMultilevel"/>
    <w:tmpl w:val="4230A754"/>
    <w:lvl w:ilvl="0" w:tplc="F848A8CC">
      <w:start w:val="1"/>
      <w:numFmt w:val="decimal"/>
      <w:lvlText w:val="%1."/>
      <w:lvlJc w:val="left"/>
      <w:pPr>
        <w:ind w:left="360" w:hanging="360"/>
      </w:pPr>
      <w:rPr>
        <w:rFonts w:eastAsiaTheme="minorEastAsia"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2C3F2F89"/>
    <w:multiLevelType w:val="hybridMultilevel"/>
    <w:tmpl w:val="95101E12"/>
    <w:lvl w:ilvl="0" w:tplc="44090001">
      <w:start w:val="1"/>
      <w:numFmt w:val="bullet"/>
      <w:lvlText w:val=""/>
      <w:lvlJc w:val="left"/>
      <w:pPr>
        <w:ind w:left="1560" w:hanging="360"/>
      </w:pPr>
      <w:rPr>
        <w:rFonts w:ascii="Symbol" w:hAnsi="Symbol" w:hint="default"/>
      </w:rPr>
    </w:lvl>
    <w:lvl w:ilvl="1" w:tplc="44090003" w:tentative="1">
      <w:start w:val="1"/>
      <w:numFmt w:val="bullet"/>
      <w:lvlText w:val="o"/>
      <w:lvlJc w:val="left"/>
      <w:pPr>
        <w:ind w:left="2280" w:hanging="360"/>
      </w:pPr>
      <w:rPr>
        <w:rFonts w:ascii="Courier New" w:hAnsi="Courier New" w:cs="Courier New" w:hint="default"/>
      </w:rPr>
    </w:lvl>
    <w:lvl w:ilvl="2" w:tplc="44090005" w:tentative="1">
      <w:start w:val="1"/>
      <w:numFmt w:val="bullet"/>
      <w:lvlText w:val=""/>
      <w:lvlJc w:val="left"/>
      <w:pPr>
        <w:ind w:left="3000" w:hanging="360"/>
      </w:pPr>
      <w:rPr>
        <w:rFonts w:ascii="Wingdings" w:hAnsi="Wingdings" w:hint="default"/>
      </w:rPr>
    </w:lvl>
    <w:lvl w:ilvl="3" w:tplc="44090001" w:tentative="1">
      <w:start w:val="1"/>
      <w:numFmt w:val="bullet"/>
      <w:lvlText w:val=""/>
      <w:lvlJc w:val="left"/>
      <w:pPr>
        <w:ind w:left="3720" w:hanging="360"/>
      </w:pPr>
      <w:rPr>
        <w:rFonts w:ascii="Symbol" w:hAnsi="Symbol" w:hint="default"/>
      </w:rPr>
    </w:lvl>
    <w:lvl w:ilvl="4" w:tplc="44090003" w:tentative="1">
      <w:start w:val="1"/>
      <w:numFmt w:val="bullet"/>
      <w:lvlText w:val="o"/>
      <w:lvlJc w:val="left"/>
      <w:pPr>
        <w:ind w:left="4440" w:hanging="360"/>
      </w:pPr>
      <w:rPr>
        <w:rFonts w:ascii="Courier New" w:hAnsi="Courier New" w:cs="Courier New" w:hint="default"/>
      </w:rPr>
    </w:lvl>
    <w:lvl w:ilvl="5" w:tplc="44090005" w:tentative="1">
      <w:start w:val="1"/>
      <w:numFmt w:val="bullet"/>
      <w:lvlText w:val=""/>
      <w:lvlJc w:val="left"/>
      <w:pPr>
        <w:ind w:left="5160" w:hanging="360"/>
      </w:pPr>
      <w:rPr>
        <w:rFonts w:ascii="Wingdings" w:hAnsi="Wingdings" w:hint="default"/>
      </w:rPr>
    </w:lvl>
    <w:lvl w:ilvl="6" w:tplc="44090001" w:tentative="1">
      <w:start w:val="1"/>
      <w:numFmt w:val="bullet"/>
      <w:lvlText w:val=""/>
      <w:lvlJc w:val="left"/>
      <w:pPr>
        <w:ind w:left="5880" w:hanging="360"/>
      </w:pPr>
      <w:rPr>
        <w:rFonts w:ascii="Symbol" w:hAnsi="Symbol" w:hint="default"/>
      </w:rPr>
    </w:lvl>
    <w:lvl w:ilvl="7" w:tplc="44090003" w:tentative="1">
      <w:start w:val="1"/>
      <w:numFmt w:val="bullet"/>
      <w:lvlText w:val="o"/>
      <w:lvlJc w:val="left"/>
      <w:pPr>
        <w:ind w:left="6600" w:hanging="360"/>
      </w:pPr>
      <w:rPr>
        <w:rFonts w:ascii="Courier New" w:hAnsi="Courier New" w:cs="Courier New" w:hint="default"/>
      </w:rPr>
    </w:lvl>
    <w:lvl w:ilvl="8" w:tplc="44090005" w:tentative="1">
      <w:start w:val="1"/>
      <w:numFmt w:val="bullet"/>
      <w:lvlText w:val=""/>
      <w:lvlJc w:val="left"/>
      <w:pPr>
        <w:ind w:left="7320" w:hanging="360"/>
      </w:pPr>
      <w:rPr>
        <w:rFonts w:ascii="Wingdings" w:hAnsi="Wingdings" w:hint="default"/>
      </w:rPr>
    </w:lvl>
  </w:abstractNum>
  <w:abstractNum w:abstractNumId="17" w15:restartNumberingAfterBreak="0">
    <w:nsid w:val="2D8C06EE"/>
    <w:multiLevelType w:val="multilevel"/>
    <w:tmpl w:val="FFC86454"/>
    <w:lvl w:ilvl="0">
      <w:start w:val="6"/>
      <w:numFmt w:val="decimal"/>
      <w:lvlText w:val="%1"/>
      <w:lvlJc w:val="left"/>
      <w:pPr>
        <w:ind w:left="360" w:hanging="360"/>
      </w:pPr>
      <w:rPr>
        <w:rFonts w:eastAsia="Times New Roman" w:hint="eastAsia"/>
      </w:rPr>
    </w:lvl>
    <w:lvl w:ilvl="1">
      <w:start w:val="1"/>
      <w:numFmt w:val="decimal"/>
      <w:lvlText w:val="%1.%2"/>
      <w:lvlJc w:val="left"/>
      <w:pPr>
        <w:ind w:left="360" w:hanging="360"/>
      </w:pPr>
      <w:rPr>
        <w:rFonts w:eastAsia="Times New Roman" w:hint="eastAsia"/>
      </w:rPr>
    </w:lvl>
    <w:lvl w:ilvl="2">
      <w:start w:val="1"/>
      <w:numFmt w:val="decimal"/>
      <w:lvlText w:val="%1.%2.%3"/>
      <w:lvlJc w:val="left"/>
      <w:pPr>
        <w:ind w:left="720" w:hanging="720"/>
      </w:pPr>
      <w:rPr>
        <w:rFonts w:eastAsia="Times New Roman" w:hint="eastAsia"/>
      </w:rPr>
    </w:lvl>
    <w:lvl w:ilvl="3">
      <w:start w:val="1"/>
      <w:numFmt w:val="decimal"/>
      <w:lvlText w:val="%1.%2.%3.%4"/>
      <w:lvlJc w:val="left"/>
      <w:pPr>
        <w:ind w:left="720" w:hanging="720"/>
      </w:pPr>
      <w:rPr>
        <w:rFonts w:eastAsia="Times New Roman" w:hint="eastAsia"/>
      </w:rPr>
    </w:lvl>
    <w:lvl w:ilvl="4">
      <w:start w:val="1"/>
      <w:numFmt w:val="decimal"/>
      <w:lvlText w:val="%1.%2.%3.%4.%5"/>
      <w:lvlJc w:val="left"/>
      <w:pPr>
        <w:ind w:left="1080" w:hanging="1080"/>
      </w:pPr>
      <w:rPr>
        <w:rFonts w:eastAsia="Times New Roman" w:hint="eastAsia"/>
      </w:rPr>
    </w:lvl>
    <w:lvl w:ilvl="5">
      <w:start w:val="1"/>
      <w:numFmt w:val="decimal"/>
      <w:lvlText w:val="%1.%2.%3.%4.%5.%6"/>
      <w:lvlJc w:val="left"/>
      <w:pPr>
        <w:ind w:left="1080" w:hanging="1080"/>
      </w:pPr>
      <w:rPr>
        <w:rFonts w:eastAsia="Times New Roman" w:hint="eastAsia"/>
      </w:rPr>
    </w:lvl>
    <w:lvl w:ilvl="6">
      <w:start w:val="1"/>
      <w:numFmt w:val="decimal"/>
      <w:lvlText w:val="%1.%2.%3.%4.%5.%6.%7"/>
      <w:lvlJc w:val="left"/>
      <w:pPr>
        <w:ind w:left="1440" w:hanging="1440"/>
      </w:pPr>
      <w:rPr>
        <w:rFonts w:eastAsia="Times New Roman" w:hint="eastAsia"/>
      </w:rPr>
    </w:lvl>
    <w:lvl w:ilvl="7">
      <w:start w:val="1"/>
      <w:numFmt w:val="decimal"/>
      <w:lvlText w:val="%1.%2.%3.%4.%5.%6.%7.%8"/>
      <w:lvlJc w:val="left"/>
      <w:pPr>
        <w:ind w:left="1440" w:hanging="1440"/>
      </w:pPr>
      <w:rPr>
        <w:rFonts w:eastAsia="Times New Roman" w:hint="eastAsia"/>
      </w:rPr>
    </w:lvl>
    <w:lvl w:ilvl="8">
      <w:start w:val="1"/>
      <w:numFmt w:val="decimal"/>
      <w:lvlText w:val="%1.%2.%3.%4.%5.%6.%7.%8.%9"/>
      <w:lvlJc w:val="left"/>
      <w:pPr>
        <w:ind w:left="1800" w:hanging="1800"/>
      </w:pPr>
      <w:rPr>
        <w:rFonts w:eastAsia="Times New Roman" w:hint="eastAsia"/>
      </w:rPr>
    </w:lvl>
  </w:abstractNum>
  <w:abstractNum w:abstractNumId="18" w15:restartNumberingAfterBreak="0">
    <w:nsid w:val="2E2D29FC"/>
    <w:multiLevelType w:val="hybridMultilevel"/>
    <w:tmpl w:val="D992699E"/>
    <w:lvl w:ilvl="0" w:tplc="44090019">
      <w:start w:val="1"/>
      <w:numFmt w:val="lowerLetter"/>
      <w:lvlText w:val="%1."/>
      <w:lvlJc w:val="left"/>
      <w:pPr>
        <w:ind w:left="1785" w:hanging="360"/>
      </w:pPr>
      <w:rPr>
        <w:rFonts w:cs="Times New Roman"/>
      </w:rPr>
    </w:lvl>
    <w:lvl w:ilvl="1" w:tplc="043E0019" w:tentative="1">
      <w:start w:val="1"/>
      <w:numFmt w:val="lowerLetter"/>
      <w:lvlText w:val="%2."/>
      <w:lvlJc w:val="left"/>
      <w:pPr>
        <w:ind w:left="1440" w:hanging="360"/>
      </w:pPr>
    </w:lvl>
    <w:lvl w:ilvl="2" w:tplc="043E001B" w:tentative="1">
      <w:start w:val="1"/>
      <w:numFmt w:val="lowerRoman"/>
      <w:lvlText w:val="%3."/>
      <w:lvlJc w:val="right"/>
      <w:pPr>
        <w:ind w:left="2160" w:hanging="180"/>
      </w:pPr>
    </w:lvl>
    <w:lvl w:ilvl="3" w:tplc="043E000F" w:tentative="1">
      <w:start w:val="1"/>
      <w:numFmt w:val="decimal"/>
      <w:lvlText w:val="%4."/>
      <w:lvlJc w:val="left"/>
      <w:pPr>
        <w:ind w:left="2880" w:hanging="360"/>
      </w:pPr>
    </w:lvl>
    <w:lvl w:ilvl="4" w:tplc="043E0019" w:tentative="1">
      <w:start w:val="1"/>
      <w:numFmt w:val="lowerLetter"/>
      <w:lvlText w:val="%5."/>
      <w:lvlJc w:val="left"/>
      <w:pPr>
        <w:ind w:left="3600" w:hanging="360"/>
      </w:pPr>
    </w:lvl>
    <w:lvl w:ilvl="5" w:tplc="043E001B" w:tentative="1">
      <w:start w:val="1"/>
      <w:numFmt w:val="lowerRoman"/>
      <w:lvlText w:val="%6."/>
      <w:lvlJc w:val="right"/>
      <w:pPr>
        <w:ind w:left="4320" w:hanging="180"/>
      </w:pPr>
    </w:lvl>
    <w:lvl w:ilvl="6" w:tplc="043E000F" w:tentative="1">
      <w:start w:val="1"/>
      <w:numFmt w:val="decimal"/>
      <w:lvlText w:val="%7."/>
      <w:lvlJc w:val="left"/>
      <w:pPr>
        <w:ind w:left="5040" w:hanging="360"/>
      </w:pPr>
    </w:lvl>
    <w:lvl w:ilvl="7" w:tplc="043E0019" w:tentative="1">
      <w:start w:val="1"/>
      <w:numFmt w:val="lowerLetter"/>
      <w:lvlText w:val="%8."/>
      <w:lvlJc w:val="left"/>
      <w:pPr>
        <w:ind w:left="5760" w:hanging="360"/>
      </w:pPr>
    </w:lvl>
    <w:lvl w:ilvl="8" w:tplc="043E001B" w:tentative="1">
      <w:start w:val="1"/>
      <w:numFmt w:val="lowerRoman"/>
      <w:lvlText w:val="%9."/>
      <w:lvlJc w:val="right"/>
      <w:pPr>
        <w:ind w:left="6480" w:hanging="180"/>
      </w:pPr>
    </w:lvl>
  </w:abstractNum>
  <w:abstractNum w:abstractNumId="19" w15:restartNumberingAfterBreak="0">
    <w:nsid w:val="2EDB457F"/>
    <w:multiLevelType w:val="hybridMultilevel"/>
    <w:tmpl w:val="0A942072"/>
    <w:lvl w:ilvl="0" w:tplc="5B6A6548">
      <w:start w:val="1"/>
      <w:numFmt w:val="decimal"/>
      <w:lvlText w:val="%1)"/>
      <w:lvlJc w:val="left"/>
      <w:pPr>
        <w:ind w:left="1080" w:hanging="360"/>
      </w:pPr>
      <w:rPr>
        <w:rFonts w:hint="default"/>
      </w:rPr>
    </w:lvl>
    <w:lvl w:ilvl="1" w:tplc="04090019" w:tentative="1">
      <w:start w:val="1"/>
      <w:numFmt w:val="upperLetter"/>
      <w:lvlText w:val="%2."/>
      <w:lvlJc w:val="left"/>
      <w:pPr>
        <w:ind w:left="1520" w:hanging="400"/>
      </w:pPr>
    </w:lvl>
    <w:lvl w:ilvl="2" w:tplc="0409001B" w:tentative="1">
      <w:start w:val="1"/>
      <w:numFmt w:val="lowerRoman"/>
      <w:lvlText w:val="%3."/>
      <w:lvlJc w:val="right"/>
      <w:pPr>
        <w:ind w:left="1920" w:hanging="400"/>
      </w:pPr>
    </w:lvl>
    <w:lvl w:ilvl="3" w:tplc="0409000F" w:tentative="1">
      <w:start w:val="1"/>
      <w:numFmt w:val="decimal"/>
      <w:lvlText w:val="%4."/>
      <w:lvlJc w:val="left"/>
      <w:pPr>
        <w:ind w:left="2320" w:hanging="400"/>
      </w:pPr>
    </w:lvl>
    <w:lvl w:ilvl="4" w:tplc="04090019" w:tentative="1">
      <w:start w:val="1"/>
      <w:numFmt w:val="upperLetter"/>
      <w:lvlText w:val="%5."/>
      <w:lvlJc w:val="left"/>
      <w:pPr>
        <w:ind w:left="2720" w:hanging="400"/>
      </w:pPr>
    </w:lvl>
    <w:lvl w:ilvl="5" w:tplc="0409001B" w:tentative="1">
      <w:start w:val="1"/>
      <w:numFmt w:val="lowerRoman"/>
      <w:lvlText w:val="%6."/>
      <w:lvlJc w:val="right"/>
      <w:pPr>
        <w:ind w:left="3120" w:hanging="400"/>
      </w:pPr>
    </w:lvl>
    <w:lvl w:ilvl="6" w:tplc="0409000F" w:tentative="1">
      <w:start w:val="1"/>
      <w:numFmt w:val="decimal"/>
      <w:lvlText w:val="%7."/>
      <w:lvlJc w:val="left"/>
      <w:pPr>
        <w:ind w:left="3520" w:hanging="400"/>
      </w:pPr>
    </w:lvl>
    <w:lvl w:ilvl="7" w:tplc="04090019" w:tentative="1">
      <w:start w:val="1"/>
      <w:numFmt w:val="upperLetter"/>
      <w:lvlText w:val="%8."/>
      <w:lvlJc w:val="left"/>
      <w:pPr>
        <w:ind w:left="3920" w:hanging="400"/>
      </w:pPr>
    </w:lvl>
    <w:lvl w:ilvl="8" w:tplc="0409001B" w:tentative="1">
      <w:start w:val="1"/>
      <w:numFmt w:val="lowerRoman"/>
      <w:lvlText w:val="%9."/>
      <w:lvlJc w:val="right"/>
      <w:pPr>
        <w:ind w:left="4320" w:hanging="400"/>
      </w:pPr>
    </w:lvl>
  </w:abstractNum>
  <w:abstractNum w:abstractNumId="20" w15:restartNumberingAfterBreak="0">
    <w:nsid w:val="30641696"/>
    <w:multiLevelType w:val="hybridMultilevel"/>
    <w:tmpl w:val="EFDC8FF6"/>
    <w:lvl w:ilvl="0" w:tplc="81F65682">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520"/>
        </w:tabs>
        <w:ind w:left="1520" w:hanging="360"/>
      </w:pPr>
      <w:rPr>
        <w:rFonts w:ascii="Symbol" w:hAnsi="Symbol" w:hint="default"/>
      </w:rPr>
    </w:lvl>
    <w:lvl w:ilvl="2" w:tplc="04090005" w:tentative="1">
      <w:start w:val="1"/>
      <w:numFmt w:val="bullet"/>
      <w:lvlText w:val=""/>
      <w:lvlJc w:val="left"/>
      <w:pPr>
        <w:tabs>
          <w:tab w:val="num" w:pos="1960"/>
        </w:tabs>
        <w:ind w:left="1960" w:hanging="400"/>
      </w:pPr>
      <w:rPr>
        <w:rFonts w:ascii="Wingdings" w:hAnsi="Wingdings" w:hint="default"/>
      </w:rPr>
    </w:lvl>
    <w:lvl w:ilvl="3" w:tplc="04090001" w:tentative="1">
      <w:start w:val="1"/>
      <w:numFmt w:val="bullet"/>
      <w:lvlText w:val=""/>
      <w:lvlJc w:val="left"/>
      <w:pPr>
        <w:tabs>
          <w:tab w:val="num" w:pos="2360"/>
        </w:tabs>
        <w:ind w:left="2360" w:hanging="400"/>
      </w:pPr>
      <w:rPr>
        <w:rFonts w:ascii="Wingdings" w:hAnsi="Wingdings" w:hint="default"/>
      </w:rPr>
    </w:lvl>
    <w:lvl w:ilvl="4" w:tplc="04090003" w:tentative="1">
      <w:start w:val="1"/>
      <w:numFmt w:val="bullet"/>
      <w:lvlText w:val=""/>
      <w:lvlJc w:val="left"/>
      <w:pPr>
        <w:tabs>
          <w:tab w:val="num" w:pos="2760"/>
        </w:tabs>
        <w:ind w:left="2760" w:hanging="400"/>
      </w:pPr>
      <w:rPr>
        <w:rFonts w:ascii="Wingdings" w:hAnsi="Wingdings" w:hint="default"/>
      </w:rPr>
    </w:lvl>
    <w:lvl w:ilvl="5" w:tplc="04090005" w:tentative="1">
      <w:start w:val="1"/>
      <w:numFmt w:val="bullet"/>
      <w:lvlText w:val=""/>
      <w:lvlJc w:val="left"/>
      <w:pPr>
        <w:tabs>
          <w:tab w:val="num" w:pos="3160"/>
        </w:tabs>
        <w:ind w:left="3160" w:hanging="400"/>
      </w:pPr>
      <w:rPr>
        <w:rFonts w:ascii="Wingdings" w:hAnsi="Wingdings" w:hint="default"/>
      </w:rPr>
    </w:lvl>
    <w:lvl w:ilvl="6" w:tplc="04090001" w:tentative="1">
      <w:start w:val="1"/>
      <w:numFmt w:val="bullet"/>
      <w:lvlText w:val=""/>
      <w:lvlJc w:val="left"/>
      <w:pPr>
        <w:tabs>
          <w:tab w:val="num" w:pos="3560"/>
        </w:tabs>
        <w:ind w:left="3560" w:hanging="400"/>
      </w:pPr>
      <w:rPr>
        <w:rFonts w:ascii="Wingdings" w:hAnsi="Wingdings" w:hint="default"/>
      </w:rPr>
    </w:lvl>
    <w:lvl w:ilvl="7" w:tplc="04090003" w:tentative="1">
      <w:start w:val="1"/>
      <w:numFmt w:val="bullet"/>
      <w:lvlText w:val=""/>
      <w:lvlJc w:val="left"/>
      <w:pPr>
        <w:tabs>
          <w:tab w:val="num" w:pos="3960"/>
        </w:tabs>
        <w:ind w:left="3960" w:hanging="400"/>
      </w:pPr>
      <w:rPr>
        <w:rFonts w:ascii="Wingdings" w:hAnsi="Wingdings" w:hint="default"/>
      </w:rPr>
    </w:lvl>
    <w:lvl w:ilvl="8" w:tplc="04090005" w:tentative="1">
      <w:start w:val="1"/>
      <w:numFmt w:val="bullet"/>
      <w:lvlText w:val=""/>
      <w:lvlJc w:val="left"/>
      <w:pPr>
        <w:tabs>
          <w:tab w:val="num" w:pos="4360"/>
        </w:tabs>
        <w:ind w:left="4360" w:hanging="400"/>
      </w:pPr>
      <w:rPr>
        <w:rFonts w:ascii="Wingdings" w:hAnsi="Wingdings" w:hint="default"/>
      </w:rPr>
    </w:lvl>
  </w:abstractNum>
  <w:abstractNum w:abstractNumId="21" w15:restartNumberingAfterBreak="0">
    <w:nsid w:val="36EE16D3"/>
    <w:multiLevelType w:val="hybridMultilevel"/>
    <w:tmpl w:val="764E0C76"/>
    <w:lvl w:ilvl="0" w:tplc="04090001">
      <w:start w:val="1"/>
      <w:numFmt w:val="bullet"/>
      <w:lvlText w:val=""/>
      <w:lvlJc w:val="left"/>
      <w:pPr>
        <w:tabs>
          <w:tab w:val="num" w:pos="360"/>
        </w:tabs>
        <w:ind w:left="360" w:hanging="360"/>
      </w:pPr>
      <w:rPr>
        <w:rFonts w:ascii="Symbol" w:hAnsi="Symbol" w:hint="default"/>
      </w:rPr>
    </w:lvl>
    <w:lvl w:ilvl="1" w:tplc="722A45E8">
      <w:start w:val="2"/>
      <w:numFmt w:val="bullet"/>
      <w:suff w:val="space"/>
      <w:lvlText w:val="-"/>
      <w:lvlJc w:val="left"/>
      <w:pPr>
        <w:ind w:left="980" w:hanging="180"/>
      </w:pPr>
      <w:rPr>
        <w:rFonts w:ascii="Times New Roman" w:eastAsia="GulimChe" w:hAnsi="Times New Roman" w:cs="Times New Roman"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22" w15:restartNumberingAfterBreak="0">
    <w:nsid w:val="36F050AC"/>
    <w:multiLevelType w:val="hybridMultilevel"/>
    <w:tmpl w:val="EFDC8FF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
      <w:lvlJc w:val="left"/>
      <w:pPr>
        <w:tabs>
          <w:tab w:val="num" w:pos="1200"/>
        </w:tabs>
        <w:ind w:left="1200" w:hanging="400"/>
      </w:pPr>
      <w:rPr>
        <w:rFonts w:ascii="Wingdings" w:hAnsi="Wingdings"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23" w15:restartNumberingAfterBreak="0">
    <w:nsid w:val="38125A7F"/>
    <w:multiLevelType w:val="hybridMultilevel"/>
    <w:tmpl w:val="0AD614FC"/>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4" w15:restartNumberingAfterBreak="0">
    <w:nsid w:val="381A792A"/>
    <w:multiLevelType w:val="multilevel"/>
    <w:tmpl w:val="1F207F42"/>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720" w:hanging="72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25" w15:restartNumberingAfterBreak="0">
    <w:nsid w:val="3F782F04"/>
    <w:multiLevelType w:val="hybridMultilevel"/>
    <w:tmpl w:val="DFB0045A"/>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6" w15:restartNumberingAfterBreak="0">
    <w:nsid w:val="45824216"/>
    <w:multiLevelType w:val="multilevel"/>
    <w:tmpl w:val="F6BACDA2"/>
    <w:lvl w:ilvl="0">
      <w:start w:val="2"/>
      <w:numFmt w:val="decimal"/>
      <w:lvlText w:val="%1."/>
      <w:lvlJc w:val="left"/>
      <w:pPr>
        <w:ind w:left="540" w:hanging="540"/>
      </w:pPr>
      <w:rPr>
        <w:rFonts w:hint="eastAsia"/>
        <w:b/>
      </w:rPr>
    </w:lvl>
    <w:lvl w:ilvl="1">
      <w:start w:val="1"/>
      <w:numFmt w:val="decimal"/>
      <w:lvlText w:val="%1.%2."/>
      <w:lvlJc w:val="left"/>
      <w:pPr>
        <w:ind w:left="540" w:hanging="540"/>
      </w:pPr>
      <w:rPr>
        <w:rFonts w:hint="eastAsia"/>
        <w:b/>
      </w:rPr>
    </w:lvl>
    <w:lvl w:ilvl="2">
      <w:start w:val="1"/>
      <w:numFmt w:val="decimal"/>
      <w:lvlText w:val="%1.%2.%3."/>
      <w:lvlJc w:val="left"/>
      <w:pPr>
        <w:ind w:left="720" w:hanging="720"/>
      </w:pPr>
      <w:rPr>
        <w:rFonts w:hint="eastAsia"/>
        <w:b/>
      </w:rPr>
    </w:lvl>
    <w:lvl w:ilvl="3">
      <w:start w:val="1"/>
      <w:numFmt w:val="decimal"/>
      <w:lvlText w:val="%1.%2.%3.%4."/>
      <w:lvlJc w:val="left"/>
      <w:pPr>
        <w:ind w:left="720" w:hanging="720"/>
      </w:pPr>
      <w:rPr>
        <w:rFonts w:hint="eastAsia"/>
        <w:b/>
      </w:rPr>
    </w:lvl>
    <w:lvl w:ilvl="4">
      <w:start w:val="1"/>
      <w:numFmt w:val="decimal"/>
      <w:lvlText w:val="%1.%2.%3.%4.%5."/>
      <w:lvlJc w:val="left"/>
      <w:pPr>
        <w:ind w:left="1080" w:hanging="1080"/>
      </w:pPr>
      <w:rPr>
        <w:rFonts w:hint="eastAsia"/>
        <w:b/>
      </w:rPr>
    </w:lvl>
    <w:lvl w:ilvl="5">
      <w:start w:val="1"/>
      <w:numFmt w:val="decimal"/>
      <w:lvlText w:val="%1.%2.%3.%4.%5.%6."/>
      <w:lvlJc w:val="left"/>
      <w:pPr>
        <w:ind w:left="1080" w:hanging="1080"/>
      </w:pPr>
      <w:rPr>
        <w:rFonts w:hint="eastAsia"/>
        <w:b/>
      </w:rPr>
    </w:lvl>
    <w:lvl w:ilvl="6">
      <w:start w:val="1"/>
      <w:numFmt w:val="decimal"/>
      <w:lvlText w:val="%1.%2.%3.%4.%5.%6.%7."/>
      <w:lvlJc w:val="left"/>
      <w:pPr>
        <w:ind w:left="1440" w:hanging="1440"/>
      </w:pPr>
      <w:rPr>
        <w:rFonts w:hint="eastAsia"/>
        <w:b/>
      </w:rPr>
    </w:lvl>
    <w:lvl w:ilvl="7">
      <w:start w:val="1"/>
      <w:numFmt w:val="decimal"/>
      <w:lvlText w:val="%1.%2.%3.%4.%5.%6.%7.%8."/>
      <w:lvlJc w:val="left"/>
      <w:pPr>
        <w:ind w:left="1440" w:hanging="1440"/>
      </w:pPr>
      <w:rPr>
        <w:rFonts w:hint="eastAsia"/>
        <w:b/>
      </w:rPr>
    </w:lvl>
    <w:lvl w:ilvl="8">
      <w:start w:val="1"/>
      <w:numFmt w:val="decimal"/>
      <w:lvlText w:val="%1.%2.%3.%4.%5.%6.%7.%8.%9."/>
      <w:lvlJc w:val="left"/>
      <w:pPr>
        <w:ind w:left="1800" w:hanging="1800"/>
      </w:pPr>
      <w:rPr>
        <w:rFonts w:hint="eastAsia"/>
        <w:b/>
      </w:rPr>
    </w:lvl>
  </w:abstractNum>
  <w:abstractNum w:abstractNumId="27" w15:restartNumberingAfterBreak="0">
    <w:nsid w:val="48120FFE"/>
    <w:multiLevelType w:val="multilevel"/>
    <w:tmpl w:val="487AD404"/>
    <w:lvl w:ilvl="0">
      <w:start w:val="6"/>
      <w:numFmt w:val="decimal"/>
      <w:lvlText w:val="%1."/>
      <w:lvlJc w:val="left"/>
      <w:pPr>
        <w:ind w:left="540" w:hanging="540"/>
      </w:pPr>
      <w:rPr>
        <w:rFonts w:hint="eastAsia"/>
        <w:b/>
      </w:rPr>
    </w:lvl>
    <w:lvl w:ilvl="1">
      <w:start w:val="1"/>
      <w:numFmt w:val="decimal"/>
      <w:lvlText w:val="%1.%2."/>
      <w:lvlJc w:val="left"/>
      <w:pPr>
        <w:ind w:left="540" w:hanging="540"/>
      </w:pPr>
      <w:rPr>
        <w:rFonts w:hint="eastAsia"/>
        <w:b/>
      </w:rPr>
    </w:lvl>
    <w:lvl w:ilvl="2">
      <w:start w:val="1"/>
      <w:numFmt w:val="decimal"/>
      <w:lvlText w:val="%1.%2.%3."/>
      <w:lvlJc w:val="left"/>
      <w:pPr>
        <w:ind w:left="720" w:hanging="720"/>
      </w:pPr>
      <w:rPr>
        <w:rFonts w:hint="eastAsia"/>
        <w:b/>
      </w:rPr>
    </w:lvl>
    <w:lvl w:ilvl="3">
      <w:start w:val="1"/>
      <w:numFmt w:val="decimal"/>
      <w:lvlText w:val="%1.%2.%3.%4."/>
      <w:lvlJc w:val="left"/>
      <w:pPr>
        <w:ind w:left="720" w:hanging="720"/>
      </w:pPr>
      <w:rPr>
        <w:rFonts w:hint="eastAsia"/>
        <w:b/>
      </w:rPr>
    </w:lvl>
    <w:lvl w:ilvl="4">
      <w:start w:val="1"/>
      <w:numFmt w:val="decimal"/>
      <w:lvlText w:val="%1.%2.%3.%4.%5."/>
      <w:lvlJc w:val="left"/>
      <w:pPr>
        <w:ind w:left="1080" w:hanging="1080"/>
      </w:pPr>
      <w:rPr>
        <w:rFonts w:hint="eastAsia"/>
        <w:b/>
      </w:rPr>
    </w:lvl>
    <w:lvl w:ilvl="5">
      <w:start w:val="1"/>
      <w:numFmt w:val="decimal"/>
      <w:lvlText w:val="%1.%2.%3.%4.%5.%6."/>
      <w:lvlJc w:val="left"/>
      <w:pPr>
        <w:ind w:left="1080" w:hanging="1080"/>
      </w:pPr>
      <w:rPr>
        <w:rFonts w:hint="eastAsia"/>
        <w:b/>
      </w:rPr>
    </w:lvl>
    <w:lvl w:ilvl="6">
      <w:start w:val="1"/>
      <w:numFmt w:val="decimal"/>
      <w:lvlText w:val="%1.%2.%3.%4.%5.%6.%7."/>
      <w:lvlJc w:val="left"/>
      <w:pPr>
        <w:ind w:left="1440" w:hanging="1440"/>
      </w:pPr>
      <w:rPr>
        <w:rFonts w:hint="eastAsia"/>
        <w:b/>
      </w:rPr>
    </w:lvl>
    <w:lvl w:ilvl="7">
      <w:start w:val="1"/>
      <w:numFmt w:val="decimal"/>
      <w:lvlText w:val="%1.%2.%3.%4.%5.%6.%7.%8."/>
      <w:lvlJc w:val="left"/>
      <w:pPr>
        <w:ind w:left="1440" w:hanging="1440"/>
      </w:pPr>
      <w:rPr>
        <w:rFonts w:hint="eastAsia"/>
        <w:b/>
      </w:rPr>
    </w:lvl>
    <w:lvl w:ilvl="8">
      <w:start w:val="1"/>
      <w:numFmt w:val="decimal"/>
      <w:lvlText w:val="%1.%2.%3.%4.%5.%6.%7.%8.%9."/>
      <w:lvlJc w:val="left"/>
      <w:pPr>
        <w:ind w:left="1800" w:hanging="1800"/>
      </w:pPr>
      <w:rPr>
        <w:rFonts w:hint="eastAsia"/>
        <w:b/>
      </w:rPr>
    </w:lvl>
  </w:abstractNum>
  <w:abstractNum w:abstractNumId="28" w15:restartNumberingAfterBreak="0">
    <w:nsid w:val="4BEC62BE"/>
    <w:multiLevelType w:val="hybridMultilevel"/>
    <w:tmpl w:val="B4ACE060"/>
    <w:lvl w:ilvl="0" w:tplc="04090005">
      <w:start w:val="1"/>
      <w:numFmt w:val="bullet"/>
      <w:lvlText w:val=""/>
      <w:lvlJc w:val="left"/>
      <w:pPr>
        <w:tabs>
          <w:tab w:val="num" w:pos="360"/>
        </w:tabs>
        <w:ind w:left="360" w:hanging="360"/>
      </w:pPr>
      <w:rPr>
        <w:rFonts w:ascii="Wingdings" w:hAnsi="Wingdings" w:hint="default"/>
      </w:rPr>
    </w:lvl>
    <w:lvl w:ilvl="1" w:tplc="04090003">
      <w:start w:val="1"/>
      <w:numFmt w:val="bullet"/>
      <w:lvlText w:val=""/>
      <w:lvlJc w:val="left"/>
      <w:pPr>
        <w:tabs>
          <w:tab w:val="num" w:pos="800"/>
        </w:tabs>
        <w:ind w:left="800" w:hanging="400"/>
      </w:pPr>
      <w:rPr>
        <w:rFonts w:ascii="Wingdings" w:hAnsi="Wingdings" w:hint="default"/>
      </w:rPr>
    </w:lvl>
    <w:lvl w:ilvl="2" w:tplc="81F65682">
      <w:start w:val="1"/>
      <w:numFmt w:val="bullet"/>
      <w:lvlText w:val=""/>
      <w:lvlJc w:val="left"/>
      <w:pPr>
        <w:tabs>
          <w:tab w:val="num" w:pos="1200"/>
        </w:tabs>
        <w:ind w:left="1200" w:hanging="400"/>
      </w:pPr>
      <w:rPr>
        <w:rFonts w:ascii="Symbol" w:hAnsi="Symbol" w:hint="default"/>
      </w:rPr>
    </w:lvl>
    <w:lvl w:ilvl="3" w:tplc="04090001" w:tentative="1">
      <w:start w:val="1"/>
      <w:numFmt w:val="bullet"/>
      <w:lvlText w:val=""/>
      <w:lvlJc w:val="left"/>
      <w:pPr>
        <w:tabs>
          <w:tab w:val="num" w:pos="1600"/>
        </w:tabs>
        <w:ind w:left="1600" w:hanging="400"/>
      </w:pPr>
      <w:rPr>
        <w:rFonts w:ascii="Wingdings" w:hAnsi="Wingdings" w:hint="default"/>
      </w:rPr>
    </w:lvl>
    <w:lvl w:ilvl="4" w:tplc="04090003" w:tentative="1">
      <w:start w:val="1"/>
      <w:numFmt w:val="bullet"/>
      <w:lvlText w:val=""/>
      <w:lvlJc w:val="left"/>
      <w:pPr>
        <w:tabs>
          <w:tab w:val="num" w:pos="2000"/>
        </w:tabs>
        <w:ind w:left="2000" w:hanging="400"/>
      </w:pPr>
      <w:rPr>
        <w:rFonts w:ascii="Wingdings" w:hAnsi="Wingdings" w:hint="default"/>
      </w:rPr>
    </w:lvl>
    <w:lvl w:ilvl="5" w:tplc="04090005" w:tentative="1">
      <w:start w:val="1"/>
      <w:numFmt w:val="bullet"/>
      <w:lvlText w:val=""/>
      <w:lvlJc w:val="left"/>
      <w:pPr>
        <w:tabs>
          <w:tab w:val="num" w:pos="2400"/>
        </w:tabs>
        <w:ind w:left="2400" w:hanging="400"/>
      </w:pPr>
      <w:rPr>
        <w:rFonts w:ascii="Wingdings" w:hAnsi="Wingdings" w:hint="default"/>
      </w:rPr>
    </w:lvl>
    <w:lvl w:ilvl="6" w:tplc="04090001" w:tentative="1">
      <w:start w:val="1"/>
      <w:numFmt w:val="bullet"/>
      <w:lvlText w:val=""/>
      <w:lvlJc w:val="left"/>
      <w:pPr>
        <w:tabs>
          <w:tab w:val="num" w:pos="2800"/>
        </w:tabs>
        <w:ind w:left="2800" w:hanging="400"/>
      </w:pPr>
      <w:rPr>
        <w:rFonts w:ascii="Wingdings" w:hAnsi="Wingdings" w:hint="default"/>
      </w:rPr>
    </w:lvl>
    <w:lvl w:ilvl="7" w:tplc="04090003" w:tentative="1">
      <w:start w:val="1"/>
      <w:numFmt w:val="bullet"/>
      <w:lvlText w:val=""/>
      <w:lvlJc w:val="left"/>
      <w:pPr>
        <w:tabs>
          <w:tab w:val="num" w:pos="3200"/>
        </w:tabs>
        <w:ind w:left="3200" w:hanging="400"/>
      </w:pPr>
      <w:rPr>
        <w:rFonts w:ascii="Wingdings" w:hAnsi="Wingdings" w:hint="default"/>
      </w:rPr>
    </w:lvl>
    <w:lvl w:ilvl="8" w:tplc="04090005" w:tentative="1">
      <w:start w:val="1"/>
      <w:numFmt w:val="bullet"/>
      <w:lvlText w:val=""/>
      <w:lvlJc w:val="left"/>
      <w:pPr>
        <w:tabs>
          <w:tab w:val="num" w:pos="3600"/>
        </w:tabs>
        <w:ind w:left="3600" w:hanging="400"/>
      </w:pPr>
      <w:rPr>
        <w:rFonts w:ascii="Wingdings" w:hAnsi="Wingdings" w:hint="default"/>
      </w:rPr>
    </w:lvl>
  </w:abstractNum>
  <w:abstractNum w:abstractNumId="29" w15:restartNumberingAfterBreak="0">
    <w:nsid w:val="4E2F189E"/>
    <w:multiLevelType w:val="hybridMultilevel"/>
    <w:tmpl w:val="5DB8B09A"/>
    <w:lvl w:ilvl="0" w:tplc="222C4932">
      <w:start w:val="1"/>
      <w:numFmt w:val="decimal"/>
      <w:lvlText w:val="%1)"/>
      <w:lvlJc w:val="left"/>
      <w:pPr>
        <w:ind w:left="1080" w:hanging="360"/>
      </w:pPr>
      <w:rPr>
        <w:rFonts w:hint="default"/>
      </w:rPr>
    </w:lvl>
    <w:lvl w:ilvl="1" w:tplc="04090019" w:tentative="1">
      <w:start w:val="1"/>
      <w:numFmt w:val="upperLetter"/>
      <w:lvlText w:val="%2."/>
      <w:lvlJc w:val="left"/>
      <w:pPr>
        <w:ind w:left="1520" w:hanging="400"/>
      </w:pPr>
    </w:lvl>
    <w:lvl w:ilvl="2" w:tplc="0409001B" w:tentative="1">
      <w:start w:val="1"/>
      <w:numFmt w:val="lowerRoman"/>
      <w:lvlText w:val="%3."/>
      <w:lvlJc w:val="right"/>
      <w:pPr>
        <w:ind w:left="1920" w:hanging="400"/>
      </w:pPr>
    </w:lvl>
    <w:lvl w:ilvl="3" w:tplc="0409000F" w:tentative="1">
      <w:start w:val="1"/>
      <w:numFmt w:val="decimal"/>
      <w:lvlText w:val="%4."/>
      <w:lvlJc w:val="left"/>
      <w:pPr>
        <w:ind w:left="2320" w:hanging="400"/>
      </w:pPr>
    </w:lvl>
    <w:lvl w:ilvl="4" w:tplc="04090019" w:tentative="1">
      <w:start w:val="1"/>
      <w:numFmt w:val="upperLetter"/>
      <w:lvlText w:val="%5."/>
      <w:lvlJc w:val="left"/>
      <w:pPr>
        <w:ind w:left="2720" w:hanging="400"/>
      </w:pPr>
    </w:lvl>
    <w:lvl w:ilvl="5" w:tplc="0409001B" w:tentative="1">
      <w:start w:val="1"/>
      <w:numFmt w:val="lowerRoman"/>
      <w:lvlText w:val="%6."/>
      <w:lvlJc w:val="right"/>
      <w:pPr>
        <w:ind w:left="3120" w:hanging="400"/>
      </w:pPr>
    </w:lvl>
    <w:lvl w:ilvl="6" w:tplc="0409000F" w:tentative="1">
      <w:start w:val="1"/>
      <w:numFmt w:val="decimal"/>
      <w:lvlText w:val="%7."/>
      <w:lvlJc w:val="left"/>
      <w:pPr>
        <w:ind w:left="3520" w:hanging="400"/>
      </w:pPr>
    </w:lvl>
    <w:lvl w:ilvl="7" w:tplc="04090019" w:tentative="1">
      <w:start w:val="1"/>
      <w:numFmt w:val="upperLetter"/>
      <w:lvlText w:val="%8."/>
      <w:lvlJc w:val="left"/>
      <w:pPr>
        <w:ind w:left="3920" w:hanging="400"/>
      </w:pPr>
    </w:lvl>
    <w:lvl w:ilvl="8" w:tplc="0409001B" w:tentative="1">
      <w:start w:val="1"/>
      <w:numFmt w:val="lowerRoman"/>
      <w:lvlText w:val="%9."/>
      <w:lvlJc w:val="right"/>
      <w:pPr>
        <w:ind w:left="4320" w:hanging="400"/>
      </w:pPr>
    </w:lvl>
  </w:abstractNum>
  <w:abstractNum w:abstractNumId="30" w15:restartNumberingAfterBreak="0">
    <w:nsid w:val="4FC862BC"/>
    <w:multiLevelType w:val="multilevel"/>
    <w:tmpl w:val="3B22094C"/>
    <w:lvl w:ilvl="0">
      <w:start w:val="1"/>
      <w:numFmt w:val="lowerRoman"/>
      <w:lvlText w:val="%1)"/>
      <w:lvlJc w:val="left"/>
      <w:pPr>
        <w:tabs>
          <w:tab w:val="num" w:pos="720"/>
        </w:tabs>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530419FC"/>
    <w:multiLevelType w:val="hybridMultilevel"/>
    <w:tmpl w:val="3000C714"/>
    <w:lvl w:ilvl="0" w:tplc="02723FDA">
      <w:start w:val="1"/>
      <w:numFmt w:val="bullet"/>
      <w:lvlText w:val="•"/>
      <w:lvlJc w:val="left"/>
      <w:pPr>
        <w:tabs>
          <w:tab w:val="num" w:pos="720"/>
        </w:tabs>
        <w:ind w:left="720" w:hanging="360"/>
      </w:pPr>
      <w:rPr>
        <w:rFonts w:ascii="Arial" w:hAnsi="Arial" w:hint="default"/>
      </w:rPr>
    </w:lvl>
    <w:lvl w:ilvl="1" w:tplc="F29625CA" w:tentative="1">
      <w:start w:val="1"/>
      <w:numFmt w:val="bullet"/>
      <w:lvlText w:val="•"/>
      <w:lvlJc w:val="left"/>
      <w:pPr>
        <w:tabs>
          <w:tab w:val="num" w:pos="1440"/>
        </w:tabs>
        <w:ind w:left="1440" w:hanging="360"/>
      </w:pPr>
      <w:rPr>
        <w:rFonts w:ascii="Arial" w:hAnsi="Arial" w:hint="default"/>
      </w:rPr>
    </w:lvl>
    <w:lvl w:ilvl="2" w:tplc="2FF05B14" w:tentative="1">
      <w:start w:val="1"/>
      <w:numFmt w:val="bullet"/>
      <w:lvlText w:val="•"/>
      <w:lvlJc w:val="left"/>
      <w:pPr>
        <w:tabs>
          <w:tab w:val="num" w:pos="2160"/>
        </w:tabs>
        <w:ind w:left="2160" w:hanging="360"/>
      </w:pPr>
      <w:rPr>
        <w:rFonts w:ascii="Arial" w:hAnsi="Arial" w:hint="default"/>
      </w:rPr>
    </w:lvl>
    <w:lvl w:ilvl="3" w:tplc="925A2030" w:tentative="1">
      <w:start w:val="1"/>
      <w:numFmt w:val="bullet"/>
      <w:lvlText w:val="•"/>
      <w:lvlJc w:val="left"/>
      <w:pPr>
        <w:tabs>
          <w:tab w:val="num" w:pos="2880"/>
        </w:tabs>
        <w:ind w:left="2880" w:hanging="360"/>
      </w:pPr>
      <w:rPr>
        <w:rFonts w:ascii="Arial" w:hAnsi="Arial" w:hint="default"/>
      </w:rPr>
    </w:lvl>
    <w:lvl w:ilvl="4" w:tplc="2D44D508" w:tentative="1">
      <w:start w:val="1"/>
      <w:numFmt w:val="bullet"/>
      <w:lvlText w:val="•"/>
      <w:lvlJc w:val="left"/>
      <w:pPr>
        <w:tabs>
          <w:tab w:val="num" w:pos="3600"/>
        </w:tabs>
        <w:ind w:left="3600" w:hanging="360"/>
      </w:pPr>
      <w:rPr>
        <w:rFonts w:ascii="Arial" w:hAnsi="Arial" w:hint="default"/>
      </w:rPr>
    </w:lvl>
    <w:lvl w:ilvl="5" w:tplc="1ADCD118" w:tentative="1">
      <w:start w:val="1"/>
      <w:numFmt w:val="bullet"/>
      <w:lvlText w:val="•"/>
      <w:lvlJc w:val="left"/>
      <w:pPr>
        <w:tabs>
          <w:tab w:val="num" w:pos="4320"/>
        </w:tabs>
        <w:ind w:left="4320" w:hanging="360"/>
      </w:pPr>
      <w:rPr>
        <w:rFonts w:ascii="Arial" w:hAnsi="Arial" w:hint="default"/>
      </w:rPr>
    </w:lvl>
    <w:lvl w:ilvl="6" w:tplc="3CF62126" w:tentative="1">
      <w:start w:val="1"/>
      <w:numFmt w:val="bullet"/>
      <w:lvlText w:val="•"/>
      <w:lvlJc w:val="left"/>
      <w:pPr>
        <w:tabs>
          <w:tab w:val="num" w:pos="5040"/>
        </w:tabs>
        <w:ind w:left="5040" w:hanging="360"/>
      </w:pPr>
      <w:rPr>
        <w:rFonts w:ascii="Arial" w:hAnsi="Arial" w:hint="default"/>
      </w:rPr>
    </w:lvl>
    <w:lvl w:ilvl="7" w:tplc="194857C4" w:tentative="1">
      <w:start w:val="1"/>
      <w:numFmt w:val="bullet"/>
      <w:lvlText w:val="•"/>
      <w:lvlJc w:val="left"/>
      <w:pPr>
        <w:tabs>
          <w:tab w:val="num" w:pos="5760"/>
        </w:tabs>
        <w:ind w:left="5760" w:hanging="360"/>
      </w:pPr>
      <w:rPr>
        <w:rFonts w:ascii="Arial" w:hAnsi="Arial" w:hint="default"/>
      </w:rPr>
    </w:lvl>
    <w:lvl w:ilvl="8" w:tplc="80664EC8"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4C675D6"/>
    <w:multiLevelType w:val="hybridMultilevel"/>
    <w:tmpl w:val="6D0A8BB2"/>
    <w:lvl w:ilvl="0" w:tplc="8DD81E7E">
      <w:start w:val="1"/>
      <w:numFmt w:val="bullet"/>
      <w:lvlText w:val=""/>
      <w:lvlJc w:val="left"/>
      <w:pPr>
        <w:ind w:left="720" w:hanging="360"/>
      </w:pPr>
      <w:rPr>
        <w:rFonts w:ascii="Symbol" w:hAnsi="Symbol" w:hint="default"/>
        <w:sz w:val="22"/>
        <w:szCs w:val="22"/>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3" w15:restartNumberingAfterBreak="0">
    <w:nsid w:val="560263AB"/>
    <w:multiLevelType w:val="hybridMultilevel"/>
    <w:tmpl w:val="7F1CB30E"/>
    <w:lvl w:ilvl="0" w:tplc="5F9C5B3C">
      <w:start w:val="1"/>
      <w:numFmt w:val="decimal"/>
      <w:lvlText w:val="%1)"/>
      <w:lvlJc w:val="left"/>
      <w:pPr>
        <w:ind w:left="1080" w:hanging="360"/>
      </w:pPr>
      <w:rPr>
        <w:rFonts w:hint="default"/>
      </w:rPr>
    </w:lvl>
    <w:lvl w:ilvl="1" w:tplc="04090019" w:tentative="1">
      <w:start w:val="1"/>
      <w:numFmt w:val="upperLetter"/>
      <w:lvlText w:val="%2."/>
      <w:lvlJc w:val="left"/>
      <w:pPr>
        <w:ind w:left="1520" w:hanging="400"/>
      </w:pPr>
    </w:lvl>
    <w:lvl w:ilvl="2" w:tplc="0409001B" w:tentative="1">
      <w:start w:val="1"/>
      <w:numFmt w:val="lowerRoman"/>
      <w:lvlText w:val="%3."/>
      <w:lvlJc w:val="right"/>
      <w:pPr>
        <w:ind w:left="1920" w:hanging="400"/>
      </w:pPr>
    </w:lvl>
    <w:lvl w:ilvl="3" w:tplc="0409000F" w:tentative="1">
      <w:start w:val="1"/>
      <w:numFmt w:val="decimal"/>
      <w:lvlText w:val="%4."/>
      <w:lvlJc w:val="left"/>
      <w:pPr>
        <w:ind w:left="2320" w:hanging="400"/>
      </w:pPr>
    </w:lvl>
    <w:lvl w:ilvl="4" w:tplc="04090019" w:tentative="1">
      <w:start w:val="1"/>
      <w:numFmt w:val="upperLetter"/>
      <w:lvlText w:val="%5."/>
      <w:lvlJc w:val="left"/>
      <w:pPr>
        <w:ind w:left="2720" w:hanging="400"/>
      </w:pPr>
    </w:lvl>
    <w:lvl w:ilvl="5" w:tplc="0409001B" w:tentative="1">
      <w:start w:val="1"/>
      <w:numFmt w:val="lowerRoman"/>
      <w:lvlText w:val="%6."/>
      <w:lvlJc w:val="right"/>
      <w:pPr>
        <w:ind w:left="3120" w:hanging="400"/>
      </w:pPr>
    </w:lvl>
    <w:lvl w:ilvl="6" w:tplc="0409000F" w:tentative="1">
      <w:start w:val="1"/>
      <w:numFmt w:val="decimal"/>
      <w:lvlText w:val="%7."/>
      <w:lvlJc w:val="left"/>
      <w:pPr>
        <w:ind w:left="3520" w:hanging="400"/>
      </w:pPr>
    </w:lvl>
    <w:lvl w:ilvl="7" w:tplc="04090019" w:tentative="1">
      <w:start w:val="1"/>
      <w:numFmt w:val="upperLetter"/>
      <w:lvlText w:val="%8."/>
      <w:lvlJc w:val="left"/>
      <w:pPr>
        <w:ind w:left="3920" w:hanging="400"/>
      </w:pPr>
    </w:lvl>
    <w:lvl w:ilvl="8" w:tplc="0409001B" w:tentative="1">
      <w:start w:val="1"/>
      <w:numFmt w:val="lowerRoman"/>
      <w:lvlText w:val="%9."/>
      <w:lvlJc w:val="right"/>
      <w:pPr>
        <w:ind w:left="4320" w:hanging="400"/>
      </w:pPr>
    </w:lvl>
  </w:abstractNum>
  <w:abstractNum w:abstractNumId="34" w15:restartNumberingAfterBreak="0">
    <w:nsid w:val="568D27D4"/>
    <w:multiLevelType w:val="hybridMultilevel"/>
    <w:tmpl w:val="7AF6CF32"/>
    <w:lvl w:ilvl="0" w:tplc="3ADA1C56">
      <w:start w:val="1"/>
      <w:numFmt w:val="bullet"/>
      <w:lvlText w:val="-"/>
      <w:lvlJc w:val="left"/>
      <w:pPr>
        <w:ind w:left="1211" w:hanging="360"/>
      </w:pPr>
      <w:rPr>
        <w:rFonts w:ascii="Trebuchet MS" w:eastAsiaTheme="minorEastAsia" w:hAnsi="Trebuchet MS" w:cstheme="minorBidi" w:hint="default"/>
        <w:b w:val="0"/>
      </w:rPr>
    </w:lvl>
    <w:lvl w:ilvl="1" w:tplc="04090003" w:tentative="1">
      <w:start w:val="1"/>
      <w:numFmt w:val="bullet"/>
      <w:lvlText w:val=""/>
      <w:lvlJc w:val="left"/>
      <w:pPr>
        <w:ind w:left="1651" w:hanging="400"/>
      </w:pPr>
      <w:rPr>
        <w:rFonts w:ascii="Wingdings" w:hAnsi="Wingdings" w:hint="default"/>
      </w:rPr>
    </w:lvl>
    <w:lvl w:ilvl="2" w:tplc="04090005" w:tentative="1">
      <w:start w:val="1"/>
      <w:numFmt w:val="bullet"/>
      <w:lvlText w:val=""/>
      <w:lvlJc w:val="left"/>
      <w:pPr>
        <w:ind w:left="2051" w:hanging="400"/>
      </w:pPr>
      <w:rPr>
        <w:rFonts w:ascii="Wingdings" w:hAnsi="Wingdings" w:hint="default"/>
      </w:rPr>
    </w:lvl>
    <w:lvl w:ilvl="3" w:tplc="04090001" w:tentative="1">
      <w:start w:val="1"/>
      <w:numFmt w:val="bullet"/>
      <w:lvlText w:val=""/>
      <w:lvlJc w:val="left"/>
      <w:pPr>
        <w:ind w:left="2451" w:hanging="400"/>
      </w:pPr>
      <w:rPr>
        <w:rFonts w:ascii="Wingdings" w:hAnsi="Wingdings" w:hint="default"/>
      </w:rPr>
    </w:lvl>
    <w:lvl w:ilvl="4" w:tplc="04090003" w:tentative="1">
      <w:start w:val="1"/>
      <w:numFmt w:val="bullet"/>
      <w:lvlText w:val=""/>
      <w:lvlJc w:val="left"/>
      <w:pPr>
        <w:ind w:left="2851" w:hanging="400"/>
      </w:pPr>
      <w:rPr>
        <w:rFonts w:ascii="Wingdings" w:hAnsi="Wingdings" w:hint="default"/>
      </w:rPr>
    </w:lvl>
    <w:lvl w:ilvl="5" w:tplc="04090005" w:tentative="1">
      <w:start w:val="1"/>
      <w:numFmt w:val="bullet"/>
      <w:lvlText w:val=""/>
      <w:lvlJc w:val="left"/>
      <w:pPr>
        <w:ind w:left="3251" w:hanging="400"/>
      </w:pPr>
      <w:rPr>
        <w:rFonts w:ascii="Wingdings" w:hAnsi="Wingdings" w:hint="default"/>
      </w:rPr>
    </w:lvl>
    <w:lvl w:ilvl="6" w:tplc="04090001" w:tentative="1">
      <w:start w:val="1"/>
      <w:numFmt w:val="bullet"/>
      <w:lvlText w:val=""/>
      <w:lvlJc w:val="left"/>
      <w:pPr>
        <w:ind w:left="3651" w:hanging="400"/>
      </w:pPr>
      <w:rPr>
        <w:rFonts w:ascii="Wingdings" w:hAnsi="Wingdings" w:hint="default"/>
      </w:rPr>
    </w:lvl>
    <w:lvl w:ilvl="7" w:tplc="04090003" w:tentative="1">
      <w:start w:val="1"/>
      <w:numFmt w:val="bullet"/>
      <w:lvlText w:val=""/>
      <w:lvlJc w:val="left"/>
      <w:pPr>
        <w:ind w:left="4051" w:hanging="400"/>
      </w:pPr>
      <w:rPr>
        <w:rFonts w:ascii="Wingdings" w:hAnsi="Wingdings" w:hint="default"/>
      </w:rPr>
    </w:lvl>
    <w:lvl w:ilvl="8" w:tplc="04090005" w:tentative="1">
      <w:start w:val="1"/>
      <w:numFmt w:val="bullet"/>
      <w:lvlText w:val=""/>
      <w:lvlJc w:val="left"/>
      <w:pPr>
        <w:ind w:left="4451" w:hanging="400"/>
      </w:pPr>
      <w:rPr>
        <w:rFonts w:ascii="Wingdings" w:hAnsi="Wingdings" w:hint="default"/>
      </w:rPr>
    </w:lvl>
  </w:abstractNum>
  <w:abstractNum w:abstractNumId="35" w15:restartNumberingAfterBreak="0">
    <w:nsid w:val="5D1D7B12"/>
    <w:multiLevelType w:val="hybridMultilevel"/>
    <w:tmpl w:val="8654ADC0"/>
    <w:lvl w:ilvl="0" w:tplc="04090019">
      <w:start w:val="1"/>
      <w:numFmt w:val="lowerLetter"/>
      <w:lvlText w:val="%1."/>
      <w:lvlJc w:val="left"/>
      <w:pPr>
        <w:tabs>
          <w:tab w:val="num" w:pos="1440"/>
        </w:tabs>
        <w:ind w:left="1440" w:hanging="360"/>
      </w:pPr>
      <w:rPr>
        <w:rFonts w:hint="default"/>
        <w:color w:val="auto"/>
      </w:rPr>
    </w:lvl>
    <w:lvl w:ilvl="1" w:tplc="4409000F">
      <w:start w:val="1"/>
      <w:numFmt w:val="decimal"/>
      <w:lvlText w:val="%2."/>
      <w:lvlJc w:val="left"/>
      <w:pPr>
        <w:tabs>
          <w:tab w:val="num" w:pos="1800"/>
        </w:tabs>
        <w:ind w:left="1800" w:hanging="360"/>
      </w:pPr>
      <w:rPr>
        <w:rFonts w:hint="default"/>
      </w:rPr>
    </w:lvl>
    <w:lvl w:ilvl="2" w:tplc="04090009">
      <w:start w:val="1"/>
      <w:numFmt w:val="bullet"/>
      <w:lvlText w:val=""/>
      <w:lvlJc w:val="left"/>
      <w:pPr>
        <w:ind w:left="3060" w:hanging="720"/>
      </w:pPr>
      <w:rPr>
        <w:rFonts w:ascii="Wingdings" w:hAnsi="Wingdings"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6" w15:restartNumberingAfterBreak="0">
    <w:nsid w:val="626A5ABD"/>
    <w:multiLevelType w:val="multilevel"/>
    <w:tmpl w:val="8E0862E4"/>
    <w:lvl w:ilvl="0">
      <w:start w:val="1"/>
      <w:numFmt w:val="decimal"/>
      <w:lvlText w:val="%1."/>
      <w:lvlJc w:val="left"/>
      <w:pPr>
        <w:ind w:left="360" w:hanging="360"/>
      </w:pPr>
      <w:rPr>
        <w:rFonts w:hint="eastAsia"/>
        <w:b/>
      </w:rPr>
    </w:lvl>
    <w:lvl w:ilvl="1">
      <w:start w:val="1"/>
      <w:numFmt w:val="decimal"/>
      <w:lvlText w:val="%1.%2."/>
      <w:lvlJc w:val="left"/>
      <w:pPr>
        <w:ind w:left="360" w:hanging="360"/>
      </w:pPr>
      <w:rPr>
        <w:rFonts w:hint="eastAsia"/>
        <w:b/>
      </w:rPr>
    </w:lvl>
    <w:lvl w:ilvl="2">
      <w:start w:val="1"/>
      <w:numFmt w:val="decimal"/>
      <w:lvlText w:val="%1.%2.%3."/>
      <w:lvlJc w:val="left"/>
      <w:pPr>
        <w:ind w:left="720" w:hanging="720"/>
      </w:pPr>
      <w:rPr>
        <w:rFonts w:hint="eastAsia"/>
        <w:b/>
      </w:rPr>
    </w:lvl>
    <w:lvl w:ilvl="3">
      <w:start w:val="1"/>
      <w:numFmt w:val="decimal"/>
      <w:lvlText w:val="%1.%2.%3.%4."/>
      <w:lvlJc w:val="left"/>
      <w:pPr>
        <w:ind w:left="720" w:hanging="720"/>
      </w:pPr>
      <w:rPr>
        <w:rFonts w:hint="eastAsia"/>
        <w:b/>
      </w:rPr>
    </w:lvl>
    <w:lvl w:ilvl="4">
      <w:start w:val="1"/>
      <w:numFmt w:val="decimal"/>
      <w:lvlText w:val="%1.%2.%3.%4.%5."/>
      <w:lvlJc w:val="left"/>
      <w:pPr>
        <w:ind w:left="1080" w:hanging="1080"/>
      </w:pPr>
      <w:rPr>
        <w:rFonts w:hint="eastAsia"/>
        <w:b/>
      </w:rPr>
    </w:lvl>
    <w:lvl w:ilvl="5">
      <w:start w:val="1"/>
      <w:numFmt w:val="decimal"/>
      <w:lvlText w:val="%1.%2.%3.%4.%5.%6."/>
      <w:lvlJc w:val="left"/>
      <w:pPr>
        <w:ind w:left="1080" w:hanging="1080"/>
      </w:pPr>
      <w:rPr>
        <w:rFonts w:hint="eastAsia"/>
        <w:b/>
      </w:rPr>
    </w:lvl>
    <w:lvl w:ilvl="6">
      <w:start w:val="1"/>
      <w:numFmt w:val="decimal"/>
      <w:lvlText w:val="%1.%2.%3.%4.%5.%6.%7."/>
      <w:lvlJc w:val="left"/>
      <w:pPr>
        <w:ind w:left="1440" w:hanging="1440"/>
      </w:pPr>
      <w:rPr>
        <w:rFonts w:hint="eastAsia"/>
        <w:b/>
      </w:rPr>
    </w:lvl>
    <w:lvl w:ilvl="7">
      <w:start w:val="1"/>
      <w:numFmt w:val="decimal"/>
      <w:lvlText w:val="%1.%2.%3.%4.%5.%6.%7.%8."/>
      <w:lvlJc w:val="left"/>
      <w:pPr>
        <w:ind w:left="1440" w:hanging="1440"/>
      </w:pPr>
      <w:rPr>
        <w:rFonts w:hint="eastAsia"/>
        <w:b/>
      </w:rPr>
    </w:lvl>
    <w:lvl w:ilvl="8">
      <w:start w:val="1"/>
      <w:numFmt w:val="decimal"/>
      <w:lvlText w:val="%1.%2.%3.%4.%5.%6.%7.%8.%9."/>
      <w:lvlJc w:val="left"/>
      <w:pPr>
        <w:ind w:left="1800" w:hanging="1800"/>
      </w:pPr>
      <w:rPr>
        <w:rFonts w:hint="eastAsia"/>
        <w:b/>
      </w:rPr>
    </w:lvl>
  </w:abstractNum>
  <w:abstractNum w:abstractNumId="37" w15:restartNumberingAfterBreak="0">
    <w:nsid w:val="6C001147"/>
    <w:multiLevelType w:val="multilevel"/>
    <w:tmpl w:val="1FAEA3E4"/>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8" w15:restartNumberingAfterBreak="0">
    <w:nsid w:val="718A1258"/>
    <w:multiLevelType w:val="hybridMultilevel"/>
    <w:tmpl w:val="EFDC8FF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
      <w:lvlJc w:val="left"/>
      <w:pPr>
        <w:tabs>
          <w:tab w:val="num" w:pos="1200"/>
        </w:tabs>
        <w:ind w:left="1200" w:hanging="400"/>
      </w:pPr>
      <w:rPr>
        <w:rFonts w:ascii="Wingdings" w:hAnsi="Wingdings"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39" w15:restartNumberingAfterBreak="0">
    <w:nsid w:val="78146D13"/>
    <w:multiLevelType w:val="hybridMultilevel"/>
    <w:tmpl w:val="FB220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6686415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690139740">
    <w:abstractNumId w:val="21"/>
  </w:num>
  <w:num w:numId="3" w16cid:durableId="864253746">
    <w:abstractNumId w:val="14"/>
  </w:num>
  <w:num w:numId="4" w16cid:durableId="235894306">
    <w:abstractNumId w:val="12"/>
  </w:num>
  <w:num w:numId="5" w16cid:durableId="1594361294">
    <w:abstractNumId w:val="38"/>
  </w:num>
  <w:num w:numId="6" w16cid:durableId="2091345789">
    <w:abstractNumId w:val="20"/>
  </w:num>
  <w:num w:numId="7" w16cid:durableId="1414669187">
    <w:abstractNumId w:val="22"/>
  </w:num>
  <w:num w:numId="8" w16cid:durableId="1581984423">
    <w:abstractNumId w:val="10"/>
  </w:num>
  <w:num w:numId="9" w16cid:durableId="1282347225">
    <w:abstractNumId w:val="4"/>
  </w:num>
  <w:num w:numId="10" w16cid:durableId="360329364">
    <w:abstractNumId w:val="15"/>
  </w:num>
  <w:num w:numId="11" w16cid:durableId="1142189984">
    <w:abstractNumId w:val="3"/>
  </w:num>
  <w:num w:numId="12" w16cid:durableId="228686713">
    <w:abstractNumId w:val="6"/>
  </w:num>
  <w:num w:numId="13" w16cid:durableId="1927028648">
    <w:abstractNumId w:val="24"/>
  </w:num>
  <w:num w:numId="14" w16cid:durableId="1516647014">
    <w:abstractNumId w:val="9"/>
  </w:num>
  <w:num w:numId="15" w16cid:durableId="1747914172">
    <w:abstractNumId w:val="1"/>
  </w:num>
  <w:num w:numId="16" w16cid:durableId="1920090472">
    <w:abstractNumId w:val="0"/>
  </w:num>
  <w:num w:numId="17" w16cid:durableId="1949921754">
    <w:abstractNumId w:val="8"/>
  </w:num>
  <w:num w:numId="18" w16cid:durableId="444885465">
    <w:abstractNumId w:val="16"/>
  </w:num>
  <w:num w:numId="19" w16cid:durableId="953100696">
    <w:abstractNumId w:val="11"/>
  </w:num>
  <w:num w:numId="20" w16cid:durableId="409549985">
    <w:abstractNumId w:val="32"/>
  </w:num>
  <w:num w:numId="21" w16cid:durableId="16004199">
    <w:abstractNumId w:val="31"/>
  </w:num>
  <w:num w:numId="22" w16cid:durableId="361520111">
    <w:abstractNumId w:val="37"/>
  </w:num>
  <w:num w:numId="23" w16cid:durableId="958220739">
    <w:abstractNumId w:val="39"/>
  </w:num>
  <w:num w:numId="24" w16cid:durableId="30544151">
    <w:abstractNumId w:val="28"/>
  </w:num>
  <w:num w:numId="25" w16cid:durableId="1811052280">
    <w:abstractNumId w:val="30"/>
  </w:num>
  <w:num w:numId="26" w16cid:durableId="2147118423">
    <w:abstractNumId w:val="18"/>
  </w:num>
  <w:num w:numId="27" w16cid:durableId="681588594">
    <w:abstractNumId w:val="35"/>
  </w:num>
  <w:num w:numId="28" w16cid:durableId="404760904">
    <w:abstractNumId w:val="25"/>
  </w:num>
  <w:num w:numId="29" w16cid:durableId="660043326">
    <w:abstractNumId w:val="23"/>
  </w:num>
  <w:num w:numId="30" w16cid:durableId="423114579">
    <w:abstractNumId w:val="29"/>
  </w:num>
  <w:num w:numId="31" w16cid:durableId="1927349307">
    <w:abstractNumId w:val="19"/>
  </w:num>
  <w:num w:numId="32" w16cid:durableId="1485513794">
    <w:abstractNumId w:val="33"/>
  </w:num>
  <w:num w:numId="33" w16cid:durableId="285236548">
    <w:abstractNumId w:val="7"/>
  </w:num>
  <w:num w:numId="34" w16cid:durableId="88157581">
    <w:abstractNumId w:val="5"/>
  </w:num>
  <w:num w:numId="35" w16cid:durableId="935096429">
    <w:abstractNumId w:val="34"/>
  </w:num>
  <w:num w:numId="36" w16cid:durableId="161287752">
    <w:abstractNumId w:val="36"/>
  </w:num>
  <w:num w:numId="37" w16cid:durableId="236745534">
    <w:abstractNumId w:val="26"/>
  </w:num>
  <w:num w:numId="38" w16cid:durableId="109056047">
    <w:abstractNumId w:val="27"/>
  </w:num>
  <w:num w:numId="39" w16cid:durableId="13268510">
    <w:abstractNumId w:val="17"/>
  </w:num>
  <w:num w:numId="40" w16cid:durableId="110018386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bordersDoNotSurroundHeader/>
  <w:bordersDoNotSurroundFooter/>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sDQ1tTQxsTAztjAxsDBW0lEKTi0uzszPAykwrAUArtUt3ywAAAA="/>
  </w:docVars>
  <w:rsids>
    <w:rsidRoot w:val="003C429D"/>
    <w:rsid w:val="00031341"/>
    <w:rsid w:val="00031821"/>
    <w:rsid w:val="00040219"/>
    <w:rsid w:val="00066F1D"/>
    <w:rsid w:val="00071A39"/>
    <w:rsid w:val="00073E9D"/>
    <w:rsid w:val="00083E82"/>
    <w:rsid w:val="000956CF"/>
    <w:rsid w:val="000D39CC"/>
    <w:rsid w:val="000D6251"/>
    <w:rsid w:val="00113F62"/>
    <w:rsid w:val="00124BB7"/>
    <w:rsid w:val="00133AC8"/>
    <w:rsid w:val="00144A77"/>
    <w:rsid w:val="001508A5"/>
    <w:rsid w:val="00185573"/>
    <w:rsid w:val="0019110D"/>
    <w:rsid w:val="001A26DB"/>
    <w:rsid w:val="001A349A"/>
    <w:rsid w:val="001B6F7D"/>
    <w:rsid w:val="001D65EE"/>
    <w:rsid w:val="001E60AF"/>
    <w:rsid w:val="00251C7A"/>
    <w:rsid w:val="002977EF"/>
    <w:rsid w:val="002E0116"/>
    <w:rsid w:val="002E544D"/>
    <w:rsid w:val="003304BE"/>
    <w:rsid w:val="003601E1"/>
    <w:rsid w:val="00377904"/>
    <w:rsid w:val="0039584E"/>
    <w:rsid w:val="003A7538"/>
    <w:rsid w:val="003C429D"/>
    <w:rsid w:val="003D3859"/>
    <w:rsid w:val="00416B14"/>
    <w:rsid w:val="00424CCF"/>
    <w:rsid w:val="00447795"/>
    <w:rsid w:val="00467D16"/>
    <w:rsid w:val="00476EF2"/>
    <w:rsid w:val="004C6D50"/>
    <w:rsid w:val="004D4A1F"/>
    <w:rsid w:val="00502A28"/>
    <w:rsid w:val="0055209E"/>
    <w:rsid w:val="0057123A"/>
    <w:rsid w:val="005972D9"/>
    <w:rsid w:val="005A1D8C"/>
    <w:rsid w:val="005C40C7"/>
    <w:rsid w:val="005C47DD"/>
    <w:rsid w:val="00600B55"/>
    <w:rsid w:val="006439C6"/>
    <w:rsid w:val="00645EE8"/>
    <w:rsid w:val="006504DA"/>
    <w:rsid w:val="00650ACA"/>
    <w:rsid w:val="00680EA4"/>
    <w:rsid w:val="00681860"/>
    <w:rsid w:val="006A4339"/>
    <w:rsid w:val="006B2D02"/>
    <w:rsid w:val="006C11AD"/>
    <w:rsid w:val="006C1855"/>
    <w:rsid w:val="006D6D9B"/>
    <w:rsid w:val="006E7688"/>
    <w:rsid w:val="006F1A92"/>
    <w:rsid w:val="00723EBE"/>
    <w:rsid w:val="0075528A"/>
    <w:rsid w:val="00772DF3"/>
    <w:rsid w:val="00775864"/>
    <w:rsid w:val="00793DB4"/>
    <w:rsid w:val="007B4C93"/>
    <w:rsid w:val="007C1F44"/>
    <w:rsid w:val="007E1E7E"/>
    <w:rsid w:val="008052C9"/>
    <w:rsid w:val="008069F8"/>
    <w:rsid w:val="00813C0F"/>
    <w:rsid w:val="00816ABB"/>
    <w:rsid w:val="00822D1F"/>
    <w:rsid w:val="0086497B"/>
    <w:rsid w:val="008874CB"/>
    <w:rsid w:val="008B7B4F"/>
    <w:rsid w:val="008C4D91"/>
    <w:rsid w:val="008C6846"/>
    <w:rsid w:val="008D6635"/>
    <w:rsid w:val="009037D5"/>
    <w:rsid w:val="00903A62"/>
    <w:rsid w:val="0092449A"/>
    <w:rsid w:val="009607EF"/>
    <w:rsid w:val="00983B7B"/>
    <w:rsid w:val="00986B83"/>
    <w:rsid w:val="00996164"/>
    <w:rsid w:val="00997AC0"/>
    <w:rsid w:val="009A1E21"/>
    <w:rsid w:val="009A60E3"/>
    <w:rsid w:val="009B2D7D"/>
    <w:rsid w:val="009C6489"/>
    <w:rsid w:val="009C7CA9"/>
    <w:rsid w:val="009D502F"/>
    <w:rsid w:val="009D562B"/>
    <w:rsid w:val="009E74A7"/>
    <w:rsid w:val="009F2CC2"/>
    <w:rsid w:val="00A04D11"/>
    <w:rsid w:val="00A15322"/>
    <w:rsid w:val="00A237CF"/>
    <w:rsid w:val="00A2753C"/>
    <w:rsid w:val="00A33B4D"/>
    <w:rsid w:val="00A60FCD"/>
    <w:rsid w:val="00AD714E"/>
    <w:rsid w:val="00AE5AED"/>
    <w:rsid w:val="00B169AE"/>
    <w:rsid w:val="00B17119"/>
    <w:rsid w:val="00B8706C"/>
    <w:rsid w:val="00B90221"/>
    <w:rsid w:val="00B91D4E"/>
    <w:rsid w:val="00B94AB2"/>
    <w:rsid w:val="00BA17E9"/>
    <w:rsid w:val="00BA1A56"/>
    <w:rsid w:val="00BA52CA"/>
    <w:rsid w:val="00BB0706"/>
    <w:rsid w:val="00BD0C3C"/>
    <w:rsid w:val="00BF05A7"/>
    <w:rsid w:val="00C051A3"/>
    <w:rsid w:val="00C15420"/>
    <w:rsid w:val="00C23984"/>
    <w:rsid w:val="00C33155"/>
    <w:rsid w:val="00C5684D"/>
    <w:rsid w:val="00C97F64"/>
    <w:rsid w:val="00CA5F03"/>
    <w:rsid w:val="00CC1321"/>
    <w:rsid w:val="00CD2623"/>
    <w:rsid w:val="00CE0647"/>
    <w:rsid w:val="00CF7344"/>
    <w:rsid w:val="00D1186F"/>
    <w:rsid w:val="00D2096B"/>
    <w:rsid w:val="00D4453D"/>
    <w:rsid w:val="00D55175"/>
    <w:rsid w:val="00D57D34"/>
    <w:rsid w:val="00D6172B"/>
    <w:rsid w:val="00D82B37"/>
    <w:rsid w:val="00DF7B14"/>
    <w:rsid w:val="00E027A2"/>
    <w:rsid w:val="00E02D35"/>
    <w:rsid w:val="00E3622D"/>
    <w:rsid w:val="00E4628E"/>
    <w:rsid w:val="00E6212D"/>
    <w:rsid w:val="00E76B20"/>
    <w:rsid w:val="00EA406F"/>
    <w:rsid w:val="00EE54EC"/>
    <w:rsid w:val="00EF3273"/>
    <w:rsid w:val="00F03D04"/>
    <w:rsid w:val="00F16CB7"/>
    <w:rsid w:val="00F234C4"/>
    <w:rsid w:val="00F60389"/>
    <w:rsid w:val="00F67B50"/>
    <w:rsid w:val="00F95831"/>
    <w:rsid w:val="00FB72B1"/>
    <w:rsid w:val="00FE2D7D"/>
    <w:rsid w:val="00FE6F0F"/>
    <w:rsid w:val="1C23059A"/>
    <w:rsid w:val="1D69673B"/>
    <w:rsid w:val="35D61B81"/>
    <w:rsid w:val="6517B5DA"/>
    <w:rsid w:val="68BE72FA"/>
    <w:rsid w:val="6CFA5CC9"/>
    <w:rsid w:val="78ED4949"/>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7CAEC238"/>
  <w15:chartTrackingRefBased/>
  <w15:docId w15:val="{63FED886-B928-492B-96CC-2CBD4C6191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65EE"/>
    <w:rPr>
      <w:rFonts w:eastAsia="MS Mincho"/>
    </w:rPr>
  </w:style>
  <w:style w:type="paragraph" w:styleId="Heading1">
    <w:name w:val="heading 1"/>
    <w:basedOn w:val="Normal"/>
    <w:next w:val="Normal"/>
    <w:link w:val="Heading1Char"/>
    <w:qFormat/>
    <w:rsid w:val="00D57D34"/>
    <w:pPr>
      <w:keepNext/>
      <w:jc w:val="center"/>
      <w:outlineLvl w:val="0"/>
    </w:pPr>
    <w:rPr>
      <w:rFonts w:eastAsia="BatangChe"/>
      <w:b/>
      <w:bCs/>
      <w:u w:val="single"/>
    </w:rPr>
  </w:style>
  <w:style w:type="paragraph" w:styleId="Heading8">
    <w:name w:val="heading 8"/>
    <w:basedOn w:val="Normal"/>
    <w:next w:val="Normal"/>
    <w:link w:val="Heading8Char"/>
    <w:unhideWhenUsed/>
    <w:qFormat/>
    <w:rsid w:val="003C429D"/>
    <w:pPr>
      <w:keepNext/>
      <w:widowControl w:val="0"/>
      <w:wordWrap w:val="0"/>
      <w:jc w:val="both"/>
      <w:outlineLvl w:val="7"/>
    </w:pPr>
    <w:rPr>
      <w:rFonts w:eastAsia="BatangChe"/>
      <w:b/>
      <w:bCs/>
      <w:kern w:val="2"/>
      <w:sz w:val="20"/>
      <w:szCs w:val="20"/>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8Char">
    <w:name w:val="Heading 8 Char"/>
    <w:basedOn w:val="DefaultParagraphFont"/>
    <w:link w:val="Heading8"/>
    <w:semiHidden/>
    <w:rsid w:val="003C429D"/>
    <w:rPr>
      <w:rFonts w:eastAsia="BatangChe"/>
      <w:b/>
      <w:bCs/>
      <w:kern w:val="2"/>
      <w:sz w:val="20"/>
      <w:szCs w:val="20"/>
      <w:lang w:eastAsia="ko-KR"/>
    </w:rPr>
  </w:style>
  <w:style w:type="paragraph" w:customStyle="1" w:styleId="Note">
    <w:name w:val="Note"/>
    <w:basedOn w:val="Normal"/>
    <w:rsid w:val="003C429D"/>
    <w:pPr>
      <w:tabs>
        <w:tab w:val="left" w:pos="284"/>
        <w:tab w:val="left" w:pos="1134"/>
        <w:tab w:val="left" w:pos="1871"/>
        <w:tab w:val="left" w:pos="2268"/>
      </w:tabs>
      <w:spacing w:before="160"/>
      <w:jc w:val="both"/>
    </w:pPr>
    <w:rPr>
      <w:rFonts w:eastAsia="BatangChe"/>
      <w:noProof/>
      <w:sz w:val="20"/>
      <w:szCs w:val="20"/>
      <w:lang w:eastAsia="ko-KR"/>
    </w:rPr>
  </w:style>
  <w:style w:type="paragraph" w:styleId="ListParagraph">
    <w:name w:val="List Paragraph"/>
    <w:basedOn w:val="Normal"/>
    <w:link w:val="ListParagraphChar"/>
    <w:uiPriority w:val="34"/>
    <w:qFormat/>
    <w:rsid w:val="00C5684D"/>
    <w:pPr>
      <w:ind w:left="720"/>
      <w:contextualSpacing/>
    </w:pPr>
  </w:style>
  <w:style w:type="paragraph" w:styleId="Header">
    <w:name w:val="header"/>
    <w:basedOn w:val="Normal"/>
    <w:link w:val="HeaderChar"/>
    <w:unhideWhenUsed/>
    <w:rsid w:val="000D6251"/>
    <w:pPr>
      <w:tabs>
        <w:tab w:val="center" w:pos="4513"/>
        <w:tab w:val="right" w:pos="9026"/>
      </w:tabs>
    </w:pPr>
  </w:style>
  <w:style w:type="character" w:customStyle="1" w:styleId="HeaderChar">
    <w:name w:val="Header Char"/>
    <w:basedOn w:val="DefaultParagraphFont"/>
    <w:link w:val="Header"/>
    <w:uiPriority w:val="99"/>
    <w:rsid w:val="000D6251"/>
    <w:rPr>
      <w:rFonts w:ascii="Calibri" w:eastAsia="MS Mincho" w:hAnsi="Calibri" w:cs="Cordia New"/>
      <w:szCs w:val="22"/>
    </w:rPr>
  </w:style>
  <w:style w:type="paragraph" w:styleId="Footer">
    <w:name w:val="footer"/>
    <w:basedOn w:val="Normal"/>
    <w:link w:val="FooterChar"/>
    <w:uiPriority w:val="99"/>
    <w:unhideWhenUsed/>
    <w:rsid w:val="000D6251"/>
    <w:pPr>
      <w:tabs>
        <w:tab w:val="center" w:pos="4513"/>
        <w:tab w:val="right" w:pos="9026"/>
      </w:tabs>
    </w:pPr>
  </w:style>
  <w:style w:type="character" w:customStyle="1" w:styleId="FooterChar">
    <w:name w:val="Footer Char"/>
    <w:basedOn w:val="DefaultParagraphFont"/>
    <w:link w:val="Footer"/>
    <w:uiPriority w:val="99"/>
    <w:rsid w:val="000D6251"/>
    <w:rPr>
      <w:rFonts w:ascii="Calibri" w:eastAsia="MS Mincho" w:hAnsi="Calibri" w:cs="Cordia New"/>
      <w:szCs w:val="22"/>
    </w:rPr>
  </w:style>
  <w:style w:type="character" w:styleId="PageNumber">
    <w:name w:val="page number"/>
    <w:basedOn w:val="DefaultParagraphFont"/>
    <w:rsid w:val="000D6251"/>
  </w:style>
  <w:style w:type="paragraph" w:styleId="Revision">
    <w:name w:val="Revision"/>
    <w:hidden/>
    <w:uiPriority w:val="99"/>
    <w:semiHidden/>
    <w:rsid w:val="00F60389"/>
    <w:rPr>
      <w:rFonts w:eastAsia="MS Mincho"/>
    </w:rPr>
  </w:style>
  <w:style w:type="paragraph" w:customStyle="1" w:styleId="Equation">
    <w:name w:val="Equation"/>
    <w:basedOn w:val="Normal"/>
    <w:rsid w:val="00B17119"/>
    <w:pPr>
      <w:tabs>
        <w:tab w:val="left" w:pos="794"/>
        <w:tab w:val="center" w:pos="4820"/>
        <w:tab w:val="right" w:pos="9639"/>
      </w:tabs>
      <w:overflowPunct w:val="0"/>
      <w:autoSpaceDE w:val="0"/>
      <w:autoSpaceDN w:val="0"/>
      <w:adjustRightInd w:val="0"/>
      <w:spacing w:beforeLines="50" w:line="240" w:lineRule="atLeast"/>
      <w:textAlignment w:val="baseline"/>
    </w:pPr>
    <w:rPr>
      <w:szCs w:val="22"/>
      <w:lang w:val="en-GB"/>
    </w:rPr>
  </w:style>
  <w:style w:type="character" w:styleId="Hyperlink">
    <w:name w:val="Hyperlink"/>
    <w:basedOn w:val="DefaultParagraphFont"/>
    <w:uiPriority w:val="99"/>
    <w:unhideWhenUsed/>
    <w:rsid w:val="008874CB"/>
    <w:rPr>
      <w:color w:val="0563C1" w:themeColor="hyperlink"/>
      <w:u w:val="single"/>
    </w:rPr>
  </w:style>
  <w:style w:type="character" w:styleId="UnresolvedMention">
    <w:name w:val="Unresolved Mention"/>
    <w:basedOn w:val="DefaultParagraphFont"/>
    <w:uiPriority w:val="99"/>
    <w:semiHidden/>
    <w:unhideWhenUsed/>
    <w:rsid w:val="008874CB"/>
    <w:rPr>
      <w:color w:val="605E5C"/>
      <w:shd w:val="clear" w:color="auto" w:fill="E1DFDD"/>
    </w:rPr>
  </w:style>
  <w:style w:type="character" w:customStyle="1" w:styleId="Heading1Char">
    <w:name w:val="Heading 1 Char"/>
    <w:basedOn w:val="DefaultParagraphFont"/>
    <w:link w:val="Heading1"/>
    <w:rsid w:val="00D57D34"/>
    <w:rPr>
      <w:rFonts w:eastAsia="BatangChe"/>
      <w:b/>
      <w:bCs/>
      <w:u w:val="single"/>
    </w:rPr>
  </w:style>
  <w:style w:type="paragraph" w:customStyle="1" w:styleId="a">
    <w:name w:val="표"/>
    <w:basedOn w:val="Normal"/>
    <w:next w:val="Normal"/>
    <w:autoRedefine/>
    <w:rsid w:val="00D57D34"/>
    <w:pPr>
      <w:widowControl w:val="0"/>
      <w:wordWrap w:val="0"/>
      <w:autoSpaceDE w:val="0"/>
      <w:autoSpaceDN w:val="0"/>
      <w:jc w:val="both"/>
    </w:pPr>
    <w:rPr>
      <w:rFonts w:ascii="Book Antiqua" w:eastAsia="GulimChe" w:hAnsi="Book Antiqua"/>
      <w:b/>
      <w:bCs/>
      <w:kern w:val="2"/>
      <w:sz w:val="28"/>
      <w:lang w:eastAsia="ko-KR"/>
    </w:rPr>
  </w:style>
  <w:style w:type="paragraph" w:styleId="NormalIndent">
    <w:name w:val="Normal Indent"/>
    <w:basedOn w:val="Normal"/>
    <w:rsid w:val="00D57D34"/>
    <w:pPr>
      <w:widowControl w:val="0"/>
      <w:wordWrap w:val="0"/>
      <w:ind w:left="851"/>
      <w:jc w:val="both"/>
    </w:pPr>
    <w:rPr>
      <w:rFonts w:eastAsia="BatangChe"/>
      <w:kern w:val="2"/>
      <w:sz w:val="20"/>
      <w:szCs w:val="20"/>
      <w:lang w:eastAsia="ko-KR"/>
    </w:rPr>
  </w:style>
  <w:style w:type="table" w:styleId="TableGrid">
    <w:name w:val="Table Grid"/>
    <w:basedOn w:val="TableNormal"/>
    <w:uiPriority w:val="59"/>
    <w:rsid w:val="00D57D34"/>
    <w:rPr>
      <w:rFonts w:eastAsia="Batang"/>
      <w:sz w:val="20"/>
      <w:szCs w:val="20"/>
      <w:lang w:val="en-GB" w:eastAsia="en-GB"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unhideWhenUsed/>
    <w:rsid w:val="00D57D34"/>
    <w:rPr>
      <w:rFonts w:ascii="MS Mincho"/>
      <w:sz w:val="18"/>
      <w:szCs w:val="18"/>
    </w:rPr>
  </w:style>
  <w:style w:type="character" w:customStyle="1" w:styleId="BalloonTextChar">
    <w:name w:val="Balloon Text Char"/>
    <w:basedOn w:val="DefaultParagraphFont"/>
    <w:link w:val="BalloonText"/>
    <w:semiHidden/>
    <w:rsid w:val="00D57D34"/>
    <w:rPr>
      <w:rFonts w:ascii="MS Mincho" w:eastAsia="MS Mincho"/>
      <w:sz w:val="18"/>
      <w:szCs w:val="18"/>
    </w:rPr>
  </w:style>
  <w:style w:type="character" w:customStyle="1" w:styleId="apple-converted-space">
    <w:name w:val="apple-converted-space"/>
    <w:basedOn w:val="DefaultParagraphFont"/>
    <w:rsid w:val="00D57D34"/>
  </w:style>
  <w:style w:type="character" w:customStyle="1" w:styleId="TabletextChar">
    <w:name w:val="Table_text Char"/>
    <w:link w:val="Tabletext"/>
    <w:locked/>
    <w:rsid w:val="00D57D34"/>
    <w:rPr>
      <w:rFonts w:eastAsia="Times New Roman"/>
      <w:sz w:val="22"/>
    </w:rPr>
  </w:style>
  <w:style w:type="paragraph" w:customStyle="1" w:styleId="Tabletext">
    <w:name w:val="Table_text"/>
    <w:basedOn w:val="Normal"/>
    <w:link w:val="TabletextChar"/>
    <w:rsid w:val="00D57D34"/>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pPr>
    <w:rPr>
      <w:rFonts w:eastAsia="Times New Roman"/>
      <w:sz w:val="22"/>
    </w:rPr>
  </w:style>
  <w:style w:type="paragraph" w:customStyle="1" w:styleId="FFFFB9FFFFD9FFFFC5FFFFC1FFFFB1FFFFDB">
    <w:name w:val="FFFFB9FFFFD9FFFFC5FFFFC1FFFFB1FFFFDB"/>
    <w:rsid w:val="00D57D34"/>
    <w:pPr>
      <w:widowControl w:val="0"/>
      <w:wordWrap w:val="0"/>
      <w:autoSpaceDE w:val="0"/>
      <w:autoSpaceDN w:val="0"/>
      <w:adjustRightInd w:val="0"/>
      <w:snapToGrid w:val="0"/>
      <w:spacing w:line="384" w:lineRule="auto"/>
      <w:jc w:val="both"/>
      <w:textAlignment w:val="baseline"/>
    </w:pPr>
    <w:rPr>
      <w:rFonts w:ascii="ÇÔÃÊ·Òµ¸¿ò" w:eastAsia="Times New Roman" w:hAnsi="ÇÔÃÊ·Òµ¸¿ò" w:cs="ÇÔÃÊ·Òµ¸¿ò"/>
      <w:color w:val="000000"/>
      <w:sz w:val="20"/>
      <w:szCs w:val="20"/>
      <w:lang w:eastAsia="en-GB"/>
    </w:rPr>
  </w:style>
  <w:style w:type="paragraph" w:customStyle="1" w:styleId="Body">
    <w:name w:val="Body"/>
    <w:basedOn w:val="Normal"/>
    <w:qFormat/>
    <w:rsid w:val="00D57D34"/>
    <w:pPr>
      <w:spacing w:before="120"/>
      <w:jc w:val="both"/>
    </w:pPr>
    <w:rPr>
      <w:bCs/>
    </w:rPr>
  </w:style>
  <w:style w:type="paragraph" w:customStyle="1" w:styleId="FFFFBAFFFFBBFFFFB9FFFFAE">
    <w:name w:val="FFFFBAFFFFBBFFFFB9FFFFAE"/>
    <w:uiPriority w:val="1"/>
    <w:rsid w:val="00D57D34"/>
    <w:pPr>
      <w:widowControl w:val="0"/>
      <w:wordWrap w:val="0"/>
      <w:autoSpaceDE w:val="0"/>
      <w:autoSpaceDN w:val="0"/>
      <w:adjustRightInd w:val="0"/>
      <w:spacing w:after="200" w:line="384" w:lineRule="auto"/>
      <w:ind w:firstLine="200"/>
      <w:jc w:val="both"/>
      <w:textAlignment w:val="baseline"/>
    </w:pPr>
    <w:rPr>
      <w:rFonts w:ascii="Malgun Gothic" w:eastAsia="Malgun Gothic" w:hAnsi="Malgun Gothic" w:cs="Malgun Gothic"/>
      <w:color w:val="000000"/>
      <w:kern w:val="20"/>
      <w:sz w:val="20"/>
      <w:szCs w:val="20"/>
      <w:lang w:eastAsia="en-GB"/>
    </w:rPr>
  </w:style>
  <w:style w:type="paragraph" w:customStyle="1" w:styleId="1">
    <w:name w:val="바탕글1"/>
    <w:uiPriority w:val="8"/>
    <w:rsid w:val="00D57D34"/>
    <w:pPr>
      <w:snapToGrid w:val="0"/>
      <w:spacing w:line="384" w:lineRule="auto"/>
      <w:jc w:val="both"/>
      <w:textAlignment w:val="baseline"/>
    </w:pPr>
    <w:rPr>
      <w:rFonts w:ascii="Batang" w:eastAsia="Batang" w:hAnsi="Batang" w:cstheme="minorBidi"/>
      <w:color w:val="000000"/>
      <w:kern w:val="2"/>
      <w:sz w:val="20"/>
      <w:szCs w:val="22"/>
      <w:lang w:eastAsia="ko-KR"/>
    </w:rPr>
  </w:style>
  <w:style w:type="paragraph" w:styleId="NormalWeb">
    <w:name w:val="Normal (Web)"/>
    <w:basedOn w:val="Normal"/>
    <w:uiPriority w:val="99"/>
    <w:unhideWhenUsed/>
    <w:rsid w:val="00D57D34"/>
    <w:pPr>
      <w:spacing w:before="100" w:beforeAutospacing="1" w:after="100" w:afterAutospacing="1"/>
    </w:pPr>
    <w:rPr>
      <w:rFonts w:ascii="Gulim" w:eastAsia="Gulim" w:hAnsi="Gulim" w:cs="Gulim"/>
      <w:lang w:eastAsia="ko-KR"/>
    </w:rPr>
  </w:style>
  <w:style w:type="paragraph" w:customStyle="1" w:styleId="FFFFBAFFFFBBFFFFB9FFFFAEFFFFBCFFFFADFFFFBCFFFFFA">
    <w:name w:val="FFFFBAFFFFBBFFFFB9FFFFAEFFFFBCFFFFADFFFFBCFFFFFA"/>
    <w:uiPriority w:val="1"/>
    <w:rsid w:val="00D57D34"/>
    <w:pPr>
      <w:widowControl w:val="0"/>
      <w:wordWrap w:val="0"/>
      <w:autoSpaceDE w:val="0"/>
      <w:autoSpaceDN w:val="0"/>
      <w:adjustRightInd w:val="0"/>
      <w:snapToGrid w:val="0"/>
      <w:spacing w:line="384" w:lineRule="auto"/>
      <w:jc w:val="both"/>
      <w:textAlignment w:val="baseline"/>
    </w:pPr>
    <w:rPr>
      <w:rFonts w:ascii="ÇÔÃÊ·Òµ¸¿ò" w:eastAsia="Times New Roman" w:hAnsi="ÇÔÃÊ·Òµ¸¿ò" w:cs="ÇÔÃÊ·Òµ¸¿ò"/>
      <w:color w:val="000000"/>
      <w:sz w:val="22"/>
      <w:szCs w:val="22"/>
      <w:lang w:eastAsia="en-GB"/>
    </w:rPr>
  </w:style>
  <w:style w:type="paragraph" w:styleId="TOC1">
    <w:name w:val="toc 1"/>
    <w:basedOn w:val="Normal"/>
    <w:next w:val="Normal"/>
    <w:autoRedefine/>
    <w:uiPriority w:val="39"/>
    <w:rsid w:val="00D57D34"/>
    <w:pPr>
      <w:spacing w:before="120" w:after="120"/>
    </w:pPr>
    <w:rPr>
      <w:rFonts w:asciiTheme="minorHAnsi" w:eastAsia="Times New Roman" w:hAnsiTheme="minorHAnsi" w:cstheme="minorHAnsi"/>
      <w:b/>
      <w:bCs/>
      <w:caps/>
      <w:sz w:val="20"/>
      <w:szCs w:val="20"/>
      <w:lang w:eastAsia="en-GB"/>
    </w:rPr>
  </w:style>
  <w:style w:type="paragraph" w:styleId="TOC2">
    <w:name w:val="toc 2"/>
    <w:basedOn w:val="Normal"/>
    <w:next w:val="Normal"/>
    <w:autoRedefine/>
    <w:uiPriority w:val="39"/>
    <w:rsid w:val="00D57D34"/>
    <w:pPr>
      <w:ind w:left="240"/>
    </w:pPr>
    <w:rPr>
      <w:rFonts w:asciiTheme="minorHAnsi" w:eastAsia="Times New Roman" w:hAnsiTheme="minorHAnsi" w:cstheme="minorHAnsi"/>
      <w:smallCaps/>
      <w:sz w:val="20"/>
      <w:szCs w:val="20"/>
      <w:lang w:eastAsia="en-GB"/>
    </w:rPr>
  </w:style>
  <w:style w:type="paragraph" w:styleId="TOC3">
    <w:name w:val="toc 3"/>
    <w:basedOn w:val="Normal"/>
    <w:next w:val="Normal"/>
    <w:autoRedefine/>
    <w:rsid w:val="00D57D34"/>
    <w:pPr>
      <w:ind w:left="480"/>
    </w:pPr>
    <w:rPr>
      <w:rFonts w:asciiTheme="minorHAnsi" w:eastAsia="Times New Roman" w:hAnsiTheme="minorHAnsi" w:cstheme="minorHAnsi"/>
      <w:i/>
      <w:iCs/>
      <w:sz w:val="20"/>
      <w:szCs w:val="20"/>
      <w:lang w:eastAsia="en-GB"/>
    </w:rPr>
  </w:style>
  <w:style w:type="paragraph" w:styleId="TOC4">
    <w:name w:val="toc 4"/>
    <w:basedOn w:val="Normal"/>
    <w:next w:val="Normal"/>
    <w:autoRedefine/>
    <w:rsid w:val="00D57D34"/>
    <w:pPr>
      <w:ind w:left="720"/>
    </w:pPr>
    <w:rPr>
      <w:rFonts w:asciiTheme="minorHAnsi" w:eastAsia="Times New Roman" w:hAnsiTheme="minorHAnsi" w:cstheme="minorHAnsi"/>
      <w:sz w:val="18"/>
      <w:szCs w:val="18"/>
      <w:lang w:eastAsia="en-GB"/>
    </w:rPr>
  </w:style>
  <w:style w:type="paragraph" w:styleId="TOC5">
    <w:name w:val="toc 5"/>
    <w:basedOn w:val="Normal"/>
    <w:next w:val="Normal"/>
    <w:autoRedefine/>
    <w:rsid w:val="00D57D34"/>
    <w:pPr>
      <w:ind w:left="960"/>
    </w:pPr>
    <w:rPr>
      <w:rFonts w:asciiTheme="minorHAnsi" w:eastAsia="Times New Roman" w:hAnsiTheme="minorHAnsi" w:cstheme="minorHAnsi"/>
      <w:sz w:val="18"/>
      <w:szCs w:val="18"/>
      <w:lang w:eastAsia="en-GB"/>
    </w:rPr>
  </w:style>
  <w:style w:type="paragraph" w:styleId="TOC6">
    <w:name w:val="toc 6"/>
    <w:basedOn w:val="Normal"/>
    <w:next w:val="Normal"/>
    <w:autoRedefine/>
    <w:rsid w:val="00D57D34"/>
    <w:pPr>
      <w:ind w:left="1200"/>
    </w:pPr>
    <w:rPr>
      <w:rFonts w:asciiTheme="minorHAnsi" w:eastAsia="Times New Roman" w:hAnsiTheme="minorHAnsi" w:cstheme="minorHAnsi"/>
      <w:sz w:val="18"/>
      <w:szCs w:val="18"/>
      <w:lang w:eastAsia="en-GB"/>
    </w:rPr>
  </w:style>
  <w:style w:type="paragraph" w:styleId="TOC7">
    <w:name w:val="toc 7"/>
    <w:basedOn w:val="Normal"/>
    <w:next w:val="Normal"/>
    <w:autoRedefine/>
    <w:rsid w:val="00D57D34"/>
    <w:pPr>
      <w:ind w:left="1440"/>
    </w:pPr>
    <w:rPr>
      <w:rFonts w:asciiTheme="minorHAnsi" w:eastAsia="Times New Roman" w:hAnsiTheme="minorHAnsi" w:cstheme="minorHAnsi"/>
      <w:sz w:val="18"/>
      <w:szCs w:val="18"/>
      <w:lang w:eastAsia="en-GB"/>
    </w:rPr>
  </w:style>
  <w:style w:type="paragraph" w:styleId="TOC8">
    <w:name w:val="toc 8"/>
    <w:basedOn w:val="Normal"/>
    <w:next w:val="Normal"/>
    <w:autoRedefine/>
    <w:rsid w:val="00D57D34"/>
    <w:pPr>
      <w:ind w:left="1680"/>
    </w:pPr>
    <w:rPr>
      <w:rFonts w:asciiTheme="minorHAnsi" w:eastAsia="Times New Roman" w:hAnsiTheme="minorHAnsi" w:cstheme="minorHAnsi"/>
      <w:sz w:val="18"/>
      <w:szCs w:val="18"/>
      <w:lang w:eastAsia="en-GB"/>
    </w:rPr>
  </w:style>
  <w:style w:type="paragraph" w:styleId="TOC9">
    <w:name w:val="toc 9"/>
    <w:basedOn w:val="Normal"/>
    <w:next w:val="Normal"/>
    <w:autoRedefine/>
    <w:rsid w:val="00D57D34"/>
    <w:pPr>
      <w:ind w:left="1920"/>
    </w:pPr>
    <w:rPr>
      <w:rFonts w:asciiTheme="minorHAnsi" w:eastAsia="Times New Roman" w:hAnsiTheme="minorHAnsi" w:cstheme="minorHAnsi"/>
      <w:sz w:val="18"/>
      <w:szCs w:val="18"/>
      <w:lang w:eastAsia="en-GB"/>
    </w:rPr>
  </w:style>
  <w:style w:type="paragraph" w:styleId="TOCHeading">
    <w:name w:val="TOC Heading"/>
    <w:basedOn w:val="Heading1"/>
    <w:next w:val="Normal"/>
    <w:uiPriority w:val="39"/>
    <w:semiHidden/>
    <w:unhideWhenUsed/>
    <w:qFormat/>
    <w:rsid w:val="00D57D34"/>
    <w:pPr>
      <w:jc w:val="left"/>
      <w:outlineLvl w:val="9"/>
    </w:pPr>
    <w:rPr>
      <w:rFonts w:asciiTheme="majorHAnsi" w:eastAsiaTheme="majorEastAsia" w:hAnsiTheme="majorHAnsi" w:cstheme="majorBidi"/>
      <w:b w:val="0"/>
      <w:bCs w:val="0"/>
      <w:sz w:val="28"/>
      <w:szCs w:val="28"/>
      <w:u w:val="none"/>
      <w:lang w:eastAsia="en-GB"/>
    </w:rPr>
  </w:style>
  <w:style w:type="character" w:customStyle="1" w:styleId="ListParagraphChar">
    <w:name w:val="List Paragraph Char"/>
    <w:link w:val="ListParagraph"/>
    <w:uiPriority w:val="34"/>
    <w:locked/>
    <w:rsid w:val="00D57D34"/>
    <w:rPr>
      <w:rFonts w:eastAsia="MS Mincho"/>
    </w:rPr>
  </w:style>
  <w:style w:type="paragraph" w:customStyle="1" w:styleId="p1">
    <w:name w:val="p1"/>
    <w:basedOn w:val="Normal"/>
    <w:rsid w:val="00D57D34"/>
    <w:pPr>
      <w:spacing w:before="100" w:beforeAutospacing="1" w:after="100" w:afterAutospacing="1"/>
    </w:pPr>
    <w:rPr>
      <w:rFonts w:ascii="Gulim" w:eastAsia="Gulim" w:hAnsi="Gulim" w:cs="Gulim"/>
      <w:lang w:eastAsia="ko-KR"/>
    </w:rPr>
  </w:style>
  <w:style w:type="paragraph" w:customStyle="1" w:styleId="Tablehead">
    <w:name w:val="Table_head"/>
    <w:basedOn w:val="Normal"/>
    <w:next w:val="Normal"/>
    <w:rsid w:val="00D57D34"/>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80" w:after="80"/>
      <w:jc w:val="center"/>
      <w:textAlignment w:val="baseline"/>
    </w:pPr>
    <w:rPr>
      <w:rFonts w:eastAsia="Times New Roman"/>
      <w:b/>
      <w:sz w:val="22"/>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9958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1.jpe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www.w3.org/TR/WCAG20/"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เอกสาร" ma:contentTypeID="0x0101007E50F0F17BC2674BA3590106B54DD874" ma:contentTypeVersion="9" ma:contentTypeDescription="สร้างเอกสารใหม่" ma:contentTypeScope="" ma:versionID="b9ea50bdd814963588ca7316ee6413fa">
  <xsd:schema xmlns:xsd="http://www.w3.org/2001/XMLSchema" xmlns:xs="http://www.w3.org/2001/XMLSchema" xmlns:p="http://schemas.microsoft.com/office/2006/metadata/properties" xmlns:ns2="4bd3aa35-f52c-4c75-8046-f7e26511c300" targetNamespace="http://schemas.microsoft.com/office/2006/metadata/properties" ma:root="true" ma:fieldsID="cfa589f997a03ee5d16fe0a0efe9a984" ns2:_="">
    <xsd:import namespace="4bd3aa35-f52c-4c75-8046-f7e26511c30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d3aa35-f52c-4c75-8046-f7e26511c30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ชนิดเนื้อหา"/>
        <xsd:element ref="dc:title" minOccurs="0" maxOccurs="1" ma:index="4" ma:displayName="ชื่อเรื่อง"/>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1C1602-4F84-4CFC-BE10-9B305E71B0FC}">
  <ds:schemaRefs>
    <ds:schemaRef ds:uri="http://schemas.microsoft.com/sharepoint/v3/contenttype/forms"/>
  </ds:schemaRefs>
</ds:datastoreItem>
</file>

<file path=customXml/itemProps2.xml><?xml version="1.0" encoding="utf-8"?>
<ds:datastoreItem xmlns:ds="http://schemas.openxmlformats.org/officeDocument/2006/customXml" ds:itemID="{06DA1E56-2B3B-49C8-92B6-56D9B865D42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D3B6D2D-C841-48A0-9719-2259EFC24C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d3aa35-f52c-4c75-8046-f7e26511c30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7CD7752-680E-4FF3-9EDF-0CFE88A1FD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5662</Words>
  <Characters>33293</Characters>
  <Application>Microsoft Office Word</Application>
  <DocSecurity>0</DocSecurity>
  <Lines>756</Lines>
  <Paragraphs>405</Paragraphs>
  <ScaleCrop>false</ScaleCrop>
  <Company/>
  <LinksUpToDate>false</LinksUpToDate>
  <CharactersWithSpaces>38550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Nyan Win</dc:creator>
  <cp:keywords/>
  <dc:description/>
  <cp:lastModifiedBy>Nyan Win</cp:lastModifiedBy>
  <cp:revision>2</cp:revision>
  <cp:lastPrinted>2020-09-17T06:54:00Z</cp:lastPrinted>
  <dcterms:created xsi:type="dcterms:W3CDTF">2026-05-05T06:30:00Z</dcterms:created>
  <dcterms:modified xsi:type="dcterms:W3CDTF">2026-05-05T06:30:00Z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0x0101007E50F0F17BC2674BA3590106B54DD874</vt:lpwstr>
  </property>
  <property fmtid="{D5CDD505-2E9C-101B-9397-08002B2CF9AE}" pid="3" name="MSIP_Label_3c0b8f5e-a60e-4a82-afde-6afffc7420ba_Enabled">
    <vt:lpwstr>true</vt:lpwstr>
  </property>
  <property fmtid="{D5CDD505-2E9C-101B-9397-08002B2CF9AE}" pid="4" name="MSIP_Label_3c0b8f5e-a60e-4a82-afde-6afffc7420ba_SetDate">
    <vt:lpwstr>2026-04-13T01:14:34Z</vt:lpwstr>
  </property>
  <property fmtid="{D5CDD505-2E9C-101B-9397-08002B2CF9AE}" pid="5" name="MSIP_Label_3c0b8f5e-a60e-4a82-afde-6afffc7420ba_Method">
    <vt:lpwstr>Standard</vt:lpwstr>
  </property>
  <property fmtid="{D5CDD505-2E9C-101B-9397-08002B2CF9AE}" pid="6" name="MSIP_Label_3c0b8f5e-a60e-4a82-afde-6afffc7420ba_Name">
    <vt:lpwstr>未分類</vt:lpwstr>
  </property>
  <property fmtid="{D5CDD505-2E9C-101B-9397-08002B2CF9AE}" pid="7" name="MSIP_Label_3c0b8f5e-a60e-4a82-afde-6afffc7420ba_SiteId">
    <vt:lpwstr>e67df547-9d0d-4f4d-9161-51c6ed1f7d11</vt:lpwstr>
  </property>
  <property fmtid="{D5CDD505-2E9C-101B-9397-08002B2CF9AE}" pid="8" name="MSIP_Label_3c0b8f5e-a60e-4a82-afde-6afffc7420ba_ActionId">
    <vt:lpwstr>d1fda8b6-5913-41a5-8c2f-842116bbeb63</vt:lpwstr>
  </property>
  <property fmtid="{D5CDD505-2E9C-101B-9397-08002B2CF9AE}" pid="9" name="MSIP_Label_3c0b8f5e-a60e-4a82-afde-6afffc7420ba_ContentBits">
    <vt:lpwstr>0</vt:lpwstr>
  </property>
  <property fmtid="{D5CDD505-2E9C-101B-9397-08002B2CF9AE}" pid="10" name="MSIP_Label_3c0b8f5e-a60e-4a82-afde-6afffc7420ba_Tag">
    <vt:lpwstr>10, 3, 0, 1</vt:lpwstr>
  </property>
</Properties>
</file>