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sz w:val="28"/>
          <w:szCs w:val="28"/>
        </w:rPr>
        <w:id w:val="-1204782227"/>
        <w:docPartObj>
          <w:docPartGallery w:val="Cover Pages"/>
          <w:docPartUnique/>
        </w:docPartObj>
      </w:sdtPr>
      <w:sdtEndPr>
        <w:rPr>
          <w:rFonts w:eastAsia="BatangChe"/>
          <w:b/>
          <w:color w:val="auto"/>
          <w:sz w:val="24"/>
          <w:szCs w:val="24"/>
          <w:lang w:val="en-US"/>
        </w:rPr>
      </w:sdtEndPr>
      <w:sdtContent>
        <w:p w14:paraId="2DDCAC56" w14:textId="074779D0" w:rsidR="00F324CE" w:rsidRPr="00D42AA0" w:rsidRDefault="00F324CE"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69E092BB" wp14:editId="676A112F">
                    <wp:simplePos x="0" y="0"/>
                    <wp:positionH relativeFrom="column">
                      <wp:posOffset>-899160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5F886" id="직사각형 72" o:spid="_x0000_s1026" style="position:absolute;left:0;text-align:left;margin-left:-70.8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GsWB83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05CC2B00" w14:textId="77777777" w:rsidR="00F324CE" w:rsidRPr="00D42AA0" w:rsidRDefault="00F324CE" w:rsidP="00383AFF">
          <w:pPr>
            <w:contextualSpacing/>
            <w:rPr>
              <w:sz w:val="28"/>
              <w:szCs w:val="28"/>
            </w:rPr>
          </w:pPr>
        </w:p>
        <w:p w14:paraId="049A449E" w14:textId="77777777" w:rsidR="00F324CE" w:rsidRPr="00D42AA0" w:rsidRDefault="00F324CE" w:rsidP="00383AFF">
          <w:pPr>
            <w:contextualSpacing/>
            <w:rPr>
              <w:sz w:val="28"/>
              <w:szCs w:val="28"/>
            </w:rPr>
          </w:pPr>
        </w:p>
        <w:p w14:paraId="2D471BEB" w14:textId="77777777" w:rsidR="00F324CE" w:rsidRPr="00D42AA0" w:rsidRDefault="00F324CE" w:rsidP="00383AFF">
          <w:pPr>
            <w:contextualSpacing/>
            <w:rPr>
              <w:sz w:val="28"/>
              <w:szCs w:val="28"/>
            </w:rPr>
          </w:pPr>
        </w:p>
        <w:p w14:paraId="1C06DAE5" w14:textId="77777777" w:rsidR="00F324CE" w:rsidRPr="00D42AA0" w:rsidRDefault="00F324CE" w:rsidP="00383AFF">
          <w:pPr>
            <w:contextualSpacing/>
            <w:rPr>
              <w:sz w:val="28"/>
              <w:szCs w:val="28"/>
            </w:rPr>
          </w:pPr>
        </w:p>
        <w:p w14:paraId="4E083278" w14:textId="77777777" w:rsidR="00F324CE" w:rsidRPr="00D42AA0" w:rsidRDefault="00F324CE" w:rsidP="00383AFF">
          <w:pPr>
            <w:ind w:firstLineChars="100" w:firstLine="280"/>
            <w:contextualSpacing/>
            <w:rPr>
              <w:sz w:val="28"/>
              <w:szCs w:val="28"/>
            </w:rPr>
          </w:pPr>
        </w:p>
        <w:p w14:paraId="2B851709" w14:textId="77777777" w:rsidR="00F324CE" w:rsidRPr="00D42AA0" w:rsidRDefault="00F324CE" w:rsidP="00383AFF">
          <w:pPr>
            <w:contextualSpacing/>
            <w:rPr>
              <w:sz w:val="28"/>
              <w:szCs w:val="28"/>
            </w:rPr>
          </w:pPr>
        </w:p>
        <w:p w14:paraId="2BD18E43" w14:textId="77777777" w:rsidR="00F324CE" w:rsidRPr="00D42AA0" w:rsidRDefault="00F324CE" w:rsidP="00383AFF">
          <w:pPr>
            <w:contextualSpacing/>
            <w:rPr>
              <w:sz w:val="28"/>
              <w:szCs w:val="28"/>
            </w:rPr>
          </w:pPr>
        </w:p>
        <w:p w14:paraId="214B5996" w14:textId="77777777" w:rsidR="00F324CE" w:rsidRDefault="00F324CE" w:rsidP="00383AFF">
          <w:pPr>
            <w:contextualSpacing/>
          </w:pPr>
          <w:r w:rsidRPr="003F118A">
            <w:rPr>
              <w:b/>
              <w:bCs/>
              <w:noProof/>
            </w:rPr>
            <w:drawing>
              <wp:inline distT="0" distB="0" distL="0" distR="0" wp14:anchorId="6B221E93" wp14:editId="16FBD9D4">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62B8A0A3" w14:textId="77777777" w:rsidR="00F324CE" w:rsidRPr="00D42AA0" w:rsidRDefault="00F324CE" w:rsidP="00383AFF">
          <w:pPr>
            <w:spacing w:line="276" w:lineRule="auto"/>
            <w:contextualSpacing/>
            <w:rPr>
              <w:sz w:val="28"/>
              <w:szCs w:val="28"/>
            </w:rPr>
          </w:pPr>
        </w:p>
        <w:p w14:paraId="5FF7828D" w14:textId="77777777" w:rsidR="00F324CE" w:rsidRPr="00D42AA0" w:rsidRDefault="00F324CE" w:rsidP="00383AFF">
          <w:pPr>
            <w:spacing w:line="276" w:lineRule="auto"/>
            <w:contextualSpacing/>
            <w:rPr>
              <w:sz w:val="28"/>
              <w:szCs w:val="28"/>
            </w:rPr>
          </w:pPr>
        </w:p>
        <w:p w14:paraId="3558464C" w14:textId="77777777" w:rsidR="00F324CE" w:rsidRPr="00DB137F" w:rsidRDefault="00F324CE" w:rsidP="00383AFF">
          <w:pPr>
            <w:spacing w:line="276" w:lineRule="auto"/>
            <w:contextualSpacing/>
            <w:rPr>
              <w:b/>
              <w:bCs/>
              <w:sz w:val="44"/>
              <w:szCs w:val="44"/>
            </w:rPr>
          </w:pPr>
          <w:r w:rsidRPr="00DB137F">
            <w:rPr>
              <w:b/>
              <w:bCs/>
              <w:sz w:val="44"/>
              <w:szCs w:val="44"/>
            </w:rPr>
            <w:t>APT REPORT ON</w:t>
          </w:r>
        </w:p>
        <w:p w14:paraId="168D9ABE" w14:textId="77777777" w:rsidR="00F324CE" w:rsidRPr="00DB137F" w:rsidRDefault="00F324CE" w:rsidP="00383AFF">
          <w:pPr>
            <w:spacing w:line="276" w:lineRule="auto"/>
            <w:contextualSpacing/>
            <w:rPr>
              <w:sz w:val="28"/>
              <w:szCs w:val="28"/>
            </w:rPr>
          </w:pPr>
        </w:p>
        <w:p w14:paraId="5176294A" w14:textId="2047D074" w:rsidR="00F324CE" w:rsidRPr="00C44283" w:rsidRDefault="00F324CE" w:rsidP="00C44283">
          <w:pPr>
            <w:spacing w:line="276" w:lineRule="auto"/>
            <w:contextualSpacing/>
            <w:rPr>
              <w:b/>
              <w:bCs/>
              <w:spacing w:val="4"/>
              <w:sz w:val="30"/>
              <w:szCs w:val="30"/>
            </w:rPr>
          </w:pPr>
          <w:r w:rsidRPr="00C44283">
            <w:rPr>
              <w:b/>
              <w:bCs/>
              <w:spacing w:val="4"/>
              <w:sz w:val="30"/>
              <w:szCs w:val="30"/>
            </w:rPr>
            <w:t>SHORT RANGE RADIOCOMMUNICATION SYSTEMS AND APPLICATION SCENRIOS OPERATING IN THE FREQUENCY RANGE 275 – 1000 GHZ</w:t>
          </w:r>
        </w:p>
        <w:p w14:paraId="3D1AD38D" w14:textId="77777777" w:rsidR="00F324CE" w:rsidRPr="00DB137F" w:rsidRDefault="00F324CE" w:rsidP="00383AFF">
          <w:pPr>
            <w:spacing w:line="276" w:lineRule="auto"/>
            <w:contextualSpacing/>
            <w:rPr>
              <w:sz w:val="28"/>
              <w:szCs w:val="28"/>
            </w:rPr>
          </w:pPr>
        </w:p>
        <w:p w14:paraId="49328FA1" w14:textId="77777777" w:rsidR="00F324CE" w:rsidRPr="00DB137F" w:rsidRDefault="00F324CE" w:rsidP="00383AFF">
          <w:pPr>
            <w:spacing w:line="276" w:lineRule="auto"/>
            <w:contextualSpacing/>
            <w:rPr>
              <w:sz w:val="28"/>
              <w:szCs w:val="28"/>
            </w:rPr>
          </w:pPr>
        </w:p>
        <w:p w14:paraId="33BCF14D" w14:textId="77777777" w:rsidR="00F324CE" w:rsidRPr="00DB137F" w:rsidRDefault="00F324CE" w:rsidP="00383AFF">
          <w:pPr>
            <w:spacing w:line="276" w:lineRule="auto"/>
            <w:contextualSpacing/>
            <w:rPr>
              <w:sz w:val="28"/>
              <w:szCs w:val="28"/>
            </w:rPr>
          </w:pPr>
        </w:p>
        <w:p w14:paraId="7281DA55" w14:textId="5960E3BF" w:rsidR="00F324CE" w:rsidRPr="00BE4E3C" w:rsidRDefault="00F324CE" w:rsidP="00383AFF">
          <w:pPr>
            <w:spacing w:line="276" w:lineRule="auto"/>
            <w:contextualSpacing/>
            <w:rPr>
              <w:b/>
              <w:sz w:val="28"/>
              <w:szCs w:val="28"/>
            </w:rPr>
          </w:pPr>
          <w:r w:rsidRPr="00BE4E3C">
            <w:rPr>
              <w:b/>
              <w:sz w:val="28"/>
              <w:szCs w:val="28"/>
            </w:rPr>
            <w:t xml:space="preserve">Edition: </w:t>
          </w:r>
          <w:r>
            <w:rPr>
              <w:b/>
              <w:sz w:val="28"/>
              <w:szCs w:val="28"/>
            </w:rPr>
            <w:t>September</w:t>
          </w:r>
          <w:r w:rsidRPr="00BE4E3C">
            <w:rPr>
              <w:b/>
              <w:sz w:val="28"/>
              <w:szCs w:val="28"/>
            </w:rPr>
            <w:t xml:space="preserve"> 2</w:t>
          </w:r>
          <w:r>
            <w:rPr>
              <w:b/>
              <w:sz w:val="28"/>
              <w:szCs w:val="28"/>
            </w:rPr>
            <w:t>018</w:t>
          </w:r>
        </w:p>
        <w:p w14:paraId="7AA1D407" w14:textId="77777777" w:rsidR="00F324CE" w:rsidRPr="00BE4E3C" w:rsidRDefault="00F324CE" w:rsidP="00383AFF">
          <w:pPr>
            <w:spacing w:line="276" w:lineRule="auto"/>
            <w:contextualSpacing/>
            <w:rPr>
              <w:bCs/>
              <w:sz w:val="28"/>
              <w:szCs w:val="28"/>
            </w:rPr>
          </w:pPr>
        </w:p>
        <w:p w14:paraId="2D501924" w14:textId="77777777" w:rsidR="00F324CE" w:rsidRDefault="00F324CE" w:rsidP="00383AFF">
          <w:pPr>
            <w:spacing w:line="276" w:lineRule="auto"/>
            <w:contextualSpacing/>
            <w:rPr>
              <w:bCs/>
              <w:sz w:val="28"/>
              <w:szCs w:val="28"/>
            </w:rPr>
          </w:pPr>
        </w:p>
        <w:p w14:paraId="74E132A5" w14:textId="77777777" w:rsidR="00F324CE" w:rsidRPr="00BE4E3C" w:rsidRDefault="00F324CE" w:rsidP="00383AFF">
          <w:pPr>
            <w:spacing w:line="276" w:lineRule="auto"/>
            <w:contextualSpacing/>
            <w:rPr>
              <w:bCs/>
              <w:sz w:val="28"/>
              <w:szCs w:val="28"/>
            </w:rPr>
          </w:pPr>
        </w:p>
        <w:p w14:paraId="7E60E976" w14:textId="2E25579B" w:rsidR="00F324CE" w:rsidRPr="00BE4E3C" w:rsidRDefault="00F324CE" w:rsidP="00383AFF">
          <w:pPr>
            <w:spacing w:line="276" w:lineRule="auto"/>
            <w:contextualSpacing/>
            <w:rPr>
              <w:b/>
              <w:sz w:val="28"/>
              <w:szCs w:val="28"/>
            </w:rPr>
          </w:pPr>
          <w:r w:rsidRPr="00BE4E3C">
            <w:rPr>
              <w:b/>
              <w:iCs/>
              <w:sz w:val="28"/>
              <w:szCs w:val="28"/>
            </w:rPr>
            <w:t xml:space="preserve">The </w:t>
          </w:r>
          <w:r>
            <w:rPr>
              <w:b/>
              <w:iCs/>
              <w:sz w:val="28"/>
              <w:szCs w:val="28"/>
            </w:rPr>
            <w:t>2</w:t>
          </w:r>
          <w:r w:rsidR="00FC192D">
            <w:rPr>
              <w:b/>
              <w:iCs/>
              <w:sz w:val="28"/>
              <w:szCs w:val="28"/>
            </w:rPr>
            <w:t>4</w:t>
          </w:r>
          <w:r w:rsidRPr="00BE4E3C">
            <w:rPr>
              <w:b/>
              <w:iCs/>
              <w:sz w:val="28"/>
              <w:szCs w:val="28"/>
            </w:rPr>
            <w:t xml:space="preserve">th </w:t>
          </w:r>
          <w:r>
            <w:rPr>
              <w:b/>
              <w:iCs/>
              <w:sz w:val="28"/>
              <w:szCs w:val="28"/>
            </w:rPr>
            <w:t xml:space="preserve">Meeting of </w:t>
          </w:r>
          <w:r w:rsidRPr="00BE4E3C">
            <w:rPr>
              <w:b/>
              <w:sz w:val="28"/>
              <w:szCs w:val="28"/>
            </w:rPr>
            <w:t xml:space="preserve">APT </w:t>
          </w:r>
          <w:r>
            <w:rPr>
              <w:b/>
              <w:sz w:val="28"/>
              <w:szCs w:val="28"/>
            </w:rPr>
            <w:t>Wireless Group</w:t>
          </w:r>
        </w:p>
        <w:p w14:paraId="233A1362" w14:textId="77777777" w:rsidR="00FC192D" w:rsidRPr="00FC192D" w:rsidRDefault="00FC192D" w:rsidP="00FC192D">
          <w:pPr>
            <w:spacing w:line="276" w:lineRule="auto"/>
            <w:contextualSpacing/>
            <w:rPr>
              <w:b/>
              <w:sz w:val="28"/>
              <w:szCs w:val="28"/>
            </w:rPr>
          </w:pPr>
          <w:r w:rsidRPr="00FC192D">
            <w:rPr>
              <w:b/>
              <w:sz w:val="28"/>
              <w:szCs w:val="28"/>
            </w:rPr>
            <w:t>17 – 21 September 2018</w:t>
          </w:r>
        </w:p>
        <w:p w14:paraId="06064E21" w14:textId="77777777" w:rsidR="00FC192D" w:rsidRPr="00FC192D" w:rsidRDefault="00FC192D" w:rsidP="00FC192D">
          <w:pPr>
            <w:spacing w:line="276" w:lineRule="auto"/>
            <w:contextualSpacing/>
            <w:rPr>
              <w:b/>
              <w:sz w:val="28"/>
              <w:szCs w:val="28"/>
            </w:rPr>
          </w:pPr>
          <w:r w:rsidRPr="00FC192D">
            <w:rPr>
              <w:b/>
              <w:sz w:val="28"/>
              <w:szCs w:val="28"/>
            </w:rPr>
            <w:t>Bangkok, Thailand</w:t>
          </w:r>
        </w:p>
        <w:p w14:paraId="3AEFEBF4" w14:textId="77777777" w:rsidR="00FC192D" w:rsidRPr="00FC192D" w:rsidRDefault="00FC192D" w:rsidP="00FC192D">
          <w:pPr>
            <w:spacing w:line="276" w:lineRule="auto"/>
            <w:contextualSpacing/>
            <w:rPr>
              <w:b/>
              <w:i/>
              <w:iCs/>
              <w:sz w:val="28"/>
              <w:szCs w:val="28"/>
            </w:rPr>
          </w:pPr>
        </w:p>
        <w:p w14:paraId="23D43967" w14:textId="0EC138F2" w:rsidR="00F324CE" w:rsidRPr="00FC192D" w:rsidRDefault="00FC192D" w:rsidP="00FC192D">
          <w:pPr>
            <w:spacing w:line="276" w:lineRule="auto"/>
            <w:contextualSpacing/>
            <w:rPr>
              <w:i/>
              <w:iCs/>
              <w:color w:val="FF0000"/>
              <w:sz w:val="28"/>
              <w:szCs w:val="28"/>
              <w:lang w:val="en-US"/>
            </w:rPr>
          </w:pPr>
          <w:r w:rsidRPr="00FC192D">
            <w:rPr>
              <w:b/>
              <w:i/>
              <w:iCs/>
              <w:sz w:val="28"/>
              <w:szCs w:val="28"/>
            </w:rPr>
            <w:t>(Source: AWG-24/OUT-14)</w:t>
          </w:r>
        </w:p>
        <w:p w14:paraId="1FAAE48F" w14:textId="77777777" w:rsidR="00F324CE" w:rsidRDefault="00F324CE" w:rsidP="00383AFF">
          <w:pPr>
            <w:spacing w:line="276" w:lineRule="auto"/>
            <w:contextualSpacing/>
            <w:rPr>
              <w:color w:val="FF0000"/>
              <w:sz w:val="28"/>
              <w:szCs w:val="28"/>
            </w:rPr>
          </w:pPr>
        </w:p>
        <w:p w14:paraId="7A0F0801" w14:textId="77777777" w:rsidR="00F324CE" w:rsidRDefault="00F324CE" w:rsidP="00383AFF">
          <w:pPr>
            <w:spacing w:line="276" w:lineRule="auto"/>
            <w:contextualSpacing/>
            <w:rPr>
              <w:color w:val="FF0000"/>
              <w:sz w:val="28"/>
              <w:szCs w:val="28"/>
            </w:rPr>
          </w:pPr>
        </w:p>
        <w:p w14:paraId="2DB30833" w14:textId="77777777" w:rsidR="00F324CE" w:rsidRDefault="00F324CE" w:rsidP="00383AFF">
          <w:pPr>
            <w:spacing w:line="276" w:lineRule="auto"/>
            <w:contextualSpacing/>
            <w:rPr>
              <w:color w:val="FF0000"/>
              <w:sz w:val="28"/>
              <w:szCs w:val="28"/>
            </w:rPr>
          </w:pPr>
        </w:p>
        <w:p w14:paraId="484E4D7D" w14:textId="77777777" w:rsidR="00F324CE" w:rsidRDefault="00F324CE" w:rsidP="00383AFF">
          <w:pPr>
            <w:spacing w:line="276" w:lineRule="auto"/>
            <w:contextualSpacing/>
            <w:rPr>
              <w:color w:val="FF0000"/>
              <w:sz w:val="28"/>
              <w:szCs w:val="28"/>
            </w:rPr>
          </w:pPr>
        </w:p>
        <w:p w14:paraId="7EFFA0C1" w14:textId="77777777" w:rsidR="00F324CE" w:rsidRDefault="00F324CE" w:rsidP="00383AFF">
          <w:pPr>
            <w:spacing w:line="276" w:lineRule="auto"/>
            <w:contextualSpacing/>
            <w:rPr>
              <w:color w:val="FF0000"/>
              <w:sz w:val="28"/>
              <w:szCs w:val="28"/>
            </w:rPr>
          </w:pPr>
        </w:p>
        <w:p w14:paraId="2FC6FEFB" w14:textId="77777777" w:rsidR="00F324CE" w:rsidRDefault="00F324CE" w:rsidP="00383AFF">
          <w:pPr>
            <w:spacing w:line="276" w:lineRule="auto"/>
            <w:contextualSpacing/>
            <w:rPr>
              <w:color w:val="FF0000"/>
              <w:sz w:val="28"/>
              <w:szCs w:val="28"/>
            </w:rPr>
          </w:pPr>
        </w:p>
        <w:p w14:paraId="0030A832" w14:textId="27CB8262" w:rsidR="00F324CE" w:rsidRDefault="00FC192D" w:rsidP="00383AFF">
          <w:pPr>
            <w:spacing w:line="276" w:lineRule="auto"/>
            <w:contextualSpacing/>
            <w:rPr>
              <w:color w:val="FF0000"/>
              <w:sz w:val="28"/>
              <w:szCs w:val="28"/>
            </w:rPr>
          </w:pPr>
          <w:r>
            <w:rPr>
              <w:rFonts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56E04732" wp14:editId="699AE577">
                    <wp:simplePos x="0" y="0"/>
                    <wp:positionH relativeFrom="column">
                      <wp:posOffset>4015842</wp:posOffset>
                    </wp:positionH>
                    <wp:positionV relativeFrom="paragraph">
                      <wp:posOffset>127381</wp:posOffset>
                    </wp:positionV>
                    <wp:extent cx="2640787"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640787" cy="381000"/>
                            </a:xfrm>
                            <a:prstGeom prst="rect">
                              <a:avLst/>
                            </a:prstGeom>
                            <a:noFill/>
                            <a:ln w="6350">
                              <a:noFill/>
                            </a:ln>
                          </wps:spPr>
                          <wps:txbx>
                            <w:txbxContent>
                              <w:p w14:paraId="2F374F9C" w14:textId="22F5B996" w:rsidR="00F324CE" w:rsidRPr="00C44283" w:rsidRDefault="00F324CE" w:rsidP="00F324CE">
                                <w:pPr>
                                  <w:rPr>
                                    <w:b/>
                                    <w:bCs/>
                                    <w:spacing w:val="4"/>
                                    <w:sz w:val="28"/>
                                    <w:szCs w:val="28"/>
                                  </w:rPr>
                                </w:pPr>
                                <w:r w:rsidRPr="00C44283">
                                  <w:rPr>
                                    <w:b/>
                                    <w:bCs/>
                                    <w:spacing w:val="4"/>
                                    <w:sz w:val="28"/>
                                    <w:szCs w:val="28"/>
                                  </w:rPr>
                                  <w:t>No. APT/AWG/REP-66</w:t>
                                </w:r>
                                <w:r w:rsidR="00FC192D">
                                  <w:rPr>
                                    <w:b/>
                                    <w:bCs/>
                                    <w:spacing w:val="4"/>
                                    <w:sz w:val="28"/>
                                    <w:szCs w:val="28"/>
                                  </w:rPr>
                                  <w:t>(Rev.1)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E04732" id="_x0000_t202" coordsize="21600,21600" o:spt="202" path="m,l,21600r21600,l21600,xe">
                    <v:stroke joinstyle="miter"/>
                    <v:path gradientshapeok="t" o:connecttype="rect"/>
                  </v:shapetype>
                  <v:shape id="Text Box 74" o:spid="_x0000_s1026" type="#_x0000_t202" style="position:absolute;margin-left:316.2pt;margin-top:10.05pt;width:207.95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" filled="f" stroked="f" strokeweight=".5pt">
                    <v:textbox>
                      <w:txbxContent>
                        <w:p w14:paraId="2F374F9C" w14:textId="22F5B996" w:rsidR="00F324CE" w:rsidRPr="00C44283" w:rsidRDefault="00F324CE" w:rsidP="00F324CE">
                          <w:pPr>
                            <w:rPr>
                              <w:b/>
                              <w:bCs/>
                              <w:spacing w:val="4"/>
                              <w:sz w:val="28"/>
                              <w:szCs w:val="28"/>
                            </w:rPr>
                          </w:pPr>
                          <w:r w:rsidRPr="00C44283">
                            <w:rPr>
                              <w:b/>
                              <w:bCs/>
                              <w:spacing w:val="4"/>
                              <w:sz w:val="28"/>
                              <w:szCs w:val="28"/>
                            </w:rPr>
                            <w:t>No. APT/AWG/REP-66</w:t>
                          </w:r>
                          <w:r w:rsidR="00FC192D">
                            <w:rPr>
                              <w:b/>
                              <w:bCs/>
                              <w:spacing w:val="4"/>
                              <w:sz w:val="28"/>
                              <w:szCs w:val="28"/>
                            </w:rPr>
                            <w:t>(Rev.1)</w:t>
                          </w:r>
                        </w:p>
                      </w:txbxContent>
                    </v:textbox>
                  </v:shape>
                </w:pict>
              </mc:Fallback>
            </mc:AlternateContent>
          </w:r>
        </w:p>
        <w:p w14:paraId="65B144CD" w14:textId="2E4F004E" w:rsidR="00F324CE" w:rsidRDefault="00F324CE" w:rsidP="00383AFF">
          <w:pPr>
            <w:spacing w:line="276" w:lineRule="auto"/>
            <w:contextualSpacing/>
            <w:rPr>
              <w:color w:val="FF0000"/>
              <w:sz w:val="28"/>
              <w:szCs w:val="28"/>
            </w:rPr>
          </w:pPr>
        </w:p>
        <w:p w14:paraId="784BFA11" w14:textId="77777777" w:rsidR="00FC192D" w:rsidRDefault="00000000" w:rsidP="00FC192D">
          <w:pPr>
            <w:tabs>
              <w:tab w:val="clear" w:pos="1134"/>
              <w:tab w:val="clear" w:pos="1871"/>
              <w:tab w:val="clear" w:pos="2268"/>
            </w:tabs>
            <w:overflowPunct/>
            <w:autoSpaceDE/>
            <w:autoSpaceDN/>
            <w:adjustRightInd/>
            <w:spacing w:before="0"/>
            <w:textAlignment w:val="auto"/>
            <w:rPr>
              <w:rFonts w:eastAsia="BatangChe"/>
              <w:b/>
              <w:szCs w:val="24"/>
              <w:lang w:val="en-US"/>
            </w:rPr>
          </w:pPr>
        </w:p>
      </w:sdtContent>
    </w:sdt>
    <w:p w14:paraId="4B67E156" w14:textId="7EA76EA0" w:rsidR="00F733FD" w:rsidRPr="00FC192D" w:rsidRDefault="0006306C" w:rsidP="00FC192D">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F96594">
        <w:rPr>
          <w:rFonts w:hint="eastAsia"/>
          <w:b/>
          <w:bCs/>
          <w:caps/>
          <w:color w:val="000000"/>
          <w:szCs w:val="24"/>
          <w:shd w:val="clear" w:color="auto" w:fill="FFFFFF"/>
          <w:lang w:eastAsia="ja-JP"/>
        </w:rPr>
        <w:t>APT Report on</w:t>
      </w:r>
    </w:p>
    <w:p w14:paraId="6B3C8398" w14:textId="5F8C5728" w:rsidR="0006306C" w:rsidRPr="00F96594" w:rsidRDefault="0006306C" w:rsidP="00FC192D">
      <w:pPr>
        <w:spacing w:before="0"/>
        <w:jc w:val="center"/>
        <w:rPr>
          <w:rFonts w:eastAsia="SimSun"/>
          <w:b/>
          <w:bCs/>
          <w:caps/>
          <w:szCs w:val="24"/>
          <w:lang w:eastAsia="ja-JP"/>
        </w:rPr>
      </w:pPr>
      <w:r w:rsidRPr="00F96594">
        <w:rPr>
          <w:b/>
          <w:bCs/>
          <w:caps/>
          <w:color w:val="000000"/>
          <w:szCs w:val="24"/>
          <w:shd w:val="clear" w:color="auto" w:fill="FFFFFF"/>
          <w:lang w:eastAsia="ja-JP"/>
        </w:rPr>
        <w:t>SHORT RANGE RADIOCOMMUNICATION SYS</w:t>
      </w:r>
      <w:r w:rsidR="00226125">
        <w:rPr>
          <w:b/>
          <w:bCs/>
          <w:caps/>
          <w:color w:val="000000"/>
          <w:szCs w:val="24"/>
          <w:shd w:val="clear" w:color="auto" w:fill="FFFFFF"/>
          <w:lang w:eastAsia="ja-JP"/>
        </w:rPr>
        <w:t>t</w:t>
      </w:r>
      <w:r w:rsidRPr="00F96594">
        <w:rPr>
          <w:b/>
          <w:bCs/>
          <w:caps/>
          <w:color w:val="000000"/>
          <w:szCs w:val="24"/>
          <w:shd w:val="clear" w:color="auto" w:fill="FFFFFF"/>
          <w:lang w:eastAsia="ja-JP"/>
        </w:rPr>
        <w:t xml:space="preserve">EMS </w:t>
      </w:r>
      <w:r w:rsidRPr="00F96594">
        <w:rPr>
          <w:rFonts w:hint="eastAsia"/>
          <w:b/>
          <w:bCs/>
          <w:caps/>
          <w:color w:val="000000"/>
          <w:szCs w:val="24"/>
          <w:shd w:val="clear" w:color="auto" w:fill="FFFFFF"/>
          <w:lang w:eastAsia="ja-JP"/>
        </w:rPr>
        <w:t xml:space="preserve">and application scenarios </w:t>
      </w:r>
      <w:r w:rsidRPr="00F96594">
        <w:rPr>
          <w:b/>
          <w:bCs/>
          <w:caps/>
          <w:color w:val="000000"/>
          <w:szCs w:val="24"/>
          <w:shd w:val="clear" w:color="auto" w:fill="FFFFFF"/>
          <w:lang w:eastAsia="ja-JP"/>
        </w:rPr>
        <w:t xml:space="preserve">OPERATING IN THE </w:t>
      </w:r>
      <w:r w:rsidR="00C74C60">
        <w:rPr>
          <w:rFonts w:hint="eastAsia"/>
          <w:b/>
          <w:bCs/>
          <w:caps/>
          <w:color w:val="000000"/>
          <w:szCs w:val="24"/>
          <w:shd w:val="clear" w:color="auto" w:fill="FFFFFF"/>
          <w:lang w:eastAsia="ja-JP"/>
        </w:rPr>
        <w:t>frequency range</w:t>
      </w:r>
      <w:r w:rsidRPr="00F96594">
        <w:rPr>
          <w:b/>
          <w:bCs/>
          <w:caps/>
          <w:color w:val="000000"/>
          <w:szCs w:val="24"/>
          <w:shd w:val="clear" w:color="auto" w:fill="FFFFFF"/>
          <w:lang w:eastAsia="ja-JP"/>
        </w:rPr>
        <w:t xml:space="preserve"> 275 </w:t>
      </w:r>
      <w:r w:rsidRPr="00F96594">
        <w:rPr>
          <w:rFonts w:hint="eastAsia"/>
          <w:b/>
          <w:bCs/>
          <w:caps/>
          <w:color w:val="000000"/>
          <w:szCs w:val="24"/>
          <w:shd w:val="clear" w:color="auto" w:fill="FFFFFF"/>
          <w:lang w:eastAsia="ja-JP"/>
        </w:rPr>
        <w:t xml:space="preserve">- 1000 </w:t>
      </w:r>
      <w:r w:rsidRPr="00F96594">
        <w:rPr>
          <w:b/>
          <w:bCs/>
          <w:caps/>
          <w:color w:val="000000"/>
          <w:szCs w:val="24"/>
          <w:shd w:val="clear" w:color="auto" w:fill="FFFFFF"/>
          <w:lang w:eastAsia="ja-JP"/>
        </w:rPr>
        <w:t>GHZ</w:t>
      </w:r>
    </w:p>
    <w:p w14:paraId="0B9158E1" w14:textId="77777777" w:rsidR="0006306C" w:rsidRPr="0006306C" w:rsidRDefault="0006306C" w:rsidP="0006306C">
      <w:pPr>
        <w:rPr>
          <w:sz w:val="28"/>
          <w:szCs w:val="28"/>
          <w:lang w:eastAsia="ja-JP"/>
        </w:rPr>
      </w:pPr>
    </w:p>
    <w:p w14:paraId="620B708D" w14:textId="77777777" w:rsidR="000A694B" w:rsidRPr="000C1ED7" w:rsidRDefault="000C1ED7" w:rsidP="000C1ED7">
      <w:pPr>
        <w:jc w:val="center"/>
        <w:rPr>
          <w:b/>
          <w:lang w:eastAsia="ja-JP"/>
        </w:rPr>
      </w:pPr>
      <w:r w:rsidRPr="000C1ED7">
        <w:rPr>
          <w:rFonts w:hint="eastAsia"/>
          <w:b/>
          <w:lang w:eastAsia="ja-JP"/>
        </w:rPr>
        <w:t>Table of Contents</w:t>
      </w:r>
    </w:p>
    <w:p w14:paraId="6BE9AFA1" w14:textId="366299E8" w:rsidR="00F733FD" w:rsidRDefault="008B28D4"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r>
        <w:rPr>
          <w:lang w:eastAsia="ja-JP"/>
        </w:rPr>
        <w:fldChar w:fldCharType="begin"/>
      </w:r>
      <w:r w:rsidR="000C1ED7">
        <w:rPr>
          <w:lang w:eastAsia="ja-JP"/>
        </w:rPr>
        <w:instrText xml:space="preserve"> </w:instrText>
      </w:r>
      <w:r w:rsidR="000C1ED7">
        <w:rPr>
          <w:rFonts w:hint="eastAsia"/>
          <w:lang w:eastAsia="ja-JP"/>
        </w:rPr>
        <w:instrText>TOC \o "1-3" \h \z \u</w:instrText>
      </w:r>
      <w:r w:rsidR="000C1ED7">
        <w:rPr>
          <w:lang w:eastAsia="ja-JP"/>
        </w:rPr>
        <w:instrText xml:space="preserve"> </w:instrText>
      </w:r>
      <w:r>
        <w:rPr>
          <w:lang w:eastAsia="ja-JP"/>
        </w:rPr>
        <w:fldChar w:fldCharType="separate"/>
      </w:r>
      <w:hyperlink w:anchor="_Toc461035293" w:history="1">
        <w:r w:rsidR="00F733FD" w:rsidRPr="0005390B">
          <w:rPr>
            <w:rStyle w:val="Hyperlink"/>
            <w:noProof/>
            <w:lang w:eastAsia="ja-JP"/>
          </w:rPr>
          <w:t>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Introduction</w:t>
        </w:r>
        <w:r w:rsidR="00F733FD">
          <w:rPr>
            <w:noProof/>
            <w:webHidden/>
          </w:rPr>
          <w:tab/>
        </w:r>
        <w:r w:rsidR="00F733FD">
          <w:rPr>
            <w:noProof/>
            <w:webHidden/>
          </w:rPr>
          <w:fldChar w:fldCharType="begin"/>
        </w:r>
        <w:r w:rsidR="00F733FD">
          <w:rPr>
            <w:noProof/>
            <w:webHidden/>
          </w:rPr>
          <w:instrText xml:space="preserve"> PAGEREF _Toc461035293 \h </w:instrText>
        </w:r>
        <w:r w:rsidR="00F733FD">
          <w:rPr>
            <w:noProof/>
            <w:webHidden/>
          </w:rPr>
        </w:r>
        <w:r w:rsidR="00F733FD">
          <w:rPr>
            <w:noProof/>
            <w:webHidden/>
          </w:rPr>
          <w:fldChar w:fldCharType="separate"/>
        </w:r>
        <w:r w:rsidR="00BC05C5">
          <w:rPr>
            <w:noProof/>
            <w:webHidden/>
          </w:rPr>
          <w:t>3</w:t>
        </w:r>
        <w:r w:rsidR="00F733FD">
          <w:rPr>
            <w:noProof/>
            <w:webHidden/>
          </w:rPr>
          <w:fldChar w:fldCharType="end"/>
        </w:r>
      </w:hyperlink>
    </w:p>
    <w:p w14:paraId="7F03AE98" w14:textId="0224F32C" w:rsidR="00F733FD" w:rsidRDefault="00000000"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4" w:history="1">
        <w:r w:rsidR="00F733FD" w:rsidRPr="0005390B">
          <w:rPr>
            <w:rStyle w:val="Hyperlink"/>
            <w:noProof/>
            <w:lang w:eastAsia="ja-JP"/>
          </w:rPr>
          <w:t>2.</w:t>
        </w:r>
        <w:r w:rsidR="00F733FD">
          <w:rPr>
            <w:rFonts w:asciiTheme="minorHAnsi" w:hAnsiTheme="minorHAnsi" w:cstheme="minorBidi"/>
            <w:noProof/>
            <w:kern w:val="2"/>
            <w:sz w:val="21"/>
            <w:szCs w:val="22"/>
            <w:lang w:val="en-US" w:eastAsia="ja-JP"/>
          </w:rPr>
          <w:tab/>
        </w:r>
        <w:r w:rsidR="00F733FD" w:rsidRPr="0005390B">
          <w:rPr>
            <w:rStyle w:val="Hyperlink"/>
            <w:noProof/>
          </w:rPr>
          <w:t xml:space="preserve">Overview of frequency </w:t>
        </w:r>
        <w:r w:rsidR="00F733FD" w:rsidRPr="0005390B">
          <w:rPr>
            <w:rStyle w:val="Hyperlink"/>
            <w:noProof/>
            <w:lang w:eastAsia="ja-JP"/>
          </w:rPr>
          <w:t>range</w:t>
        </w:r>
        <w:r w:rsidR="00F733FD" w:rsidRPr="0005390B">
          <w:rPr>
            <w:rStyle w:val="Hyperlink"/>
            <w:noProof/>
          </w:rPr>
          <w:t xml:space="preserve"> 275 </w:t>
        </w:r>
        <w:r w:rsidR="00F733FD" w:rsidRPr="0005390B">
          <w:rPr>
            <w:rStyle w:val="Hyperlink"/>
            <w:noProof/>
            <w:lang w:eastAsia="ja-JP"/>
          </w:rPr>
          <w:t>-</w:t>
        </w:r>
        <w:r w:rsidR="00F733FD" w:rsidRPr="0005390B">
          <w:rPr>
            <w:rStyle w:val="Hyperlink"/>
            <w:noProof/>
          </w:rPr>
          <w:t xml:space="preserve"> 1000 GHz</w:t>
        </w:r>
        <w:r w:rsidR="00F733FD">
          <w:rPr>
            <w:noProof/>
            <w:webHidden/>
          </w:rPr>
          <w:tab/>
        </w:r>
        <w:r w:rsidR="00F733FD">
          <w:rPr>
            <w:noProof/>
            <w:webHidden/>
          </w:rPr>
          <w:fldChar w:fldCharType="begin"/>
        </w:r>
        <w:r w:rsidR="00F733FD">
          <w:rPr>
            <w:noProof/>
            <w:webHidden/>
          </w:rPr>
          <w:instrText xml:space="preserve"> PAGEREF _Toc461035294 \h </w:instrText>
        </w:r>
        <w:r w:rsidR="00F733FD">
          <w:rPr>
            <w:noProof/>
            <w:webHidden/>
          </w:rPr>
        </w:r>
        <w:r w:rsidR="00F733FD">
          <w:rPr>
            <w:noProof/>
            <w:webHidden/>
          </w:rPr>
          <w:fldChar w:fldCharType="separate"/>
        </w:r>
        <w:r w:rsidR="00BC05C5">
          <w:rPr>
            <w:noProof/>
            <w:webHidden/>
          </w:rPr>
          <w:t>3</w:t>
        </w:r>
        <w:r w:rsidR="00F733FD">
          <w:rPr>
            <w:noProof/>
            <w:webHidden/>
          </w:rPr>
          <w:fldChar w:fldCharType="end"/>
        </w:r>
      </w:hyperlink>
    </w:p>
    <w:p w14:paraId="4B4DE7D7" w14:textId="1303AE66" w:rsidR="00F733FD" w:rsidRDefault="00000000"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5" w:history="1">
        <w:r w:rsidR="00F733FD" w:rsidRPr="0005390B">
          <w:rPr>
            <w:rStyle w:val="Hyperlink"/>
            <w:noProof/>
            <w:lang w:eastAsia="ja-JP"/>
          </w:rPr>
          <w:t>2.1.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Definition of Terahertz waves</w:t>
        </w:r>
        <w:r w:rsidR="00F733FD">
          <w:rPr>
            <w:noProof/>
            <w:webHidden/>
          </w:rPr>
          <w:tab/>
        </w:r>
        <w:r w:rsidR="00F733FD">
          <w:rPr>
            <w:noProof/>
            <w:webHidden/>
          </w:rPr>
          <w:fldChar w:fldCharType="begin"/>
        </w:r>
        <w:r w:rsidR="00F733FD">
          <w:rPr>
            <w:noProof/>
            <w:webHidden/>
          </w:rPr>
          <w:instrText xml:space="preserve"> PAGEREF _Toc461035295 \h </w:instrText>
        </w:r>
        <w:r w:rsidR="00F733FD">
          <w:rPr>
            <w:noProof/>
            <w:webHidden/>
          </w:rPr>
        </w:r>
        <w:r w:rsidR="00F733FD">
          <w:rPr>
            <w:noProof/>
            <w:webHidden/>
          </w:rPr>
          <w:fldChar w:fldCharType="separate"/>
        </w:r>
        <w:r w:rsidR="00BC05C5">
          <w:rPr>
            <w:noProof/>
            <w:webHidden/>
          </w:rPr>
          <w:t>3</w:t>
        </w:r>
        <w:r w:rsidR="00F733FD">
          <w:rPr>
            <w:noProof/>
            <w:webHidden/>
          </w:rPr>
          <w:fldChar w:fldCharType="end"/>
        </w:r>
      </w:hyperlink>
    </w:p>
    <w:p w14:paraId="06C40F3B" w14:textId="01FF1FFC" w:rsidR="00F733FD" w:rsidRDefault="00000000"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6" w:history="1">
        <w:r w:rsidR="00F733FD" w:rsidRPr="0005390B">
          <w:rPr>
            <w:rStyle w:val="Hyperlink"/>
            <w:noProof/>
            <w:lang w:eastAsia="ja-JP"/>
          </w:rPr>
          <w:t>2.2.</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Footnote No. 5.565 in Radio Regulation</w:t>
        </w:r>
        <w:r w:rsidR="00F733FD">
          <w:rPr>
            <w:noProof/>
            <w:webHidden/>
          </w:rPr>
          <w:tab/>
        </w:r>
        <w:r w:rsidR="00F733FD">
          <w:rPr>
            <w:noProof/>
            <w:webHidden/>
          </w:rPr>
          <w:fldChar w:fldCharType="begin"/>
        </w:r>
        <w:r w:rsidR="00F733FD">
          <w:rPr>
            <w:noProof/>
            <w:webHidden/>
          </w:rPr>
          <w:instrText xml:space="preserve"> PAGEREF _Toc461035296 \h </w:instrText>
        </w:r>
        <w:r w:rsidR="00F733FD">
          <w:rPr>
            <w:noProof/>
            <w:webHidden/>
          </w:rPr>
        </w:r>
        <w:r w:rsidR="00F733FD">
          <w:rPr>
            <w:noProof/>
            <w:webHidden/>
          </w:rPr>
          <w:fldChar w:fldCharType="separate"/>
        </w:r>
        <w:r w:rsidR="00BC05C5">
          <w:rPr>
            <w:noProof/>
            <w:webHidden/>
          </w:rPr>
          <w:t>4</w:t>
        </w:r>
        <w:r w:rsidR="00F733FD">
          <w:rPr>
            <w:noProof/>
            <w:webHidden/>
          </w:rPr>
          <w:fldChar w:fldCharType="end"/>
        </w:r>
      </w:hyperlink>
    </w:p>
    <w:p w14:paraId="2A890208" w14:textId="21E6CADD" w:rsidR="00F733FD" w:rsidRDefault="00000000"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7" w:history="1">
        <w:r w:rsidR="00F733FD" w:rsidRPr="0005390B">
          <w:rPr>
            <w:rStyle w:val="Hyperlink"/>
            <w:noProof/>
            <w:lang w:eastAsia="ja-JP"/>
          </w:rPr>
          <w:t>2.3.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Estimation of available contiguous bands</w:t>
        </w:r>
        <w:r w:rsidR="00F733FD">
          <w:rPr>
            <w:noProof/>
            <w:webHidden/>
          </w:rPr>
          <w:tab/>
        </w:r>
        <w:r w:rsidR="00F733FD">
          <w:rPr>
            <w:noProof/>
            <w:webHidden/>
          </w:rPr>
          <w:fldChar w:fldCharType="begin"/>
        </w:r>
        <w:r w:rsidR="00F733FD">
          <w:rPr>
            <w:noProof/>
            <w:webHidden/>
          </w:rPr>
          <w:instrText xml:space="preserve"> PAGEREF _Toc461035297 \h </w:instrText>
        </w:r>
        <w:r w:rsidR="00F733FD">
          <w:rPr>
            <w:noProof/>
            <w:webHidden/>
          </w:rPr>
        </w:r>
        <w:r w:rsidR="00F733FD">
          <w:rPr>
            <w:noProof/>
            <w:webHidden/>
          </w:rPr>
          <w:fldChar w:fldCharType="separate"/>
        </w:r>
        <w:r w:rsidR="00BC05C5">
          <w:rPr>
            <w:noProof/>
            <w:webHidden/>
          </w:rPr>
          <w:t>4</w:t>
        </w:r>
        <w:r w:rsidR="00F733FD">
          <w:rPr>
            <w:noProof/>
            <w:webHidden/>
          </w:rPr>
          <w:fldChar w:fldCharType="end"/>
        </w:r>
      </w:hyperlink>
    </w:p>
    <w:p w14:paraId="651FBE34" w14:textId="1DAD5F69" w:rsidR="00F733FD" w:rsidRDefault="00000000" w:rsidP="00B829F6">
      <w:pPr>
        <w:pStyle w:val="TOC1"/>
        <w:tabs>
          <w:tab w:val="clear" w:pos="7938"/>
          <w:tab w:val="clear" w:pos="9526"/>
          <w:tab w:val="left" w:leader="dot" w:pos="8789"/>
          <w:tab w:val="center" w:pos="9315"/>
        </w:tabs>
        <w:ind w:rightChars="868" w:right="2083"/>
        <w:rPr>
          <w:rFonts w:asciiTheme="minorHAnsi" w:hAnsiTheme="minorHAnsi" w:cstheme="minorBidi"/>
          <w:noProof/>
          <w:kern w:val="2"/>
          <w:sz w:val="21"/>
          <w:szCs w:val="22"/>
          <w:lang w:val="en-US" w:eastAsia="ja-JP"/>
        </w:rPr>
      </w:pPr>
      <w:hyperlink w:anchor="_Toc461035298" w:history="1">
        <w:r w:rsidR="00F733FD" w:rsidRPr="0005390B">
          <w:rPr>
            <w:rStyle w:val="Hyperlink"/>
            <w:noProof/>
            <w:lang w:eastAsia="ja-JP"/>
          </w:rPr>
          <w:t>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Characteristics of the frequency range 275 - 1000 GHz</w:t>
        </w:r>
        <w:r w:rsidR="00F733FD">
          <w:rPr>
            <w:noProof/>
            <w:webHidden/>
          </w:rPr>
          <w:tab/>
        </w:r>
        <w:r w:rsidR="00F733FD">
          <w:rPr>
            <w:noProof/>
            <w:webHidden/>
          </w:rPr>
          <w:fldChar w:fldCharType="begin"/>
        </w:r>
        <w:r w:rsidR="00F733FD">
          <w:rPr>
            <w:noProof/>
            <w:webHidden/>
          </w:rPr>
          <w:instrText xml:space="preserve"> PAGEREF _Toc461035298 \h </w:instrText>
        </w:r>
        <w:r w:rsidR="00F733FD">
          <w:rPr>
            <w:noProof/>
            <w:webHidden/>
          </w:rPr>
        </w:r>
        <w:r w:rsidR="00F733FD">
          <w:rPr>
            <w:noProof/>
            <w:webHidden/>
          </w:rPr>
          <w:fldChar w:fldCharType="separate"/>
        </w:r>
        <w:r w:rsidR="00BC05C5">
          <w:rPr>
            <w:noProof/>
            <w:webHidden/>
          </w:rPr>
          <w:t>5</w:t>
        </w:r>
        <w:r w:rsidR="00F733FD">
          <w:rPr>
            <w:noProof/>
            <w:webHidden/>
          </w:rPr>
          <w:fldChar w:fldCharType="end"/>
        </w:r>
      </w:hyperlink>
    </w:p>
    <w:p w14:paraId="0DD0ADCE" w14:textId="1E11F3F9" w:rsidR="00F733FD" w:rsidRDefault="00000000" w:rsidP="001D4349">
      <w:pPr>
        <w:pStyle w:val="TOC1"/>
        <w:tabs>
          <w:tab w:val="clear" w:pos="7938"/>
          <w:tab w:val="left" w:leader="dot" w:pos="8789"/>
        </w:tabs>
        <w:ind w:rightChars="1105" w:right="2652"/>
        <w:rPr>
          <w:rFonts w:asciiTheme="minorHAnsi" w:hAnsiTheme="minorHAnsi" w:cstheme="minorBidi"/>
          <w:noProof/>
          <w:kern w:val="2"/>
          <w:sz w:val="21"/>
          <w:szCs w:val="22"/>
          <w:lang w:val="en-US" w:eastAsia="ja-JP"/>
        </w:rPr>
      </w:pPr>
      <w:hyperlink w:anchor="_Toc461035299" w:history="1">
        <w:r w:rsidR="00F733FD" w:rsidRPr="0005390B">
          <w:rPr>
            <w:rStyle w:val="Hyperlink"/>
            <w:noProof/>
            <w:lang w:eastAsia="ja-JP"/>
          </w:rPr>
          <w:t>4.</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Application scenarios in the frequency range 275 - 1000 GHz</w:t>
        </w:r>
        <w:r w:rsidR="00F733FD">
          <w:rPr>
            <w:noProof/>
            <w:webHidden/>
          </w:rPr>
          <w:tab/>
        </w:r>
        <w:r w:rsidR="00F733FD">
          <w:rPr>
            <w:noProof/>
            <w:webHidden/>
          </w:rPr>
          <w:fldChar w:fldCharType="begin"/>
        </w:r>
        <w:r w:rsidR="00F733FD">
          <w:rPr>
            <w:noProof/>
            <w:webHidden/>
          </w:rPr>
          <w:instrText xml:space="preserve"> PAGEREF _Toc461035299 \h </w:instrText>
        </w:r>
        <w:r w:rsidR="00F733FD">
          <w:rPr>
            <w:noProof/>
            <w:webHidden/>
          </w:rPr>
        </w:r>
        <w:r w:rsidR="00F733FD">
          <w:rPr>
            <w:noProof/>
            <w:webHidden/>
          </w:rPr>
          <w:fldChar w:fldCharType="separate"/>
        </w:r>
        <w:r w:rsidR="00BC05C5">
          <w:rPr>
            <w:noProof/>
            <w:webHidden/>
          </w:rPr>
          <w:t>6</w:t>
        </w:r>
        <w:r w:rsidR="00F733FD">
          <w:rPr>
            <w:noProof/>
            <w:webHidden/>
          </w:rPr>
          <w:fldChar w:fldCharType="end"/>
        </w:r>
      </w:hyperlink>
    </w:p>
    <w:p w14:paraId="19A8744E" w14:textId="74395124" w:rsidR="00F733FD" w:rsidRDefault="00000000"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0" w:history="1">
        <w:r w:rsidR="00F733FD" w:rsidRPr="0005390B">
          <w:rPr>
            <w:rStyle w:val="Hyperlink"/>
            <w:noProof/>
            <w:lang w:eastAsia="ja-JP"/>
          </w:rPr>
          <w:t>5.</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Typical use cases of short range radiocommunication systems operating in the frequency range 275 - 1000 GHz</w:t>
        </w:r>
        <w:r w:rsidR="00F733FD">
          <w:rPr>
            <w:noProof/>
            <w:webHidden/>
          </w:rPr>
          <w:tab/>
        </w:r>
        <w:r w:rsidR="00F733FD">
          <w:rPr>
            <w:noProof/>
            <w:webHidden/>
          </w:rPr>
          <w:fldChar w:fldCharType="begin"/>
        </w:r>
        <w:r w:rsidR="00F733FD">
          <w:rPr>
            <w:noProof/>
            <w:webHidden/>
          </w:rPr>
          <w:instrText xml:space="preserve"> PAGEREF _Toc461035300 \h </w:instrText>
        </w:r>
        <w:r w:rsidR="00F733FD">
          <w:rPr>
            <w:noProof/>
            <w:webHidden/>
          </w:rPr>
        </w:r>
        <w:r w:rsidR="00F733FD">
          <w:rPr>
            <w:noProof/>
            <w:webHidden/>
          </w:rPr>
          <w:fldChar w:fldCharType="separate"/>
        </w:r>
        <w:r w:rsidR="00BC05C5">
          <w:rPr>
            <w:noProof/>
            <w:webHidden/>
          </w:rPr>
          <w:t>8</w:t>
        </w:r>
        <w:r w:rsidR="00F733FD">
          <w:rPr>
            <w:noProof/>
            <w:webHidden/>
          </w:rPr>
          <w:fldChar w:fldCharType="end"/>
        </w:r>
      </w:hyperlink>
    </w:p>
    <w:p w14:paraId="6E829E36" w14:textId="76DE8240" w:rsidR="00F733FD" w:rsidRDefault="00000000"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1" w:history="1">
        <w:r w:rsidR="00F733FD" w:rsidRPr="0005390B">
          <w:rPr>
            <w:rStyle w:val="Hyperlink"/>
            <w:noProof/>
            <w:lang w:eastAsia="ja-JP"/>
          </w:rPr>
          <w:t>5.1.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 xml:space="preserve">Use cases of </w:t>
        </w:r>
        <w:r w:rsidR="00E84B32">
          <w:rPr>
            <w:rStyle w:val="Hyperlink"/>
            <w:noProof/>
            <w:lang w:eastAsia="ja-JP"/>
          </w:rPr>
          <w:t xml:space="preserve">close propximity </w:t>
        </w:r>
        <w:r w:rsidR="00F733FD" w:rsidRPr="0005390B">
          <w:rPr>
            <w:rStyle w:val="Hyperlink"/>
            <w:noProof/>
            <w:lang w:eastAsia="ja-JP"/>
          </w:rPr>
          <w:t xml:space="preserve"> communications</w:t>
        </w:r>
        <w:r w:rsidR="00F733FD">
          <w:rPr>
            <w:noProof/>
            <w:webHidden/>
          </w:rPr>
          <w:tab/>
        </w:r>
        <w:r w:rsidR="00F733FD">
          <w:rPr>
            <w:noProof/>
            <w:webHidden/>
          </w:rPr>
          <w:fldChar w:fldCharType="begin"/>
        </w:r>
        <w:r w:rsidR="00F733FD">
          <w:rPr>
            <w:noProof/>
            <w:webHidden/>
          </w:rPr>
          <w:instrText xml:space="preserve"> PAGEREF _Toc461035301 \h </w:instrText>
        </w:r>
        <w:r w:rsidR="00F733FD">
          <w:rPr>
            <w:noProof/>
            <w:webHidden/>
          </w:rPr>
        </w:r>
        <w:r w:rsidR="00F733FD">
          <w:rPr>
            <w:noProof/>
            <w:webHidden/>
          </w:rPr>
          <w:fldChar w:fldCharType="separate"/>
        </w:r>
        <w:r w:rsidR="00BC05C5">
          <w:rPr>
            <w:noProof/>
            <w:webHidden/>
          </w:rPr>
          <w:t>8</w:t>
        </w:r>
        <w:r w:rsidR="00F733FD">
          <w:rPr>
            <w:noProof/>
            <w:webHidden/>
          </w:rPr>
          <w:fldChar w:fldCharType="end"/>
        </w:r>
      </w:hyperlink>
    </w:p>
    <w:p w14:paraId="23FC8191" w14:textId="04D869EE" w:rsidR="00F733FD" w:rsidRDefault="00000000"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2" w:history="1">
        <w:r w:rsidR="00F733FD" w:rsidRPr="0005390B">
          <w:rPr>
            <w:rStyle w:val="Hyperlink"/>
            <w:noProof/>
            <w:lang w:eastAsia="ja-JP"/>
          </w:rPr>
          <w:t>5.1.1.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KIOSK downloading</w:t>
        </w:r>
        <w:r w:rsidR="00F733FD">
          <w:rPr>
            <w:noProof/>
            <w:webHidden/>
          </w:rPr>
          <w:tab/>
        </w:r>
        <w:r w:rsidR="00F733FD">
          <w:rPr>
            <w:noProof/>
            <w:webHidden/>
          </w:rPr>
          <w:fldChar w:fldCharType="begin"/>
        </w:r>
        <w:r w:rsidR="00F733FD">
          <w:rPr>
            <w:noProof/>
            <w:webHidden/>
          </w:rPr>
          <w:instrText xml:space="preserve"> PAGEREF _Toc461035302 \h </w:instrText>
        </w:r>
        <w:r w:rsidR="00F733FD">
          <w:rPr>
            <w:noProof/>
            <w:webHidden/>
          </w:rPr>
        </w:r>
        <w:r w:rsidR="00F733FD">
          <w:rPr>
            <w:noProof/>
            <w:webHidden/>
          </w:rPr>
          <w:fldChar w:fldCharType="separate"/>
        </w:r>
        <w:r w:rsidR="00BC05C5">
          <w:rPr>
            <w:noProof/>
            <w:webHidden/>
          </w:rPr>
          <w:t>8</w:t>
        </w:r>
        <w:r w:rsidR="00F733FD">
          <w:rPr>
            <w:noProof/>
            <w:webHidden/>
          </w:rPr>
          <w:fldChar w:fldCharType="end"/>
        </w:r>
      </w:hyperlink>
    </w:p>
    <w:p w14:paraId="29036C92" w14:textId="7AA1F23F" w:rsidR="00F733FD" w:rsidRDefault="00000000"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3" w:history="1">
        <w:r w:rsidR="00F733FD" w:rsidRPr="0005390B">
          <w:rPr>
            <w:rStyle w:val="Hyperlink"/>
            <w:noProof/>
            <w:lang w:eastAsia="ja-JP"/>
          </w:rPr>
          <w:t>5.1.2.</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Toll gate downloading</w:t>
        </w:r>
        <w:r w:rsidR="00F733FD">
          <w:rPr>
            <w:noProof/>
            <w:webHidden/>
          </w:rPr>
          <w:tab/>
        </w:r>
        <w:r w:rsidR="00F733FD">
          <w:rPr>
            <w:noProof/>
            <w:webHidden/>
          </w:rPr>
          <w:fldChar w:fldCharType="begin"/>
        </w:r>
        <w:r w:rsidR="00F733FD">
          <w:rPr>
            <w:noProof/>
            <w:webHidden/>
          </w:rPr>
          <w:instrText xml:space="preserve"> PAGEREF _Toc461035303 \h </w:instrText>
        </w:r>
        <w:r w:rsidR="00F733FD">
          <w:rPr>
            <w:noProof/>
            <w:webHidden/>
          </w:rPr>
        </w:r>
        <w:r w:rsidR="00F733FD">
          <w:rPr>
            <w:noProof/>
            <w:webHidden/>
          </w:rPr>
          <w:fldChar w:fldCharType="separate"/>
        </w:r>
        <w:r w:rsidR="00BC05C5">
          <w:rPr>
            <w:noProof/>
            <w:webHidden/>
          </w:rPr>
          <w:t>9</w:t>
        </w:r>
        <w:r w:rsidR="00F733FD">
          <w:rPr>
            <w:noProof/>
            <w:webHidden/>
          </w:rPr>
          <w:fldChar w:fldCharType="end"/>
        </w:r>
      </w:hyperlink>
    </w:p>
    <w:p w14:paraId="0368EF2A" w14:textId="56E04FE3" w:rsidR="00F733FD" w:rsidRDefault="00000000"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4" w:history="1">
        <w:r w:rsidR="00F733FD" w:rsidRPr="0005390B">
          <w:rPr>
            <w:rStyle w:val="Hyperlink"/>
            <w:noProof/>
            <w:lang w:eastAsia="ja-JP"/>
          </w:rPr>
          <w:t>5.1.3.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Chip-to-chip communication for data center</w:t>
        </w:r>
        <w:r w:rsidR="00F733FD">
          <w:rPr>
            <w:noProof/>
            <w:webHidden/>
          </w:rPr>
          <w:tab/>
        </w:r>
        <w:r w:rsidR="00F733FD">
          <w:rPr>
            <w:noProof/>
            <w:webHidden/>
          </w:rPr>
          <w:fldChar w:fldCharType="begin"/>
        </w:r>
        <w:r w:rsidR="00F733FD">
          <w:rPr>
            <w:noProof/>
            <w:webHidden/>
          </w:rPr>
          <w:instrText xml:space="preserve"> PAGEREF _Toc461035304 \h </w:instrText>
        </w:r>
        <w:r w:rsidR="00F733FD">
          <w:rPr>
            <w:noProof/>
            <w:webHidden/>
          </w:rPr>
        </w:r>
        <w:r w:rsidR="00F733FD">
          <w:rPr>
            <w:noProof/>
            <w:webHidden/>
          </w:rPr>
          <w:fldChar w:fldCharType="separate"/>
        </w:r>
        <w:r w:rsidR="00BC05C5">
          <w:rPr>
            <w:noProof/>
            <w:webHidden/>
          </w:rPr>
          <w:t>9</w:t>
        </w:r>
        <w:r w:rsidR="00F733FD">
          <w:rPr>
            <w:noProof/>
            <w:webHidden/>
          </w:rPr>
          <w:fldChar w:fldCharType="end"/>
        </w:r>
      </w:hyperlink>
    </w:p>
    <w:p w14:paraId="6BABD4BA" w14:textId="77777777" w:rsidR="00E57C68" w:rsidRDefault="00E57C68" w:rsidP="00B829F6">
      <w:pPr>
        <w:pStyle w:val="TOC3"/>
        <w:tabs>
          <w:tab w:val="clear" w:pos="7938"/>
          <w:tab w:val="left" w:leader="dot" w:pos="8789"/>
        </w:tabs>
        <w:ind w:rightChars="868" w:right="2083"/>
        <w:rPr>
          <w:noProof/>
        </w:rPr>
      </w:pPr>
      <w:r>
        <w:rPr>
          <w:rFonts w:hint="eastAsia"/>
          <w:noProof/>
          <w:lang w:eastAsia="ja-JP"/>
        </w:rPr>
        <w:t>5.2</w:t>
      </w:r>
      <w:r>
        <w:rPr>
          <w:noProof/>
          <w:lang w:eastAsia="ja-JP"/>
        </w:rPr>
        <w:tab/>
      </w:r>
      <w:r>
        <w:rPr>
          <w:rFonts w:hint="eastAsia"/>
          <w:noProof/>
          <w:lang w:eastAsia="ja-JP"/>
        </w:rPr>
        <w:t>U</w:t>
      </w:r>
      <w:r>
        <w:rPr>
          <w:noProof/>
          <w:lang w:eastAsia="ja-JP"/>
        </w:rPr>
        <w:t>se cases of indoor communications</w:t>
      </w:r>
    </w:p>
    <w:p w14:paraId="3A0CE5CC" w14:textId="709CD92A" w:rsidR="00F733FD" w:rsidRDefault="00000000"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5" w:history="1">
        <w:r w:rsidR="00F733FD" w:rsidRPr="0005390B">
          <w:rPr>
            <w:rStyle w:val="Hyperlink"/>
            <w:noProof/>
            <w:lang w:eastAsia="ja-JP"/>
          </w:rPr>
          <w:t>5.</w:t>
        </w:r>
        <w:r w:rsidR="00E57C68">
          <w:rPr>
            <w:rStyle w:val="Hyperlink"/>
            <w:noProof/>
            <w:lang w:eastAsia="ja-JP"/>
          </w:rPr>
          <w:t>2</w:t>
        </w:r>
        <w:r w:rsidR="00F733FD" w:rsidRPr="0005390B">
          <w:rPr>
            <w:rStyle w:val="Hyperlink"/>
            <w:noProof/>
            <w:lang w:eastAsia="ja-JP"/>
          </w:rPr>
          <w:t>.</w:t>
        </w:r>
        <w:r w:rsidR="00E57C68">
          <w:rPr>
            <w:rStyle w:val="Hyperlink"/>
            <w:noProof/>
            <w:lang w:eastAsia="ja-JP"/>
          </w:rPr>
          <w:t>1</w:t>
        </w:r>
        <w:r w:rsidR="00F733FD" w:rsidRPr="0005390B">
          <w:rPr>
            <w:rStyle w:val="Hyperlink"/>
            <w:noProof/>
            <w:lang w:eastAsia="ja-JP"/>
          </w:rPr>
          <w:t>.Super high vision (4K/8K) video transmission</w:t>
        </w:r>
        <w:r w:rsidR="00F733FD">
          <w:rPr>
            <w:noProof/>
            <w:webHidden/>
          </w:rPr>
          <w:tab/>
        </w:r>
        <w:r w:rsidR="00F733FD">
          <w:rPr>
            <w:noProof/>
            <w:webHidden/>
          </w:rPr>
          <w:fldChar w:fldCharType="begin"/>
        </w:r>
        <w:r w:rsidR="00F733FD">
          <w:rPr>
            <w:noProof/>
            <w:webHidden/>
          </w:rPr>
          <w:instrText xml:space="preserve"> PAGEREF _Toc461035305 \h </w:instrText>
        </w:r>
        <w:r w:rsidR="00F733FD">
          <w:rPr>
            <w:noProof/>
            <w:webHidden/>
          </w:rPr>
        </w:r>
        <w:r w:rsidR="00F733FD">
          <w:rPr>
            <w:noProof/>
            <w:webHidden/>
          </w:rPr>
          <w:fldChar w:fldCharType="separate"/>
        </w:r>
        <w:r w:rsidR="00BC05C5">
          <w:rPr>
            <w:noProof/>
            <w:webHidden/>
          </w:rPr>
          <w:t>10</w:t>
        </w:r>
        <w:r w:rsidR="00F733FD">
          <w:rPr>
            <w:noProof/>
            <w:webHidden/>
          </w:rPr>
          <w:fldChar w:fldCharType="end"/>
        </w:r>
      </w:hyperlink>
    </w:p>
    <w:p w14:paraId="1BD89143" w14:textId="2E46EF9D" w:rsidR="00F733FD" w:rsidRDefault="00000000"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6" w:history="1">
        <w:r w:rsidR="00F733FD" w:rsidRPr="0005390B">
          <w:rPr>
            <w:rStyle w:val="Hyperlink"/>
            <w:noProof/>
            <w:lang w:eastAsia="ja-JP"/>
          </w:rPr>
          <w:t>5.</w:t>
        </w:r>
        <w:r w:rsidR="00E57C68">
          <w:rPr>
            <w:rStyle w:val="Hyperlink"/>
            <w:noProof/>
            <w:lang w:eastAsia="ja-JP"/>
          </w:rPr>
          <w:t>2</w:t>
        </w:r>
        <w:r w:rsidR="00F733FD" w:rsidRPr="0005390B">
          <w:rPr>
            <w:rStyle w:val="Hyperlink"/>
            <w:noProof/>
            <w:lang w:eastAsia="ja-JP"/>
          </w:rPr>
          <w:t>.</w:t>
        </w:r>
        <w:r w:rsidR="00E57C68">
          <w:rPr>
            <w:rStyle w:val="Hyperlink"/>
            <w:noProof/>
            <w:lang w:eastAsia="ja-JP"/>
          </w:rPr>
          <w:t>2</w:t>
        </w:r>
        <w:r w:rsidR="00F733FD" w:rsidRPr="0005390B">
          <w:rPr>
            <w:rStyle w:val="Hyperlink"/>
            <w:noProof/>
            <w:lang w:eastAsia="ja-JP"/>
          </w:rPr>
          <w:t>.0.34-THz WLAN based on IEEE802.11</w:t>
        </w:r>
        <w:r w:rsidR="00F733FD">
          <w:rPr>
            <w:noProof/>
            <w:webHidden/>
          </w:rPr>
          <w:tab/>
        </w:r>
        <w:r w:rsidR="00F733FD">
          <w:rPr>
            <w:noProof/>
            <w:webHidden/>
          </w:rPr>
          <w:fldChar w:fldCharType="begin"/>
        </w:r>
        <w:r w:rsidR="00F733FD">
          <w:rPr>
            <w:noProof/>
            <w:webHidden/>
          </w:rPr>
          <w:instrText xml:space="preserve"> PAGEREF _Toc461035306 \h </w:instrText>
        </w:r>
        <w:r w:rsidR="00F733FD">
          <w:rPr>
            <w:noProof/>
            <w:webHidden/>
          </w:rPr>
        </w:r>
        <w:r w:rsidR="00F733FD">
          <w:rPr>
            <w:noProof/>
            <w:webHidden/>
          </w:rPr>
          <w:fldChar w:fldCharType="separate"/>
        </w:r>
        <w:r w:rsidR="00BC05C5">
          <w:rPr>
            <w:noProof/>
            <w:webHidden/>
          </w:rPr>
          <w:t>11</w:t>
        </w:r>
        <w:r w:rsidR="00F733FD">
          <w:rPr>
            <w:noProof/>
            <w:webHidden/>
          </w:rPr>
          <w:fldChar w:fldCharType="end"/>
        </w:r>
      </w:hyperlink>
    </w:p>
    <w:p w14:paraId="5E497C1F" w14:textId="77777777" w:rsidR="00E57C68" w:rsidRDefault="00E57C68" w:rsidP="00B829F6">
      <w:pPr>
        <w:pStyle w:val="TOC2"/>
        <w:tabs>
          <w:tab w:val="clear" w:pos="7938"/>
          <w:tab w:val="left" w:leader="dot" w:pos="8789"/>
        </w:tabs>
        <w:ind w:rightChars="868" w:right="2083"/>
        <w:rPr>
          <w:noProof/>
          <w:lang w:eastAsia="ja-JP"/>
        </w:rPr>
      </w:pPr>
      <w:r>
        <w:rPr>
          <w:rFonts w:hint="eastAsia"/>
          <w:noProof/>
          <w:lang w:eastAsia="ja-JP"/>
        </w:rPr>
        <w:t>5</w:t>
      </w:r>
      <w:r>
        <w:rPr>
          <w:noProof/>
          <w:lang w:eastAsia="ja-JP"/>
        </w:rPr>
        <w:t>.2.3</w:t>
      </w:r>
      <w:r>
        <w:rPr>
          <w:noProof/>
          <w:lang w:eastAsia="ja-JP"/>
        </w:rPr>
        <w:tab/>
        <w:t>Wireless data center</w:t>
      </w:r>
    </w:p>
    <w:p w14:paraId="442BA7B9" w14:textId="5BD6687C" w:rsidR="00F733FD" w:rsidRDefault="00000000"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7" w:history="1">
        <w:r w:rsidR="00F733FD" w:rsidRPr="0005390B">
          <w:rPr>
            <w:rStyle w:val="Hyperlink"/>
            <w:noProof/>
            <w:lang w:eastAsia="ja-JP"/>
          </w:rPr>
          <w:t>5.</w:t>
        </w:r>
        <w:r w:rsidR="00E57C68">
          <w:rPr>
            <w:rStyle w:val="Hyperlink"/>
            <w:noProof/>
            <w:lang w:eastAsia="ja-JP"/>
          </w:rPr>
          <w:t>3</w:t>
        </w:r>
        <w:r w:rsidR="00F733FD" w:rsidRPr="0005390B">
          <w:rPr>
            <w:rStyle w:val="Hyperlink"/>
            <w:noProof/>
            <w:lang w:eastAsia="ja-JP"/>
          </w:rPr>
          <w:t>.</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Link analysis</w:t>
        </w:r>
        <w:r w:rsidR="00F733FD">
          <w:rPr>
            <w:noProof/>
            <w:webHidden/>
          </w:rPr>
          <w:tab/>
        </w:r>
        <w:r w:rsidR="00F733FD">
          <w:rPr>
            <w:noProof/>
            <w:webHidden/>
          </w:rPr>
          <w:fldChar w:fldCharType="begin"/>
        </w:r>
        <w:r w:rsidR="00F733FD">
          <w:rPr>
            <w:noProof/>
            <w:webHidden/>
          </w:rPr>
          <w:instrText xml:space="preserve"> PAGEREF _Toc461035307 \h </w:instrText>
        </w:r>
        <w:r w:rsidR="00F733FD">
          <w:rPr>
            <w:noProof/>
            <w:webHidden/>
          </w:rPr>
        </w:r>
        <w:r w:rsidR="00F733FD">
          <w:rPr>
            <w:noProof/>
            <w:webHidden/>
          </w:rPr>
          <w:fldChar w:fldCharType="separate"/>
        </w:r>
        <w:r w:rsidR="00BC05C5">
          <w:rPr>
            <w:noProof/>
            <w:webHidden/>
          </w:rPr>
          <w:t>12</w:t>
        </w:r>
        <w:r w:rsidR="00F733FD">
          <w:rPr>
            <w:noProof/>
            <w:webHidden/>
          </w:rPr>
          <w:fldChar w:fldCharType="end"/>
        </w:r>
      </w:hyperlink>
    </w:p>
    <w:p w14:paraId="59CE44B7" w14:textId="39D50DC7" w:rsidR="00F733FD" w:rsidRDefault="00000000"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8" w:history="1">
        <w:r w:rsidR="00F733FD" w:rsidRPr="0005390B">
          <w:rPr>
            <w:rStyle w:val="Hyperlink"/>
            <w:noProof/>
            <w:lang w:eastAsia="ja-JP"/>
          </w:rPr>
          <w:t>5.</w:t>
        </w:r>
        <w:r w:rsidR="00E57C68">
          <w:rPr>
            <w:rStyle w:val="Hyperlink"/>
            <w:noProof/>
            <w:lang w:eastAsia="ja-JP"/>
          </w:rPr>
          <w:t>4</w:t>
        </w:r>
        <w:r w:rsidR="00F733FD" w:rsidRPr="0005390B">
          <w:rPr>
            <w:rStyle w:val="Hyperlink"/>
            <w:noProof/>
            <w:lang w:eastAsia="ja-JP"/>
          </w:rPr>
          <w:t>.</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Transceiver technologies</w:t>
        </w:r>
        <w:r w:rsidR="00F733FD">
          <w:rPr>
            <w:noProof/>
            <w:webHidden/>
          </w:rPr>
          <w:tab/>
        </w:r>
        <w:r w:rsidR="00F733FD">
          <w:rPr>
            <w:noProof/>
            <w:webHidden/>
          </w:rPr>
          <w:fldChar w:fldCharType="begin"/>
        </w:r>
        <w:r w:rsidR="00F733FD">
          <w:rPr>
            <w:noProof/>
            <w:webHidden/>
          </w:rPr>
          <w:instrText xml:space="preserve"> PAGEREF _Toc461035308 \h </w:instrText>
        </w:r>
        <w:r w:rsidR="00F733FD">
          <w:rPr>
            <w:noProof/>
            <w:webHidden/>
          </w:rPr>
        </w:r>
        <w:r w:rsidR="00F733FD">
          <w:rPr>
            <w:noProof/>
            <w:webHidden/>
          </w:rPr>
          <w:fldChar w:fldCharType="separate"/>
        </w:r>
        <w:r w:rsidR="00BC05C5">
          <w:rPr>
            <w:noProof/>
            <w:webHidden/>
          </w:rPr>
          <w:t>13</w:t>
        </w:r>
        <w:r w:rsidR="00F733FD">
          <w:rPr>
            <w:noProof/>
            <w:webHidden/>
          </w:rPr>
          <w:fldChar w:fldCharType="end"/>
        </w:r>
      </w:hyperlink>
    </w:p>
    <w:p w14:paraId="592EF885" w14:textId="77777777" w:rsidR="007018C0" w:rsidRDefault="007018C0" w:rsidP="00B829F6">
      <w:pPr>
        <w:pStyle w:val="TOC2"/>
        <w:tabs>
          <w:tab w:val="clear" w:pos="7938"/>
          <w:tab w:val="left" w:leader="dot" w:pos="8789"/>
        </w:tabs>
        <w:ind w:rightChars="868" w:right="2083"/>
        <w:rPr>
          <w:noProof/>
          <w:lang w:eastAsia="ja-JP"/>
        </w:rPr>
      </w:pPr>
      <w:r>
        <w:rPr>
          <w:rFonts w:hint="eastAsia"/>
          <w:noProof/>
          <w:lang w:eastAsia="ja-JP"/>
        </w:rPr>
        <w:t>5</w:t>
      </w:r>
      <w:r w:rsidR="00E57C68">
        <w:rPr>
          <w:noProof/>
          <w:lang w:eastAsia="ja-JP"/>
        </w:rPr>
        <w:t>.4</w:t>
      </w:r>
      <w:r>
        <w:rPr>
          <w:noProof/>
          <w:lang w:eastAsia="ja-JP"/>
        </w:rPr>
        <w:t>.1</w:t>
      </w:r>
      <w:r>
        <w:rPr>
          <w:noProof/>
          <w:lang w:eastAsia="ja-JP"/>
        </w:rPr>
        <w:tab/>
        <w:t>RF integrated devices</w:t>
      </w:r>
    </w:p>
    <w:p w14:paraId="7A00F090" w14:textId="77777777" w:rsidR="007018C0" w:rsidRDefault="00E57C68" w:rsidP="00B829F6">
      <w:pPr>
        <w:pStyle w:val="TOC2"/>
        <w:tabs>
          <w:tab w:val="clear" w:pos="7938"/>
          <w:tab w:val="left" w:leader="dot" w:pos="8789"/>
        </w:tabs>
        <w:ind w:rightChars="868" w:right="2083"/>
        <w:rPr>
          <w:noProof/>
          <w:lang w:eastAsia="ja-JP"/>
        </w:rPr>
      </w:pPr>
      <w:r>
        <w:rPr>
          <w:noProof/>
          <w:lang w:eastAsia="ja-JP"/>
        </w:rPr>
        <w:t>5.4</w:t>
      </w:r>
      <w:r w:rsidR="007018C0">
        <w:rPr>
          <w:noProof/>
          <w:lang w:eastAsia="ja-JP"/>
        </w:rPr>
        <w:t>.2</w:t>
      </w:r>
      <w:r w:rsidR="007018C0">
        <w:rPr>
          <w:noProof/>
          <w:lang w:eastAsia="ja-JP"/>
        </w:rPr>
        <w:tab/>
        <w:t>High-gain antennas</w:t>
      </w:r>
    </w:p>
    <w:p w14:paraId="1119B3E2" w14:textId="5CD41FF4" w:rsidR="00F733FD" w:rsidRDefault="00000000"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9" w:history="1">
        <w:r w:rsidR="00F733FD" w:rsidRPr="0005390B">
          <w:rPr>
            <w:rStyle w:val="Hyperlink"/>
            <w:noProof/>
            <w:lang w:eastAsia="ja-JP"/>
          </w:rPr>
          <w:t>5.</w:t>
        </w:r>
        <w:r w:rsidR="00E57C68">
          <w:rPr>
            <w:rStyle w:val="Hyperlink"/>
            <w:noProof/>
            <w:lang w:eastAsia="ja-JP"/>
          </w:rPr>
          <w:t>5</w:t>
        </w:r>
        <w:r w:rsidR="00F733FD" w:rsidRPr="0005390B">
          <w:rPr>
            <w:rStyle w:val="Hyperlink"/>
            <w:noProof/>
            <w:lang w:eastAsia="ja-JP"/>
          </w:rPr>
          <w:t>.</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System demonstration</w:t>
        </w:r>
        <w:r w:rsidR="00F733FD">
          <w:rPr>
            <w:noProof/>
            <w:webHidden/>
          </w:rPr>
          <w:tab/>
        </w:r>
        <w:r w:rsidR="00F733FD">
          <w:rPr>
            <w:noProof/>
            <w:webHidden/>
          </w:rPr>
          <w:fldChar w:fldCharType="begin"/>
        </w:r>
        <w:r w:rsidR="00F733FD">
          <w:rPr>
            <w:noProof/>
            <w:webHidden/>
          </w:rPr>
          <w:instrText xml:space="preserve"> PAGEREF _Toc461035309 \h </w:instrText>
        </w:r>
        <w:r w:rsidR="00F733FD">
          <w:rPr>
            <w:noProof/>
            <w:webHidden/>
          </w:rPr>
        </w:r>
        <w:r w:rsidR="00F733FD">
          <w:rPr>
            <w:noProof/>
            <w:webHidden/>
          </w:rPr>
          <w:fldChar w:fldCharType="separate"/>
        </w:r>
        <w:r w:rsidR="00BC05C5">
          <w:rPr>
            <w:noProof/>
            <w:webHidden/>
          </w:rPr>
          <w:t>18</w:t>
        </w:r>
        <w:r w:rsidR="00F733FD">
          <w:rPr>
            <w:noProof/>
            <w:webHidden/>
          </w:rPr>
          <w:fldChar w:fldCharType="end"/>
        </w:r>
      </w:hyperlink>
    </w:p>
    <w:p w14:paraId="2216AA6A" w14:textId="763FAD6A" w:rsidR="00F733FD" w:rsidRDefault="00000000"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16" w:history="1">
        <w:r w:rsidR="00F733FD" w:rsidRPr="0005390B">
          <w:rPr>
            <w:rStyle w:val="Hyperlink"/>
            <w:noProof/>
            <w:lang w:eastAsia="ja-JP"/>
          </w:rPr>
          <w:t>6.</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Conclusion</w:t>
        </w:r>
        <w:r w:rsidR="00F733FD">
          <w:rPr>
            <w:noProof/>
            <w:webHidden/>
          </w:rPr>
          <w:tab/>
        </w:r>
        <w:r w:rsidR="00F733FD">
          <w:rPr>
            <w:noProof/>
            <w:webHidden/>
          </w:rPr>
          <w:fldChar w:fldCharType="begin"/>
        </w:r>
        <w:r w:rsidR="00F733FD">
          <w:rPr>
            <w:noProof/>
            <w:webHidden/>
          </w:rPr>
          <w:instrText xml:space="preserve"> PAGEREF _Toc461035316 \h </w:instrText>
        </w:r>
        <w:r w:rsidR="00F733FD">
          <w:rPr>
            <w:noProof/>
            <w:webHidden/>
          </w:rPr>
        </w:r>
        <w:r w:rsidR="00F733FD">
          <w:rPr>
            <w:noProof/>
            <w:webHidden/>
          </w:rPr>
          <w:fldChar w:fldCharType="separate"/>
        </w:r>
        <w:r w:rsidR="00BC05C5">
          <w:rPr>
            <w:noProof/>
            <w:webHidden/>
          </w:rPr>
          <w:t>19</w:t>
        </w:r>
        <w:r w:rsidR="00F733FD">
          <w:rPr>
            <w:noProof/>
            <w:webHidden/>
          </w:rPr>
          <w:fldChar w:fldCharType="end"/>
        </w:r>
      </w:hyperlink>
    </w:p>
    <w:p w14:paraId="5A9458A8" w14:textId="02F33C43" w:rsidR="00F733FD" w:rsidRDefault="00000000"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17" w:history="1">
        <w:r w:rsidR="00F733FD" w:rsidRPr="0005390B">
          <w:rPr>
            <w:rStyle w:val="Hyperlink"/>
            <w:noProof/>
            <w:lang w:eastAsia="ja-JP"/>
          </w:rPr>
          <w:t>Bibliography</w:t>
        </w:r>
        <w:r w:rsidR="00F733FD">
          <w:rPr>
            <w:noProof/>
            <w:webHidden/>
          </w:rPr>
          <w:tab/>
        </w:r>
        <w:r w:rsidR="00F733FD">
          <w:rPr>
            <w:noProof/>
            <w:webHidden/>
          </w:rPr>
          <w:fldChar w:fldCharType="begin"/>
        </w:r>
        <w:r w:rsidR="00F733FD">
          <w:rPr>
            <w:noProof/>
            <w:webHidden/>
          </w:rPr>
          <w:instrText xml:space="preserve"> PAGEREF _Toc461035317 \h </w:instrText>
        </w:r>
        <w:r w:rsidR="00F733FD">
          <w:rPr>
            <w:noProof/>
            <w:webHidden/>
          </w:rPr>
        </w:r>
        <w:r w:rsidR="00F733FD">
          <w:rPr>
            <w:noProof/>
            <w:webHidden/>
          </w:rPr>
          <w:fldChar w:fldCharType="separate"/>
        </w:r>
        <w:r w:rsidR="00BC05C5">
          <w:rPr>
            <w:noProof/>
            <w:webHidden/>
          </w:rPr>
          <w:t>19</w:t>
        </w:r>
        <w:r w:rsidR="00F733FD">
          <w:rPr>
            <w:noProof/>
            <w:webHidden/>
          </w:rPr>
          <w:fldChar w:fldCharType="end"/>
        </w:r>
      </w:hyperlink>
    </w:p>
    <w:p w14:paraId="4FA2934A" w14:textId="77777777" w:rsidR="00C44283" w:rsidRDefault="008B28D4" w:rsidP="00455CE9">
      <w:pPr>
        <w:tabs>
          <w:tab w:val="left" w:pos="1260"/>
          <w:tab w:val="left" w:leader="dot" w:pos="8789"/>
          <w:tab w:val="left" w:leader="dot" w:pos="9450"/>
          <w:tab w:val="left" w:leader="dot" w:pos="9630"/>
        </w:tabs>
        <w:spacing w:before="0"/>
        <w:ind w:rightChars="868" w:right="2083"/>
        <w:rPr>
          <w:lang w:eastAsia="ja-JP"/>
        </w:rPr>
        <w:sectPr w:rsidR="00C44283" w:rsidSect="00B279FC">
          <w:headerReference w:type="default" r:id="rId11"/>
          <w:footerReference w:type="default" r:id="rId12"/>
          <w:footerReference w:type="first" r:id="rId13"/>
          <w:pgSz w:w="11907" w:h="16834" w:code="9"/>
          <w:pgMar w:top="1298" w:right="1298" w:bottom="1298" w:left="1440" w:header="720" w:footer="720" w:gutter="0"/>
          <w:paperSrc w:first="15" w:other="15"/>
          <w:cols w:space="720"/>
          <w:docGrid w:linePitch="326"/>
        </w:sectPr>
      </w:pPr>
      <w:r>
        <w:rPr>
          <w:lang w:eastAsia="ja-JP"/>
        </w:rPr>
        <w:fldChar w:fldCharType="end"/>
      </w:r>
    </w:p>
    <w:p w14:paraId="081A0F0F" w14:textId="3CB24E58" w:rsidR="000C1ED7" w:rsidRPr="00C44283" w:rsidRDefault="000C1ED7" w:rsidP="00455CE9">
      <w:pPr>
        <w:tabs>
          <w:tab w:val="left" w:pos="1260"/>
          <w:tab w:val="left" w:leader="dot" w:pos="8789"/>
          <w:tab w:val="left" w:leader="dot" w:pos="9450"/>
          <w:tab w:val="left" w:leader="dot" w:pos="9630"/>
        </w:tabs>
        <w:spacing w:before="0"/>
        <w:ind w:rightChars="868" w:right="2083"/>
        <w:rPr>
          <w:rFonts w:eastAsia="Malgun Gothic"/>
          <w:lang w:eastAsia="ko-KR"/>
        </w:rPr>
      </w:pPr>
    </w:p>
    <w:p w14:paraId="6AC066BF" w14:textId="77777777" w:rsidR="00AB4AE4" w:rsidRPr="00D62F53" w:rsidRDefault="00AB4AE4" w:rsidP="000A694B">
      <w:pPr>
        <w:pStyle w:val="Heading1"/>
        <w:numPr>
          <w:ilvl w:val="0"/>
          <w:numId w:val="1"/>
        </w:numPr>
        <w:tabs>
          <w:tab w:val="clear" w:pos="1134"/>
          <w:tab w:val="left" w:pos="540"/>
        </w:tabs>
        <w:rPr>
          <w:lang w:eastAsia="ja-JP"/>
        </w:rPr>
      </w:pPr>
      <w:bookmarkStart w:id="0" w:name="_Toc461035293"/>
      <w:r w:rsidRPr="00D62F53">
        <w:rPr>
          <w:lang w:eastAsia="ja-JP"/>
        </w:rPr>
        <w:t>Introduction</w:t>
      </w:r>
      <w:bookmarkEnd w:id="0"/>
    </w:p>
    <w:p w14:paraId="7232A558" w14:textId="77777777" w:rsidR="00AB4AE4" w:rsidRDefault="00AB4AE4" w:rsidP="00AB4AE4">
      <w:pPr>
        <w:rPr>
          <w:lang w:eastAsia="ja-JP"/>
        </w:rPr>
      </w:pPr>
      <w:r>
        <w:rPr>
          <w:lang w:eastAsia="ja-JP"/>
        </w:rPr>
        <w:t>Due to remarkable progress in the recent technologies above 275 GHz, the integrated devices and circuits operating above 275 GHz enable us to achieve the sophisticated applications, such as spectroscopy, imaging, non-destructive testing and THz camera. Although the advantages of such high frequencies are to use ultra-broad bandwidth which cannot be allotted in the microwave and millimetre-wave frequency bands, those advantages are not yet utilized to develop</w:t>
      </w:r>
      <w:r>
        <w:rPr>
          <w:rFonts w:hint="eastAsia"/>
          <w:lang w:eastAsia="ja-JP"/>
        </w:rPr>
        <w:t xml:space="preserve"> </w:t>
      </w:r>
      <w:r>
        <w:rPr>
          <w:lang w:eastAsia="ja-JP"/>
        </w:rPr>
        <w:t>the</w:t>
      </w:r>
      <w:r>
        <w:rPr>
          <w:rFonts w:hint="eastAsia"/>
          <w:lang w:eastAsia="ja-JP"/>
        </w:rPr>
        <w:t xml:space="preserve"> short range</w:t>
      </w:r>
      <w:r>
        <w:rPr>
          <w:lang w:eastAsia="ja-JP"/>
        </w:rPr>
        <w:t xml:space="preserve"> radiocommunication s</w:t>
      </w:r>
      <w:r>
        <w:rPr>
          <w:rFonts w:hint="eastAsia"/>
          <w:lang w:eastAsia="ja-JP"/>
        </w:rPr>
        <w:t>ystem</w:t>
      </w:r>
      <w:r>
        <w:rPr>
          <w:lang w:eastAsia="ja-JP"/>
        </w:rPr>
        <w:t xml:space="preserve">s. </w:t>
      </w:r>
    </w:p>
    <w:p w14:paraId="1BFE19C1" w14:textId="77777777" w:rsidR="00BE31BD" w:rsidRDefault="00AB4AE4" w:rsidP="002E5B53">
      <w:pPr>
        <w:rPr>
          <w:lang w:eastAsia="ja-JP"/>
        </w:rPr>
      </w:pPr>
      <w:r>
        <w:rPr>
          <w:lang w:eastAsia="ja-JP"/>
        </w:rPr>
        <w:t xml:space="preserve">In addition to remarkable progress of </w:t>
      </w:r>
      <w:r>
        <w:rPr>
          <w:rFonts w:hint="eastAsia"/>
          <w:lang w:eastAsia="ja-JP"/>
        </w:rPr>
        <w:t xml:space="preserve">RF </w:t>
      </w:r>
      <w:r>
        <w:rPr>
          <w:lang w:eastAsia="ja-JP"/>
        </w:rPr>
        <w:t>technologies</w:t>
      </w:r>
      <w:r>
        <w:rPr>
          <w:rFonts w:hint="eastAsia"/>
          <w:lang w:eastAsia="ja-JP"/>
        </w:rPr>
        <w:t xml:space="preserve"> operating in the band above 275 GHz</w:t>
      </w:r>
      <w:r>
        <w:rPr>
          <w:lang w:eastAsia="ja-JP"/>
        </w:rPr>
        <w:t xml:space="preserve">, IEEE802 currently </w:t>
      </w:r>
      <w:r w:rsidR="008D1E4E">
        <w:rPr>
          <w:lang w:eastAsia="ja-JP"/>
        </w:rPr>
        <w:t xml:space="preserve">published </w:t>
      </w:r>
      <w:r>
        <w:rPr>
          <w:lang w:eastAsia="ja-JP"/>
        </w:rPr>
        <w:t xml:space="preserve"> IEEE </w:t>
      </w:r>
      <w:r w:rsidR="002E5B53">
        <w:rPr>
          <w:lang w:eastAsia="ja-JP"/>
        </w:rPr>
        <w:t xml:space="preserve">Std. </w:t>
      </w:r>
      <w:r>
        <w:rPr>
          <w:lang w:eastAsia="ja-JP"/>
        </w:rPr>
        <w:t>802.15.3d</w:t>
      </w:r>
      <w:r w:rsidR="002E5B53" w:rsidRPr="00F77ECD">
        <w:rPr>
          <w:vertAlign w:val="superscript"/>
          <w:lang w:eastAsia="ja-JP"/>
        </w:rPr>
        <w:t>TM</w:t>
      </w:r>
      <w:r w:rsidR="002E5B53">
        <w:rPr>
          <w:lang w:eastAsia="ja-JP"/>
        </w:rPr>
        <w:t>-2017</w:t>
      </w:r>
      <w:r>
        <w:rPr>
          <w:lang w:eastAsia="ja-JP"/>
        </w:rPr>
        <w:t xml:space="preserve"> </w:t>
      </w:r>
      <w:r w:rsidR="002E5B53">
        <w:rPr>
          <w:lang w:eastAsia="ja-JP"/>
        </w:rPr>
        <w:t>which provides 100 Gb</w:t>
      </w:r>
      <w:r w:rsidR="00FC388C">
        <w:rPr>
          <w:rFonts w:hint="eastAsia"/>
          <w:lang w:eastAsia="ja-JP"/>
        </w:rPr>
        <w:t>i</w:t>
      </w:r>
      <w:r w:rsidR="00FC388C">
        <w:rPr>
          <w:lang w:eastAsia="ja-JP"/>
        </w:rPr>
        <w:t>t</w:t>
      </w:r>
      <w:r w:rsidR="002E5B53">
        <w:rPr>
          <w:lang w:eastAsia="ja-JP"/>
        </w:rPr>
        <w:t xml:space="preserve">/s wireless switched point-to-point physical layer </w:t>
      </w:r>
      <w:r>
        <w:rPr>
          <w:lang w:eastAsia="ja-JP"/>
        </w:rPr>
        <w:t xml:space="preserve"> operating at </w:t>
      </w:r>
      <w:r>
        <w:rPr>
          <w:rFonts w:hint="eastAsia"/>
          <w:lang w:eastAsia="ja-JP"/>
        </w:rPr>
        <w:t>the</w:t>
      </w:r>
      <w:r>
        <w:rPr>
          <w:lang w:eastAsia="ja-JP"/>
        </w:rPr>
        <w:t xml:space="preserve"> frequency ranges</w:t>
      </w:r>
      <w:r>
        <w:rPr>
          <w:rFonts w:hint="eastAsia"/>
          <w:lang w:eastAsia="ja-JP"/>
        </w:rPr>
        <w:t xml:space="preserve"> </w:t>
      </w:r>
      <w:r w:rsidR="00BE31BD">
        <w:rPr>
          <w:lang w:eastAsia="ja-JP"/>
        </w:rPr>
        <w:t>252-325</w:t>
      </w:r>
      <w:r>
        <w:rPr>
          <w:rFonts w:hint="eastAsia"/>
          <w:lang w:eastAsia="ja-JP"/>
        </w:rPr>
        <w:t xml:space="preserve"> GHz [1]</w:t>
      </w:r>
      <w:r>
        <w:rPr>
          <w:lang w:eastAsia="ja-JP"/>
        </w:rPr>
        <w:t xml:space="preserve">. However, the frequency ranges above </w:t>
      </w:r>
      <w:r w:rsidR="00BE31BD">
        <w:rPr>
          <w:lang w:eastAsia="ja-JP"/>
        </w:rPr>
        <w:t>275</w:t>
      </w:r>
      <w:r>
        <w:rPr>
          <w:lang w:eastAsia="ja-JP"/>
        </w:rPr>
        <w:t xml:space="preserve"> GHz for active services are not yet identified, nor have allocations made to any service</w:t>
      </w:r>
      <w:r>
        <w:rPr>
          <w:rFonts w:hint="eastAsia"/>
          <w:lang w:eastAsia="ja-JP"/>
        </w:rPr>
        <w:t xml:space="preserve">s </w:t>
      </w:r>
      <w:r>
        <w:rPr>
          <w:lang w:eastAsia="ja-JP"/>
        </w:rPr>
        <w:t xml:space="preserve">in this range in the Radio Regulation. It is also </w:t>
      </w:r>
      <w:r w:rsidR="001A3BAD">
        <w:rPr>
          <w:rFonts w:hint="eastAsia"/>
          <w:lang w:eastAsia="ja-JP"/>
        </w:rPr>
        <w:t>important</w:t>
      </w:r>
      <w:r>
        <w:rPr>
          <w:lang w:eastAsia="ja-JP"/>
        </w:rPr>
        <w:t xml:space="preserve"> from the regulatory point-of-view to understand </w:t>
      </w:r>
      <w:r>
        <w:rPr>
          <w:rFonts w:hint="eastAsia"/>
          <w:lang w:eastAsia="ja-JP"/>
        </w:rPr>
        <w:t>the</w:t>
      </w:r>
      <w:r>
        <w:rPr>
          <w:lang w:eastAsia="ja-JP"/>
        </w:rPr>
        <w:t xml:space="preserve"> </w:t>
      </w:r>
      <w:r w:rsidR="001A3BAD">
        <w:rPr>
          <w:lang w:eastAsia="zh-CN"/>
        </w:rPr>
        <w:t>potential</w:t>
      </w:r>
      <w:r w:rsidR="001A3BAD">
        <w:rPr>
          <w:rFonts w:hint="eastAsia"/>
          <w:lang w:eastAsia="zh-CN"/>
        </w:rPr>
        <w:t xml:space="preserve"> application</w:t>
      </w:r>
      <w:r w:rsidR="00BE31BD">
        <w:rPr>
          <w:lang w:eastAsia="zh-CN"/>
        </w:rPr>
        <w:t>s</w:t>
      </w:r>
      <w:r w:rsidR="001A3BAD">
        <w:rPr>
          <w:rFonts w:hint="eastAsia"/>
          <w:lang w:eastAsia="zh-CN"/>
        </w:rPr>
        <w:t xml:space="preserve"> and the corresponding benefits for </w:t>
      </w:r>
      <w:r w:rsidR="00BE31BD">
        <w:rPr>
          <w:lang w:eastAsia="zh-CN"/>
        </w:rPr>
        <w:t xml:space="preserve">wireless </w:t>
      </w:r>
      <w:r w:rsidR="001A3BAD">
        <w:rPr>
          <w:lang w:eastAsia="zh-CN"/>
        </w:rPr>
        <w:t>communities</w:t>
      </w:r>
      <w:r w:rsidR="001A3BAD">
        <w:rPr>
          <w:rFonts w:hint="eastAsia"/>
          <w:lang w:eastAsia="ja-JP"/>
        </w:rPr>
        <w:t xml:space="preserve"> </w:t>
      </w:r>
      <w:r w:rsidR="001A3BAD">
        <w:rPr>
          <w:rFonts w:hint="eastAsia"/>
          <w:lang w:eastAsia="zh-CN"/>
        </w:rPr>
        <w:t>in the future</w:t>
      </w:r>
      <w:r>
        <w:rPr>
          <w:lang w:eastAsia="ja-JP"/>
        </w:rPr>
        <w:t>.</w:t>
      </w:r>
      <w:r w:rsidR="007E5B8B">
        <w:rPr>
          <w:lang w:eastAsia="ja-JP"/>
        </w:rPr>
        <w:t xml:space="preserve"> </w:t>
      </w:r>
      <w:r>
        <w:rPr>
          <w:rFonts w:hint="eastAsia"/>
          <w:lang w:eastAsia="ja-JP"/>
        </w:rPr>
        <w:t xml:space="preserve">ITU-R has  </w:t>
      </w:r>
      <w:r w:rsidR="00BE31BD">
        <w:rPr>
          <w:lang w:eastAsia="ja-JP"/>
        </w:rPr>
        <w:t>published</w:t>
      </w:r>
      <w:r>
        <w:rPr>
          <w:rFonts w:hint="eastAsia"/>
          <w:lang w:eastAsia="ja-JP"/>
        </w:rPr>
        <w:t xml:space="preserve"> the technical and </w:t>
      </w:r>
      <w:r>
        <w:rPr>
          <w:lang w:eastAsia="ja-JP"/>
        </w:rPr>
        <w:t>operational</w:t>
      </w:r>
      <w:r>
        <w:rPr>
          <w:rFonts w:hint="eastAsia"/>
          <w:lang w:eastAsia="ja-JP"/>
        </w:rPr>
        <w:t xml:space="preserve"> characteristics </w:t>
      </w:r>
      <w:r w:rsidR="00BE31BD">
        <w:rPr>
          <w:lang w:eastAsia="ja-JP"/>
        </w:rPr>
        <w:t xml:space="preserve">and spectrum needs </w:t>
      </w:r>
      <w:r>
        <w:rPr>
          <w:rFonts w:hint="eastAsia"/>
          <w:lang w:eastAsia="ja-JP"/>
        </w:rPr>
        <w:t xml:space="preserve">of </w:t>
      </w:r>
      <w:r w:rsidR="00BE31BD">
        <w:rPr>
          <w:lang w:eastAsia="ja-JP"/>
        </w:rPr>
        <w:t>land-mo</w:t>
      </w:r>
      <w:r w:rsidR="001E6992">
        <w:rPr>
          <w:lang w:eastAsia="ja-JP"/>
        </w:rPr>
        <w:t>b</w:t>
      </w:r>
      <w:r w:rsidR="00BE31BD">
        <w:rPr>
          <w:lang w:eastAsia="ja-JP"/>
        </w:rPr>
        <w:t xml:space="preserve">ile and fixed </w:t>
      </w:r>
      <w:r>
        <w:rPr>
          <w:rFonts w:hint="eastAsia"/>
          <w:lang w:eastAsia="ja-JP"/>
        </w:rPr>
        <w:t xml:space="preserve"> services </w:t>
      </w:r>
      <w:r w:rsidR="00BE31BD">
        <w:rPr>
          <w:lang w:eastAsia="ja-JP"/>
        </w:rPr>
        <w:t xml:space="preserve">planned to </w:t>
      </w:r>
      <w:r>
        <w:rPr>
          <w:rFonts w:hint="eastAsia"/>
          <w:lang w:eastAsia="ja-JP"/>
        </w:rPr>
        <w:t>operat</w:t>
      </w:r>
      <w:r w:rsidR="00BE31BD">
        <w:rPr>
          <w:lang w:eastAsia="ja-JP"/>
        </w:rPr>
        <w:t>e</w:t>
      </w:r>
      <w:r>
        <w:rPr>
          <w:rFonts w:hint="eastAsia"/>
          <w:lang w:eastAsia="ja-JP"/>
        </w:rPr>
        <w:t xml:space="preserve"> in the </w:t>
      </w:r>
      <w:r w:rsidR="000E18D5">
        <w:rPr>
          <w:lang w:eastAsia="ja-JP"/>
        </w:rPr>
        <w:t>frequency</w:t>
      </w:r>
      <w:r w:rsidR="0032388D">
        <w:rPr>
          <w:lang w:eastAsia="ja-JP"/>
        </w:rPr>
        <w:t xml:space="preserve"> range</w:t>
      </w:r>
      <w:r>
        <w:rPr>
          <w:rFonts w:hint="eastAsia"/>
          <w:lang w:eastAsia="ja-JP"/>
        </w:rPr>
        <w:t xml:space="preserve"> 275</w:t>
      </w:r>
      <w:r w:rsidR="00BE31BD">
        <w:rPr>
          <w:lang w:eastAsia="ja-JP"/>
        </w:rPr>
        <w:t>-450</w:t>
      </w:r>
      <w:r>
        <w:rPr>
          <w:rFonts w:hint="eastAsia"/>
          <w:lang w:eastAsia="ja-JP"/>
        </w:rPr>
        <w:t xml:space="preserve"> GHz [</w:t>
      </w:r>
      <w:r w:rsidR="004D303D">
        <w:rPr>
          <w:lang w:eastAsia="ja-JP"/>
        </w:rPr>
        <w:t>2</w:t>
      </w:r>
      <w:r>
        <w:rPr>
          <w:rFonts w:hint="eastAsia"/>
          <w:lang w:eastAsia="ja-JP"/>
        </w:rPr>
        <w:t>]-[</w:t>
      </w:r>
      <w:r w:rsidR="004D303D">
        <w:rPr>
          <w:lang w:eastAsia="ja-JP"/>
        </w:rPr>
        <w:t>3</w:t>
      </w:r>
      <w:r>
        <w:rPr>
          <w:rFonts w:hint="eastAsia"/>
          <w:lang w:eastAsia="ja-JP"/>
        </w:rPr>
        <w:t>]</w:t>
      </w:r>
      <w:r w:rsidR="007B51D3">
        <w:rPr>
          <w:lang w:eastAsia="ja-JP"/>
        </w:rPr>
        <w:t xml:space="preserve"> and </w:t>
      </w:r>
      <w:r w:rsidR="004D303D">
        <w:rPr>
          <w:lang w:eastAsia="ja-JP"/>
        </w:rPr>
        <w:t>t</w:t>
      </w:r>
      <w:r w:rsidR="004D303D" w:rsidRPr="00CA24EB">
        <w:rPr>
          <w:lang w:eastAsia="ja-JP"/>
        </w:rPr>
        <w:t xml:space="preserve">echnology trends of active services in the </w:t>
      </w:r>
      <w:r w:rsidR="004D303D">
        <w:rPr>
          <w:rFonts w:hint="eastAsia"/>
          <w:lang w:eastAsia="ja-JP"/>
        </w:rPr>
        <w:t>frequency range</w:t>
      </w:r>
      <w:r w:rsidR="004D303D" w:rsidRPr="00CA24EB">
        <w:rPr>
          <w:lang w:eastAsia="ja-JP"/>
        </w:rPr>
        <w:t xml:space="preserve"> 275</w:t>
      </w:r>
      <w:r w:rsidR="004D303D">
        <w:rPr>
          <w:rFonts w:hint="eastAsia"/>
          <w:lang w:eastAsia="ja-JP"/>
        </w:rPr>
        <w:t>-1 000</w:t>
      </w:r>
      <w:r w:rsidR="004D303D" w:rsidRPr="00CA24EB">
        <w:rPr>
          <w:lang w:eastAsia="ja-JP"/>
        </w:rPr>
        <w:t xml:space="preserve"> GHz</w:t>
      </w:r>
      <w:r w:rsidR="004D303D">
        <w:rPr>
          <w:lang w:eastAsia="ja-JP"/>
        </w:rPr>
        <w:t xml:space="preserve"> [4]</w:t>
      </w:r>
      <w:r>
        <w:rPr>
          <w:rFonts w:hint="eastAsia"/>
          <w:lang w:eastAsia="ja-JP"/>
        </w:rPr>
        <w:t>.</w:t>
      </w:r>
    </w:p>
    <w:p w14:paraId="7E2ED375" w14:textId="77777777" w:rsidR="00AB4AE4" w:rsidRDefault="00AB4AE4" w:rsidP="002E5B53">
      <w:pPr>
        <w:rPr>
          <w:lang w:eastAsia="ja-JP"/>
        </w:rPr>
      </w:pPr>
      <w:r>
        <w:rPr>
          <w:lang w:eastAsia="ja-JP"/>
        </w:rPr>
        <w:t>This Report overviews the</w:t>
      </w:r>
      <w:r w:rsidRPr="00BA2B02">
        <w:rPr>
          <w:rFonts w:eastAsia="MS Mincho" w:hint="eastAsia"/>
          <w:szCs w:val="24"/>
          <w:lang w:eastAsia="ja-JP"/>
        </w:rPr>
        <w:t xml:space="preserve"> </w:t>
      </w:r>
      <w:r>
        <w:rPr>
          <w:rFonts w:eastAsia="MS Mincho" w:hint="eastAsia"/>
          <w:szCs w:val="24"/>
          <w:lang w:eastAsia="ja-JP"/>
        </w:rPr>
        <w:t>short range radiocommunication systems</w:t>
      </w:r>
      <w:r w:rsidR="001A3BAD">
        <w:rPr>
          <w:rFonts w:eastAsia="MS Mincho" w:hint="eastAsia"/>
          <w:szCs w:val="24"/>
          <w:lang w:eastAsia="ja-JP"/>
        </w:rPr>
        <w:t>,</w:t>
      </w:r>
      <w:r>
        <w:rPr>
          <w:rFonts w:eastAsia="MS Mincho" w:hint="eastAsia"/>
          <w:szCs w:val="24"/>
          <w:lang w:eastAsia="ja-JP"/>
        </w:rPr>
        <w:t xml:space="preserve"> </w:t>
      </w:r>
      <w:r w:rsidR="001A3BAD">
        <w:rPr>
          <w:rFonts w:hint="eastAsia"/>
          <w:szCs w:val="24"/>
          <w:lang w:eastAsia="zh-CN"/>
        </w:rPr>
        <w:t>application scenario and typical use cases</w:t>
      </w:r>
      <w:r w:rsidR="001A3BAD">
        <w:rPr>
          <w:rFonts w:eastAsia="MS Mincho" w:hint="eastAsia"/>
          <w:szCs w:val="24"/>
          <w:lang w:eastAsia="ja-JP"/>
        </w:rPr>
        <w:t xml:space="preserve"> </w:t>
      </w:r>
      <w:r>
        <w:rPr>
          <w:rFonts w:eastAsia="MS Mincho" w:hint="eastAsia"/>
          <w:szCs w:val="24"/>
          <w:lang w:eastAsia="ja-JP"/>
        </w:rPr>
        <w:t xml:space="preserve">operating in the </w:t>
      </w:r>
      <w:r w:rsidR="00DB3B58">
        <w:rPr>
          <w:rFonts w:eastAsia="MS Mincho" w:hint="eastAsia"/>
          <w:szCs w:val="24"/>
          <w:lang w:eastAsia="ja-JP"/>
        </w:rPr>
        <w:t>frequency range</w:t>
      </w:r>
      <w:r>
        <w:rPr>
          <w:rFonts w:eastAsia="MS Mincho" w:hint="eastAsia"/>
          <w:szCs w:val="24"/>
          <w:lang w:eastAsia="ja-JP"/>
        </w:rPr>
        <w:t xml:space="preserve"> 275 </w:t>
      </w:r>
      <w:r w:rsidR="00DB3B58">
        <w:rPr>
          <w:rFonts w:eastAsia="MS Mincho" w:hint="eastAsia"/>
          <w:szCs w:val="24"/>
          <w:lang w:eastAsia="ja-JP"/>
        </w:rPr>
        <w:t>-</w:t>
      </w:r>
      <w:r w:rsidR="00221659">
        <w:rPr>
          <w:rFonts w:eastAsia="MS Mincho" w:hint="eastAsia"/>
          <w:szCs w:val="24"/>
          <w:lang w:eastAsia="ja-JP"/>
        </w:rPr>
        <w:t xml:space="preserve"> 1</w:t>
      </w:r>
      <w:r w:rsidR="001A3BAD">
        <w:rPr>
          <w:rFonts w:eastAsia="MS Mincho" w:hint="eastAsia"/>
          <w:szCs w:val="24"/>
          <w:lang w:eastAsia="ja-JP"/>
        </w:rPr>
        <w:t xml:space="preserve">000 </w:t>
      </w:r>
      <w:r>
        <w:rPr>
          <w:rFonts w:eastAsia="MS Mincho" w:hint="eastAsia"/>
          <w:szCs w:val="24"/>
          <w:lang w:eastAsia="ja-JP"/>
        </w:rPr>
        <w:t>GHz</w:t>
      </w:r>
      <w:r>
        <w:rPr>
          <w:lang w:eastAsia="ja-JP"/>
        </w:rPr>
        <w:t xml:space="preserve"> and intends to provide technical information for </w:t>
      </w:r>
      <w:r w:rsidR="001A3BAD">
        <w:rPr>
          <w:rFonts w:hint="eastAsia"/>
          <w:lang w:eastAsia="ja-JP"/>
        </w:rPr>
        <w:t>future relevant study in this band</w:t>
      </w:r>
      <w:r>
        <w:rPr>
          <w:lang w:eastAsia="ja-JP"/>
        </w:rPr>
        <w:t>.</w:t>
      </w:r>
    </w:p>
    <w:p w14:paraId="6573213E" w14:textId="77777777" w:rsidR="00AB4AE4" w:rsidRPr="00AF6D92" w:rsidRDefault="00AB4AE4" w:rsidP="00AB4AE4">
      <w:pPr>
        <w:rPr>
          <w:lang w:eastAsia="ja-JP"/>
        </w:rPr>
      </w:pPr>
    </w:p>
    <w:p w14:paraId="0CCF3D8A" w14:textId="77777777" w:rsidR="00AB4AE4" w:rsidRPr="000A694B" w:rsidRDefault="00AB4AE4" w:rsidP="00CC5941">
      <w:pPr>
        <w:pStyle w:val="Heading1"/>
        <w:numPr>
          <w:ilvl w:val="0"/>
          <w:numId w:val="1"/>
        </w:numPr>
        <w:tabs>
          <w:tab w:val="clear" w:pos="1134"/>
          <w:tab w:val="left" w:pos="540"/>
        </w:tabs>
        <w:rPr>
          <w:lang w:eastAsia="ja-JP"/>
        </w:rPr>
      </w:pPr>
      <w:bookmarkStart w:id="1" w:name="_Toc461035294"/>
      <w:r w:rsidRPr="000A694B">
        <w:rPr>
          <w:rFonts w:hint="eastAsia"/>
        </w:rPr>
        <w:t xml:space="preserve">Overview </w:t>
      </w:r>
      <w:r w:rsidR="00CC5941">
        <w:rPr>
          <w:rFonts w:hint="eastAsia"/>
        </w:rPr>
        <w:t xml:space="preserve">of frequency </w:t>
      </w:r>
      <w:r w:rsidR="00C74C60">
        <w:rPr>
          <w:rFonts w:hint="eastAsia"/>
          <w:lang w:eastAsia="ja-JP"/>
        </w:rPr>
        <w:t>range</w:t>
      </w:r>
      <w:r w:rsidR="00CC5941">
        <w:rPr>
          <w:rFonts w:hint="eastAsia"/>
        </w:rPr>
        <w:t xml:space="preserve"> </w:t>
      </w:r>
      <w:r w:rsidR="001E1982">
        <w:rPr>
          <w:rFonts w:hint="eastAsia"/>
        </w:rPr>
        <w:t xml:space="preserve">275 </w:t>
      </w:r>
      <w:r w:rsidR="00B00E85">
        <w:rPr>
          <w:rFonts w:hint="eastAsia"/>
          <w:lang w:eastAsia="ja-JP"/>
        </w:rPr>
        <w:t>-</w:t>
      </w:r>
      <w:r w:rsidR="001E1982">
        <w:rPr>
          <w:rFonts w:hint="eastAsia"/>
        </w:rPr>
        <w:t xml:space="preserve"> 1000 GHz</w:t>
      </w:r>
      <w:bookmarkEnd w:id="1"/>
    </w:p>
    <w:p w14:paraId="05788DD6" w14:textId="77777777" w:rsidR="001A3BAD" w:rsidRPr="00F96594" w:rsidRDefault="001A62AF" w:rsidP="00A16C15">
      <w:pPr>
        <w:pStyle w:val="Heading2"/>
        <w:numPr>
          <w:ilvl w:val="1"/>
          <w:numId w:val="6"/>
        </w:numPr>
        <w:rPr>
          <w:lang w:eastAsia="ja-JP"/>
        </w:rPr>
      </w:pPr>
      <w:bookmarkStart w:id="2" w:name="_Toc461035295"/>
      <w:r w:rsidRPr="00A16C15">
        <w:rPr>
          <w:rFonts w:hint="eastAsia"/>
          <w:lang w:eastAsia="ja-JP"/>
        </w:rPr>
        <w:t>Definition of Terahertz waves</w:t>
      </w:r>
      <w:bookmarkEnd w:id="2"/>
    </w:p>
    <w:p w14:paraId="7CE5EEC8" w14:textId="77777777" w:rsidR="001A3BAD" w:rsidRDefault="0047323B" w:rsidP="00F96594">
      <w:pPr>
        <w:tabs>
          <w:tab w:val="clear" w:pos="1134"/>
          <w:tab w:val="clear" w:pos="1871"/>
          <w:tab w:val="clear" w:pos="2268"/>
          <w:tab w:val="left" w:pos="0"/>
        </w:tabs>
        <w:rPr>
          <w:szCs w:val="24"/>
          <w:lang w:eastAsia="ja-JP"/>
        </w:rPr>
      </w:pPr>
      <w:r>
        <w:rPr>
          <w:lang w:eastAsia="ja-JP"/>
        </w:rPr>
        <w:t xml:space="preserve">Terahertz wave </w:t>
      </w:r>
      <w:r w:rsidR="002307DE">
        <w:rPr>
          <w:rFonts w:hint="eastAsia"/>
          <w:lang w:eastAsia="ja-JP"/>
        </w:rPr>
        <w:t xml:space="preserve">in this report </w:t>
      </w:r>
      <w:r>
        <w:rPr>
          <w:lang w:eastAsia="ja-JP"/>
        </w:rPr>
        <w:t xml:space="preserve">refers to the frequency </w:t>
      </w:r>
      <w:r w:rsidR="00C74C60">
        <w:rPr>
          <w:rFonts w:hint="eastAsia"/>
          <w:lang w:eastAsia="ja-JP"/>
        </w:rPr>
        <w:t>range</w:t>
      </w:r>
      <w:r>
        <w:rPr>
          <w:lang w:eastAsia="ja-JP"/>
        </w:rPr>
        <w:t xml:space="preserve"> 0.1</w:t>
      </w:r>
      <w:r w:rsidR="00B00E85">
        <w:rPr>
          <w:rFonts w:hint="eastAsia"/>
          <w:lang w:eastAsia="ja-JP"/>
        </w:rPr>
        <w:t xml:space="preserve"> </w:t>
      </w:r>
      <w:r>
        <w:rPr>
          <w:lang w:eastAsia="ja-JP"/>
        </w:rPr>
        <w:t>-</w:t>
      </w:r>
      <w:r w:rsidR="00B00E85">
        <w:rPr>
          <w:rFonts w:hint="eastAsia"/>
          <w:lang w:eastAsia="ja-JP"/>
        </w:rPr>
        <w:t xml:space="preserve"> </w:t>
      </w:r>
      <w:r>
        <w:rPr>
          <w:lang w:eastAsia="ja-JP"/>
        </w:rPr>
        <w:t>10THz, the corresponding</w:t>
      </w:r>
      <w:r w:rsidR="00B00E85">
        <w:rPr>
          <w:rFonts w:hint="eastAsia"/>
          <w:lang w:eastAsia="ja-JP"/>
        </w:rPr>
        <w:t xml:space="preserve"> </w:t>
      </w:r>
      <w:r>
        <w:rPr>
          <w:lang w:eastAsia="ja-JP"/>
        </w:rPr>
        <w:t>wavelength from 0.03</w:t>
      </w:r>
      <w:r w:rsidR="00B00E85">
        <w:rPr>
          <w:rFonts w:hint="eastAsia"/>
          <w:lang w:eastAsia="ja-JP"/>
        </w:rPr>
        <w:t xml:space="preserve"> </w:t>
      </w:r>
      <w:r>
        <w:rPr>
          <w:lang w:eastAsia="ja-JP"/>
        </w:rPr>
        <w:t>-</w:t>
      </w:r>
      <w:r w:rsidR="00B00E85">
        <w:rPr>
          <w:rFonts w:hint="eastAsia"/>
          <w:lang w:eastAsia="ja-JP"/>
        </w:rPr>
        <w:t xml:space="preserve"> </w:t>
      </w:r>
      <w:r>
        <w:rPr>
          <w:lang w:eastAsia="ja-JP"/>
        </w:rPr>
        <w:t>3</w:t>
      </w:r>
      <w:r w:rsidR="00B00E85">
        <w:rPr>
          <w:rFonts w:hint="eastAsia"/>
          <w:lang w:eastAsia="ja-JP"/>
        </w:rPr>
        <w:t xml:space="preserve"> </w:t>
      </w:r>
      <w:r>
        <w:rPr>
          <w:lang w:eastAsia="ja-JP"/>
        </w:rPr>
        <w:t>mm</w:t>
      </w:r>
      <w:r>
        <w:rPr>
          <w:rFonts w:hint="eastAsia"/>
          <w:lang w:eastAsia="zh-CN"/>
        </w:rPr>
        <w:t>.</w:t>
      </w:r>
      <w:r>
        <w:rPr>
          <w:lang w:eastAsia="ja-JP"/>
        </w:rPr>
        <w:t xml:space="preserve"> </w:t>
      </w:r>
      <w:r w:rsidR="001A3BAD">
        <w:rPr>
          <w:rFonts w:hint="eastAsia"/>
          <w:lang w:eastAsia="zh-CN"/>
        </w:rPr>
        <w:t>T</w:t>
      </w:r>
      <w:r w:rsidR="001A3BAD">
        <w:rPr>
          <w:lang w:eastAsia="ja-JP"/>
        </w:rPr>
        <w:t xml:space="preserve">he </w:t>
      </w:r>
      <w:r w:rsidR="00D0636A">
        <w:rPr>
          <w:lang w:eastAsia="ja-JP"/>
        </w:rPr>
        <w:t xml:space="preserve">frequency </w:t>
      </w:r>
      <w:r w:rsidR="00D0636A">
        <w:rPr>
          <w:rFonts w:hint="eastAsia"/>
          <w:lang w:eastAsia="ja-JP"/>
        </w:rPr>
        <w:t>range</w:t>
      </w:r>
      <w:r w:rsidR="001A3BAD">
        <w:rPr>
          <w:lang w:eastAsia="ja-JP"/>
        </w:rPr>
        <w:t xml:space="preserve"> </w:t>
      </w:r>
      <w:r w:rsidR="001E1982">
        <w:rPr>
          <w:lang w:eastAsia="ja-JP"/>
        </w:rPr>
        <w:t xml:space="preserve">between 275 </w:t>
      </w:r>
      <w:r w:rsidR="00B00E85">
        <w:rPr>
          <w:rFonts w:hint="eastAsia"/>
          <w:lang w:eastAsia="ja-JP"/>
        </w:rPr>
        <w:t>-</w:t>
      </w:r>
      <w:r w:rsidR="001E1982">
        <w:rPr>
          <w:lang w:eastAsia="ja-JP"/>
        </w:rPr>
        <w:t xml:space="preserve"> 1000 GHz</w:t>
      </w:r>
      <w:r w:rsidR="001A3BAD">
        <w:rPr>
          <w:lang w:eastAsia="ja-JP"/>
        </w:rPr>
        <w:t xml:space="preserve"> </w:t>
      </w:r>
      <w:r w:rsidR="001A3BAD">
        <w:rPr>
          <w:rFonts w:hint="eastAsia"/>
          <w:lang w:eastAsia="zh-CN"/>
        </w:rPr>
        <w:t>is the main part of Terahertz band</w:t>
      </w:r>
      <w:r w:rsidR="001A3BAD">
        <w:rPr>
          <w:lang w:eastAsia="ja-JP"/>
        </w:rPr>
        <w:t>.</w:t>
      </w:r>
      <w:r w:rsidR="001A3BAD">
        <w:rPr>
          <w:rFonts w:hint="eastAsia"/>
          <w:lang w:eastAsia="zh-CN"/>
        </w:rPr>
        <w:t xml:space="preserve"> </w:t>
      </w:r>
      <w:r w:rsidR="001A3BAD">
        <w:rPr>
          <w:lang w:eastAsia="ja-JP"/>
        </w:rPr>
        <w:t xml:space="preserve">Terahertz waves </w:t>
      </w:r>
      <w:r w:rsidR="001234BF">
        <w:rPr>
          <w:rFonts w:hint="eastAsia"/>
          <w:lang w:eastAsia="ja-JP"/>
        </w:rPr>
        <w:t xml:space="preserve">are </w:t>
      </w:r>
      <w:r w:rsidR="001A3BAD">
        <w:rPr>
          <w:lang w:eastAsia="ja-JP"/>
        </w:rPr>
        <w:t>also known as</w:t>
      </w:r>
      <w:r>
        <w:rPr>
          <w:rFonts w:hint="eastAsia"/>
          <w:lang w:eastAsia="ja-JP"/>
        </w:rPr>
        <w:t xml:space="preserve"> </w:t>
      </w:r>
      <w:proofErr w:type="spellStart"/>
      <w:r w:rsidR="001A3BAD">
        <w:rPr>
          <w:lang w:eastAsia="ja-JP"/>
        </w:rPr>
        <w:t>submillimeter</w:t>
      </w:r>
      <w:proofErr w:type="spellEnd"/>
      <w:r w:rsidR="001A3BAD">
        <w:rPr>
          <w:lang w:eastAsia="ja-JP"/>
        </w:rPr>
        <w:t xml:space="preserve"> radiation. </w:t>
      </w:r>
      <w:r w:rsidR="001A3BAD" w:rsidRPr="0047323B">
        <w:rPr>
          <w:szCs w:val="24"/>
          <w:lang w:eastAsia="ja-JP"/>
        </w:rPr>
        <w:t>The position of Terahertz band in</w:t>
      </w:r>
      <w:r w:rsidR="001A62AF">
        <w:rPr>
          <w:szCs w:val="24"/>
          <w:lang w:eastAsia="ja-JP"/>
        </w:rPr>
        <w:t xml:space="preserve"> the electromagnetic spectrum </w:t>
      </w:r>
      <w:r w:rsidR="001A62AF">
        <w:rPr>
          <w:rFonts w:hint="eastAsia"/>
          <w:szCs w:val="24"/>
          <w:lang w:eastAsia="ja-JP"/>
        </w:rPr>
        <w:t>i</w:t>
      </w:r>
      <w:r w:rsidR="001A3BAD" w:rsidRPr="0047323B">
        <w:rPr>
          <w:szCs w:val="24"/>
          <w:lang w:eastAsia="ja-JP"/>
        </w:rPr>
        <w:t xml:space="preserve">s shown in Figure </w:t>
      </w:r>
      <w:r w:rsidR="001A3BAD" w:rsidRPr="0047323B">
        <w:rPr>
          <w:rFonts w:eastAsia="SimSun"/>
          <w:szCs w:val="24"/>
          <w:lang w:eastAsia="zh-CN"/>
        </w:rPr>
        <w:t>1</w:t>
      </w:r>
      <w:r w:rsidR="001A3BAD" w:rsidRPr="0047323B">
        <w:rPr>
          <w:szCs w:val="24"/>
          <w:lang w:eastAsia="ja-JP"/>
        </w:rPr>
        <w:t>.</w:t>
      </w:r>
    </w:p>
    <w:p w14:paraId="1C0656A9" w14:textId="77777777" w:rsidR="001A62AF" w:rsidRDefault="001A62AF" w:rsidP="00F96594">
      <w:pPr>
        <w:tabs>
          <w:tab w:val="clear" w:pos="1134"/>
          <w:tab w:val="clear" w:pos="1871"/>
          <w:tab w:val="clear" w:pos="2268"/>
          <w:tab w:val="left" w:pos="0"/>
        </w:tabs>
        <w:rPr>
          <w:szCs w:val="24"/>
          <w:lang w:eastAsia="ja-JP"/>
        </w:rPr>
      </w:pPr>
    </w:p>
    <w:p w14:paraId="3A37495E" w14:textId="77777777" w:rsidR="001A62AF" w:rsidRDefault="001A62AF" w:rsidP="00F96594">
      <w:pPr>
        <w:tabs>
          <w:tab w:val="clear" w:pos="1134"/>
          <w:tab w:val="clear" w:pos="1871"/>
          <w:tab w:val="clear" w:pos="2268"/>
          <w:tab w:val="left" w:pos="0"/>
        </w:tabs>
        <w:jc w:val="center"/>
        <w:rPr>
          <w:lang w:eastAsia="ja-JP"/>
        </w:rPr>
      </w:pPr>
      <w:r>
        <w:rPr>
          <w:noProof/>
          <w:lang w:val="en-US"/>
        </w:rPr>
        <w:drawing>
          <wp:inline distT="0" distB="0" distL="0" distR="0" wp14:anchorId="6B67E33A" wp14:editId="0B851565">
            <wp:extent cx="5040173" cy="1603802"/>
            <wp:effectExtent l="0" t="0" r="825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59160" cy="1609844"/>
                    </a:xfrm>
                    <a:prstGeom prst="rect">
                      <a:avLst/>
                    </a:prstGeom>
                  </pic:spPr>
                </pic:pic>
              </a:graphicData>
            </a:graphic>
          </wp:inline>
        </w:drawing>
      </w:r>
    </w:p>
    <w:p w14:paraId="760668EC" w14:textId="77777777" w:rsidR="00D2331A" w:rsidRDefault="00D2331A" w:rsidP="00F96594">
      <w:pPr>
        <w:tabs>
          <w:tab w:val="clear" w:pos="1134"/>
          <w:tab w:val="clear" w:pos="1871"/>
          <w:tab w:val="clear" w:pos="2268"/>
          <w:tab w:val="left" w:pos="0"/>
        </w:tabs>
        <w:jc w:val="center"/>
        <w:rPr>
          <w:lang w:eastAsia="ja-JP"/>
        </w:rPr>
      </w:pPr>
      <w:r>
        <w:rPr>
          <w:rFonts w:hint="eastAsia"/>
          <w:lang w:eastAsia="ja-JP"/>
        </w:rPr>
        <w:t>Figure 1</w:t>
      </w:r>
    </w:p>
    <w:p w14:paraId="6EF41467" w14:textId="77777777" w:rsidR="001A62AF" w:rsidRPr="00D2331A" w:rsidRDefault="001A62AF" w:rsidP="00F96594">
      <w:pPr>
        <w:tabs>
          <w:tab w:val="clear" w:pos="1134"/>
          <w:tab w:val="clear" w:pos="1871"/>
          <w:tab w:val="clear" w:pos="2268"/>
          <w:tab w:val="left" w:pos="0"/>
        </w:tabs>
        <w:jc w:val="center"/>
        <w:rPr>
          <w:b/>
          <w:lang w:eastAsia="ja-JP"/>
        </w:rPr>
      </w:pPr>
      <w:r w:rsidRPr="00D2331A">
        <w:rPr>
          <w:b/>
          <w:lang w:eastAsia="ja-JP"/>
        </w:rPr>
        <w:t>Position of Terahertz band in the radio spectrum</w:t>
      </w:r>
    </w:p>
    <w:p w14:paraId="24BF9833" w14:textId="77777777" w:rsidR="001A3BAD" w:rsidRPr="001A3BAD" w:rsidRDefault="001A3BAD" w:rsidP="00F96594">
      <w:pPr>
        <w:tabs>
          <w:tab w:val="clear" w:pos="1134"/>
          <w:tab w:val="clear" w:pos="1871"/>
          <w:tab w:val="clear" w:pos="2268"/>
          <w:tab w:val="left" w:pos="-1701"/>
        </w:tabs>
        <w:rPr>
          <w:lang w:eastAsia="ja-JP"/>
        </w:rPr>
      </w:pPr>
    </w:p>
    <w:p w14:paraId="653E9BD7" w14:textId="77777777" w:rsidR="00AB4AE4" w:rsidRPr="00CC5941" w:rsidRDefault="00AB4AE4" w:rsidP="00CC5941">
      <w:pPr>
        <w:pStyle w:val="Heading2"/>
        <w:numPr>
          <w:ilvl w:val="1"/>
          <w:numId w:val="6"/>
        </w:numPr>
        <w:rPr>
          <w:lang w:eastAsia="ja-JP"/>
        </w:rPr>
      </w:pPr>
      <w:bookmarkStart w:id="3" w:name="_Toc461035296"/>
      <w:r w:rsidRPr="00CC5941">
        <w:rPr>
          <w:rFonts w:hint="eastAsia"/>
          <w:lang w:eastAsia="ja-JP"/>
        </w:rPr>
        <w:t>Footnote No. 5.565 in Radio Regulation</w:t>
      </w:r>
      <w:bookmarkEnd w:id="3"/>
    </w:p>
    <w:p w14:paraId="2DED739A" w14:textId="77777777" w:rsidR="00AB4AE4" w:rsidRDefault="00AB4AE4" w:rsidP="00AB4AE4">
      <w:pPr>
        <w:rPr>
          <w:lang w:eastAsia="ja-JP"/>
        </w:rPr>
      </w:pPr>
      <w:r w:rsidRPr="00DC47ED">
        <w:rPr>
          <w:b/>
          <w:lang w:eastAsia="ja-JP"/>
        </w:rPr>
        <w:t>No. 5.565</w:t>
      </w:r>
      <w:r>
        <w:rPr>
          <w:lang w:eastAsia="ja-JP"/>
        </w:rPr>
        <w:t xml:space="preserve"> of the Radio Regulation was amended to identify for use by administrations for passive service applications, such as radio astronomy service, </w:t>
      </w:r>
      <w:r w:rsidRPr="001A2156">
        <w:rPr>
          <w:lang w:eastAsia="ja-JP"/>
        </w:rPr>
        <w:t>earth exploration-satellite service (passive) and space research service (passive) at WRC-12. RR (Edition of 2012)</w:t>
      </w:r>
      <w:r>
        <w:rPr>
          <w:rFonts w:hint="eastAsia"/>
          <w:lang w:eastAsia="ja-JP"/>
        </w:rPr>
        <w:t>.</w:t>
      </w:r>
      <w:r w:rsidRPr="00DC47ED">
        <w:rPr>
          <w:b/>
          <w:lang w:eastAsia="ja-JP"/>
        </w:rPr>
        <w:t xml:space="preserve"> No. 5.565</w:t>
      </w:r>
      <w:r w:rsidRPr="001A2156">
        <w:rPr>
          <w:lang w:eastAsia="ja-JP"/>
        </w:rPr>
        <w:t xml:space="preserve"> is shown below:</w:t>
      </w:r>
    </w:p>
    <w:p w14:paraId="0978B563" w14:textId="77777777" w:rsidR="00AB4AE4" w:rsidRDefault="00AB4AE4" w:rsidP="00AB4AE4">
      <w:pPr>
        <w:tabs>
          <w:tab w:val="clear" w:pos="1134"/>
          <w:tab w:val="left" w:pos="851"/>
        </w:tabs>
        <w:rPr>
          <w:lang w:eastAsia="ja-JP"/>
        </w:rPr>
      </w:pPr>
      <w:r w:rsidRPr="00DC47ED">
        <w:rPr>
          <w:b/>
          <w:lang w:eastAsia="ja-JP"/>
        </w:rPr>
        <w:t>5.565</w:t>
      </w:r>
      <w:r>
        <w:rPr>
          <w:lang w:eastAsia="ja-JP"/>
        </w:rPr>
        <w:tab/>
        <w:t>The following frequency bands in the range 275-1 000 GHz are identified for use by administrations for passive service applications:</w:t>
      </w:r>
    </w:p>
    <w:p w14:paraId="76D353A7" w14:textId="77777777" w:rsidR="00AB4AE4" w:rsidRDefault="00AB4AE4" w:rsidP="00AB4AE4">
      <w:pPr>
        <w:tabs>
          <w:tab w:val="clear" w:pos="1134"/>
          <w:tab w:val="left" w:pos="851"/>
        </w:tabs>
        <w:ind w:left="850" w:hangingChars="354" w:hanging="850"/>
        <w:rPr>
          <w:lang w:eastAsia="ja-JP"/>
        </w:rPr>
      </w:pPr>
      <w:r>
        <w:rPr>
          <w:rFonts w:hint="eastAsia"/>
          <w:lang w:eastAsia="ja-JP"/>
        </w:rPr>
        <w:t>–</w:t>
      </w:r>
      <w:r>
        <w:rPr>
          <w:lang w:eastAsia="ja-JP"/>
        </w:rPr>
        <w:tab/>
        <w:t>radio astronomy service: 275-323 GHz, 327-371 GHz, 388-424 GHz, 426-442 GHz, 453-510 GHz, 623-711 GHz, 795-909 GHz and 926-945 GHz;</w:t>
      </w:r>
    </w:p>
    <w:p w14:paraId="243D32D1" w14:textId="77777777" w:rsidR="00AB4AE4" w:rsidRDefault="00AB4AE4" w:rsidP="00AB4AE4">
      <w:pPr>
        <w:tabs>
          <w:tab w:val="clear" w:pos="1134"/>
          <w:tab w:val="left" w:pos="851"/>
        </w:tabs>
        <w:ind w:left="850" w:hangingChars="354" w:hanging="850"/>
        <w:rPr>
          <w:lang w:eastAsia="ja-JP"/>
        </w:rPr>
      </w:pPr>
      <w:r>
        <w:rPr>
          <w:rFonts w:hint="eastAsia"/>
          <w:lang w:eastAsia="ja-JP"/>
        </w:rPr>
        <w:t>–</w:t>
      </w:r>
      <w:r>
        <w:rPr>
          <w:lang w:eastAsia="ja-JP"/>
        </w:rPr>
        <w:tab/>
        <w:t xml:space="preserve">Earth exploration-satellite service (passive) and space </w:t>
      </w:r>
      <w:r w:rsidR="003D24B9">
        <w:rPr>
          <w:lang w:eastAsia="ja-JP"/>
        </w:rPr>
        <w:t>research service (passive): 275</w:t>
      </w:r>
      <w:r w:rsidR="003D24B9">
        <w:rPr>
          <w:rFonts w:hint="eastAsia"/>
          <w:lang w:eastAsia="ja-JP"/>
        </w:rPr>
        <w:t>-</w:t>
      </w:r>
      <w:r>
        <w:rPr>
          <w:lang w:eastAsia="ja-JP"/>
        </w:rPr>
        <w:t>286 GHz, 296-306 GHz, 313-356 GHz, 361-365 GHz, 369-392 GHz, 397 399 GHz, 409-411 GHz, 416-434 GHz, 439-467 GHz, 477-502 GHz, 523 527 GHz, 538 581 GHz, 611-630 GHz, 634-654 GHz, 657-692 GHz, 713 718 GHz, 729 733 GHz, 750-754 GHz, 771-776 GHz, 823-846 GHz, 850 854 GHz, 857-862 GHz, 866-882 GHz, 905-928 GHz, 951-956 GHz, 968-973 GHz and 985-990 GHz.</w:t>
      </w:r>
    </w:p>
    <w:p w14:paraId="5AD34D39" w14:textId="77777777" w:rsidR="00AB4AE4" w:rsidRDefault="00AB4AE4" w:rsidP="00AB4AE4">
      <w:pPr>
        <w:rPr>
          <w:lang w:eastAsia="ja-JP"/>
        </w:rPr>
      </w:pPr>
    </w:p>
    <w:p w14:paraId="7746609D" w14:textId="77777777" w:rsidR="00FD0E19" w:rsidRDefault="00AB4AE4" w:rsidP="00F96594">
      <w:pPr>
        <w:tabs>
          <w:tab w:val="clear" w:pos="1134"/>
          <w:tab w:val="clear" w:pos="1871"/>
          <w:tab w:val="clear" w:pos="2268"/>
          <w:tab w:val="left" w:pos="-142"/>
        </w:tabs>
        <w:rPr>
          <w:lang w:eastAsia="ja-JP"/>
        </w:rPr>
      </w:pPr>
      <w:r>
        <w:rPr>
          <w:lang w:eastAsia="ja-JP"/>
        </w:rPr>
        <w:t>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w:t>
      </w:r>
    </w:p>
    <w:p w14:paraId="61F5703A" w14:textId="77777777" w:rsidR="00AB4AE4" w:rsidRDefault="00AB4AE4" w:rsidP="00DC47ED">
      <w:pPr>
        <w:tabs>
          <w:tab w:val="clear" w:pos="1134"/>
          <w:tab w:val="clear" w:pos="1871"/>
          <w:tab w:val="clear" w:pos="2268"/>
          <w:tab w:val="left" w:pos="-993"/>
          <w:tab w:val="left" w:pos="-426"/>
        </w:tabs>
        <w:rPr>
          <w:lang w:eastAsia="ja-JP"/>
        </w:rPr>
      </w:pPr>
      <w:r>
        <w:rPr>
          <w:lang w:eastAsia="ja-JP"/>
        </w:rPr>
        <w:t>All frequencies in the range 1 000-3 000 GHz may be used by both active and passive services. (WRC-12)</w:t>
      </w:r>
    </w:p>
    <w:p w14:paraId="1FDF5164" w14:textId="77777777" w:rsidR="00AB4AE4" w:rsidRDefault="00AB4AE4" w:rsidP="00AB4AE4">
      <w:pPr>
        <w:tabs>
          <w:tab w:val="clear" w:pos="1134"/>
          <w:tab w:val="left" w:pos="851"/>
        </w:tabs>
        <w:rPr>
          <w:lang w:eastAsia="ja-JP"/>
        </w:rPr>
      </w:pPr>
    </w:p>
    <w:p w14:paraId="55422785" w14:textId="77777777" w:rsidR="00AB4AE4" w:rsidRPr="00CC5941" w:rsidRDefault="00AB4AE4" w:rsidP="00CC5941">
      <w:pPr>
        <w:pStyle w:val="Heading2"/>
        <w:numPr>
          <w:ilvl w:val="1"/>
          <w:numId w:val="6"/>
        </w:numPr>
        <w:rPr>
          <w:lang w:eastAsia="ja-JP"/>
        </w:rPr>
      </w:pPr>
      <w:bookmarkStart w:id="4" w:name="_Toc461035297"/>
      <w:r w:rsidRPr="00CC5941">
        <w:rPr>
          <w:rFonts w:hint="eastAsia"/>
          <w:lang w:eastAsia="ja-JP"/>
        </w:rPr>
        <w:t>Estimation of available contiguous bands</w:t>
      </w:r>
      <w:bookmarkEnd w:id="4"/>
    </w:p>
    <w:p w14:paraId="65F2EA03" w14:textId="77777777" w:rsidR="00D2331A" w:rsidRPr="00A9623F" w:rsidRDefault="00DC47ED" w:rsidP="00F96594">
      <w:pPr>
        <w:tabs>
          <w:tab w:val="clear" w:pos="1134"/>
          <w:tab w:val="clear" w:pos="1871"/>
          <w:tab w:val="clear" w:pos="2268"/>
          <w:tab w:val="left" w:pos="-709"/>
        </w:tabs>
        <w:rPr>
          <w:szCs w:val="24"/>
          <w:lang w:eastAsia="ja-JP"/>
        </w:rPr>
      </w:pPr>
      <w:r>
        <w:rPr>
          <w:rFonts w:hint="eastAsia"/>
          <w:szCs w:val="24"/>
        </w:rPr>
        <w:t xml:space="preserve">Figure </w:t>
      </w:r>
      <w:r w:rsidR="00376229">
        <w:rPr>
          <w:rFonts w:hint="eastAsia"/>
          <w:szCs w:val="24"/>
          <w:lang w:eastAsia="ja-JP"/>
        </w:rPr>
        <w:t>2</w:t>
      </w:r>
      <w:r>
        <w:rPr>
          <w:rFonts w:hint="eastAsia"/>
          <w:szCs w:val="24"/>
        </w:rPr>
        <w:t xml:space="preserve"> shows </w:t>
      </w:r>
      <w:r w:rsidRPr="0074470E">
        <w:rPr>
          <w:szCs w:val="24"/>
        </w:rPr>
        <w:t>gaseous</w:t>
      </w:r>
      <w:r>
        <w:rPr>
          <w:rFonts w:hint="eastAsia"/>
          <w:szCs w:val="24"/>
        </w:rPr>
        <w:t xml:space="preserve"> </w:t>
      </w:r>
      <w:r>
        <w:rPr>
          <w:szCs w:val="24"/>
        </w:rPr>
        <w:t>attenuation</w:t>
      </w:r>
      <w:r>
        <w:rPr>
          <w:rFonts w:hint="eastAsia"/>
          <w:szCs w:val="24"/>
        </w:rPr>
        <w:t xml:space="preserve"> characteristics in the frequency range from 100 GHz to 1000 GHz [</w:t>
      </w:r>
      <w:r>
        <w:rPr>
          <w:rFonts w:hint="eastAsia"/>
          <w:szCs w:val="24"/>
          <w:lang w:eastAsia="ja-JP"/>
        </w:rPr>
        <w:t>5</w:t>
      </w:r>
      <w:r>
        <w:rPr>
          <w:rFonts w:hint="eastAsia"/>
          <w:szCs w:val="24"/>
        </w:rPr>
        <w:t xml:space="preserve">]. There </w:t>
      </w:r>
      <w:proofErr w:type="gramStart"/>
      <w:r>
        <w:rPr>
          <w:rFonts w:hint="eastAsia"/>
          <w:szCs w:val="24"/>
        </w:rPr>
        <w:t>are</w:t>
      </w:r>
      <w:proofErr w:type="gramEnd"/>
      <w:r>
        <w:rPr>
          <w:rFonts w:hint="eastAsia"/>
          <w:szCs w:val="24"/>
        </w:rPr>
        <w:t xml:space="preserve"> the specific resonant attenuation by </w:t>
      </w:r>
      <w:r>
        <w:rPr>
          <w:szCs w:val="24"/>
        </w:rPr>
        <w:t>oxygen and water vapour</w:t>
      </w:r>
      <w:r>
        <w:rPr>
          <w:rFonts w:hint="eastAsia"/>
          <w:szCs w:val="24"/>
        </w:rPr>
        <w:t xml:space="preserve">. The contiguous band is simply estimated by avoiding the resonance attenuation lines. Table 1 summarizes the </w:t>
      </w:r>
      <w:r w:rsidR="00A9623F">
        <w:rPr>
          <w:szCs w:val="24"/>
        </w:rPr>
        <w:t xml:space="preserve">estimation of </w:t>
      </w:r>
      <w:r>
        <w:rPr>
          <w:rFonts w:hint="eastAsia"/>
          <w:szCs w:val="24"/>
        </w:rPr>
        <w:t>frequency range and the contiguous bandwidth.</w:t>
      </w:r>
      <w:r w:rsidR="00B92108">
        <w:rPr>
          <w:rFonts w:hint="eastAsia"/>
          <w:szCs w:val="24"/>
          <w:lang w:eastAsia="ja-JP"/>
        </w:rPr>
        <w:t xml:space="preserve"> Although the co</w:t>
      </w:r>
      <w:r w:rsidR="003D24B9">
        <w:rPr>
          <w:rFonts w:hint="eastAsia"/>
          <w:szCs w:val="24"/>
          <w:lang w:eastAsia="ja-JP"/>
        </w:rPr>
        <w:t>ntiguous bandwidth of 120 GHz i</w:t>
      </w:r>
      <w:r w:rsidR="00B92108">
        <w:rPr>
          <w:rFonts w:hint="eastAsia"/>
          <w:szCs w:val="24"/>
          <w:lang w:eastAsia="ja-JP"/>
        </w:rPr>
        <w:t xml:space="preserve">s achievable </w:t>
      </w:r>
      <w:r w:rsidR="003D24B9">
        <w:rPr>
          <w:rFonts w:hint="eastAsia"/>
          <w:szCs w:val="24"/>
          <w:lang w:eastAsia="ja-JP"/>
        </w:rPr>
        <w:t xml:space="preserve">in the frequency </w:t>
      </w:r>
      <w:r w:rsidR="000118D2">
        <w:rPr>
          <w:rFonts w:hint="eastAsia"/>
          <w:szCs w:val="24"/>
          <w:lang w:eastAsia="ja-JP"/>
        </w:rPr>
        <w:t>band in the range</w:t>
      </w:r>
      <w:r w:rsidR="003D24B9">
        <w:rPr>
          <w:rFonts w:hint="eastAsia"/>
          <w:szCs w:val="24"/>
          <w:lang w:eastAsia="ja-JP"/>
        </w:rPr>
        <w:t xml:space="preserve"> 200</w:t>
      </w:r>
      <w:r w:rsidR="000118D2">
        <w:rPr>
          <w:rFonts w:hint="eastAsia"/>
          <w:szCs w:val="24"/>
          <w:lang w:eastAsia="ja-JP"/>
        </w:rPr>
        <w:t>-</w:t>
      </w:r>
      <w:r w:rsidR="003D24B9">
        <w:rPr>
          <w:rFonts w:hint="eastAsia"/>
          <w:szCs w:val="24"/>
          <w:lang w:eastAsia="ja-JP"/>
        </w:rPr>
        <w:t>320 GHz, the frequency</w:t>
      </w:r>
      <w:r w:rsidR="000118D2">
        <w:rPr>
          <w:rFonts w:hint="eastAsia"/>
          <w:szCs w:val="24"/>
          <w:lang w:eastAsia="ja-JP"/>
        </w:rPr>
        <w:t xml:space="preserve"> bands such as </w:t>
      </w:r>
      <w:r w:rsidR="000118D2" w:rsidRPr="000118D2">
        <w:rPr>
          <w:szCs w:val="24"/>
          <w:lang w:eastAsia="ja-JP"/>
        </w:rPr>
        <w:t>200-209</w:t>
      </w:r>
      <w:r w:rsidR="000118D2">
        <w:rPr>
          <w:rFonts w:hint="eastAsia"/>
          <w:szCs w:val="24"/>
          <w:lang w:eastAsia="ja-JP"/>
        </w:rPr>
        <w:t xml:space="preserve"> GHz, </w:t>
      </w:r>
      <w:r w:rsidR="000118D2" w:rsidRPr="000118D2">
        <w:rPr>
          <w:szCs w:val="24"/>
          <w:lang w:eastAsia="ja-JP"/>
        </w:rPr>
        <w:t>226-231.5</w:t>
      </w:r>
      <w:r w:rsidR="000118D2">
        <w:rPr>
          <w:rFonts w:hint="eastAsia"/>
          <w:szCs w:val="24"/>
          <w:lang w:eastAsia="ja-JP"/>
        </w:rPr>
        <w:t xml:space="preserve"> GHz, </w:t>
      </w:r>
      <w:r w:rsidR="000118D2" w:rsidRPr="000118D2">
        <w:rPr>
          <w:szCs w:val="24"/>
          <w:lang w:eastAsia="ja-JP"/>
        </w:rPr>
        <w:t>235-238</w:t>
      </w:r>
      <w:r w:rsidR="000118D2">
        <w:rPr>
          <w:rFonts w:hint="eastAsia"/>
          <w:szCs w:val="24"/>
          <w:lang w:eastAsia="ja-JP"/>
        </w:rPr>
        <w:t xml:space="preserve"> GHz and 241-252 GHz</w:t>
      </w:r>
      <w:r w:rsidR="003D24B9">
        <w:rPr>
          <w:rFonts w:hint="eastAsia"/>
          <w:szCs w:val="24"/>
          <w:lang w:eastAsia="ja-JP"/>
        </w:rPr>
        <w:t xml:space="preserve"> are not allocated </w:t>
      </w:r>
      <w:r w:rsidR="000118D2">
        <w:rPr>
          <w:rFonts w:hint="eastAsia"/>
          <w:szCs w:val="24"/>
          <w:lang w:eastAsia="ja-JP"/>
        </w:rPr>
        <w:t xml:space="preserve">for mobile services. To comply with the current provision of RR, </w:t>
      </w:r>
      <w:r w:rsidR="00B048C2">
        <w:rPr>
          <w:rFonts w:hint="eastAsia"/>
          <w:szCs w:val="24"/>
          <w:lang w:eastAsia="ja-JP"/>
        </w:rPr>
        <w:t xml:space="preserve">the </w:t>
      </w:r>
      <w:r w:rsidR="00B048C2">
        <w:rPr>
          <w:szCs w:val="24"/>
          <w:lang w:eastAsia="ja-JP"/>
        </w:rPr>
        <w:t>frequency</w:t>
      </w:r>
      <w:r w:rsidR="00B048C2">
        <w:rPr>
          <w:rFonts w:hint="eastAsia"/>
          <w:szCs w:val="24"/>
          <w:lang w:eastAsia="ja-JP"/>
        </w:rPr>
        <w:t xml:space="preserve"> band (1) in Table 1 should be </w:t>
      </w:r>
      <w:r w:rsidR="00941224">
        <w:rPr>
          <w:rFonts w:hint="eastAsia"/>
          <w:szCs w:val="24"/>
          <w:lang w:eastAsia="ja-JP"/>
        </w:rPr>
        <w:t>modified</w:t>
      </w:r>
      <w:r w:rsidR="00B048C2">
        <w:rPr>
          <w:rFonts w:hint="eastAsia"/>
          <w:szCs w:val="24"/>
          <w:lang w:eastAsia="ja-JP"/>
        </w:rPr>
        <w:t xml:space="preserve"> in the range 252-320 GHz and its contiguous bandwidth becomes 68 GHz which may be a sufficient bandwidth to transmit a high data rate 50-100 Gbps.</w:t>
      </w:r>
      <w:r w:rsidR="00A9623F" w:rsidRPr="00A9623F">
        <w:rPr>
          <w:szCs w:val="24"/>
          <w:lang w:eastAsia="ja-JP"/>
        </w:rPr>
        <w:t xml:space="preserve"> The other bands which can provide the contiguous bandwidth in the frequency range above 200 </w:t>
      </w:r>
      <w:r w:rsidR="00A9623F">
        <w:rPr>
          <w:szCs w:val="24"/>
          <w:lang w:eastAsia="ja-JP"/>
        </w:rPr>
        <w:t>GHz are summarized in Table 1.</w:t>
      </w:r>
    </w:p>
    <w:p w14:paraId="330866FB" w14:textId="77777777" w:rsidR="00AB4AE4" w:rsidRDefault="00AB4AE4" w:rsidP="00AB4AE4">
      <w:pPr>
        <w:jc w:val="center"/>
        <w:rPr>
          <w:lang w:eastAsia="ja-JP"/>
        </w:rPr>
      </w:pPr>
      <w:r>
        <w:rPr>
          <w:rFonts w:hint="eastAsia"/>
          <w:noProof/>
          <w:lang w:val="en-US"/>
        </w:rPr>
        <w:lastRenderedPageBreak/>
        <w:drawing>
          <wp:inline distT="0" distB="0" distL="0" distR="0" wp14:anchorId="0B9277C5" wp14:editId="0D097D43">
            <wp:extent cx="5372100" cy="27870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2787082"/>
                    </a:xfrm>
                    <a:prstGeom prst="rect">
                      <a:avLst/>
                    </a:prstGeom>
                    <a:noFill/>
                    <a:ln>
                      <a:noFill/>
                    </a:ln>
                  </pic:spPr>
                </pic:pic>
              </a:graphicData>
            </a:graphic>
          </wp:inline>
        </w:drawing>
      </w:r>
    </w:p>
    <w:p w14:paraId="6463889E" w14:textId="77777777" w:rsidR="0013126D" w:rsidRDefault="00AB4AE4" w:rsidP="00AB4AE4">
      <w:pPr>
        <w:jc w:val="center"/>
        <w:rPr>
          <w:lang w:eastAsia="ja-JP"/>
        </w:rPr>
      </w:pPr>
      <w:r>
        <w:rPr>
          <w:rFonts w:hint="eastAsia"/>
          <w:lang w:eastAsia="ja-JP"/>
        </w:rPr>
        <w:t xml:space="preserve">Figure </w:t>
      </w:r>
      <w:r w:rsidR="00376229">
        <w:rPr>
          <w:rFonts w:hint="eastAsia"/>
          <w:lang w:eastAsia="ja-JP"/>
        </w:rPr>
        <w:t>2</w:t>
      </w:r>
      <w:r w:rsidR="0013126D">
        <w:rPr>
          <w:rFonts w:hint="eastAsia"/>
          <w:lang w:eastAsia="ja-JP"/>
        </w:rPr>
        <w:t xml:space="preserve"> </w:t>
      </w:r>
    </w:p>
    <w:p w14:paraId="597D02A5" w14:textId="77777777" w:rsidR="00AB4AE4" w:rsidRPr="0013126D" w:rsidRDefault="00AB4AE4" w:rsidP="00AB4AE4">
      <w:pPr>
        <w:jc w:val="center"/>
        <w:rPr>
          <w:b/>
          <w:lang w:eastAsia="ja-JP"/>
        </w:rPr>
      </w:pPr>
      <w:r w:rsidRPr="0013126D">
        <w:rPr>
          <w:rFonts w:hint="eastAsia"/>
          <w:b/>
          <w:lang w:eastAsia="ja-JP"/>
        </w:rPr>
        <w:t>Attenuation characteristics and available contiguous bands in the frequency range from 100 GHz to 1000 GHz.</w:t>
      </w:r>
    </w:p>
    <w:p w14:paraId="2BDB4757" w14:textId="77777777" w:rsidR="0013126D" w:rsidRDefault="0013126D" w:rsidP="00AB4AE4">
      <w:pPr>
        <w:jc w:val="center"/>
        <w:rPr>
          <w:lang w:eastAsia="ja-JP"/>
        </w:rPr>
      </w:pPr>
    </w:p>
    <w:p w14:paraId="164C8E74" w14:textId="77777777" w:rsidR="0013126D" w:rsidRDefault="00DC47ED" w:rsidP="00D2331A">
      <w:pPr>
        <w:jc w:val="center"/>
        <w:rPr>
          <w:b/>
        </w:rPr>
      </w:pPr>
      <w:r>
        <w:rPr>
          <w:rFonts w:hint="eastAsia"/>
        </w:rPr>
        <w:t>Table 1</w:t>
      </w:r>
    </w:p>
    <w:p w14:paraId="1201B450" w14:textId="77777777" w:rsidR="00FD0E19" w:rsidRDefault="00A9623F" w:rsidP="00F96594">
      <w:pPr>
        <w:spacing w:after="240"/>
        <w:jc w:val="center"/>
      </w:pPr>
      <w:r>
        <w:rPr>
          <w:b/>
        </w:rPr>
        <w:t xml:space="preserve">Estimation of </w:t>
      </w:r>
      <w:r w:rsidR="00DC47ED" w:rsidRPr="00455CE9">
        <w:rPr>
          <w:b/>
        </w:rPr>
        <w:t>frequency range</w:t>
      </w:r>
      <w:r w:rsidR="00D2331A">
        <w:rPr>
          <w:b/>
        </w:rPr>
        <w:t>s</w:t>
      </w:r>
      <w:r w:rsidR="00DC47ED" w:rsidRPr="00455CE9">
        <w:rPr>
          <w:b/>
        </w:rPr>
        <w:t xml:space="preserve"> and contiguous bandwidt</w:t>
      </w:r>
      <w:r w:rsidR="00DC47ED">
        <w:rPr>
          <w:rFonts w:hint="eastAsia"/>
        </w:rPr>
        <w:t>h</w:t>
      </w:r>
    </w:p>
    <w:tbl>
      <w:tblPr>
        <w:tblStyle w:val="1"/>
        <w:tblW w:w="0" w:type="auto"/>
        <w:tblInd w:w="817" w:type="dxa"/>
        <w:tblLook w:val="04A0" w:firstRow="1" w:lastRow="0" w:firstColumn="1" w:lastColumn="0" w:noHBand="0" w:noVBand="1"/>
      </w:tblPr>
      <w:tblGrid>
        <w:gridCol w:w="992"/>
        <w:gridCol w:w="2410"/>
        <w:gridCol w:w="2860"/>
        <w:gridCol w:w="1818"/>
      </w:tblGrid>
      <w:tr w:rsidR="00B048C2" w:rsidRPr="00DC47ED" w14:paraId="54AA2F6D" w14:textId="77777777" w:rsidTr="00A73CAE">
        <w:tc>
          <w:tcPr>
            <w:tcW w:w="992" w:type="dxa"/>
          </w:tcPr>
          <w:p w14:paraId="666F0F11"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p>
        </w:tc>
        <w:tc>
          <w:tcPr>
            <w:tcW w:w="2410" w:type="dxa"/>
          </w:tcPr>
          <w:p w14:paraId="4DA1ED3F"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Frequency range (GHz)</w:t>
            </w:r>
          </w:p>
        </w:tc>
        <w:tc>
          <w:tcPr>
            <w:tcW w:w="2860" w:type="dxa"/>
          </w:tcPr>
          <w:p w14:paraId="58175D35"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Contiguous bandwidth (GHz)</w:t>
            </w:r>
          </w:p>
        </w:tc>
        <w:tc>
          <w:tcPr>
            <w:tcW w:w="1818" w:type="dxa"/>
          </w:tcPr>
          <w:p w14:paraId="135F937F"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Loss (dB/km)</w:t>
            </w:r>
          </w:p>
        </w:tc>
      </w:tr>
      <w:tr w:rsidR="00B048C2" w:rsidRPr="00DC47ED" w14:paraId="7050DD4C" w14:textId="77777777" w:rsidTr="00A73CAE">
        <w:tc>
          <w:tcPr>
            <w:tcW w:w="992" w:type="dxa"/>
          </w:tcPr>
          <w:p w14:paraId="1FEA3C98"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(1)</w:t>
            </w:r>
          </w:p>
        </w:tc>
        <w:tc>
          <w:tcPr>
            <w:tcW w:w="2410" w:type="dxa"/>
          </w:tcPr>
          <w:p w14:paraId="78235E72"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200-320</w:t>
            </w:r>
          </w:p>
        </w:tc>
        <w:tc>
          <w:tcPr>
            <w:tcW w:w="2860" w:type="dxa"/>
          </w:tcPr>
          <w:p w14:paraId="7FEB2356"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120</w:t>
            </w:r>
          </w:p>
        </w:tc>
        <w:tc>
          <w:tcPr>
            <w:tcW w:w="1818" w:type="dxa"/>
          </w:tcPr>
          <w:p w14:paraId="7AB7980B"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w:t>
            </w:r>
          </w:p>
        </w:tc>
      </w:tr>
      <w:tr w:rsidR="00B048C2" w:rsidRPr="00DC47ED" w14:paraId="5A3322EA" w14:textId="77777777" w:rsidTr="00A73CAE">
        <w:tc>
          <w:tcPr>
            <w:tcW w:w="992" w:type="dxa"/>
          </w:tcPr>
          <w:p w14:paraId="69469DD3"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(2)</w:t>
            </w:r>
          </w:p>
        </w:tc>
        <w:tc>
          <w:tcPr>
            <w:tcW w:w="2410" w:type="dxa"/>
          </w:tcPr>
          <w:p w14:paraId="5521932C" w14:textId="77777777" w:rsidR="00B048C2" w:rsidRPr="00DC47ED" w:rsidRDefault="00B048C2">
            <w:pPr>
              <w:spacing w:before="0"/>
              <w:jc w:val="center"/>
              <w:rPr>
                <w:rFonts w:eastAsia="MS Mincho"/>
                <w:szCs w:val="24"/>
                <w:lang w:val="en-US" w:eastAsia="ja-JP"/>
              </w:rPr>
            </w:pPr>
            <w:r w:rsidRPr="00DC47ED">
              <w:rPr>
                <w:rFonts w:eastAsia="MS Mincho" w:hint="eastAsia"/>
                <w:szCs w:val="24"/>
                <w:lang w:val="en-US" w:eastAsia="ja-JP"/>
              </w:rPr>
              <w:t>275-320</w:t>
            </w:r>
          </w:p>
        </w:tc>
        <w:tc>
          <w:tcPr>
            <w:tcW w:w="2860" w:type="dxa"/>
          </w:tcPr>
          <w:p w14:paraId="0417F1EE"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45</w:t>
            </w:r>
          </w:p>
        </w:tc>
        <w:tc>
          <w:tcPr>
            <w:tcW w:w="1818" w:type="dxa"/>
          </w:tcPr>
          <w:p w14:paraId="25A8DD00"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w:t>
            </w:r>
          </w:p>
        </w:tc>
      </w:tr>
      <w:tr w:rsidR="00B048C2" w:rsidRPr="00DC47ED" w14:paraId="565E30BC" w14:textId="77777777" w:rsidTr="00A73CAE">
        <w:tc>
          <w:tcPr>
            <w:tcW w:w="992" w:type="dxa"/>
          </w:tcPr>
          <w:p w14:paraId="76CF43A5"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(3)</w:t>
            </w:r>
          </w:p>
        </w:tc>
        <w:tc>
          <w:tcPr>
            <w:tcW w:w="2410" w:type="dxa"/>
          </w:tcPr>
          <w:p w14:paraId="08630C94"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335-360</w:t>
            </w:r>
          </w:p>
        </w:tc>
        <w:tc>
          <w:tcPr>
            <w:tcW w:w="2860" w:type="dxa"/>
          </w:tcPr>
          <w:p w14:paraId="5AE63227"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25</w:t>
            </w:r>
          </w:p>
        </w:tc>
        <w:tc>
          <w:tcPr>
            <w:tcW w:w="1818" w:type="dxa"/>
          </w:tcPr>
          <w:p w14:paraId="4C1ED856"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w:t>
            </w:r>
          </w:p>
        </w:tc>
      </w:tr>
      <w:tr w:rsidR="00B048C2" w:rsidRPr="00DC47ED" w14:paraId="71EFC6C3" w14:textId="77777777" w:rsidTr="00A73CAE">
        <w:tc>
          <w:tcPr>
            <w:tcW w:w="992" w:type="dxa"/>
          </w:tcPr>
          <w:p w14:paraId="76807FCC"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(4)</w:t>
            </w:r>
          </w:p>
        </w:tc>
        <w:tc>
          <w:tcPr>
            <w:tcW w:w="2410" w:type="dxa"/>
          </w:tcPr>
          <w:p w14:paraId="3AB3BDB4" w14:textId="77777777" w:rsidR="00B048C2" w:rsidRPr="00DC47ED" w:rsidRDefault="00B048C2">
            <w:pPr>
              <w:spacing w:before="0"/>
              <w:jc w:val="center"/>
              <w:rPr>
                <w:rFonts w:eastAsia="MS Mincho"/>
                <w:szCs w:val="24"/>
                <w:lang w:val="en-US" w:eastAsia="ja-JP"/>
              </w:rPr>
            </w:pPr>
            <w:r w:rsidRPr="00DC47ED">
              <w:rPr>
                <w:rFonts w:eastAsia="MS Mincho" w:hint="eastAsia"/>
                <w:szCs w:val="24"/>
                <w:lang w:val="en-US" w:eastAsia="ja-JP"/>
              </w:rPr>
              <w:t>275-370</w:t>
            </w:r>
          </w:p>
        </w:tc>
        <w:tc>
          <w:tcPr>
            <w:tcW w:w="2860" w:type="dxa"/>
          </w:tcPr>
          <w:p w14:paraId="1C818154"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95</w:t>
            </w:r>
          </w:p>
        </w:tc>
        <w:tc>
          <w:tcPr>
            <w:tcW w:w="1818" w:type="dxa"/>
          </w:tcPr>
          <w:p w14:paraId="2F4B2C50"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14:paraId="269541D6" w14:textId="77777777" w:rsidTr="00A73CAE">
        <w:tc>
          <w:tcPr>
            <w:tcW w:w="992" w:type="dxa"/>
          </w:tcPr>
          <w:p w14:paraId="16A90E8B"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(5)</w:t>
            </w:r>
          </w:p>
        </w:tc>
        <w:tc>
          <w:tcPr>
            <w:tcW w:w="2410" w:type="dxa"/>
          </w:tcPr>
          <w:p w14:paraId="6E9FACF4"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380-445</w:t>
            </w:r>
          </w:p>
        </w:tc>
        <w:tc>
          <w:tcPr>
            <w:tcW w:w="2860" w:type="dxa"/>
          </w:tcPr>
          <w:p w14:paraId="7EBB1143"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65</w:t>
            </w:r>
          </w:p>
        </w:tc>
        <w:tc>
          <w:tcPr>
            <w:tcW w:w="1818" w:type="dxa"/>
          </w:tcPr>
          <w:p w14:paraId="699224A8"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14:paraId="076B80CF" w14:textId="77777777" w:rsidTr="00A73CAE">
        <w:tc>
          <w:tcPr>
            <w:tcW w:w="992" w:type="dxa"/>
          </w:tcPr>
          <w:p w14:paraId="470B6B6F"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(6)</w:t>
            </w:r>
          </w:p>
        </w:tc>
        <w:tc>
          <w:tcPr>
            <w:tcW w:w="2410" w:type="dxa"/>
          </w:tcPr>
          <w:p w14:paraId="1C25601C" w14:textId="77777777" w:rsidR="00B048C2" w:rsidRPr="00DC47ED" w:rsidRDefault="00B048C2">
            <w:pPr>
              <w:spacing w:before="0"/>
              <w:jc w:val="center"/>
              <w:rPr>
                <w:rFonts w:eastAsia="MS Mincho"/>
                <w:szCs w:val="24"/>
                <w:lang w:val="en-US" w:eastAsia="ja-JP"/>
              </w:rPr>
            </w:pPr>
            <w:r w:rsidRPr="00DC47ED">
              <w:rPr>
                <w:rFonts w:eastAsia="MS Mincho" w:hint="eastAsia"/>
                <w:szCs w:val="24"/>
                <w:lang w:val="en-US" w:eastAsia="ja-JP"/>
              </w:rPr>
              <w:t>455-525</w:t>
            </w:r>
          </w:p>
        </w:tc>
        <w:tc>
          <w:tcPr>
            <w:tcW w:w="2860" w:type="dxa"/>
          </w:tcPr>
          <w:p w14:paraId="60E4E364"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70</w:t>
            </w:r>
          </w:p>
        </w:tc>
        <w:tc>
          <w:tcPr>
            <w:tcW w:w="1818" w:type="dxa"/>
          </w:tcPr>
          <w:p w14:paraId="47F46FA2"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14:paraId="3601C87F" w14:textId="77777777" w:rsidTr="00A73CAE">
        <w:tc>
          <w:tcPr>
            <w:tcW w:w="992" w:type="dxa"/>
          </w:tcPr>
          <w:p w14:paraId="42392857" w14:textId="77777777" w:rsidR="00B048C2" w:rsidRPr="00DC47ED" w:rsidRDefault="00B048C2">
            <w:pPr>
              <w:spacing w:before="0"/>
              <w:jc w:val="center"/>
              <w:rPr>
                <w:rFonts w:eastAsia="MS Mincho"/>
                <w:szCs w:val="24"/>
                <w:lang w:val="en-US" w:eastAsia="ja-JP"/>
              </w:rPr>
            </w:pPr>
            <w:r>
              <w:rPr>
                <w:rFonts w:eastAsia="MS Mincho" w:hint="eastAsia"/>
                <w:szCs w:val="24"/>
                <w:lang w:val="en-US" w:eastAsia="ja-JP"/>
              </w:rPr>
              <w:t>(7)</w:t>
            </w:r>
          </w:p>
        </w:tc>
        <w:tc>
          <w:tcPr>
            <w:tcW w:w="2410" w:type="dxa"/>
          </w:tcPr>
          <w:p w14:paraId="25CD72B7" w14:textId="77777777"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625-725</w:t>
            </w:r>
          </w:p>
        </w:tc>
        <w:tc>
          <w:tcPr>
            <w:tcW w:w="2860" w:type="dxa"/>
          </w:tcPr>
          <w:p w14:paraId="55B6998A"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100</w:t>
            </w:r>
          </w:p>
        </w:tc>
        <w:tc>
          <w:tcPr>
            <w:tcW w:w="1818" w:type="dxa"/>
          </w:tcPr>
          <w:p w14:paraId="592D32C6"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14:paraId="58FF0366" w14:textId="77777777" w:rsidTr="00A73CAE">
        <w:tc>
          <w:tcPr>
            <w:tcW w:w="992" w:type="dxa"/>
          </w:tcPr>
          <w:p w14:paraId="7D757F8F"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Pr>
                <w:rFonts w:eastAsia="MS Mincho" w:hint="eastAsia"/>
                <w:szCs w:val="24"/>
                <w:lang w:val="en-US" w:eastAsia="ja-JP"/>
              </w:rPr>
              <w:t>(8)</w:t>
            </w:r>
          </w:p>
        </w:tc>
        <w:tc>
          <w:tcPr>
            <w:tcW w:w="2410" w:type="dxa"/>
          </w:tcPr>
          <w:p w14:paraId="1FAB7F79"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780-910</w:t>
            </w:r>
          </w:p>
        </w:tc>
        <w:tc>
          <w:tcPr>
            <w:tcW w:w="2860" w:type="dxa"/>
          </w:tcPr>
          <w:p w14:paraId="1145F570"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130</w:t>
            </w:r>
          </w:p>
        </w:tc>
        <w:tc>
          <w:tcPr>
            <w:tcW w:w="1818" w:type="dxa"/>
          </w:tcPr>
          <w:p w14:paraId="43E5912B" w14:textId="77777777"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bl>
    <w:p w14:paraId="4A3245A8" w14:textId="77777777" w:rsidR="00AB4AE4" w:rsidRDefault="00AB4AE4" w:rsidP="00AB4AE4">
      <w:pPr>
        <w:rPr>
          <w:lang w:eastAsia="ja-JP"/>
        </w:rPr>
      </w:pPr>
    </w:p>
    <w:p w14:paraId="05A72390" w14:textId="77777777" w:rsidR="001A62AF" w:rsidRPr="0058763D" w:rsidRDefault="001E1982" w:rsidP="00F96594">
      <w:pPr>
        <w:pStyle w:val="Heading1"/>
        <w:numPr>
          <w:ilvl w:val="0"/>
          <w:numId w:val="1"/>
        </w:numPr>
        <w:tabs>
          <w:tab w:val="clear" w:pos="1134"/>
          <w:tab w:val="left" w:pos="540"/>
        </w:tabs>
        <w:rPr>
          <w:lang w:eastAsia="ja-JP"/>
        </w:rPr>
      </w:pPr>
      <w:bookmarkStart w:id="5" w:name="_Toc461035298"/>
      <w:r w:rsidRPr="0058763D">
        <w:rPr>
          <w:rFonts w:hint="eastAsia"/>
          <w:szCs w:val="28"/>
          <w:lang w:eastAsia="ja-JP"/>
        </w:rPr>
        <w:t>C</w:t>
      </w:r>
      <w:r w:rsidRPr="0058763D">
        <w:rPr>
          <w:szCs w:val="28"/>
          <w:lang w:eastAsia="ja-JP"/>
        </w:rPr>
        <w:t xml:space="preserve">haracteristics of the </w:t>
      </w:r>
      <w:r w:rsidR="00C74C60">
        <w:rPr>
          <w:rFonts w:hint="eastAsia"/>
          <w:szCs w:val="28"/>
          <w:lang w:eastAsia="ja-JP"/>
        </w:rPr>
        <w:t>frequency range</w:t>
      </w:r>
      <w:r w:rsidRPr="0058763D">
        <w:rPr>
          <w:szCs w:val="28"/>
          <w:lang w:eastAsia="ja-JP"/>
        </w:rPr>
        <w:t xml:space="preserve"> </w:t>
      </w:r>
      <w:r w:rsidR="001A62AF" w:rsidRPr="0058763D">
        <w:rPr>
          <w:szCs w:val="28"/>
          <w:lang w:eastAsia="ja-JP"/>
        </w:rPr>
        <w:t>275</w:t>
      </w:r>
      <w:r w:rsidRPr="0058763D">
        <w:rPr>
          <w:rFonts w:hint="eastAsia"/>
          <w:szCs w:val="28"/>
          <w:lang w:eastAsia="ja-JP"/>
        </w:rPr>
        <w:t xml:space="preserve"> </w:t>
      </w:r>
      <w:r w:rsidR="00FB051D" w:rsidRPr="0058763D">
        <w:rPr>
          <w:rFonts w:hint="eastAsia"/>
          <w:szCs w:val="28"/>
          <w:lang w:eastAsia="ja-JP"/>
        </w:rPr>
        <w:t>-</w:t>
      </w:r>
      <w:r w:rsidRPr="0058763D">
        <w:rPr>
          <w:rFonts w:hint="eastAsia"/>
          <w:szCs w:val="28"/>
          <w:lang w:eastAsia="ja-JP"/>
        </w:rPr>
        <w:t xml:space="preserve"> 1000 </w:t>
      </w:r>
      <w:r w:rsidR="001A62AF" w:rsidRPr="0058763D">
        <w:rPr>
          <w:szCs w:val="28"/>
          <w:lang w:eastAsia="ja-JP"/>
        </w:rPr>
        <w:t>GHz</w:t>
      </w:r>
      <w:bookmarkEnd w:id="5"/>
    </w:p>
    <w:p w14:paraId="780C0381" w14:textId="77777777" w:rsidR="001A62AF" w:rsidRPr="006E487B" w:rsidRDefault="001A62AF" w:rsidP="00F96594">
      <w:pPr>
        <w:tabs>
          <w:tab w:val="clear" w:pos="1134"/>
          <w:tab w:val="clear" w:pos="1871"/>
          <w:tab w:val="clear" w:pos="2268"/>
          <w:tab w:val="left" w:pos="0"/>
        </w:tabs>
        <w:rPr>
          <w:szCs w:val="24"/>
          <w:lang w:eastAsia="ja-JP"/>
        </w:rPr>
      </w:pPr>
      <w:r w:rsidRPr="006E487B">
        <w:rPr>
          <w:szCs w:val="24"/>
          <w:lang w:eastAsia="ja-JP"/>
        </w:rPr>
        <w:t>Because of its u</w:t>
      </w:r>
      <w:r w:rsidR="001E1982">
        <w:rPr>
          <w:szCs w:val="24"/>
          <w:lang w:eastAsia="ja-JP"/>
        </w:rPr>
        <w:t xml:space="preserve">nique properties, the band </w:t>
      </w:r>
      <w:r w:rsidR="001E1982">
        <w:rPr>
          <w:rFonts w:hint="eastAsia"/>
          <w:szCs w:val="24"/>
          <w:lang w:eastAsia="ja-JP"/>
        </w:rPr>
        <w:t>between</w:t>
      </w:r>
      <w:r w:rsidRPr="006E487B">
        <w:rPr>
          <w:szCs w:val="24"/>
          <w:lang w:eastAsia="ja-JP"/>
        </w:rPr>
        <w:t xml:space="preserve"> 275</w:t>
      </w:r>
      <w:r w:rsidR="001E1982">
        <w:rPr>
          <w:rFonts w:hint="eastAsia"/>
          <w:szCs w:val="24"/>
          <w:lang w:eastAsia="ja-JP"/>
        </w:rPr>
        <w:t xml:space="preserve"> and 1000 </w:t>
      </w:r>
      <w:r w:rsidRPr="006E487B">
        <w:rPr>
          <w:szCs w:val="24"/>
          <w:lang w:eastAsia="ja-JP"/>
        </w:rPr>
        <w:t>GHz has many special characteristics comparing with other radio frequency band. The main unique characteristics are as followed:</w:t>
      </w:r>
    </w:p>
    <w:p w14:paraId="7FEF74E7"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High permeability</w:t>
      </w:r>
    </w:p>
    <w:p w14:paraId="2064CAAA" w14:textId="77777777"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Radio signal </w:t>
      </w:r>
      <w:r w:rsidR="001E1982">
        <w:rPr>
          <w:szCs w:val="24"/>
          <w:lang w:eastAsia="ja-JP"/>
        </w:rPr>
        <w:t>between 275 and 1000 GHz</w:t>
      </w:r>
      <w:r w:rsidRPr="006E487B">
        <w:rPr>
          <w:szCs w:val="24"/>
          <w:lang w:eastAsia="ja-JP"/>
        </w:rPr>
        <w:t xml:space="preserve"> has good penetration of many dielectric materials and non - polar liquid, it can </w:t>
      </w:r>
      <w:r w:rsidR="00553C62">
        <w:rPr>
          <w:rFonts w:hint="eastAsia"/>
          <w:szCs w:val="24"/>
          <w:lang w:eastAsia="ja-JP"/>
        </w:rPr>
        <w:t xml:space="preserve">be used for the </w:t>
      </w:r>
      <w:r w:rsidRPr="006E487B">
        <w:rPr>
          <w:szCs w:val="24"/>
          <w:lang w:eastAsia="ja-JP"/>
        </w:rPr>
        <w:t xml:space="preserve">prospective imaging of opaque materials or objects, also could be used for non-destructive testing in safety inspection or quality control. Besides, its wavelengths </w:t>
      </w:r>
      <w:proofErr w:type="gramStart"/>
      <w:r w:rsidRPr="006E487B">
        <w:rPr>
          <w:szCs w:val="24"/>
          <w:lang w:eastAsia="ja-JP"/>
        </w:rPr>
        <w:t>is</w:t>
      </w:r>
      <w:proofErr w:type="gramEnd"/>
      <w:r w:rsidRPr="006E487B">
        <w:rPr>
          <w:szCs w:val="24"/>
          <w:lang w:eastAsia="ja-JP"/>
        </w:rPr>
        <w:t xml:space="preserve"> greater than the size of suspended dust or dirt particles in the air, this band has a very small transmission loss in the dust or smoke and could be used for imaging in the smoke environment like fire rescue field</w:t>
      </w:r>
      <w:r w:rsidR="00553C62">
        <w:rPr>
          <w:rFonts w:hint="eastAsia"/>
          <w:szCs w:val="24"/>
          <w:lang w:eastAsia="ja-JP"/>
        </w:rPr>
        <w:t xml:space="preserve"> and</w:t>
      </w:r>
      <w:r w:rsidRPr="0095020E">
        <w:rPr>
          <w:szCs w:val="24"/>
          <w:lang w:eastAsia="ja-JP"/>
        </w:rPr>
        <w:t xml:space="preserve"> wind dust environment such as desert.</w:t>
      </w:r>
    </w:p>
    <w:p w14:paraId="55BFA244" w14:textId="77777777" w:rsidR="0095020E" w:rsidRPr="0095020E" w:rsidRDefault="0095020E" w:rsidP="00F96594">
      <w:pPr>
        <w:tabs>
          <w:tab w:val="clear" w:pos="1134"/>
          <w:tab w:val="clear" w:pos="1871"/>
          <w:tab w:val="clear" w:pos="2268"/>
          <w:tab w:val="left" w:pos="0"/>
        </w:tabs>
        <w:rPr>
          <w:szCs w:val="24"/>
          <w:lang w:eastAsia="ja-JP"/>
        </w:rPr>
      </w:pPr>
    </w:p>
    <w:p w14:paraId="33C0E19F"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Rapid attenuation in the water</w:t>
      </w:r>
    </w:p>
    <w:p w14:paraId="099C5F37" w14:textId="77777777"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Radio signal </w:t>
      </w:r>
      <w:r w:rsidR="001E1982">
        <w:rPr>
          <w:szCs w:val="24"/>
          <w:lang w:eastAsia="ja-JP"/>
        </w:rPr>
        <w:t>between 275 and 1000 GHz</w:t>
      </w:r>
      <w:r w:rsidRPr="006E487B">
        <w:rPr>
          <w:szCs w:val="24"/>
          <w:lang w:eastAsia="ja-JP"/>
        </w:rPr>
        <w:t xml:space="preserve"> has a severe attenuation in water. This property can be used in medical field, as </w:t>
      </w:r>
      <w:r w:rsidR="00553C62">
        <w:rPr>
          <w:rFonts w:hint="eastAsia"/>
          <w:szCs w:val="24"/>
          <w:lang w:eastAsia="ja-JP"/>
        </w:rPr>
        <w:t xml:space="preserve">measuring </w:t>
      </w:r>
      <w:r w:rsidRPr="006E487B">
        <w:rPr>
          <w:szCs w:val="24"/>
          <w:lang w:eastAsia="ja-JP"/>
        </w:rPr>
        <w:t xml:space="preserve">the water content in </w:t>
      </w:r>
      <w:proofErr w:type="spellStart"/>
      <w:r w:rsidRPr="006E487B">
        <w:rPr>
          <w:szCs w:val="24"/>
          <w:lang w:eastAsia="ja-JP"/>
        </w:rPr>
        <w:t>tumor</w:t>
      </w:r>
      <w:proofErr w:type="spellEnd"/>
      <w:r w:rsidRPr="006E487B">
        <w:rPr>
          <w:szCs w:val="24"/>
          <w:lang w:eastAsia="ja-JP"/>
        </w:rPr>
        <w:t xml:space="preserve"> tissues </w:t>
      </w:r>
      <w:r w:rsidR="00553C62">
        <w:rPr>
          <w:rFonts w:hint="eastAsia"/>
          <w:szCs w:val="24"/>
          <w:lang w:eastAsia="ja-JP"/>
        </w:rPr>
        <w:t xml:space="preserve">which </w:t>
      </w:r>
      <w:r w:rsidRPr="006E487B">
        <w:rPr>
          <w:szCs w:val="24"/>
          <w:lang w:eastAsia="ja-JP"/>
        </w:rPr>
        <w:t>is significantly different from the normal tissue cells, so the cancer tissues can be located by analysi</w:t>
      </w:r>
      <w:r w:rsidR="003568C5">
        <w:rPr>
          <w:rFonts w:hint="eastAsia"/>
          <w:szCs w:val="24"/>
          <w:lang w:eastAsia="ja-JP"/>
        </w:rPr>
        <w:t>ng</w:t>
      </w:r>
      <w:r w:rsidRPr="006E487B">
        <w:rPr>
          <w:szCs w:val="24"/>
          <w:lang w:eastAsia="ja-JP"/>
        </w:rPr>
        <w:t xml:space="preserve"> </w:t>
      </w:r>
      <w:r w:rsidR="003568C5">
        <w:rPr>
          <w:rFonts w:hint="eastAsia"/>
          <w:szCs w:val="24"/>
          <w:lang w:eastAsia="ja-JP"/>
        </w:rPr>
        <w:t xml:space="preserve">the </w:t>
      </w:r>
      <w:r w:rsidRPr="006E487B">
        <w:rPr>
          <w:szCs w:val="24"/>
          <w:lang w:eastAsia="ja-JP"/>
        </w:rPr>
        <w:t>tissue water content.</w:t>
      </w:r>
    </w:p>
    <w:p w14:paraId="4EFD7B46" w14:textId="77777777" w:rsidR="008336FD" w:rsidRPr="0095020E" w:rsidRDefault="008336FD" w:rsidP="00F96594">
      <w:pPr>
        <w:tabs>
          <w:tab w:val="clear" w:pos="1134"/>
          <w:tab w:val="clear" w:pos="1871"/>
          <w:tab w:val="clear" w:pos="2268"/>
          <w:tab w:val="left" w:pos="0"/>
        </w:tabs>
        <w:rPr>
          <w:szCs w:val="24"/>
          <w:lang w:eastAsia="ja-JP"/>
        </w:rPr>
      </w:pPr>
    </w:p>
    <w:p w14:paraId="6D6F1268"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Safety</w:t>
      </w:r>
    </w:p>
    <w:p w14:paraId="592201C9" w14:textId="77777777"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The photon energy of the terahertz is particularly low, </w:t>
      </w:r>
      <w:r w:rsidR="0088559E">
        <w:rPr>
          <w:rFonts w:hint="eastAsia"/>
          <w:szCs w:val="24"/>
          <w:lang w:eastAsia="ja-JP"/>
        </w:rPr>
        <w:t>which is in the order of o</w:t>
      </w:r>
      <w:r w:rsidRPr="006E487B">
        <w:rPr>
          <w:szCs w:val="24"/>
          <w:lang w:eastAsia="ja-JP"/>
        </w:rPr>
        <w:t xml:space="preserve">nly </w:t>
      </w:r>
      <w:r w:rsidR="0088559E">
        <w:rPr>
          <w:rFonts w:hint="eastAsia"/>
          <w:szCs w:val="24"/>
          <w:lang w:eastAsia="ja-JP"/>
        </w:rPr>
        <w:t>m</w:t>
      </w:r>
      <w:r w:rsidRPr="006E487B">
        <w:rPr>
          <w:szCs w:val="24"/>
          <w:lang w:eastAsia="ja-JP"/>
        </w:rPr>
        <w:t xml:space="preserve">illi-electron </w:t>
      </w:r>
      <w:r w:rsidR="0088559E">
        <w:rPr>
          <w:rFonts w:hint="eastAsia"/>
          <w:szCs w:val="24"/>
          <w:lang w:eastAsia="ja-JP"/>
        </w:rPr>
        <w:t>v</w:t>
      </w:r>
      <w:r w:rsidRPr="006E487B">
        <w:rPr>
          <w:szCs w:val="24"/>
          <w:lang w:eastAsia="ja-JP"/>
        </w:rPr>
        <w:t>olt</w:t>
      </w:r>
      <w:r w:rsidR="0088559E">
        <w:rPr>
          <w:rFonts w:hint="eastAsia"/>
          <w:szCs w:val="24"/>
          <w:lang w:eastAsia="ja-JP"/>
        </w:rPr>
        <w:t>.</w:t>
      </w:r>
      <w:r w:rsidRPr="006E487B">
        <w:rPr>
          <w:szCs w:val="24"/>
          <w:lang w:eastAsia="ja-JP"/>
        </w:rPr>
        <w:t xml:space="preserve"> </w:t>
      </w:r>
      <w:r w:rsidR="0088559E">
        <w:rPr>
          <w:rFonts w:hint="eastAsia"/>
          <w:szCs w:val="24"/>
          <w:lang w:eastAsia="ja-JP"/>
        </w:rPr>
        <w:t xml:space="preserve">This is </w:t>
      </w:r>
      <w:r w:rsidRPr="006E487B">
        <w:rPr>
          <w:szCs w:val="24"/>
          <w:lang w:eastAsia="ja-JP"/>
        </w:rPr>
        <w:t xml:space="preserve">below the energy </w:t>
      </w:r>
      <w:r w:rsidR="0088559E">
        <w:rPr>
          <w:rFonts w:hint="eastAsia"/>
          <w:szCs w:val="24"/>
          <w:lang w:eastAsia="ja-JP"/>
        </w:rPr>
        <w:t>of</w:t>
      </w:r>
      <w:r w:rsidRPr="006E487B">
        <w:rPr>
          <w:szCs w:val="24"/>
          <w:lang w:eastAsia="ja-JP"/>
        </w:rPr>
        <w:t xml:space="preserve"> </w:t>
      </w:r>
      <w:r w:rsidR="0088559E">
        <w:rPr>
          <w:rFonts w:hint="eastAsia"/>
          <w:szCs w:val="24"/>
          <w:lang w:eastAsia="ja-JP"/>
        </w:rPr>
        <w:t xml:space="preserve">the </w:t>
      </w:r>
      <w:r w:rsidRPr="006E487B">
        <w:rPr>
          <w:szCs w:val="24"/>
          <w:lang w:eastAsia="ja-JP"/>
        </w:rPr>
        <w:t xml:space="preserve">most chemical bonds </w:t>
      </w:r>
      <w:r w:rsidR="0088559E">
        <w:rPr>
          <w:rFonts w:hint="eastAsia"/>
          <w:szCs w:val="24"/>
          <w:lang w:eastAsia="ja-JP"/>
        </w:rPr>
        <w:t xml:space="preserve">and is not </w:t>
      </w:r>
      <w:r w:rsidRPr="006E487B">
        <w:rPr>
          <w:szCs w:val="24"/>
          <w:lang w:eastAsia="ja-JP"/>
        </w:rPr>
        <w:t>caus</w:t>
      </w:r>
      <w:r w:rsidR="0088559E">
        <w:rPr>
          <w:rFonts w:hint="eastAsia"/>
          <w:szCs w:val="24"/>
          <w:lang w:eastAsia="ja-JP"/>
        </w:rPr>
        <w:t>ing</w:t>
      </w:r>
      <w:r w:rsidRPr="006E487B">
        <w:rPr>
          <w:szCs w:val="24"/>
          <w:lang w:eastAsia="ja-JP"/>
        </w:rPr>
        <w:t xml:space="preserve"> ionization reaction</w:t>
      </w:r>
      <w:r w:rsidR="0088559E">
        <w:rPr>
          <w:rFonts w:hint="eastAsia"/>
          <w:szCs w:val="24"/>
          <w:lang w:eastAsia="ja-JP"/>
        </w:rPr>
        <w:t>.</w:t>
      </w:r>
      <w:r w:rsidRPr="006E487B">
        <w:rPr>
          <w:szCs w:val="24"/>
          <w:lang w:eastAsia="ja-JP"/>
        </w:rPr>
        <w:t xml:space="preserve"> </w:t>
      </w:r>
      <w:r w:rsidR="0088559E">
        <w:rPr>
          <w:rFonts w:hint="eastAsia"/>
          <w:szCs w:val="24"/>
          <w:lang w:eastAsia="ja-JP"/>
        </w:rPr>
        <w:t>This feature i</w:t>
      </w:r>
      <w:r w:rsidRPr="006E487B">
        <w:rPr>
          <w:szCs w:val="24"/>
          <w:lang w:eastAsia="ja-JP"/>
        </w:rPr>
        <w:t xml:space="preserve">s very important for </w:t>
      </w:r>
      <w:r w:rsidR="0088559E">
        <w:rPr>
          <w:rFonts w:hint="eastAsia"/>
          <w:szCs w:val="24"/>
          <w:lang w:eastAsia="ja-JP"/>
        </w:rPr>
        <w:t xml:space="preserve">the </w:t>
      </w:r>
      <w:r w:rsidRPr="006E487B">
        <w:rPr>
          <w:szCs w:val="24"/>
          <w:lang w:eastAsia="ja-JP"/>
        </w:rPr>
        <w:t xml:space="preserve">detection of biological samples and the human body check. In addition, water has a strong absorption effect </w:t>
      </w:r>
      <w:r w:rsidR="0088559E">
        <w:rPr>
          <w:rFonts w:hint="eastAsia"/>
          <w:szCs w:val="24"/>
          <w:lang w:eastAsia="ja-JP"/>
        </w:rPr>
        <w:t>i</w:t>
      </w:r>
      <w:r w:rsidRPr="006E487B">
        <w:rPr>
          <w:szCs w:val="24"/>
          <w:lang w:eastAsia="ja-JP"/>
        </w:rPr>
        <w:t>n this band. Radio signal in th</w:t>
      </w:r>
      <w:r w:rsidR="0088559E">
        <w:rPr>
          <w:rFonts w:hint="eastAsia"/>
          <w:szCs w:val="24"/>
          <w:lang w:eastAsia="ja-JP"/>
        </w:rPr>
        <w:t>is</w:t>
      </w:r>
      <w:r w:rsidRPr="006E487B">
        <w:rPr>
          <w:szCs w:val="24"/>
          <w:lang w:eastAsia="ja-JP"/>
        </w:rPr>
        <w:t xml:space="preserve"> </w:t>
      </w:r>
      <w:r w:rsidR="0088559E">
        <w:rPr>
          <w:rFonts w:hint="eastAsia"/>
          <w:szCs w:val="24"/>
          <w:lang w:eastAsia="ja-JP"/>
        </w:rPr>
        <w:t>frequency range</w:t>
      </w:r>
      <w:r w:rsidRPr="006E487B">
        <w:rPr>
          <w:szCs w:val="24"/>
          <w:lang w:eastAsia="ja-JP"/>
        </w:rPr>
        <w:t xml:space="preserve"> can’t get through human skin</w:t>
      </w:r>
      <w:r w:rsidR="0088559E">
        <w:rPr>
          <w:rFonts w:hint="eastAsia"/>
          <w:szCs w:val="24"/>
          <w:lang w:eastAsia="ja-JP"/>
        </w:rPr>
        <w:t>.</w:t>
      </w:r>
      <w:r w:rsidRPr="006E487B">
        <w:rPr>
          <w:szCs w:val="24"/>
          <w:lang w:eastAsia="ja-JP"/>
        </w:rPr>
        <w:t xml:space="preserve"> </w:t>
      </w:r>
      <w:r w:rsidR="0088559E">
        <w:rPr>
          <w:rFonts w:hint="eastAsia"/>
          <w:szCs w:val="24"/>
          <w:lang w:eastAsia="ja-JP"/>
        </w:rPr>
        <w:t xml:space="preserve">Therefore, </w:t>
      </w:r>
      <w:r w:rsidRPr="006E487B">
        <w:rPr>
          <w:szCs w:val="24"/>
          <w:lang w:eastAsia="ja-JP"/>
        </w:rPr>
        <w:t>it is safe for people, so it could be used fo</w:t>
      </w:r>
      <w:r w:rsidRPr="00A31FE2">
        <w:rPr>
          <w:szCs w:val="24"/>
          <w:lang w:eastAsia="ja-JP"/>
        </w:rPr>
        <w:t>r medical detection such as skin diseases detect</w:t>
      </w:r>
      <w:r w:rsidR="0088559E">
        <w:rPr>
          <w:rFonts w:hint="eastAsia"/>
          <w:szCs w:val="24"/>
          <w:lang w:eastAsia="ja-JP"/>
        </w:rPr>
        <w:t>ion</w:t>
      </w:r>
      <w:r w:rsidRPr="00A31FE2">
        <w:rPr>
          <w:szCs w:val="24"/>
          <w:lang w:eastAsia="ja-JP"/>
        </w:rPr>
        <w:t>.</w:t>
      </w:r>
    </w:p>
    <w:p w14:paraId="08AB6C57" w14:textId="77777777" w:rsidR="008336FD" w:rsidRPr="008336FD" w:rsidRDefault="008336FD" w:rsidP="00F96594">
      <w:pPr>
        <w:tabs>
          <w:tab w:val="clear" w:pos="1134"/>
          <w:tab w:val="clear" w:pos="1871"/>
          <w:tab w:val="clear" w:pos="2268"/>
          <w:tab w:val="left" w:pos="0"/>
        </w:tabs>
        <w:rPr>
          <w:szCs w:val="24"/>
          <w:lang w:eastAsia="ja-JP"/>
        </w:rPr>
      </w:pPr>
    </w:p>
    <w:p w14:paraId="336803CC"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Spectral resolution</w:t>
      </w:r>
    </w:p>
    <w:p w14:paraId="386679CF" w14:textId="77777777" w:rsidR="001A62AF" w:rsidRDefault="001A62AF" w:rsidP="00F96594">
      <w:pPr>
        <w:tabs>
          <w:tab w:val="clear" w:pos="1134"/>
          <w:tab w:val="clear" w:pos="1871"/>
          <w:tab w:val="clear" w:pos="2268"/>
          <w:tab w:val="left" w:pos="0"/>
        </w:tabs>
        <w:rPr>
          <w:szCs w:val="24"/>
          <w:lang w:eastAsia="ja-JP"/>
        </w:rPr>
      </w:pPr>
      <w:r w:rsidRPr="006E487B">
        <w:rPr>
          <w:szCs w:val="24"/>
          <w:lang w:eastAsia="ja-JP"/>
        </w:rPr>
        <w:t>Terahertz band contains abundant spectral information including physical and chemical information. Many molecules, especially organic molecules ha</w:t>
      </w:r>
      <w:r w:rsidR="0088559E">
        <w:rPr>
          <w:rFonts w:hint="eastAsia"/>
          <w:szCs w:val="24"/>
          <w:lang w:eastAsia="ja-JP"/>
        </w:rPr>
        <w:t>ve</w:t>
      </w:r>
      <w:r w:rsidRPr="006E487B">
        <w:rPr>
          <w:szCs w:val="24"/>
          <w:lang w:eastAsia="ja-JP"/>
        </w:rPr>
        <w:t xml:space="preserve"> relatively strong dispersion and absorption properties in this band. Through the study on spectral properties of material in this band, we could understand the structur</w:t>
      </w:r>
      <w:r w:rsidR="00276F9B">
        <w:rPr>
          <w:szCs w:val="24"/>
          <w:lang w:eastAsia="ja-JP"/>
        </w:rPr>
        <w:t xml:space="preserve">e characteristics of material, </w:t>
      </w:r>
      <w:r w:rsidRPr="006E487B">
        <w:rPr>
          <w:szCs w:val="24"/>
          <w:lang w:eastAsia="ja-JP"/>
        </w:rPr>
        <w:t xml:space="preserve">identify their composition, </w:t>
      </w:r>
      <w:r w:rsidR="0088559E">
        <w:rPr>
          <w:rFonts w:hint="eastAsia"/>
          <w:szCs w:val="24"/>
          <w:lang w:eastAsia="ja-JP"/>
        </w:rPr>
        <w:t xml:space="preserve">and </w:t>
      </w:r>
      <w:r w:rsidR="0088559E" w:rsidRPr="006E487B">
        <w:rPr>
          <w:szCs w:val="24"/>
          <w:lang w:eastAsia="ja-JP"/>
        </w:rPr>
        <w:t>anal</w:t>
      </w:r>
      <w:r w:rsidR="0088559E">
        <w:rPr>
          <w:szCs w:val="24"/>
          <w:lang w:eastAsia="ja-JP"/>
        </w:rPr>
        <w:t>yse</w:t>
      </w:r>
      <w:r w:rsidRPr="006E487B">
        <w:rPr>
          <w:szCs w:val="24"/>
          <w:lang w:eastAsia="ja-JP"/>
        </w:rPr>
        <w:t xml:space="preserve"> </w:t>
      </w:r>
      <w:r w:rsidR="0088559E">
        <w:rPr>
          <w:rFonts w:hint="eastAsia"/>
          <w:szCs w:val="24"/>
          <w:lang w:eastAsia="ja-JP"/>
        </w:rPr>
        <w:t>its</w:t>
      </w:r>
      <w:r w:rsidRPr="006E487B">
        <w:rPr>
          <w:szCs w:val="24"/>
          <w:lang w:eastAsia="ja-JP"/>
        </w:rPr>
        <w:t xml:space="preserve"> physical and chemical properties.</w:t>
      </w:r>
    </w:p>
    <w:p w14:paraId="4E5BC5BA" w14:textId="77777777" w:rsidR="00FB3BA9" w:rsidRPr="00FB3BA9" w:rsidRDefault="00FB3BA9" w:rsidP="00F96594">
      <w:pPr>
        <w:tabs>
          <w:tab w:val="clear" w:pos="1134"/>
          <w:tab w:val="clear" w:pos="1871"/>
          <w:tab w:val="clear" w:pos="2268"/>
          <w:tab w:val="left" w:pos="0"/>
        </w:tabs>
        <w:rPr>
          <w:szCs w:val="24"/>
          <w:lang w:eastAsia="ja-JP"/>
        </w:rPr>
      </w:pPr>
    </w:p>
    <w:p w14:paraId="31BD4E02"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High spatial resolution</w:t>
      </w:r>
    </w:p>
    <w:p w14:paraId="4666699C" w14:textId="77777777"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The </w:t>
      </w:r>
      <w:r w:rsidR="0088559E">
        <w:rPr>
          <w:rFonts w:hint="eastAsia"/>
          <w:szCs w:val="24"/>
          <w:lang w:eastAsia="ja-JP"/>
        </w:rPr>
        <w:t>frequency range</w:t>
      </w:r>
      <w:r w:rsidRPr="006E487B">
        <w:rPr>
          <w:szCs w:val="24"/>
          <w:lang w:eastAsia="ja-JP"/>
        </w:rPr>
        <w:t xml:space="preserve"> </w:t>
      </w:r>
      <w:r w:rsidR="001E1982">
        <w:rPr>
          <w:szCs w:val="24"/>
          <w:lang w:eastAsia="ja-JP"/>
        </w:rPr>
        <w:t>between 275 and 1000 GHz</w:t>
      </w:r>
      <w:r w:rsidRPr="006E487B">
        <w:rPr>
          <w:szCs w:val="24"/>
          <w:lang w:eastAsia="ja-JP"/>
        </w:rPr>
        <w:t xml:space="preserve"> has relatively better spatial resolution than microwave band. Theoretically speaking, because of </w:t>
      </w:r>
      <w:r w:rsidR="001C129E">
        <w:rPr>
          <w:rFonts w:hint="eastAsia"/>
          <w:szCs w:val="24"/>
          <w:lang w:eastAsia="ja-JP"/>
        </w:rPr>
        <w:t>its</w:t>
      </w:r>
      <w:r w:rsidRPr="006E487B">
        <w:rPr>
          <w:szCs w:val="24"/>
          <w:lang w:eastAsia="ja-JP"/>
        </w:rPr>
        <w:t xml:space="preserve"> s</w:t>
      </w:r>
      <w:r w:rsidR="001C129E">
        <w:rPr>
          <w:rFonts w:hint="eastAsia"/>
          <w:szCs w:val="24"/>
          <w:lang w:eastAsia="ja-JP"/>
        </w:rPr>
        <w:t>horter</w:t>
      </w:r>
      <w:r w:rsidRPr="006E487B">
        <w:rPr>
          <w:szCs w:val="24"/>
          <w:lang w:eastAsia="ja-JP"/>
        </w:rPr>
        <w:t xml:space="preserve"> wavelength, imaging using this band should ha</w:t>
      </w:r>
      <w:r w:rsidR="0088559E">
        <w:rPr>
          <w:rFonts w:hint="eastAsia"/>
          <w:szCs w:val="24"/>
          <w:lang w:eastAsia="ja-JP"/>
        </w:rPr>
        <w:t>ve</w:t>
      </w:r>
      <w:r w:rsidRPr="006E487B">
        <w:rPr>
          <w:szCs w:val="24"/>
          <w:lang w:eastAsia="ja-JP"/>
        </w:rPr>
        <w:t xml:space="preserve"> higher imaging resolution than microwave. </w:t>
      </w:r>
    </w:p>
    <w:p w14:paraId="61EE5911" w14:textId="77777777" w:rsidR="00FB3BA9" w:rsidRPr="006E487B" w:rsidRDefault="00FB3BA9" w:rsidP="00F96594">
      <w:pPr>
        <w:tabs>
          <w:tab w:val="clear" w:pos="1134"/>
          <w:tab w:val="clear" w:pos="1871"/>
          <w:tab w:val="clear" w:pos="2268"/>
          <w:tab w:val="left" w:pos="0"/>
        </w:tabs>
        <w:rPr>
          <w:szCs w:val="24"/>
          <w:lang w:eastAsia="ja-JP"/>
        </w:rPr>
      </w:pPr>
    </w:p>
    <w:p w14:paraId="0FDBC163" w14:textId="77777777"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Short wavelength and good directivity</w:t>
      </w:r>
    </w:p>
    <w:p w14:paraId="7C96AF21" w14:textId="77777777"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Compared with the microwave, the frequency </w:t>
      </w:r>
      <w:r w:rsidR="00E37654">
        <w:rPr>
          <w:rFonts w:hint="eastAsia"/>
          <w:szCs w:val="24"/>
          <w:lang w:eastAsia="ja-JP"/>
        </w:rPr>
        <w:t>of terahertz</w:t>
      </w:r>
      <w:r w:rsidR="001C129E">
        <w:rPr>
          <w:rFonts w:hint="eastAsia"/>
          <w:szCs w:val="24"/>
          <w:lang w:eastAsia="ja-JP"/>
        </w:rPr>
        <w:t xml:space="preserve"> </w:t>
      </w:r>
      <w:r w:rsidRPr="006E487B">
        <w:rPr>
          <w:szCs w:val="24"/>
          <w:lang w:eastAsia="ja-JP"/>
        </w:rPr>
        <w:t>is higher</w:t>
      </w:r>
      <w:r w:rsidR="001C129E">
        <w:rPr>
          <w:rFonts w:hint="eastAsia"/>
          <w:szCs w:val="24"/>
          <w:lang w:eastAsia="ja-JP"/>
        </w:rPr>
        <w:t>.</w:t>
      </w:r>
      <w:r w:rsidRPr="006E487B">
        <w:rPr>
          <w:szCs w:val="24"/>
          <w:lang w:eastAsia="ja-JP"/>
        </w:rPr>
        <w:t xml:space="preserve"> </w:t>
      </w:r>
      <w:r w:rsidR="00E14328">
        <w:rPr>
          <w:rFonts w:hint="eastAsia"/>
          <w:szCs w:val="24"/>
          <w:lang w:eastAsia="ja-JP"/>
        </w:rPr>
        <w:t xml:space="preserve">Therefore, it </w:t>
      </w:r>
      <w:r w:rsidRPr="006E487B">
        <w:rPr>
          <w:szCs w:val="24"/>
          <w:lang w:eastAsia="ja-JP"/>
        </w:rPr>
        <w:t xml:space="preserve">could be used as the communication carrier to carry more information in a unit of time. </w:t>
      </w:r>
      <w:proofErr w:type="gramStart"/>
      <w:r w:rsidR="00E14328">
        <w:rPr>
          <w:rFonts w:hint="eastAsia"/>
          <w:szCs w:val="24"/>
          <w:lang w:eastAsia="ja-JP"/>
        </w:rPr>
        <w:t>Also</w:t>
      </w:r>
      <w:proofErr w:type="gramEnd"/>
      <w:r w:rsidR="00E14328">
        <w:rPr>
          <w:rFonts w:hint="eastAsia"/>
          <w:szCs w:val="24"/>
          <w:lang w:eastAsia="ja-JP"/>
        </w:rPr>
        <w:t xml:space="preserve"> since its</w:t>
      </w:r>
      <w:r w:rsidRPr="006E487B">
        <w:rPr>
          <w:szCs w:val="24"/>
          <w:lang w:eastAsia="ja-JP"/>
        </w:rPr>
        <w:t xml:space="preserve"> wavelength is shorter and </w:t>
      </w:r>
      <w:r w:rsidR="00E14328">
        <w:rPr>
          <w:rFonts w:hint="eastAsia"/>
          <w:szCs w:val="24"/>
          <w:lang w:eastAsia="ja-JP"/>
        </w:rPr>
        <w:t xml:space="preserve">it has </w:t>
      </w:r>
      <w:r w:rsidRPr="006E487B">
        <w:rPr>
          <w:szCs w:val="24"/>
          <w:lang w:eastAsia="ja-JP"/>
        </w:rPr>
        <w:t>with good directivity, it</w:t>
      </w:r>
      <w:r w:rsidR="00E14328">
        <w:rPr>
          <w:rFonts w:hint="eastAsia"/>
          <w:szCs w:val="24"/>
          <w:lang w:eastAsia="ja-JP"/>
        </w:rPr>
        <w:t xml:space="preserve"> i</w:t>
      </w:r>
      <w:r w:rsidRPr="006E487B">
        <w:rPr>
          <w:szCs w:val="24"/>
          <w:lang w:eastAsia="ja-JP"/>
        </w:rPr>
        <w:t>s very promising to be used in certain wireless communication application scenarios.</w:t>
      </w:r>
    </w:p>
    <w:p w14:paraId="3BC97FB9" w14:textId="77777777" w:rsidR="0071242D" w:rsidRPr="0095020E" w:rsidRDefault="0071242D" w:rsidP="00F96594">
      <w:pPr>
        <w:tabs>
          <w:tab w:val="clear" w:pos="1134"/>
          <w:tab w:val="clear" w:pos="1871"/>
          <w:tab w:val="clear" w:pos="2268"/>
          <w:tab w:val="left" w:pos="0"/>
        </w:tabs>
        <w:rPr>
          <w:szCs w:val="24"/>
          <w:lang w:eastAsia="ja-JP"/>
        </w:rPr>
      </w:pPr>
    </w:p>
    <w:p w14:paraId="3C35A410" w14:textId="77777777" w:rsidR="001E1982" w:rsidRDefault="001E1982" w:rsidP="00F96594">
      <w:pPr>
        <w:pStyle w:val="Heading1"/>
        <w:numPr>
          <w:ilvl w:val="0"/>
          <w:numId w:val="1"/>
        </w:numPr>
        <w:tabs>
          <w:tab w:val="clear" w:pos="1134"/>
          <w:tab w:val="clear" w:pos="1871"/>
          <w:tab w:val="clear" w:pos="2268"/>
        </w:tabs>
        <w:rPr>
          <w:lang w:eastAsia="ja-JP"/>
        </w:rPr>
      </w:pPr>
      <w:bookmarkStart w:id="6" w:name="_Toc461035299"/>
      <w:r>
        <w:rPr>
          <w:rFonts w:hint="eastAsia"/>
          <w:lang w:eastAsia="ja-JP"/>
        </w:rPr>
        <w:t>A</w:t>
      </w:r>
      <w:r w:rsidRPr="001E1982">
        <w:rPr>
          <w:lang w:eastAsia="ja-JP"/>
        </w:rPr>
        <w:t>pplication scenario</w:t>
      </w:r>
      <w:r>
        <w:rPr>
          <w:rFonts w:hint="eastAsia"/>
          <w:lang w:eastAsia="ja-JP"/>
        </w:rPr>
        <w:t>s</w:t>
      </w:r>
      <w:r>
        <w:rPr>
          <w:lang w:eastAsia="ja-JP"/>
        </w:rPr>
        <w:t xml:space="preserve"> in the </w:t>
      </w:r>
      <w:r w:rsidR="00C74C60">
        <w:rPr>
          <w:rFonts w:hint="eastAsia"/>
          <w:lang w:eastAsia="ja-JP"/>
        </w:rPr>
        <w:t>frequency range</w:t>
      </w:r>
      <w:r>
        <w:rPr>
          <w:lang w:eastAsia="ja-JP"/>
        </w:rPr>
        <w:t xml:space="preserve"> </w:t>
      </w:r>
      <w:r w:rsidRPr="001E1982">
        <w:rPr>
          <w:lang w:eastAsia="ja-JP"/>
        </w:rPr>
        <w:t>275</w:t>
      </w:r>
      <w:r>
        <w:rPr>
          <w:rFonts w:hint="eastAsia"/>
          <w:lang w:eastAsia="ja-JP"/>
        </w:rPr>
        <w:t xml:space="preserve"> </w:t>
      </w:r>
      <w:r w:rsidR="0058763D">
        <w:rPr>
          <w:rFonts w:hint="eastAsia"/>
          <w:lang w:eastAsia="ja-JP"/>
        </w:rPr>
        <w:t>-</w:t>
      </w:r>
      <w:r>
        <w:rPr>
          <w:rFonts w:hint="eastAsia"/>
          <w:lang w:eastAsia="ja-JP"/>
        </w:rPr>
        <w:t xml:space="preserve"> 1000 </w:t>
      </w:r>
      <w:r w:rsidRPr="001E1982">
        <w:rPr>
          <w:lang w:eastAsia="ja-JP"/>
        </w:rPr>
        <w:t>GHz</w:t>
      </w:r>
      <w:bookmarkEnd w:id="6"/>
    </w:p>
    <w:p w14:paraId="70E3DB11" w14:textId="77777777" w:rsidR="001E1982" w:rsidRDefault="001E1982" w:rsidP="001E1982">
      <w:pPr>
        <w:tabs>
          <w:tab w:val="clear" w:pos="1134"/>
          <w:tab w:val="clear" w:pos="1871"/>
          <w:tab w:val="clear" w:pos="2268"/>
          <w:tab w:val="left" w:pos="0"/>
        </w:tabs>
        <w:rPr>
          <w:lang w:eastAsia="ja-JP"/>
        </w:rPr>
      </w:pPr>
      <w:r>
        <w:rPr>
          <w:lang w:eastAsia="ja-JP"/>
        </w:rPr>
        <w:t>With more research o</w:t>
      </w:r>
      <w:r w:rsidR="002E6E9E">
        <w:rPr>
          <w:rFonts w:hint="eastAsia"/>
          <w:lang w:eastAsia="ja-JP"/>
        </w:rPr>
        <w:t>n</w:t>
      </w:r>
      <w:r>
        <w:rPr>
          <w:lang w:eastAsia="ja-JP"/>
        </w:rPr>
        <w:t xml:space="preserve"> the terahertz wave, its outstanding characteristics are more and more developed. Currently the </w:t>
      </w:r>
      <w:r w:rsidR="002E6E9E">
        <w:rPr>
          <w:rFonts w:hint="eastAsia"/>
          <w:lang w:eastAsia="ja-JP"/>
        </w:rPr>
        <w:t>frequency range between 275-1 000 GHz</w:t>
      </w:r>
      <w:r>
        <w:rPr>
          <w:lang w:eastAsia="ja-JP"/>
        </w:rPr>
        <w:t xml:space="preserve"> is still mainly used for astronomical observation. Recently, with the advent of </w:t>
      </w:r>
      <w:proofErr w:type="gramStart"/>
      <w:r>
        <w:rPr>
          <w:lang w:eastAsia="ja-JP"/>
        </w:rPr>
        <w:t>high power</w:t>
      </w:r>
      <w:proofErr w:type="gramEnd"/>
      <w:r>
        <w:rPr>
          <w:lang w:eastAsia="ja-JP"/>
        </w:rPr>
        <w:t xml:space="preserve"> terahertz radiation sources, the </w:t>
      </w:r>
      <w:r w:rsidR="002E6E9E">
        <w:rPr>
          <w:rFonts w:hint="eastAsia"/>
          <w:lang w:eastAsia="ja-JP"/>
        </w:rPr>
        <w:t>frequency range</w:t>
      </w:r>
      <w:r>
        <w:rPr>
          <w:lang w:eastAsia="ja-JP"/>
        </w:rPr>
        <w:t xml:space="preserve"> between 275 and 1000 GHz shows </w:t>
      </w:r>
      <w:r w:rsidR="009A502B">
        <w:rPr>
          <w:rFonts w:hint="eastAsia"/>
          <w:lang w:eastAsia="ja-JP"/>
        </w:rPr>
        <w:t xml:space="preserve">the </w:t>
      </w:r>
      <w:r>
        <w:rPr>
          <w:lang w:eastAsia="ja-JP"/>
        </w:rPr>
        <w:t xml:space="preserve">potential broad prospects </w:t>
      </w:r>
      <w:r w:rsidR="009A502B">
        <w:rPr>
          <w:rFonts w:hint="eastAsia"/>
          <w:lang w:eastAsia="ja-JP"/>
        </w:rPr>
        <w:t xml:space="preserve">to be used </w:t>
      </w:r>
      <w:r>
        <w:rPr>
          <w:lang w:eastAsia="ja-JP"/>
        </w:rPr>
        <w:t xml:space="preserve">in more applications. There are following several potential typical application scenarios: </w:t>
      </w:r>
    </w:p>
    <w:p w14:paraId="70581289" w14:textId="77777777" w:rsidR="0071242D" w:rsidRDefault="0071242D" w:rsidP="001E1982">
      <w:pPr>
        <w:tabs>
          <w:tab w:val="clear" w:pos="1134"/>
          <w:tab w:val="clear" w:pos="1871"/>
          <w:tab w:val="clear" w:pos="2268"/>
          <w:tab w:val="left" w:pos="0"/>
        </w:tabs>
        <w:rPr>
          <w:lang w:eastAsia="ja-JP"/>
        </w:rPr>
      </w:pPr>
    </w:p>
    <w:p w14:paraId="7DCBF93E" w14:textId="77777777"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astronomy</w:t>
      </w:r>
    </w:p>
    <w:p w14:paraId="1525B9E2" w14:textId="77777777" w:rsidR="001E1982" w:rsidRDefault="001E1982" w:rsidP="00F96594">
      <w:pPr>
        <w:tabs>
          <w:tab w:val="clear" w:pos="1134"/>
          <w:tab w:val="clear" w:pos="1871"/>
          <w:tab w:val="clear" w:pos="2268"/>
          <w:tab w:val="left" w:pos="0"/>
        </w:tabs>
        <w:spacing w:before="0"/>
        <w:rPr>
          <w:lang w:eastAsia="ja-JP"/>
        </w:rPr>
      </w:pPr>
      <w:r>
        <w:rPr>
          <w:lang w:eastAsia="ja-JP"/>
        </w:rPr>
        <w:lastRenderedPageBreak/>
        <w:t>Celestial and interstellar radiation contains abundant spectral information, many</w:t>
      </w:r>
      <w:r w:rsidR="00E37654">
        <w:rPr>
          <w:rFonts w:hint="eastAsia"/>
          <w:lang w:eastAsia="ja-JP"/>
        </w:rPr>
        <w:t xml:space="preserve"> </w:t>
      </w:r>
      <w:r>
        <w:rPr>
          <w:lang w:eastAsia="ja-JP"/>
        </w:rPr>
        <w:t xml:space="preserve">of them are in the </w:t>
      </w:r>
      <w:r w:rsidR="00E37654">
        <w:rPr>
          <w:rFonts w:hint="eastAsia"/>
          <w:lang w:eastAsia="ja-JP"/>
        </w:rPr>
        <w:t>frequency rang</w:t>
      </w:r>
      <w:r w:rsidR="00B050E7">
        <w:rPr>
          <w:rFonts w:hint="eastAsia"/>
          <w:lang w:eastAsia="ja-JP"/>
        </w:rPr>
        <w:t>e</w:t>
      </w:r>
      <w:r>
        <w:rPr>
          <w:lang w:eastAsia="ja-JP"/>
        </w:rPr>
        <w:t xml:space="preserve"> between 275 and 1000 GHz, and the background noise of terahertz spectrum is lower than spectral noise</w:t>
      </w:r>
      <w:r w:rsidR="00B050E7">
        <w:rPr>
          <w:rFonts w:hint="eastAsia"/>
          <w:lang w:eastAsia="ja-JP"/>
        </w:rPr>
        <w:t xml:space="preserve"> of other frequency ranges</w:t>
      </w:r>
      <w:r>
        <w:rPr>
          <w:lang w:eastAsia="ja-JP"/>
        </w:rPr>
        <w:t xml:space="preserve">, so the research and development of the </w:t>
      </w:r>
      <w:r w:rsidR="00B050E7">
        <w:rPr>
          <w:rFonts w:hint="eastAsia"/>
          <w:lang w:eastAsia="ja-JP"/>
        </w:rPr>
        <w:t>frequency range</w:t>
      </w:r>
      <w:r>
        <w:rPr>
          <w:lang w:eastAsia="ja-JP"/>
        </w:rPr>
        <w:t xml:space="preserve"> between 275 and 1000 GHz are from astronomy </w:t>
      </w:r>
      <w:r w:rsidR="00454FD2">
        <w:rPr>
          <w:rFonts w:hint="eastAsia"/>
          <w:lang w:eastAsia="ja-JP"/>
        </w:rPr>
        <w:t xml:space="preserve">at the </w:t>
      </w:r>
      <w:r>
        <w:rPr>
          <w:lang w:eastAsia="ja-JP"/>
        </w:rPr>
        <w:t>earliest</w:t>
      </w:r>
      <w:r w:rsidR="00454FD2">
        <w:rPr>
          <w:rFonts w:hint="eastAsia"/>
          <w:lang w:eastAsia="ja-JP"/>
        </w:rPr>
        <w:t xml:space="preserve"> stage</w:t>
      </w:r>
      <w:r>
        <w:rPr>
          <w:lang w:eastAsia="ja-JP"/>
        </w:rPr>
        <w:t>. Except the infrared telescope and the Hubble space telescope, people have invented terahertz radio telescope to research the complex physical state of interstellar cloud in the galaxy, including the largest far infrared telescope in the world.</w:t>
      </w:r>
    </w:p>
    <w:p w14:paraId="6358DE67" w14:textId="77777777" w:rsidR="0071242D" w:rsidRDefault="0071242D" w:rsidP="00F96594">
      <w:pPr>
        <w:tabs>
          <w:tab w:val="clear" w:pos="1134"/>
          <w:tab w:val="clear" w:pos="1871"/>
          <w:tab w:val="clear" w:pos="2268"/>
          <w:tab w:val="left" w:pos="0"/>
        </w:tabs>
        <w:spacing w:before="0"/>
        <w:rPr>
          <w:lang w:eastAsia="ja-JP"/>
        </w:rPr>
      </w:pPr>
    </w:p>
    <w:p w14:paraId="6359044F" w14:textId="77777777" w:rsidR="001E1982" w:rsidRPr="007E5B8B"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 xml:space="preserve">Application in molecular detection </w:t>
      </w:r>
    </w:p>
    <w:p w14:paraId="6907444E" w14:textId="77777777" w:rsidR="001E1982" w:rsidRDefault="00276F9B" w:rsidP="00F96594">
      <w:pPr>
        <w:tabs>
          <w:tab w:val="clear" w:pos="1134"/>
          <w:tab w:val="clear" w:pos="1871"/>
          <w:tab w:val="clear" w:pos="2268"/>
          <w:tab w:val="left" w:pos="0"/>
        </w:tabs>
        <w:spacing w:before="0"/>
        <w:rPr>
          <w:lang w:eastAsia="ja-JP"/>
        </w:rPr>
      </w:pPr>
      <w:r>
        <w:rPr>
          <w:lang w:eastAsia="ja-JP"/>
        </w:rPr>
        <w:t>All matters have</w:t>
      </w:r>
      <w:r w:rsidR="001E1982">
        <w:rPr>
          <w:lang w:eastAsia="ja-JP"/>
        </w:rPr>
        <w:t xml:space="preserve"> movement, even though the object looks stationary, its internal molecular has a fast motion. While there is motion there is radiation, electromagnetic radiation has its own vibrating frequency or wavelength, this wavelength is the so-called "fingerprint spectrum". </w:t>
      </w:r>
      <w:r w:rsidR="00750118">
        <w:rPr>
          <w:rFonts w:hint="eastAsia"/>
          <w:lang w:eastAsia="ja-JP"/>
        </w:rPr>
        <w:t xml:space="preserve">Since </w:t>
      </w:r>
      <w:proofErr w:type="gramStart"/>
      <w:r w:rsidR="00750118">
        <w:rPr>
          <w:rFonts w:hint="eastAsia"/>
          <w:lang w:eastAsia="ja-JP"/>
        </w:rPr>
        <w:t>the m</w:t>
      </w:r>
      <w:r w:rsidR="001E1982">
        <w:rPr>
          <w:lang w:eastAsia="ja-JP"/>
        </w:rPr>
        <w:t>ost</w:t>
      </w:r>
      <w:proofErr w:type="gramEnd"/>
      <w:r w:rsidR="001E1982">
        <w:rPr>
          <w:lang w:eastAsia="ja-JP"/>
        </w:rPr>
        <w:t xml:space="preserve"> of the molecular "fingerprints" are in the infrared </w:t>
      </w:r>
      <w:r w:rsidR="00B050E7">
        <w:rPr>
          <w:rFonts w:hint="eastAsia"/>
          <w:lang w:eastAsia="ja-JP"/>
        </w:rPr>
        <w:t xml:space="preserve">range </w:t>
      </w:r>
      <w:r w:rsidR="001E1982">
        <w:rPr>
          <w:lang w:eastAsia="ja-JP"/>
        </w:rPr>
        <w:t xml:space="preserve">and the </w:t>
      </w:r>
      <w:r w:rsidR="00B050E7">
        <w:rPr>
          <w:rFonts w:hint="eastAsia"/>
          <w:lang w:eastAsia="ja-JP"/>
        </w:rPr>
        <w:t>frequency range</w:t>
      </w:r>
      <w:r w:rsidR="001E1982">
        <w:rPr>
          <w:lang w:eastAsia="ja-JP"/>
        </w:rPr>
        <w:t xml:space="preserve"> between 275 and 1000 GHz, the terahertz solid-state laser can be used to detect the radiation caused by small molecular vibrational which can’t be detected by infrared ray.</w:t>
      </w:r>
    </w:p>
    <w:p w14:paraId="56D45CF8" w14:textId="77777777" w:rsidR="0071242D" w:rsidRPr="00B050E7" w:rsidRDefault="0071242D" w:rsidP="00F96594">
      <w:pPr>
        <w:tabs>
          <w:tab w:val="clear" w:pos="1134"/>
          <w:tab w:val="clear" w:pos="1871"/>
          <w:tab w:val="clear" w:pos="2268"/>
          <w:tab w:val="left" w:pos="0"/>
        </w:tabs>
        <w:spacing w:before="0"/>
        <w:rPr>
          <w:lang w:eastAsia="ja-JP"/>
        </w:rPr>
      </w:pPr>
    </w:p>
    <w:p w14:paraId="2BFF80DE" w14:textId="77777777"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the security inspection</w:t>
      </w:r>
    </w:p>
    <w:p w14:paraId="03FF9846" w14:textId="77777777" w:rsidR="001E1982" w:rsidRDefault="001E1982" w:rsidP="00F96594">
      <w:pPr>
        <w:tabs>
          <w:tab w:val="clear" w:pos="1134"/>
          <w:tab w:val="clear" w:pos="1871"/>
          <w:tab w:val="clear" w:pos="2268"/>
          <w:tab w:val="left" w:pos="0"/>
        </w:tabs>
        <w:spacing w:before="0"/>
        <w:rPr>
          <w:lang w:eastAsia="ja-JP"/>
        </w:rPr>
      </w:pPr>
      <w:r>
        <w:rPr>
          <w:lang w:eastAsia="ja-JP"/>
        </w:rPr>
        <w:t xml:space="preserve">Since </w:t>
      </w:r>
      <w:proofErr w:type="gramStart"/>
      <w:r>
        <w:rPr>
          <w:lang w:eastAsia="ja-JP"/>
        </w:rPr>
        <w:t xml:space="preserve">the majority </w:t>
      </w:r>
      <w:r w:rsidR="00750118">
        <w:rPr>
          <w:rFonts w:hint="eastAsia"/>
          <w:lang w:eastAsia="ja-JP"/>
        </w:rPr>
        <w:t>of</w:t>
      </w:r>
      <w:proofErr w:type="gramEnd"/>
      <w:r w:rsidR="00750118">
        <w:rPr>
          <w:rFonts w:hint="eastAsia"/>
          <w:lang w:eastAsia="ja-JP"/>
        </w:rPr>
        <w:t xml:space="preserve"> </w:t>
      </w:r>
      <w:r>
        <w:rPr>
          <w:lang w:eastAsia="ja-JP"/>
        </w:rPr>
        <w:t>molecular rotational levels of explosives</w:t>
      </w:r>
      <w:r w:rsidR="00750118">
        <w:rPr>
          <w:rFonts w:hint="eastAsia"/>
          <w:lang w:eastAsia="ja-JP"/>
        </w:rPr>
        <w:t xml:space="preserve"> and</w:t>
      </w:r>
      <w:r>
        <w:rPr>
          <w:lang w:eastAsia="ja-JP"/>
        </w:rPr>
        <w:t xml:space="preserve"> drugs are in the terahertz region, </w:t>
      </w:r>
      <w:r w:rsidR="009116E4">
        <w:rPr>
          <w:rFonts w:hint="eastAsia"/>
          <w:lang w:eastAsia="ja-JP"/>
        </w:rPr>
        <w:t xml:space="preserve">the </w:t>
      </w:r>
      <w:r>
        <w:rPr>
          <w:lang w:eastAsia="ja-JP"/>
        </w:rPr>
        <w:t xml:space="preserve">spectroscopy of the </w:t>
      </w:r>
      <w:r w:rsidR="009116E4">
        <w:rPr>
          <w:rFonts w:hint="eastAsia"/>
          <w:lang w:eastAsia="ja-JP"/>
        </w:rPr>
        <w:t>t</w:t>
      </w:r>
      <w:r>
        <w:rPr>
          <w:lang w:eastAsia="ja-JP"/>
        </w:rPr>
        <w:t xml:space="preserve">erahertz </w:t>
      </w:r>
      <w:r w:rsidR="009116E4">
        <w:rPr>
          <w:rFonts w:hint="eastAsia"/>
          <w:lang w:eastAsia="ja-JP"/>
        </w:rPr>
        <w:t>range</w:t>
      </w:r>
      <w:r>
        <w:rPr>
          <w:lang w:eastAsia="ja-JP"/>
        </w:rPr>
        <w:t xml:space="preserve"> could be usable to conduct safety inspections of the human body for the detection of explosives, drugs, biological macromolecules</w:t>
      </w:r>
      <w:r w:rsidR="009116E4">
        <w:rPr>
          <w:rFonts w:hint="eastAsia"/>
          <w:lang w:eastAsia="ja-JP"/>
        </w:rPr>
        <w:t>,</w:t>
      </w:r>
      <w:r>
        <w:rPr>
          <w:lang w:eastAsia="ja-JP"/>
        </w:rPr>
        <w:t xml:space="preserve"> weapons and other contraband. Different from the existing X ray and ultrasonic imaging technology, spectroscopy and imaging can provide not only the shape of the object but also compar</w:t>
      </w:r>
      <w:r w:rsidR="00F45E9D">
        <w:rPr>
          <w:rFonts w:hint="eastAsia"/>
          <w:lang w:eastAsia="ja-JP"/>
        </w:rPr>
        <w:t>ison of</w:t>
      </w:r>
      <w:r w:rsidR="00276F9B">
        <w:rPr>
          <w:lang w:eastAsia="ja-JP"/>
        </w:rPr>
        <w:t xml:space="preserve"> the measured</w:t>
      </w:r>
      <w:r>
        <w:rPr>
          <w:lang w:eastAsia="ja-JP"/>
        </w:rPr>
        <w:t xml:space="preserve"> spectral information with existing hazard terahertz spectrum library to identify the material properties. </w:t>
      </w:r>
      <w:proofErr w:type="gramStart"/>
      <w:r>
        <w:rPr>
          <w:lang w:eastAsia="ja-JP"/>
        </w:rPr>
        <w:t>Be</w:t>
      </w:r>
      <w:r w:rsidR="00F45E9D">
        <w:rPr>
          <w:rFonts w:hint="eastAsia"/>
          <w:lang w:eastAsia="ja-JP"/>
        </w:rPr>
        <w:t>cause</w:t>
      </w:r>
      <w:r>
        <w:rPr>
          <w:lang w:eastAsia="ja-JP"/>
        </w:rPr>
        <w:t>,</w:t>
      </w:r>
      <w:proofErr w:type="gramEnd"/>
      <w:r>
        <w:rPr>
          <w:lang w:eastAsia="ja-JP"/>
        </w:rPr>
        <w:t xml:space="preserve"> the </w:t>
      </w:r>
      <w:r w:rsidR="00F45E9D">
        <w:rPr>
          <w:rFonts w:hint="eastAsia"/>
          <w:lang w:eastAsia="ja-JP"/>
        </w:rPr>
        <w:t xml:space="preserve">terahertz </w:t>
      </w:r>
      <w:r>
        <w:rPr>
          <w:lang w:eastAsia="ja-JP"/>
        </w:rPr>
        <w:t xml:space="preserve">wave has very low energy, </w:t>
      </w:r>
      <w:r w:rsidR="00F45E9D">
        <w:rPr>
          <w:rFonts w:hint="eastAsia"/>
          <w:lang w:eastAsia="ja-JP"/>
        </w:rPr>
        <w:t xml:space="preserve">it </w:t>
      </w:r>
      <w:r>
        <w:rPr>
          <w:lang w:eastAsia="ja-JP"/>
        </w:rPr>
        <w:t xml:space="preserve">will not produce harmful ionization to biological tissues. Therefore, </w:t>
      </w:r>
      <w:r w:rsidR="00F45E9D">
        <w:rPr>
          <w:rFonts w:hint="eastAsia"/>
          <w:lang w:eastAsia="ja-JP"/>
        </w:rPr>
        <w:t>compared</w:t>
      </w:r>
      <w:r>
        <w:rPr>
          <w:lang w:eastAsia="ja-JP"/>
        </w:rPr>
        <w:t xml:space="preserve"> to the shortcomings of X rays </w:t>
      </w:r>
      <w:r w:rsidR="00F45E9D">
        <w:rPr>
          <w:rFonts w:hint="eastAsia"/>
          <w:lang w:eastAsia="ja-JP"/>
        </w:rPr>
        <w:t xml:space="preserve">which </w:t>
      </w:r>
      <w:r>
        <w:rPr>
          <w:lang w:eastAsia="ja-JP"/>
        </w:rPr>
        <w:t xml:space="preserve">cause potential harm to human body and </w:t>
      </w:r>
      <w:r w:rsidR="00F45E9D">
        <w:rPr>
          <w:rFonts w:hint="eastAsia"/>
          <w:lang w:eastAsia="ja-JP"/>
        </w:rPr>
        <w:t xml:space="preserve">which </w:t>
      </w:r>
      <w:r>
        <w:rPr>
          <w:lang w:eastAsia="ja-JP"/>
        </w:rPr>
        <w:t>metal detectors cannot detect non-metallic material, terahertz technology has a good application prospect in the security inspection.</w:t>
      </w:r>
    </w:p>
    <w:p w14:paraId="7F815DD0" w14:textId="77777777" w:rsidR="0071242D" w:rsidRDefault="0071242D" w:rsidP="00F96594">
      <w:pPr>
        <w:tabs>
          <w:tab w:val="clear" w:pos="1134"/>
          <w:tab w:val="clear" w:pos="1871"/>
          <w:tab w:val="clear" w:pos="2268"/>
          <w:tab w:val="left" w:pos="0"/>
        </w:tabs>
        <w:spacing w:before="0"/>
        <w:rPr>
          <w:lang w:eastAsia="ja-JP"/>
        </w:rPr>
      </w:pPr>
    </w:p>
    <w:p w14:paraId="20F8F118" w14:textId="77777777"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biomedicine</w:t>
      </w:r>
    </w:p>
    <w:p w14:paraId="0945FB5E" w14:textId="77777777" w:rsidR="001E1982" w:rsidRDefault="001E1982" w:rsidP="00F96594">
      <w:pPr>
        <w:tabs>
          <w:tab w:val="clear" w:pos="1134"/>
          <w:tab w:val="clear" w:pos="1871"/>
          <w:tab w:val="clear" w:pos="2268"/>
          <w:tab w:val="left" w:pos="0"/>
        </w:tabs>
        <w:spacing w:before="0"/>
        <w:rPr>
          <w:lang w:eastAsia="ja-JP"/>
        </w:rPr>
      </w:pPr>
      <w:r>
        <w:rPr>
          <w:lang w:eastAsia="ja-JP"/>
        </w:rPr>
        <w:t xml:space="preserve">Radio signal between 275 and 1000 GHz is easily absorbed by polar molecules like water or oxygen, and different molecules have different absorption spectrum. </w:t>
      </w:r>
      <w:proofErr w:type="gramStart"/>
      <w:r>
        <w:rPr>
          <w:lang w:eastAsia="ja-JP"/>
        </w:rPr>
        <w:t>Through the use of</w:t>
      </w:r>
      <w:proofErr w:type="gramEnd"/>
      <w:r>
        <w:rPr>
          <w:lang w:eastAsia="ja-JP"/>
        </w:rPr>
        <w:t xml:space="preserve"> these spectral lines and the imaging technology, </w:t>
      </w:r>
      <w:r w:rsidR="00505018">
        <w:rPr>
          <w:rFonts w:hint="eastAsia"/>
          <w:lang w:eastAsia="ja-JP"/>
        </w:rPr>
        <w:t xml:space="preserve">the </w:t>
      </w:r>
      <w:r>
        <w:rPr>
          <w:lang w:eastAsia="ja-JP"/>
        </w:rPr>
        <w:t xml:space="preserve">diagnosis of early lesions caused by skin cancer and other surface tissue </w:t>
      </w:r>
      <w:r w:rsidR="00F45E9D">
        <w:rPr>
          <w:rFonts w:hint="eastAsia"/>
          <w:lang w:eastAsia="ja-JP"/>
        </w:rPr>
        <w:t xml:space="preserve">damage </w:t>
      </w:r>
      <w:r>
        <w:rPr>
          <w:lang w:eastAsia="ja-JP"/>
        </w:rPr>
        <w:t xml:space="preserve">can be </w:t>
      </w:r>
      <w:r w:rsidR="00707F00">
        <w:rPr>
          <w:rFonts w:hint="eastAsia"/>
          <w:lang w:eastAsia="ja-JP"/>
        </w:rPr>
        <w:t>done</w:t>
      </w:r>
      <w:r>
        <w:rPr>
          <w:lang w:eastAsia="ja-JP"/>
        </w:rPr>
        <w:t xml:space="preserve">. In the surgical operation, </w:t>
      </w:r>
      <w:r w:rsidR="00707F00">
        <w:rPr>
          <w:rFonts w:hint="eastAsia"/>
          <w:lang w:eastAsia="ja-JP"/>
        </w:rPr>
        <w:t>the</w:t>
      </w:r>
      <w:r>
        <w:rPr>
          <w:lang w:eastAsia="ja-JP"/>
        </w:rPr>
        <w:t xml:space="preserve"> terahertz imaging system </w:t>
      </w:r>
      <w:r w:rsidR="00707F00">
        <w:rPr>
          <w:rFonts w:hint="eastAsia"/>
          <w:lang w:eastAsia="ja-JP"/>
        </w:rPr>
        <w:t xml:space="preserve">is often used </w:t>
      </w:r>
      <w:r>
        <w:rPr>
          <w:lang w:eastAsia="ja-JP"/>
        </w:rPr>
        <w:t>to check cancer excision in real-time</w:t>
      </w:r>
      <w:r w:rsidR="00707F00">
        <w:rPr>
          <w:rFonts w:hint="eastAsia"/>
          <w:lang w:eastAsia="ja-JP"/>
        </w:rPr>
        <w:t>.</w:t>
      </w:r>
      <w:r>
        <w:rPr>
          <w:lang w:eastAsia="ja-JP"/>
        </w:rPr>
        <w:t xml:space="preserve"> </w:t>
      </w:r>
      <w:r w:rsidR="00707F00">
        <w:rPr>
          <w:rFonts w:hint="eastAsia"/>
          <w:lang w:eastAsia="ja-JP"/>
        </w:rPr>
        <w:t>T</w:t>
      </w:r>
      <w:r>
        <w:rPr>
          <w:lang w:eastAsia="ja-JP"/>
        </w:rPr>
        <w:t xml:space="preserve">his method can </w:t>
      </w:r>
      <w:r w:rsidR="00707F00">
        <w:rPr>
          <w:rFonts w:hint="eastAsia"/>
          <w:lang w:eastAsia="ja-JP"/>
        </w:rPr>
        <w:t>produce</w:t>
      </w:r>
      <w:r>
        <w:rPr>
          <w:lang w:eastAsia="ja-JP"/>
        </w:rPr>
        <w:t xml:space="preserve"> more clear soft tissue imaging than ultrasonic. In addition, we can </w:t>
      </w:r>
      <w:r w:rsidR="00707F00">
        <w:rPr>
          <w:lang w:eastAsia="ja-JP"/>
        </w:rPr>
        <w:t xml:space="preserve">also </w:t>
      </w:r>
      <w:r>
        <w:rPr>
          <w:lang w:eastAsia="ja-JP"/>
        </w:rPr>
        <w:t xml:space="preserve">use the terahertz time-domain spectroscopy system (THz-TDS) to study organic macromolecules </w:t>
      </w:r>
      <w:r w:rsidR="00707F00">
        <w:rPr>
          <w:rFonts w:hint="eastAsia"/>
          <w:lang w:eastAsia="ja-JP"/>
        </w:rPr>
        <w:t xml:space="preserve">which </w:t>
      </w:r>
      <w:r>
        <w:rPr>
          <w:lang w:eastAsia="ja-JP"/>
        </w:rPr>
        <w:t>those biological molecular vibration energy level</w:t>
      </w:r>
      <w:r w:rsidR="00707F00">
        <w:rPr>
          <w:rFonts w:hint="eastAsia"/>
          <w:lang w:eastAsia="ja-JP"/>
        </w:rPr>
        <w:t>s</w:t>
      </w:r>
      <w:r>
        <w:rPr>
          <w:lang w:eastAsia="ja-JP"/>
        </w:rPr>
        <w:t xml:space="preserve"> or rotational levels </w:t>
      </w:r>
      <w:r w:rsidR="00707F00">
        <w:rPr>
          <w:rFonts w:hint="eastAsia"/>
          <w:lang w:eastAsia="ja-JP"/>
        </w:rPr>
        <w:t xml:space="preserve">are </w:t>
      </w:r>
      <w:r>
        <w:rPr>
          <w:lang w:eastAsia="ja-JP"/>
        </w:rPr>
        <w:t xml:space="preserve">in the terahertz region, then </w:t>
      </w:r>
      <w:r w:rsidR="00707F00">
        <w:rPr>
          <w:rFonts w:hint="eastAsia"/>
          <w:lang w:eastAsia="ja-JP"/>
        </w:rPr>
        <w:t xml:space="preserve">the result can be used as a </w:t>
      </w:r>
      <w:r>
        <w:rPr>
          <w:lang w:eastAsia="ja-JP"/>
        </w:rPr>
        <w:t xml:space="preserve">guide </w:t>
      </w:r>
      <w:r w:rsidR="006576F3">
        <w:rPr>
          <w:rFonts w:hint="eastAsia"/>
          <w:lang w:eastAsia="ja-JP"/>
        </w:rPr>
        <w:t>to</w:t>
      </w:r>
      <w:r w:rsidR="00707F00">
        <w:rPr>
          <w:rFonts w:hint="eastAsia"/>
          <w:lang w:eastAsia="ja-JP"/>
        </w:rPr>
        <w:t xml:space="preserve"> </w:t>
      </w:r>
      <w:r>
        <w:rPr>
          <w:lang w:eastAsia="ja-JP"/>
        </w:rPr>
        <w:t>the drug production and medical research.</w:t>
      </w:r>
    </w:p>
    <w:p w14:paraId="5CC8E9DD" w14:textId="77777777" w:rsidR="0071242D" w:rsidRPr="00707F00" w:rsidRDefault="0071242D" w:rsidP="00F96594">
      <w:pPr>
        <w:tabs>
          <w:tab w:val="clear" w:pos="1134"/>
          <w:tab w:val="clear" w:pos="1871"/>
          <w:tab w:val="clear" w:pos="2268"/>
          <w:tab w:val="left" w:pos="0"/>
        </w:tabs>
        <w:spacing w:before="0"/>
        <w:rPr>
          <w:lang w:eastAsia="ja-JP"/>
        </w:rPr>
      </w:pPr>
    </w:p>
    <w:p w14:paraId="22C09D47" w14:textId="77777777"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the wireless communication</w:t>
      </w:r>
    </w:p>
    <w:p w14:paraId="525E660A" w14:textId="77777777" w:rsidR="001E1982" w:rsidRDefault="001E1982" w:rsidP="00F96594">
      <w:pPr>
        <w:tabs>
          <w:tab w:val="clear" w:pos="1134"/>
          <w:tab w:val="clear" w:pos="1871"/>
          <w:tab w:val="clear" w:pos="2268"/>
          <w:tab w:val="left" w:pos="0"/>
        </w:tabs>
        <w:spacing w:before="0"/>
        <w:rPr>
          <w:lang w:eastAsia="ja-JP"/>
        </w:rPr>
      </w:pPr>
      <w:r>
        <w:rPr>
          <w:lang w:eastAsia="ja-JP"/>
        </w:rPr>
        <w:t xml:space="preserve">The </w:t>
      </w:r>
      <w:r w:rsidR="006576F3">
        <w:rPr>
          <w:rFonts w:hint="eastAsia"/>
          <w:lang w:eastAsia="ja-JP"/>
        </w:rPr>
        <w:t>frequency range</w:t>
      </w:r>
      <w:r>
        <w:rPr>
          <w:lang w:eastAsia="ja-JP"/>
        </w:rPr>
        <w:t xml:space="preserve"> between 275 and 1000 GHz is in the transition position from optical to electronics, it has both characteristics of microwave &amp; </w:t>
      </w:r>
      <w:proofErr w:type="spellStart"/>
      <w:r>
        <w:rPr>
          <w:lang w:eastAsia="ja-JP"/>
        </w:rPr>
        <w:t>lightwave</w:t>
      </w:r>
      <w:proofErr w:type="spellEnd"/>
      <w:r>
        <w:rPr>
          <w:lang w:eastAsia="ja-JP"/>
        </w:rPr>
        <w:t xml:space="preserve"> communications, also has many of its own nature. </w:t>
      </w:r>
      <w:proofErr w:type="gramStart"/>
      <w:r>
        <w:rPr>
          <w:lang w:eastAsia="ja-JP"/>
        </w:rPr>
        <w:t>First of all</w:t>
      </w:r>
      <w:proofErr w:type="gramEnd"/>
      <w:r>
        <w:rPr>
          <w:lang w:eastAsia="ja-JP"/>
        </w:rPr>
        <w:t>, with the rapid development in communication field, the traditional microwave communication has been difficult to meet the requirements of high-speed broadband wireless communications</w:t>
      </w:r>
      <w:r w:rsidR="00DC429D">
        <w:rPr>
          <w:rFonts w:hint="eastAsia"/>
          <w:lang w:eastAsia="ja-JP"/>
        </w:rPr>
        <w:t>.</w:t>
      </w:r>
      <w:r>
        <w:rPr>
          <w:lang w:eastAsia="ja-JP"/>
        </w:rPr>
        <w:t xml:space="preserve"> while th</w:t>
      </w:r>
      <w:r w:rsidR="00DC429D">
        <w:rPr>
          <w:rFonts w:hint="eastAsia"/>
          <w:lang w:eastAsia="ja-JP"/>
        </w:rPr>
        <w:t>e</w:t>
      </w:r>
      <w:r>
        <w:rPr>
          <w:lang w:eastAsia="ja-JP"/>
        </w:rPr>
        <w:t xml:space="preserve"> </w:t>
      </w:r>
      <w:r w:rsidR="00DC429D">
        <w:rPr>
          <w:rFonts w:hint="eastAsia"/>
          <w:lang w:eastAsia="ja-JP"/>
        </w:rPr>
        <w:t>terahertz range</w:t>
      </w:r>
      <w:r>
        <w:rPr>
          <w:lang w:eastAsia="ja-JP"/>
        </w:rPr>
        <w:t xml:space="preserve"> could be</w:t>
      </w:r>
      <w:r w:rsidR="00DC429D">
        <w:rPr>
          <w:rFonts w:hint="eastAsia"/>
          <w:lang w:eastAsia="ja-JP"/>
        </w:rPr>
        <w:t xml:space="preserve"> used for</w:t>
      </w:r>
      <w:r>
        <w:rPr>
          <w:lang w:eastAsia="ja-JP"/>
        </w:rPr>
        <w:t xml:space="preserve"> future wireless communications</w:t>
      </w:r>
      <w:r w:rsidR="00DC429D">
        <w:rPr>
          <w:rFonts w:hint="eastAsia"/>
          <w:lang w:eastAsia="ja-JP"/>
        </w:rPr>
        <w:t xml:space="preserve"> due to </w:t>
      </w:r>
      <w:r w:rsidR="00DC429D">
        <w:rPr>
          <w:rFonts w:hint="eastAsia"/>
        </w:rPr>
        <w:t xml:space="preserve">its high data </w:t>
      </w:r>
      <w:r w:rsidR="00DC429D">
        <w:rPr>
          <w:lang w:eastAsia="ja-JP"/>
        </w:rPr>
        <w:t>transmission rate and wide spectrum bandwidth</w:t>
      </w:r>
      <w:r>
        <w:rPr>
          <w:lang w:eastAsia="ja-JP"/>
        </w:rPr>
        <w:t xml:space="preserve">. On the other hand, the </w:t>
      </w:r>
      <w:proofErr w:type="spellStart"/>
      <w:r>
        <w:rPr>
          <w:lang w:eastAsia="ja-JP"/>
        </w:rPr>
        <w:t>lightwave</w:t>
      </w:r>
      <w:proofErr w:type="spellEnd"/>
      <w:r>
        <w:rPr>
          <w:lang w:eastAsia="ja-JP"/>
        </w:rPr>
        <w:t xml:space="preserve"> has large transmission attenuation in the dust, walls, plastic, cloth and other non-metallic or nonpolar substances</w:t>
      </w:r>
      <w:r w:rsidR="00DC429D">
        <w:rPr>
          <w:rFonts w:hint="eastAsia"/>
          <w:lang w:eastAsia="ja-JP"/>
        </w:rPr>
        <w:t>.</w:t>
      </w:r>
      <w:r w:rsidR="00DC429D">
        <w:rPr>
          <w:lang w:eastAsia="ja-JP"/>
        </w:rPr>
        <w:t xml:space="preserve"> </w:t>
      </w:r>
      <w:r>
        <w:rPr>
          <w:lang w:eastAsia="ja-JP"/>
        </w:rPr>
        <w:t xml:space="preserve">The band </w:t>
      </w:r>
      <w:r w:rsidR="00DC429D">
        <w:rPr>
          <w:rFonts w:hint="eastAsia"/>
          <w:lang w:eastAsia="ja-JP"/>
        </w:rPr>
        <w:t>frequency range</w:t>
      </w:r>
      <w:r>
        <w:rPr>
          <w:lang w:eastAsia="ja-JP"/>
        </w:rPr>
        <w:t xml:space="preserve"> 275 and 1000 </w:t>
      </w:r>
      <w:r>
        <w:rPr>
          <w:lang w:eastAsia="ja-JP"/>
        </w:rPr>
        <w:lastRenderedPageBreak/>
        <w:t xml:space="preserve">GHz can penetrate these substances with a low attenuation, </w:t>
      </w:r>
      <w:r w:rsidR="00DC429D">
        <w:rPr>
          <w:rFonts w:hint="eastAsia"/>
          <w:lang w:eastAsia="ja-JP"/>
        </w:rPr>
        <w:t xml:space="preserve">and </w:t>
      </w:r>
      <w:r>
        <w:rPr>
          <w:lang w:eastAsia="ja-JP"/>
        </w:rPr>
        <w:t xml:space="preserve">this makes it has very good penetration in harsh environment. </w:t>
      </w:r>
      <w:r w:rsidR="00DC429D">
        <w:rPr>
          <w:rFonts w:hint="eastAsia"/>
          <w:lang w:eastAsia="ja-JP"/>
        </w:rPr>
        <w:t>However</w:t>
      </w:r>
      <w:r w:rsidR="00276F9B">
        <w:rPr>
          <w:lang w:eastAsia="ja-JP"/>
        </w:rPr>
        <w:t>,</w:t>
      </w:r>
      <w:r>
        <w:rPr>
          <w:lang w:eastAsia="ja-JP"/>
        </w:rPr>
        <w:t xml:space="preserve"> this band also has its own shortcomings, the most fatal one is that it can be easily absorbed by polar molecules in the atmosphere</w:t>
      </w:r>
      <w:r w:rsidR="00DC429D">
        <w:rPr>
          <w:rFonts w:hint="eastAsia"/>
          <w:lang w:eastAsia="ja-JP"/>
        </w:rPr>
        <w:t>.</w:t>
      </w:r>
      <w:r>
        <w:rPr>
          <w:lang w:eastAsia="ja-JP"/>
        </w:rPr>
        <w:t xml:space="preserve"> </w:t>
      </w:r>
      <w:r w:rsidR="00DC429D">
        <w:rPr>
          <w:rFonts w:hint="eastAsia"/>
          <w:lang w:eastAsia="ja-JP"/>
        </w:rPr>
        <w:t>T</w:t>
      </w:r>
      <w:r>
        <w:rPr>
          <w:lang w:eastAsia="ja-JP"/>
        </w:rPr>
        <w:t>herefore, its atmospheric attenuation is relatively strong especially in rainy day</w:t>
      </w:r>
      <w:r w:rsidR="00DC429D">
        <w:rPr>
          <w:rFonts w:hint="eastAsia"/>
          <w:lang w:eastAsia="ja-JP"/>
        </w:rPr>
        <w:t>s</w:t>
      </w:r>
      <w:r>
        <w:rPr>
          <w:lang w:eastAsia="ja-JP"/>
        </w:rPr>
        <w:t xml:space="preserve">. </w:t>
      </w:r>
      <w:r w:rsidR="00947B82">
        <w:rPr>
          <w:rFonts w:hint="eastAsia"/>
          <w:lang w:eastAsia="ja-JP"/>
        </w:rPr>
        <w:t xml:space="preserve">Because of these characteristics, the </w:t>
      </w:r>
      <w:r w:rsidR="00947B82">
        <w:rPr>
          <w:lang w:eastAsia="ja-JP"/>
        </w:rPr>
        <w:t>terahertz</w:t>
      </w:r>
      <w:r w:rsidR="00947B82">
        <w:rPr>
          <w:rFonts w:hint="eastAsia"/>
          <w:lang w:eastAsia="ja-JP"/>
        </w:rPr>
        <w:t xml:space="preserve"> waves</w:t>
      </w:r>
      <w:r w:rsidR="00947B82">
        <w:rPr>
          <w:lang w:eastAsia="ja-JP"/>
        </w:rPr>
        <w:t xml:space="preserve"> </w:t>
      </w:r>
      <w:r>
        <w:rPr>
          <w:lang w:eastAsia="ja-JP"/>
        </w:rPr>
        <w:t>can mainly be used for future interplanetary communications, ground short range wideband mobile communication</w:t>
      </w:r>
      <w:r w:rsidR="00947B82">
        <w:rPr>
          <w:rFonts w:hint="eastAsia"/>
          <w:lang w:eastAsia="ja-JP"/>
        </w:rPr>
        <w:t xml:space="preserve"> in</w:t>
      </w:r>
      <w:r>
        <w:rPr>
          <w:lang w:eastAsia="ja-JP"/>
        </w:rPr>
        <w:t xml:space="preserve"> the harsh environment such as the dry and smoky climate or the battlefield.</w:t>
      </w:r>
    </w:p>
    <w:p w14:paraId="0A7D5EC9" w14:textId="77777777" w:rsidR="0071242D" w:rsidRPr="0047323B" w:rsidRDefault="0071242D" w:rsidP="00F96594">
      <w:pPr>
        <w:tabs>
          <w:tab w:val="clear" w:pos="1134"/>
          <w:tab w:val="clear" w:pos="1871"/>
          <w:tab w:val="clear" w:pos="2268"/>
          <w:tab w:val="left" w:pos="0"/>
        </w:tabs>
        <w:spacing w:before="0"/>
        <w:rPr>
          <w:lang w:eastAsia="ja-JP"/>
        </w:rPr>
      </w:pPr>
    </w:p>
    <w:p w14:paraId="06A9EDA2" w14:textId="77777777" w:rsidR="00AB4AE4" w:rsidRPr="00CC5941" w:rsidRDefault="001E1982" w:rsidP="001E1982">
      <w:pPr>
        <w:pStyle w:val="Heading1"/>
        <w:numPr>
          <w:ilvl w:val="0"/>
          <w:numId w:val="1"/>
        </w:numPr>
        <w:tabs>
          <w:tab w:val="clear" w:pos="1134"/>
          <w:tab w:val="left" w:pos="540"/>
        </w:tabs>
        <w:rPr>
          <w:lang w:eastAsia="ja-JP"/>
        </w:rPr>
      </w:pPr>
      <w:bookmarkStart w:id="7" w:name="_Toc461035300"/>
      <w:r w:rsidRPr="001E1982">
        <w:rPr>
          <w:lang w:eastAsia="ja-JP"/>
        </w:rPr>
        <w:t>Typical use cases of s</w:t>
      </w:r>
      <w:r w:rsidR="00AB4AE4" w:rsidRPr="00CC5941">
        <w:rPr>
          <w:rFonts w:hint="eastAsia"/>
          <w:lang w:eastAsia="ja-JP"/>
        </w:rPr>
        <w:t>hort range radiocommunication systems</w:t>
      </w:r>
      <w:r>
        <w:rPr>
          <w:rFonts w:hint="eastAsia"/>
          <w:lang w:eastAsia="ja-JP"/>
        </w:rPr>
        <w:t xml:space="preserve"> operating in the </w:t>
      </w:r>
      <w:r w:rsidR="00C74C60">
        <w:rPr>
          <w:rFonts w:hint="eastAsia"/>
          <w:lang w:eastAsia="ja-JP"/>
        </w:rPr>
        <w:t>frequency range</w:t>
      </w:r>
      <w:r>
        <w:rPr>
          <w:rFonts w:hint="eastAsia"/>
          <w:lang w:eastAsia="ja-JP"/>
        </w:rPr>
        <w:t xml:space="preserve"> 275 </w:t>
      </w:r>
      <w:r w:rsidR="001A31E6">
        <w:rPr>
          <w:rFonts w:hint="eastAsia"/>
          <w:lang w:eastAsia="ja-JP"/>
        </w:rPr>
        <w:t>-</w:t>
      </w:r>
      <w:r>
        <w:rPr>
          <w:rFonts w:hint="eastAsia"/>
          <w:lang w:eastAsia="ja-JP"/>
        </w:rPr>
        <w:t xml:space="preserve"> 1000 GHz</w:t>
      </w:r>
      <w:bookmarkEnd w:id="7"/>
    </w:p>
    <w:p w14:paraId="400E2490" w14:textId="77777777" w:rsidR="00AB4AE4" w:rsidRPr="00CC5941" w:rsidRDefault="00AB4AE4" w:rsidP="00F96594">
      <w:pPr>
        <w:pStyle w:val="Heading2"/>
        <w:numPr>
          <w:ilvl w:val="1"/>
          <w:numId w:val="1"/>
        </w:numPr>
        <w:tabs>
          <w:tab w:val="clear" w:pos="1134"/>
          <w:tab w:val="left" w:pos="851"/>
        </w:tabs>
        <w:rPr>
          <w:lang w:eastAsia="ja-JP"/>
        </w:rPr>
      </w:pPr>
      <w:bookmarkStart w:id="8" w:name="_Toc461035301"/>
      <w:r w:rsidRPr="00CC5941">
        <w:rPr>
          <w:rFonts w:hint="eastAsia"/>
          <w:lang w:eastAsia="ja-JP"/>
        </w:rPr>
        <w:t xml:space="preserve">Use cases of  </w:t>
      </w:r>
      <w:r w:rsidR="006311BE">
        <w:rPr>
          <w:lang w:eastAsia="ja-JP"/>
        </w:rPr>
        <w:t xml:space="preserve">close proximity </w:t>
      </w:r>
      <w:r w:rsidRPr="00CC5941">
        <w:rPr>
          <w:rFonts w:hint="eastAsia"/>
          <w:lang w:eastAsia="ja-JP"/>
        </w:rPr>
        <w:t>communications</w:t>
      </w:r>
      <w:bookmarkEnd w:id="8"/>
    </w:p>
    <w:p w14:paraId="799D7170" w14:textId="77777777" w:rsidR="00AB4AE4" w:rsidRPr="00E43758" w:rsidRDefault="00AB4AE4" w:rsidP="00F96594">
      <w:pPr>
        <w:pStyle w:val="Heading3"/>
        <w:numPr>
          <w:ilvl w:val="2"/>
          <w:numId w:val="1"/>
        </w:numPr>
        <w:tabs>
          <w:tab w:val="clear" w:pos="1871"/>
          <w:tab w:val="left" w:pos="1276"/>
        </w:tabs>
        <w:rPr>
          <w:lang w:eastAsia="ja-JP"/>
        </w:rPr>
      </w:pPr>
      <w:bookmarkStart w:id="9" w:name="_Toc461035302"/>
      <w:r w:rsidRPr="00E43758">
        <w:rPr>
          <w:rFonts w:hint="eastAsia"/>
          <w:lang w:eastAsia="ja-JP"/>
        </w:rPr>
        <w:t>KIOSK downloading</w:t>
      </w:r>
      <w:bookmarkEnd w:id="9"/>
    </w:p>
    <w:p w14:paraId="2815E0AE" w14:textId="77777777" w:rsidR="0040522B" w:rsidRDefault="0040522B" w:rsidP="00AB4AE4">
      <w:pPr>
        <w:tabs>
          <w:tab w:val="clear" w:pos="1134"/>
          <w:tab w:val="left" w:pos="567"/>
        </w:tabs>
        <w:rPr>
          <w:lang w:eastAsia="ja-JP"/>
        </w:rPr>
      </w:pPr>
      <w:r>
        <w:rPr>
          <w:rFonts w:hint="eastAsia"/>
          <w:lang w:eastAsia="ja-JP"/>
        </w:rPr>
        <w:t xml:space="preserve">Use of </w:t>
      </w:r>
      <w:r>
        <w:rPr>
          <w:lang w:eastAsia="ja-JP"/>
        </w:rPr>
        <w:t>smart</w:t>
      </w:r>
      <w:r>
        <w:rPr>
          <w:rFonts w:hint="eastAsia"/>
          <w:lang w:eastAsia="ja-JP"/>
        </w:rPr>
        <w:t xml:space="preserve"> phones and tablet </w:t>
      </w:r>
      <w:r>
        <w:rPr>
          <w:lang w:eastAsia="ja-JP"/>
        </w:rPr>
        <w:t>terminal</w:t>
      </w:r>
      <w:r>
        <w:rPr>
          <w:rFonts w:hint="eastAsia"/>
          <w:lang w:eastAsia="ja-JP"/>
        </w:rPr>
        <w:t xml:space="preserve">s have been tremendously spread </w:t>
      </w:r>
      <w:r>
        <w:rPr>
          <w:lang w:eastAsia="ja-JP"/>
        </w:rPr>
        <w:t>across</w:t>
      </w:r>
      <w:r>
        <w:rPr>
          <w:rFonts w:hint="eastAsia"/>
          <w:lang w:eastAsia="ja-JP"/>
        </w:rPr>
        <w:t xml:space="preserve"> the world and </w:t>
      </w:r>
      <w:r w:rsidR="00210E00">
        <w:rPr>
          <w:rFonts w:hint="eastAsia"/>
          <w:lang w:eastAsia="ja-JP"/>
        </w:rPr>
        <w:t>the penetration rate of smart phones exceeds over 60% of mobile phones in Japan.</w:t>
      </w:r>
      <w:r>
        <w:rPr>
          <w:rFonts w:hint="eastAsia"/>
          <w:lang w:eastAsia="ja-JP"/>
        </w:rPr>
        <w:t xml:space="preserve"> </w:t>
      </w:r>
      <w:r w:rsidR="00210E00">
        <w:rPr>
          <w:rFonts w:hint="eastAsia"/>
          <w:lang w:eastAsia="ja-JP"/>
        </w:rPr>
        <w:t>Since we can enjoy movies, news, magazines and music by the smart phones and tablet terminals</w:t>
      </w:r>
      <w:r w:rsidR="00A44612">
        <w:rPr>
          <w:rFonts w:hint="eastAsia"/>
          <w:lang w:eastAsia="ja-JP"/>
        </w:rPr>
        <w:t>, the terminals should be wirelessly connected to the network to download various contents</w:t>
      </w:r>
      <w:r w:rsidR="00210E00">
        <w:rPr>
          <w:rFonts w:hint="eastAsia"/>
          <w:lang w:eastAsia="ja-JP"/>
        </w:rPr>
        <w:t xml:space="preserve"> </w:t>
      </w:r>
      <w:r w:rsidR="00F74F13">
        <w:rPr>
          <w:rFonts w:hint="eastAsia"/>
          <w:lang w:eastAsia="ja-JP"/>
        </w:rPr>
        <w:t>from the</w:t>
      </w:r>
      <w:r w:rsidR="00A44612">
        <w:rPr>
          <w:rFonts w:hint="eastAsia"/>
          <w:lang w:eastAsia="ja-JP"/>
        </w:rPr>
        <w:t xml:space="preserve"> providers.</w:t>
      </w:r>
      <w:r w:rsidR="00210E00">
        <w:rPr>
          <w:rFonts w:hint="eastAsia"/>
          <w:lang w:eastAsia="ja-JP"/>
        </w:rPr>
        <w:t xml:space="preserve"> </w:t>
      </w:r>
      <w:r w:rsidR="00A44612">
        <w:rPr>
          <w:rFonts w:hint="eastAsia"/>
          <w:lang w:eastAsia="ja-JP"/>
        </w:rPr>
        <w:t>WLAN devices provide wireless broadband connections, but the ma</w:t>
      </w:r>
      <w:r w:rsidR="00360417">
        <w:rPr>
          <w:rFonts w:hint="eastAsia"/>
          <w:lang w:eastAsia="ja-JP"/>
        </w:rPr>
        <w:t>ximum speed of these devices specified</w:t>
      </w:r>
      <w:r w:rsidR="00276F9B">
        <w:rPr>
          <w:rFonts w:hint="eastAsia"/>
          <w:lang w:eastAsia="ja-JP"/>
        </w:rPr>
        <w:t xml:space="preserve"> in IEEE802.11</w:t>
      </w:r>
      <w:r w:rsidR="00276F9B">
        <w:rPr>
          <w:lang w:eastAsia="ja-JP"/>
        </w:rPr>
        <w:t xml:space="preserve"> </w:t>
      </w:r>
      <w:r w:rsidR="00360417">
        <w:rPr>
          <w:rFonts w:hint="eastAsia"/>
          <w:lang w:eastAsia="ja-JP"/>
        </w:rPr>
        <w:t>standard is</w:t>
      </w:r>
      <w:r w:rsidR="00A44612">
        <w:rPr>
          <w:rFonts w:hint="eastAsia"/>
          <w:lang w:eastAsia="ja-JP"/>
        </w:rPr>
        <w:t xml:space="preserve"> limited by operational and environmental conditions of WLAN systems</w:t>
      </w:r>
      <w:r w:rsidR="00360417">
        <w:rPr>
          <w:rFonts w:hint="eastAsia"/>
          <w:lang w:eastAsia="ja-JP"/>
        </w:rPr>
        <w:t xml:space="preserve"> and the actual observed transmission rate someti</w:t>
      </w:r>
      <w:r w:rsidR="005776B4">
        <w:rPr>
          <w:rFonts w:hint="eastAsia"/>
          <w:lang w:eastAsia="ja-JP"/>
        </w:rPr>
        <w:t>mes far from the standard specifications</w:t>
      </w:r>
      <w:r w:rsidR="00360417">
        <w:rPr>
          <w:rFonts w:hint="eastAsia"/>
          <w:lang w:eastAsia="ja-JP"/>
        </w:rPr>
        <w:t>.</w:t>
      </w:r>
    </w:p>
    <w:p w14:paraId="6A594AF3" w14:textId="77777777" w:rsidR="00F74F13" w:rsidRDefault="005776B4" w:rsidP="00AB4AE4">
      <w:pPr>
        <w:tabs>
          <w:tab w:val="clear" w:pos="1134"/>
          <w:tab w:val="left" w:pos="567"/>
        </w:tabs>
        <w:rPr>
          <w:lang w:eastAsia="ja-JP"/>
        </w:rPr>
      </w:pPr>
      <w:r>
        <w:rPr>
          <w:rFonts w:hint="eastAsia"/>
          <w:lang w:eastAsia="ja-JP"/>
        </w:rPr>
        <w:t xml:space="preserve">Kiosk systems, as shown in Figure </w:t>
      </w:r>
      <w:r w:rsidR="00376229">
        <w:rPr>
          <w:rFonts w:hint="eastAsia"/>
          <w:lang w:eastAsia="ja-JP"/>
        </w:rPr>
        <w:t>3</w:t>
      </w:r>
      <w:r>
        <w:rPr>
          <w:rFonts w:hint="eastAsia"/>
          <w:lang w:eastAsia="ja-JP"/>
        </w:rPr>
        <w:t xml:space="preserve">, are introduced to download the heavy contents to </w:t>
      </w:r>
      <w:r w:rsidR="007C2A3F">
        <w:rPr>
          <w:rFonts w:hint="eastAsia"/>
          <w:lang w:eastAsia="ja-JP"/>
        </w:rPr>
        <w:t>the user</w:t>
      </w:r>
      <w:r>
        <w:rPr>
          <w:rFonts w:hint="eastAsia"/>
          <w:lang w:eastAsia="ja-JP"/>
        </w:rPr>
        <w:t xml:space="preserve"> terminals wirelessly. Kiosk terminals are connected to the network through wired systems and located in public areas such as train stations, airports</w:t>
      </w:r>
      <w:r w:rsidR="007C2A3F">
        <w:rPr>
          <w:rFonts w:hint="eastAsia"/>
          <w:lang w:eastAsia="ja-JP"/>
        </w:rPr>
        <w:t xml:space="preserve">, shopping malls </w:t>
      </w:r>
      <w:proofErr w:type="gramStart"/>
      <w:r w:rsidR="007C2A3F">
        <w:rPr>
          <w:rFonts w:hint="eastAsia"/>
          <w:lang w:eastAsia="ja-JP"/>
        </w:rPr>
        <w:t>and etc.</w:t>
      </w:r>
      <w:proofErr w:type="gramEnd"/>
      <w:r w:rsidR="007C2A3F">
        <w:rPr>
          <w:rFonts w:hint="eastAsia"/>
          <w:lang w:eastAsia="ja-JP"/>
        </w:rPr>
        <w:t xml:space="preserve"> The distance between user and Kiosk terminals</w:t>
      </w:r>
      <w:r w:rsidR="00DF54EB">
        <w:rPr>
          <w:rFonts w:hint="eastAsia"/>
          <w:lang w:eastAsia="ja-JP"/>
        </w:rPr>
        <w:t xml:space="preserve"> is typically less than 10 c</w:t>
      </w:r>
      <w:r w:rsidR="007C2A3F">
        <w:rPr>
          <w:rFonts w:hint="eastAsia"/>
          <w:lang w:eastAsia="ja-JP"/>
        </w:rPr>
        <w:t>m and contents are downloaded and/or uploaded to/from user terminals.</w:t>
      </w:r>
      <w:r w:rsidR="00DF54EB">
        <w:rPr>
          <w:rFonts w:hint="eastAsia"/>
          <w:lang w:eastAsia="ja-JP"/>
        </w:rPr>
        <w:t xml:space="preserve"> The user </w:t>
      </w:r>
      <w:r w:rsidR="00DF54EB">
        <w:rPr>
          <w:lang w:eastAsia="ja-JP"/>
        </w:rPr>
        <w:t>terminal</w:t>
      </w:r>
      <w:r w:rsidR="00DF54EB">
        <w:rPr>
          <w:rFonts w:hint="eastAsia"/>
          <w:lang w:eastAsia="ja-JP"/>
        </w:rPr>
        <w:t>s are connected to the network through Kiosk terminal, and the data files are uploaded to the network and/or downloaded to the user terminal.</w:t>
      </w:r>
    </w:p>
    <w:p w14:paraId="7E9D4103" w14:textId="77777777" w:rsidR="00C85890" w:rsidRPr="00E04604" w:rsidRDefault="00276F9B" w:rsidP="00AB4AE4">
      <w:pPr>
        <w:tabs>
          <w:tab w:val="clear" w:pos="1134"/>
          <w:tab w:val="left" w:pos="567"/>
        </w:tabs>
        <w:rPr>
          <w:lang w:eastAsia="ja-JP"/>
        </w:rPr>
      </w:pPr>
      <w:proofErr w:type="gramStart"/>
      <w:r>
        <w:rPr>
          <w:rFonts w:hint="eastAsia"/>
          <w:lang w:eastAsia="ja-JP"/>
        </w:rPr>
        <w:t>In order to</w:t>
      </w:r>
      <w:proofErr w:type="gramEnd"/>
      <w:r>
        <w:rPr>
          <w:rFonts w:hint="eastAsia"/>
          <w:lang w:eastAsia="ja-JP"/>
        </w:rPr>
        <w:t xml:space="preserve"> download two </w:t>
      </w:r>
      <w:r w:rsidR="00C85890">
        <w:rPr>
          <w:rFonts w:hint="eastAsia"/>
          <w:lang w:eastAsia="ja-JP"/>
        </w:rPr>
        <w:t xml:space="preserve">hours movie whose size is about 900 MB to the user terminal, the download time of 1.6 sec, 1.1 sec and 0.11 sec is required if effective throughput of 4.6 Gbps, 6.9 Gbps and 66 Gbps </w:t>
      </w:r>
      <w:r w:rsidR="00C85890">
        <w:rPr>
          <w:lang w:eastAsia="ja-JP"/>
        </w:rPr>
        <w:t>between</w:t>
      </w:r>
      <w:r w:rsidR="00C85890">
        <w:rPr>
          <w:rFonts w:hint="eastAsia"/>
          <w:lang w:eastAsia="ja-JP"/>
        </w:rPr>
        <w:t xml:space="preserve"> two devices</w:t>
      </w:r>
      <w:r w:rsidR="007D4ED3">
        <w:rPr>
          <w:rFonts w:hint="eastAsia"/>
          <w:lang w:eastAsia="ja-JP"/>
        </w:rPr>
        <w:t xml:space="preserve"> is used</w:t>
      </w:r>
      <w:r w:rsidR="00C85890">
        <w:rPr>
          <w:rFonts w:hint="eastAsia"/>
          <w:lang w:eastAsia="ja-JP"/>
        </w:rPr>
        <w:t>, respectively [</w:t>
      </w:r>
      <w:r w:rsidR="00E349B2">
        <w:rPr>
          <w:rFonts w:hint="eastAsia"/>
          <w:lang w:eastAsia="ja-JP"/>
        </w:rPr>
        <w:t>1</w:t>
      </w:r>
      <w:r w:rsidR="00C85890">
        <w:rPr>
          <w:rFonts w:hint="eastAsia"/>
          <w:lang w:eastAsia="ja-JP"/>
        </w:rPr>
        <w:t xml:space="preserve">]. </w:t>
      </w:r>
      <w:r w:rsidR="007D4ED3">
        <w:rPr>
          <w:rFonts w:hint="eastAsia"/>
          <w:lang w:eastAsia="ja-JP"/>
        </w:rPr>
        <w:t xml:space="preserve">The data </w:t>
      </w:r>
      <w:r w:rsidR="007D4ED3">
        <w:rPr>
          <w:lang w:eastAsia="ja-JP"/>
        </w:rPr>
        <w:t>transfer</w:t>
      </w:r>
      <w:r w:rsidR="007D4ED3">
        <w:rPr>
          <w:rFonts w:hint="eastAsia"/>
          <w:lang w:eastAsia="ja-JP"/>
        </w:rPr>
        <w:t xml:space="preserve"> speed in the rage 10-100 Gbps is achieved applying multi-modulation method and carrier</w:t>
      </w:r>
      <w:r w:rsidR="00D452E7">
        <w:rPr>
          <w:rFonts w:hint="eastAsia"/>
          <w:lang w:eastAsia="ja-JP"/>
        </w:rPr>
        <w:t xml:space="preserve"> frequencies</w:t>
      </w:r>
      <w:r w:rsidR="007D4ED3">
        <w:rPr>
          <w:rFonts w:hint="eastAsia"/>
          <w:lang w:eastAsia="ja-JP"/>
        </w:rPr>
        <w:t xml:space="preserve"> above </w:t>
      </w:r>
      <w:r w:rsidR="007D4ED3">
        <w:rPr>
          <w:lang w:eastAsia="ja-JP"/>
        </w:rPr>
        <w:t>millimetre</w:t>
      </w:r>
      <w:r w:rsidR="007D4ED3">
        <w:rPr>
          <w:rFonts w:hint="eastAsia"/>
          <w:lang w:eastAsia="ja-JP"/>
        </w:rPr>
        <w:t xml:space="preserve"> waves. </w:t>
      </w:r>
      <w:r w:rsidR="00BE6696">
        <w:rPr>
          <w:rFonts w:hint="eastAsia"/>
          <w:lang w:eastAsia="ja-JP"/>
        </w:rPr>
        <w:t>The large contiguous bandwidth is feasible in the frequency band above 252 GHz as discussed in section 2.</w:t>
      </w:r>
      <w:r w:rsidR="00757F1B">
        <w:rPr>
          <w:rFonts w:hint="eastAsia"/>
          <w:lang w:eastAsia="ja-JP"/>
        </w:rPr>
        <w:t>3</w:t>
      </w:r>
      <w:r w:rsidR="00BE6696">
        <w:rPr>
          <w:rFonts w:hint="eastAsia"/>
          <w:lang w:eastAsia="ja-JP"/>
        </w:rPr>
        <w:t xml:space="preserve">, In a case of utilizing a large contiguous bandwidth, a simple </w:t>
      </w:r>
      <w:r w:rsidR="00BE6696">
        <w:rPr>
          <w:lang w:eastAsia="ja-JP"/>
        </w:rPr>
        <w:t>modulation</w:t>
      </w:r>
      <w:r w:rsidR="00BE6696">
        <w:rPr>
          <w:rFonts w:hint="eastAsia"/>
          <w:lang w:eastAsia="ja-JP"/>
        </w:rPr>
        <w:t xml:space="preserve"> scheme such as ASK, PSAK, QPSK can be applied to transmit heavy contents in a short </w:t>
      </w:r>
      <w:proofErr w:type="gramStart"/>
      <w:r w:rsidR="00BE6696">
        <w:rPr>
          <w:rFonts w:hint="eastAsia"/>
          <w:lang w:eastAsia="ja-JP"/>
        </w:rPr>
        <w:t>time period</w:t>
      </w:r>
      <w:proofErr w:type="gramEnd"/>
      <w:r w:rsidR="00BE6696">
        <w:rPr>
          <w:rFonts w:hint="eastAsia"/>
          <w:lang w:eastAsia="ja-JP"/>
        </w:rPr>
        <w:t>.</w:t>
      </w:r>
    </w:p>
    <w:p w14:paraId="71D41024" w14:textId="77777777" w:rsidR="00AB4AE4" w:rsidRDefault="00AB4AE4" w:rsidP="00AB4AE4">
      <w:pPr>
        <w:tabs>
          <w:tab w:val="clear" w:pos="1134"/>
          <w:tab w:val="left" w:pos="567"/>
        </w:tabs>
        <w:jc w:val="center"/>
        <w:rPr>
          <w:lang w:eastAsia="ja-JP"/>
        </w:rPr>
      </w:pPr>
      <w:r>
        <w:rPr>
          <w:rFonts w:hint="eastAsia"/>
          <w:noProof/>
          <w:lang w:val="en-US"/>
        </w:rPr>
        <w:lastRenderedPageBreak/>
        <w:drawing>
          <wp:inline distT="0" distB="0" distL="0" distR="0" wp14:anchorId="40172BC3" wp14:editId="53F6A910">
            <wp:extent cx="2247900" cy="24155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2415540"/>
                    </a:xfrm>
                    <a:prstGeom prst="rect">
                      <a:avLst/>
                    </a:prstGeom>
                    <a:noFill/>
                    <a:ln>
                      <a:noFill/>
                    </a:ln>
                  </pic:spPr>
                </pic:pic>
              </a:graphicData>
            </a:graphic>
          </wp:inline>
        </w:drawing>
      </w:r>
    </w:p>
    <w:p w14:paraId="6F7C1F40" w14:textId="77777777"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3</w:t>
      </w:r>
    </w:p>
    <w:p w14:paraId="07C7C2EE" w14:textId="77777777" w:rsidR="00AB4AE4" w:rsidRPr="00D2331A" w:rsidRDefault="00AB4AE4" w:rsidP="00AB4AE4">
      <w:pPr>
        <w:tabs>
          <w:tab w:val="clear" w:pos="1134"/>
          <w:tab w:val="left" w:pos="567"/>
        </w:tabs>
        <w:jc w:val="center"/>
        <w:rPr>
          <w:b/>
          <w:lang w:eastAsia="ja-JP"/>
        </w:rPr>
      </w:pPr>
      <w:r w:rsidRPr="00D2331A">
        <w:rPr>
          <w:rFonts w:hint="eastAsia"/>
          <w:b/>
          <w:lang w:eastAsia="ja-JP"/>
        </w:rPr>
        <w:t>KIOSK downloading.</w:t>
      </w:r>
    </w:p>
    <w:p w14:paraId="158DCE80" w14:textId="77777777" w:rsidR="00AB4AE4" w:rsidRDefault="00AB4AE4" w:rsidP="00AB4AE4">
      <w:pPr>
        <w:tabs>
          <w:tab w:val="clear" w:pos="1134"/>
          <w:tab w:val="left" w:pos="567"/>
        </w:tabs>
        <w:rPr>
          <w:lang w:eastAsia="ja-JP"/>
        </w:rPr>
      </w:pPr>
    </w:p>
    <w:p w14:paraId="7C37B427" w14:textId="77777777" w:rsidR="00AB4AE4" w:rsidRPr="00E43758" w:rsidRDefault="00AB4AE4" w:rsidP="00285BFD">
      <w:pPr>
        <w:pStyle w:val="Heading3"/>
        <w:numPr>
          <w:ilvl w:val="2"/>
          <w:numId w:val="1"/>
        </w:numPr>
        <w:rPr>
          <w:lang w:eastAsia="ja-JP"/>
        </w:rPr>
      </w:pPr>
      <w:bookmarkStart w:id="10" w:name="_Toc461035303"/>
      <w:r w:rsidRPr="00E43758">
        <w:rPr>
          <w:rFonts w:hint="eastAsia"/>
          <w:lang w:eastAsia="ja-JP"/>
        </w:rPr>
        <w:t>Toll gate downloading</w:t>
      </w:r>
      <w:bookmarkEnd w:id="10"/>
    </w:p>
    <w:p w14:paraId="00072A18" w14:textId="77777777" w:rsidR="00AB4AE4" w:rsidRPr="00E04604" w:rsidRDefault="00960450" w:rsidP="00AB4AE4">
      <w:pPr>
        <w:tabs>
          <w:tab w:val="clear" w:pos="1134"/>
          <w:tab w:val="left" w:pos="567"/>
        </w:tabs>
        <w:rPr>
          <w:lang w:eastAsia="ja-JP"/>
        </w:rPr>
      </w:pPr>
      <w:r>
        <w:rPr>
          <w:lang w:eastAsia="ja-JP"/>
        </w:rPr>
        <w:t>The</w:t>
      </w:r>
      <w:r>
        <w:rPr>
          <w:rFonts w:hint="eastAsia"/>
          <w:lang w:eastAsia="ja-JP"/>
        </w:rPr>
        <w:t xml:space="preserve"> toll gate downloading </w:t>
      </w:r>
      <w:r w:rsidR="0046565C">
        <w:rPr>
          <w:rFonts w:hint="eastAsia"/>
          <w:lang w:eastAsia="ja-JP"/>
        </w:rPr>
        <w:t>devices</w:t>
      </w:r>
      <w:r w:rsidR="00D11E1E">
        <w:rPr>
          <w:rFonts w:hint="eastAsia"/>
          <w:lang w:eastAsia="ja-JP"/>
        </w:rPr>
        <w:t xml:space="preserve"> </w:t>
      </w:r>
      <w:r w:rsidR="0046565C">
        <w:rPr>
          <w:rFonts w:hint="eastAsia"/>
          <w:lang w:eastAsia="ja-JP"/>
        </w:rPr>
        <w:t>have</w:t>
      </w:r>
      <w:r w:rsidR="00D11E1E">
        <w:rPr>
          <w:rFonts w:hint="eastAsia"/>
          <w:lang w:eastAsia="ja-JP"/>
        </w:rPr>
        <w:t xml:space="preserve"> two functions of IC-card type ticket </w:t>
      </w:r>
      <w:r w:rsidR="0046565C">
        <w:rPr>
          <w:rFonts w:hint="eastAsia"/>
          <w:lang w:eastAsia="ja-JP"/>
        </w:rPr>
        <w:t xml:space="preserve">and </w:t>
      </w:r>
      <w:proofErr w:type="gramStart"/>
      <w:r w:rsidR="0046565C">
        <w:rPr>
          <w:rFonts w:hint="eastAsia"/>
          <w:lang w:eastAsia="ja-JP"/>
        </w:rPr>
        <w:t>close proximity</w:t>
      </w:r>
      <w:proofErr w:type="gramEnd"/>
      <w:r w:rsidR="0046565C">
        <w:rPr>
          <w:rFonts w:hint="eastAsia"/>
          <w:lang w:eastAsia="ja-JP"/>
        </w:rPr>
        <w:t xml:space="preserve"> point-to-point communication. Figure </w:t>
      </w:r>
      <w:r w:rsidR="00376229">
        <w:rPr>
          <w:rFonts w:hint="eastAsia"/>
          <w:lang w:eastAsia="ja-JP"/>
        </w:rPr>
        <w:t>4</w:t>
      </w:r>
      <w:r w:rsidR="0046565C">
        <w:rPr>
          <w:rFonts w:hint="eastAsia"/>
          <w:lang w:eastAsia="ja-JP"/>
        </w:rPr>
        <w:t xml:space="preserve"> illustrates the user </w:t>
      </w:r>
      <w:r w:rsidR="0046565C">
        <w:rPr>
          <w:lang w:eastAsia="ja-JP"/>
        </w:rPr>
        <w:t>terminal</w:t>
      </w:r>
      <w:r w:rsidR="0046565C">
        <w:rPr>
          <w:rFonts w:hint="eastAsia"/>
          <w:lang w:eastAsia="ja-JP"/>
        </w:rPr>
        <w:t xml:space="preserve"> pays fare as well as downloads video contents such as </w:t>
      </w:r>
      <w:r w:rsidR="00413CC1">
        <w:rPr>
          <w:rFonts w:hint="eastAsia"/>
          <w:lang w:eastAsia="ja-JP"/>
        </w:rPr>
        <w:t xml:space="preserve">news, </w:t>
      </w:r>
      <w:r w:rsidR="0046565C">
        <w:rPr>
          <w:rFonts w:hint="eastAsia"/>
          <w:lang w:eastAsia="ja-JP"/>
        </w:rPr>
        <w:t>movie</w:t>
      </w:r>
      <w:r w:rsidR="00413CC1">
        <w:rPr>
          <w:rFonts w:hint="eastAsia"/>
          <w:lang w:eastAsia="ja-JP"/>
        </w:rPr>
        <w:t xml:space="preserve">s, etc. instantaneously. </w:t>
      </w:r>
      <w:proofErr w:type="gramStart"/>
      <w:r w:rsidR="00413CC1">
        <w:rPr>
          <w:lang w:eastAsia="ja-JP"/>
        </w:rPr>
        <w:t>I</w:t>
      </w:r>
      <w:r w:rsidR="00413CC1">
        <w:rPr>
          <w:rFonts w:hint="eastAsia"/>
          <w:lang w:eastAsia="ja-JP"/>
        </w:rPr>
        <w:t>n order to</w:t>
      </w:r>
      <w:proofErr w:type="gramEnd"/>
      <w:r w:rsidR="00413CC1">
        <w:rPr>
          <w:rFonts w:hint="eastAsia"/>
          <w:lang w:eastAsia="ja-JP"/>
        </w:rPr>
        <w:t xml:space="preserve"> download the contents at the toll gate, high-speed data transmission functions are also required for both user terminal and toll gate. The transmission range covered by these devices is limited to 5 cm or less to avoid frequency interferences between </w:t>
      </w:r>
      <w:r w:rsidR="00E349B2">
        <w:rPr>
          <w:rFonts w:hint="eastAsia"/>
          <w:lang w:eastAsia="ja-JP"/>
        </w:rPr>
        <w:t>devices [1</w:t>
      </w:r>
      <w:r w:rsidR="00413CC1">
        <w:rPr>
          <w:rFonts w:hint="eastAsia"/>
          <w:lang w:eastAsia="ja-JP"/>
        </w:rPr>
        <w:t xml:space="preserve">]. </w:t>
      </w:r>
      <w:r w:rsidR="00C25D97">
        <w:rPr>
          <w:rFonts w:hint="eastAsia"/>
          <w:lang w:eastAsia="ja-JP"/>
        </w:rPr>
        <w:t xml:space="preserve">To meet these </w:t>
      </w:r>
      <w:r w:rsidR="00C25D97">
        <w:rPr>
          <w:lang w:eastAsia="ja-JP"/>
        </w:rPr>
        <w:t>requirement</w:t>
      </w:r>
      <w:r w:rsidR="00C25D97">
        <w:rPr>
          <w:rFonts w:hint="eastAsia"/>
          <w:lang w:eastAsia="ja-JP"/>
        </w:rPr>
        <w:t xml:space="preserve">s, the frequency band above 252 GHz which provides a broadband bandwidth and short transmission capability should be utilized to this type of application. </w:t>
      </w:r>
      <w:r w:rsidR="00C25D97">
        <w:rPr>
          <w:lang w:eastAsia="ja-JP"/>
        </w:rPr>
        <w:t>T</w:t>
      </w:r>
      <w:r w:rsidR="00C25D97">
        <w:rPr>
          <w:rFonts w:hint="eastAsia"/>
          <w:lang w:eastAsia="ja-JP"/>
        </w:rPr>
        <w:t>he link set up time between devices is now being discussed within IEEE 802.15 group.</w:t>
      </w:r>
    </w:p>
    <w:p w14:paraId="2DE679D1"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38C0A0C2" wp14:editId="50E3F310">
            <wp:extent cx="2095500" cy="20557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2055775"/>
                    </a:xfrm>
                    <a:prstGeom prst="rect">
                      <a:avLst/>
                    </a:prstGeom>
                    <a:noFill/>
                    <a:ln>
                      <a:noFill/>
                    </a:ln>
                  </pic:spPr>
                </pic:pic>
              </a:graphicData>
            </a:graphic>
          </wp:inline>
        </w:drawing>
      </w:r>
    </w:p>
    <w:p w14:paraId="7DDC0903" w14:textId="77777777"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4</w:t>
      </w:r>
    </w:p>
    <w:p w14:paraId="7D52A781" w14:textId="77777777" w:rsidR="00AB4AE4" w:rsidRPr="00D2331A" w:rsidRDefault="00AB4AE4" w:rsidP="00AB4AE4">
      <w:pPr>
        <w:tabs>
          <w:tab w:val="clear" w:pos="1134"/>
          <w:tab w:val="left" w:pos="567"/>
        </w:tabs>
        <w:jc w:val="center"/>
        <w:rPr>
          <w:b/>
          <w:lang w:eastAsia="ja-JP"/>
        </w:rPr>
      </w:pPr>
      <w:r w:rsidRPr="00D2331A">
        <w:rPr>
          <w:rFonts w:hint="eastAsia"/>
          <w:b/>
          <w:lang w:eastAsia="ja-JP"/>
        </w:rPr>
        <w:t>Toll gate downloading [</w:t>
      </w:r>
      <w:r w:rsidR="00E349B2" w:rsidRPr="00D2331A">
        <w:rPr>
          <w:rFonts w:hint="eastAsia"/>
          <w:b/>
          <w:lang w:eastAsia="ja-JP"/>
        </w:rPr>
        <w:t>1</w:t>
      </w:r>
      <w:r w:rsidRPr="00D2331A">
        <w:rPr>
          <w:rFonts w:hint="eastAsia"/>
          <w:b/>
          <w:lang w:eastAsia="ja-JP"/>
        </w:rPr>
        <w:t>].</w:t>
      </w:r>
    </w:p>
    <w:p w14:paraId="66F103F6" w14:textId="77777777" w:rsidR="00AB4AE4" w:rsidRDefault="00AB4AE4" w:rsidP="00AB4AE4">
      <w:pPr>
        <w:tabs>
          <w:tab w:val="clear" w:pos="1134"/>
          <w:tab w:val="left" w:pos="567"/>
        </w:tabs>
        <w:rPr>
          <w:lang w:eastAsia="ja-JP"/>
        </w:rPr>
      </w:pPr>
    </w:p>
    <w:p w14:paraId="4731D733" w14:textId="77777777" w:rsidR="00AB4AE4" w:rsidRPr="004B2A0C" w:rsidRDefault="00AB4AE4" w:rsidP="00285BFD">
      <w:pPr>
        <w:pStyle w:val="Heading3"/>
        <w:numPr>
          <w:ilvl w:val="2"/>
          <w:numId w:val="1"/>
        </w:numPr>
        <w:rPr>
          <w:lang w:eastAsia="ja-JP"/>
        </w:rPr>
      </w:pPr>
      <w:bookmarkStart w:id="11" w:name="_Toc461035304"/>
      <w:r w:rsidRPr="004B2A0C">
        <w:rPr>
          <w:rFonts w:hint="eastAsia"/>
          <w:lang w:eastAsia="ja-JP"/>
        </w:rPr>
        <w:t>Chip-to-chip communication</w:t>
      </w:r>
      <w:r w:rsidR="002B17CD">
        <w:rPr>
          <w:rFonts w:hint="eastAsia"/>
          <w:lang w:eastAsia="ja-JP"/>
        </w:rPr>
        <w:t xml:space="preserve"> for data </w:t>
      </w:r>
      <w:proofErr w:type="spellStart"/>
      <w:r w:rsidR="002B17CD">
        <w:rPr>
          <w:rFonts w:hint="eastAsia"/>
          <w:lang w:eastAsia="ja-JP"/>
        </w:rPr>
        <w:t>center</w:t>
      </w:r>
      <w:bookmarkEnd w:id="11"/>
      <w:proofErr w:type="spellEnd"/>
    </w:p>
    <w:p w14:paraId="5E198968" w14:textId="77777777" w:rsidR="002B17CD" w:rsidRDefault="002B17CD" w:rsidP="002B17CD">
      <w:pPr>
        <w:tabs>
          <w:tab w:val="clear" w:pos="1134"/>
          <w:tab w:val="left" w:pos="567"/>
        </w:tabs>
        <w:rPr>
          <w:lang w:eastAsia="ja-JP"/>
        </w:rPr>
      </w:pPr>
      <w:r>
        <w:rPr>
          <w:rFonts w:hint="eastAsia"/>
          <w:lang w:eastAsia="ja-JP"/>
        </w:rPr>
        <w:t>T</w:t>
      </w:r>
      <w:r>
        <w:rPr>
          <w:lang w:eastAsia="ja-JP"/>
        </w:rPr>
        <w:t xml:space="preserve">here has been increasing interest in </w:t>
      </w:r>
      <w:r>
        <w:rPr>
          <w:rFonts w:hint="eastAsia"/>
          <w:lang w:eastAsia="ja-JP"/>
        </w:rPr>
        <w:t>applying wireless</w:t>
      </w:r>
      <w:r>
        <w:rPr>
          <w:lang w:eastAsia="ja-JP"/>
        </w:rPr>
        <w:t xml:space="preserve"> links for data </w:t>
      </w:r>
      <w:proofErr w:type="spellStart"/>
      <w:r>
        <w:rPr>
          <w:lang w:eastAsia="ja-JP"/>
        </w:rPr>
        <w:t>centers</w:t>
      </w:r>
      <w:proofErr w:type="spellEnd"/>
      <w:r w:rsidR="00517B3F">
        <w:rPr>
          <w:rFonts w:hint="eastAsia"/>
          <w:lang w:eastAsia="ja-JP"/>
        </w:rPr>
        <w:t xml:space="preserve"> to replace wired </w:t>
      </w:r>
      <w:r>
        <w:rPr>
          <w:rFonts w:hint="eastAsia"/>
          <w:lang w:eastAsia="ja-JP"/>
        </w:rPr>
        <w:t xml:space="preserve">connections. Since wireless links can provide beam steering functions to data </w:t>
      </w:r>
      <w:proofErr w:type="spellStart"/>
      <w:r>
        <w:rPr>
          <w:rFonts w:hint="eastAsia"/>
          <w:lang w:eastAsia="ja-JP"/>
        </w:rPr>
        <w:t>centers</w:t>
      </w:r>
      <w:proofErr w:type="spellEnd"/>
      <w:r>
        <w:rPr>
          <w:rFonts w:hint="eastAsia"/>
          <w:lang w:eastAsia="ja-JP"/>
        </w:rPr>
        <w:t xml:space="preserve">, it </w:t>
      </w:r>
      <w:r w:rsidR="00A702EF">
        <w:rPr>
          <w:rFonts w:hint="eastAsia"/>
          <w:lang w:eastAsia="ja-JP"/>
        </w:rPr>
        <w:t>has been</w:t>
      </w:r>
      <w:r>
        <w:rPr>
          <w:rFonts w:hint="eastAsia"/>
          <w:lang w:eastAsia="ja-JP"/>
        </w:rPr>
        <w:t xml:space="preserve"> recognized that wireless</w:t>
      </w:r>
      <w:r>
        <w:rPr>
          <w:lang w:eastAsia="ja-JP"/>
        </w:rPr>
        <w:t xml:space="preserve"> steered-beam links </w:t>
      </w:r>
      <w:r w:rsidR="00517B3F">
        <w:rPr>
          <w:rFonts w:hint="eastAsia"/>
          <w:lang w:eastAsia="ja-JP"/>
        </w:rPr>
        <w:t>can introduce</w:t>
      </w:r>
      <w:r>
        <w:rPr>
          <w:lang w:eastAsia="ja-JP"/>
        </w:rPr>
        <w:t xml:space="preserve"> efficient reconfigurable</w:t>
      </w:r>
      <w:r>
        <w:rPr>
          <w:rFonts w:hint="eastAsia"/>
          <w:lang w:eastAsia="ja-JP"/>
        </w:rPr>
        <w:t xml:space="preserve"> link</w:t>
      </w:r>
      <w:r w:rsidR="00517B3F">
        <w:rPr>
          <w:rFonts w:hint="eastAsia"/>
          <w:lang w:eastAsia="ja-JP"/>
        </w:rPr>
        <w:t>s</w:t>
      </w:r>
      <w:r>
        <w:rPr>
          <w:rFonts w:hint="eastAsia"/>
          <w:lang w:eastAsia="ja-JP"/>
        </w:rPr>
        <w:t xml:space="preserve"> </w:t>
      </w:r>
      <w:r w:rsidR="00517B3F">
        <w:rPr>
          <w:rFonts w:hint="eastAsia"/>
          <w:lang w:eastAsia="ja-JP"/>
        </w:rPr>
        <w:lastRenderedPageBreak/>
        <w:t xml:space="preserve">with low latency </w:t>
      </w:r>
      <w:r>
        <w:rPr>
          <w:rFonts w:hint="eastAsia"/>
          <w:lang w:eastAsia="ja-JP"/>
        </w:rPr>
        <w:t xml:space="preserve">which dynamically reduce the workload of data </w:t>
      </w:r>
      <w:proofErr w:type="spellStart"/>
      <w:r>
        <w:rPr>
          <w:rFonts w:hint="eastAsia"/>
          <w:lang w:eastAsia="ja-JP"/>
        </w:rPr>
        <w:t>center</w:t>
      </w:r>
      <w:proofErr w:type="spellEnd"/>
      <w:r>
        <w:rPr>
          <w:rFonts w:hint="eastAsia"/>
          <w:lang w:eastAsia="ja-JP"/>
        </w:rPr>
        <w:t xml:space="preserve"> networks</w:t>
      </w:r>
      <w:r w:rsidR="00A702EF">
        <w:rPr>
          <w:rFonts w:hint="eastAsia"/>
          <w:lang w:eastAsia="ja-JP"/>
        </w:rPr>
        <w:t xml:space="preserve"> and cabling complexity. </w:t>
      </w:r>
      <w:r w:rsidR="00BA2A5F">
        <w:rPr>
          <w:rFonts w:hint="eastAsia"/>
          <w:lang w:eastAsia="ja-JP"/>
        </w:rPr>
        <w:t xml:space="preserve">Since the significant volume of </w:t>
      </w:r>
      <w:r w:rsidR="00BA2A5F">
        <w:rPr>
          <w:lang w:eastAsia="ja-JP"/>
        </w:rPr>
        <w:t>space</w:t>
      </w:r>
      <w:r w:rsidR="00BA2A5F">
        <w:rPr>
          <w:rFonts w:hint="eastAsia"/>
          <w:lang w:eastAsia="ja-JP"/>
        </w:rPr>
        <w:t xml:space="preserve"> is occupied by complex wiring for inter</w:t>
      </w:r>
      <w:r w:rsidR="00E0479C">
        <w:rPr>
          <w:rFonts w:hint="eastAsia"/>
          <w:lang w:eastAsia="ja-JP"/>
        </w:rPr>
        <w:t>-</w:t>
      </w:r>
      <w:r w:rsidR="00BA2A5F">
        <w:rPr>
          <w:rFonts w:hint="eastAsia"/>
          <w:lang w:eastAsia="ja-JP"/>
        </w:rPr>
        <w:t xml:space="preserve"> and intra-rack communications</w:t>
      </w:r>
      <w:r w:rsidR="001777D3">
        <w:rPr>
          <w:rFonts w:hint="eastAsia"/>
          <w:lang w:eastAsia="ja-JP"/>
        </w:rPr>
        <w:t xml:space="preserve">, the wireless connections also reduce the cabling cost and improve the overall cooling efficiency. </w:t>
      </w:r>
      <w:r w:rsidR="00F9431F">
        <w:rPr>
          <w:rFonts w:hint="eastAsia"/>
          <w:lang w:eastAsia="ja-JP"/>
        </w:rPr>
        <w:t xml:space="preserve">The current device </w:t>
      </w:r>
      <w:r w:rsidR="00611EAD">
        <w:rPr>
          <w:rFonts w:hint="eastAsia"/>
          <w:lang w:eastAsia="ja-JP"/>
        </w:rPr>
        <w:t>technologies can make</w:t>
      </w:r>
      <w:r w:rsidR="00F9431F">
        <w:rPr>
          <w:rFonts w:hint="eastAsia"/>
          <w:lang w:eastAsia="ja-JP"/>
        </w:rPr>
        <w:t xml:space="preserve"> </w:t>
      </w:r>
      <w:r w:rsidR="00611EAD">
        <w:rPr>
          <w:rFonts w:hint="eastAsia"/>
          <w:lang w:eastAsia="ja-JP"/>
        </w:rPr>
        <w:t>it possible to integrate one of</w:t>
      </w:r>
      <w:r w:rsidR="00F9431F">
        <w:rPr>
          <w:rFonts w:hint="eastAsia"/>
          <w:lang w:eastAsia="ja-JP"/>
        </w:rPr>
        <w:t xml:space="preserve"> rack </w:t>
      </w:r>
      <w:r w:rsidR="00611EAD">
        <w:rPr>
          <w:rFonts w:hint="eastAsia"/>
          <w:lang w:eastAsia="ja-JP"/>
        </w:rPr>
        <w:t xml:space="preserve">functions in data </w:t>
      </w:r>
      <w:proofErr w:type="spellStart"/>
      <w:r w:rsidR="00611EAD">
        <w:rPr>
          <w:rFonts w:hint="eastAsia"/>
          <w:lang w:eastAsia="ja-JP"/>
        </w:rPr>
        <w:t>centers</w:t>
      </w:r>
      <w:proofErr w:type="spellEnd"/>
      <w:r w:rsidR="00611EAD">
        <w:rPr>
          <w:rFonts w:hint="eastAsia"/>
          <w:lang w:eastAsia="ja-JP"/>
        </w:rPr>
        <w:t xml:space="preserve"> into one chip. </w:t>
      </w:r>
      <w:r w:rsidR="00E0479C">
        <w:rPr>
          <w:rFonts w:hint="eastAsia"/>
          <w:lang w:eastAsia="ja-JP"/>
        </w:rPr>
        <w:t xml:space="preserve">Wireless inter- and intra-chip communications become important </w:t>
      </w:r>
      <w:r w:rsidR="00A57745">
        <w:rPr>
          <w:rFonts w:hint="eastAsia"/>
          <w:lang w:eastAsia="ja-JP"/>
        </w:rPr>
        <w:t>element</w:t>
      </w:r>
      <w:r w:rsidR="00E0479C">
        <w:rPr>
          <w:rFonts w:hint="eastAsia"/>
          <w:lang w:eastAsia="ja-JP"/>
        </w:rPr>
        <w:t xml:space="preserve">s to </w:t>
      </w:r>
      <w:r w:rsidR="00A57745">
        <w:rPr>
          <w:rFonts w:hint="eastAsia"/>
          <w:lang w:eastAsia="ja-JP"/>
        </w:rPr>
        <w:t xml:space="preserve">overcome wiring problems of data </w:t>
      </w:r>
      <w:proofErr w:type="spellStart"/>
      <w:r w:rsidR="00A57745">
        <w:rPr>
          <w:rFonts w:hint="eastAsia"/>
          <w:lang w:eastAsia="ja-JP"/>
        </w:rPr>
        <w:t>centers</w:t>
      </w:r>
      <w:proofErr w:type="spellEnd"/>
      <w:r w:rsidR="00A57745">
        <w:rPr>
          <w:rFonts w:hint="eastAsia"/>
          <w:lang w:eastAsia="ja-JP"/>
        </w:rPr>
        <w:t xml:space="preserve">, as shown in Figure </w:t>
      </w:r>
      <w:r w:rsidR="00376229">
        <w:rPr>
          <w:rFonts w:hint="eastAsia"/>
          <w:lang w:eastAsia="ja-JP"/>
        </w:rPr>
        <w:t>5</w:t>
      </w:r>
      <w:r w:rsidR="00A57745">
        <w:rPr>
          <w:rFonts w:hint="eastAsia"/>
          <w:lang w:eastAsia="ja-JP"/>
        </w:rPr>
        <w:t xml:space="preserve">. </w:t>
      </w:r>
      <w:r w:rsidR="00A811FD">
        <w:rPr>
          <w:rFonts w:hint="eastAsia"/>
          <w:lang w:eastAsia="ja-JP"/>
        </w:rPr>
        <w:t xml:space="preserve">The frequency band </w:t>
      </w:r>
      <w:r w:rsidR="001E1982">
        <w:rPr>
          <w:rFonts w:hint="eastAsia"/>
          <w:lang w:eastAsia="ja-JP"/>
        </w:rPr>
        <w:t>between 275 and 1000 GHz</w:t>
      </w:r>
      <w:r w:rsidR="00A811FD">
        <w:rPr>
          <w:rFonts w:hint="eastAsia"/>
          <w:lang w:eastAsia="ja-JP"/>
        </w:rPr>
        <w:t xml:space="preserve"> is suitable for chip-to-chip communication because t</w:t>
      </w:r>
      <w:r w:rsidR="00A57745">
        <w:rPr>
          <w:rFonts w:hint="eastAsia"/>
          <w:lang w:eastAsia="ja-JP"/>
        </w:rPr>
        <w:t xml:space="preserve">he </w:t>
      </w:r>
      <w:r w:rsidR="00A811FD">
        <w:rPr>
          <w:rFonts w:hint="eastAsia"/>
          <w:lang w:eastAsia="ja-JP"/>
        </w:rPr>
        <w:t>aperture diameter</w:t>
      </w:r>
      <w:r w:rsidR="00EB6CE7">
        <w:rPr>
          <w:rFonts w:hint="eastAsia"/>
          <w:lang w:eastAsia="ja-JP"/>
        </w:rPr>
        <w:t xml:space="preserve"> is proportional to the </w:t>
      </w:r>
      <w:r w:rsidR="00EB6CE7">
        <w:rPr>
          <w:lang w:eastAsia="ja-JP"/>
        </w:rPr>
        <w:t>operational</w:t>
      </w:r>
      <w:r w:rsidR="00EB6CE7">
        <w:rPr>
          <w:rFonts w:hint="eastAsia"/>
          <w:lang w:eastAsia="ja-JP"/>
        </w:rPr>
        <w:t xml:space="preserve"> frequency</w:t>
      </w:r>
    </w:p>
    <w:p w14:paraId="14B9385F" w14:textId="77777777" w:rsidR="00AB4AE4" w:rsidRPr="00A57745" w:rsidRDefault="00AB4AE4" w:rsidP="002B17CD">
      <w:pPr>
        <w:tabs>
          <w:tab w:val="clear" w:pos="1134"/>
          <w:tab w:val="left" w:pos="567"/>
        </w:tabs>
        <w:rPr>
          <w:lang w:eastAsia="ja-JP"/>
        </w:rPr>
      </w:pPr>
    </w:p>
    <w:p w14:paraId="20B442F8"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53F09CAE" wp14:editId="50B7A051">
            <wp:extent cx="3566160" cy="167819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6160" cy="1678193"/>
                    </a:xfrm>
                    <a:prstGeom prst="rect">
                      <a:avLst/>
                    </a:prstGeom>
                    <a:noFill/>
                    <a:ln>
                      <a:noFill/>
                    </a:ln>
                  </pic:spPr>
                </pic:pic>
              </a:graphicData>
            </a:graphic>
          </wp:inline>
        </w:drawing>
      </w:r>
    </w:p>
    <w:p w14:paraId="3E79EF3F" w14:textId="77777777"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5</w:t>
      </w:r>
    </w:p>
    <w:p w14:paraId="66DC24D8" w14:textId="77777777" w:rsidR="00AB4AE4" w:rsidRPr="00D2331A" w:rsidRDefault="00AB4AE4" w:rsidP="00AB4AE4">
      <w:pPr>
        <w:tabs>
          <w:tab w:val="clear" w:pos="1134"/>
          <w:tab w:val="left" w:pos="567"/>
        </w:tabs>
        <w:jc w:val="center"/>
        <w:rPr>
          <w:b/>
          <w:lang w:eastAsia="ja-JP"/>
        </w:rPr>
      </w:pPr>
      <w:r w:rsidRPr="00D2331A">
        <w:rPr>
          <w:rFonts w:hint="eastAsia"/>
          <w:b/>
          <w:lang w:eastAsia="ja-JP"/>
        </w:rPr>
        <w:t>Concept of c</w:t>
      </w:r>
      <w:r w:rsidRPr="00D2331A">
        <w:rPr>
          <w:b/>
          <w:lang w:eastAsia="ja-JP"/>
        </w:rPr>
        <w:t>hip-to-chip communication</w:t>
      </w:r>
    </w:p>
    <w:p w14:paraId="267E4DF5" w14:textId="77777777" w:rsidR="00453C32" w:rsidRDefault="00453C32" w:rsidP="00AB4AE4">
      <w:pPr>
        <w:tabs>
          <w:tab w:val="clear" w:pos="1134"/>
          <w:tab w:val="left" w:pos="567"/>
        </w:tabs>
        <w:rPr>
          <w:lang w:eastAsia="ja-JP"/>
        </w:rPr>
      </w:pPr>
    </w:p>
    <w:p w14:paraId="56818186" w14:textId="77777777" w:rsidR="00453C32" w:rsidRPr="00B232AB" w:rsidRDefault="00453C32" w:rsidP="00453C32">
      <w:pPr>
        <w:pStyle w:val="Heading2"/>
        <w:numPr>
          <w:ilvl w:val="1"/>
          <w:numId w:val="1"/>
        </w:numPr>
        <w:rPr>
          <w:lang w:eastAsia="ja-JP"/>
        </w:rPr>
      </w:pPr>
      <w:r>
        <w:rPr>
          <w:lang w:eastAsia="ja-JP"/>
        </w:rPr>
        <w:t xml:space="preserve">Use cases of </w:t>
      </w:r>
      <w:r w:rsidR="006311BE">
        <w:rPr>
          <w:lang w:eastAsia="ja-JP"/>
        </w:rPr>
        <w:t>indoor</w:t>
      </w:r>
      <w:r>
        <w:rPr>
          <w:lang w:eastAsia="ja-JP"/>
        </w:rPr>
        <w:t xml:space="preserve"> communications</w:t>
      </w:r>
    </w:p>
    <w:p w14:paraId="4152E37F" w14:textId="77777777" w:rsidR="00AB4AE4" w:rsidRDefault="00AB4AE4" w:rsidP="00285BFD">
      <w:pPr>
        <w:pStyle w:val="Heading3"/>
        <w:numPr>
          <w:ilvl w:val="2"/>
          <w:numId w:val="1"/>
        </w:numPr>
        <w:rPr>
          <w:lang w:eastAsia="ja-JP"/>
        </w:rPr>
      </w:pPr>
      <w:bookmarkStart w:id="12" w:name="_Toc461035305"/>
      <w:r w:rsidRPr="0008343A">
        <w:rPr>
          <w:rFonts w:hint="eastAsia"/>
          <w:lang w:eastAsia="ja-JP"/>
        </w:rPr>
        <w:t xml:space="preserve">Super high vision </w:t>
      </w:r>
      <w:r w:rsidR="00757F1B">
        <w:rPr>
          <w:rFonts w:hint="eastAsia"/>
          <w:lang w:eastAsia="ja-JP"/>
        </w:rPr>
        <w:t xml:space="preserve">(4K/8K) </w:t>
      </w:r>
      <w:r>
        <w:rPr>
          <w:rFonts w:hint="eastAsia"/>
          <w:lang w:eastAsia="ja-JP"/>
        </w:rPr>
        <w:t xml:space="preserve">video </w:t>
      </w:r>
      <w:r w:rsidRPr="0008343A">
        <w:rPr>
          <w:rFonts w:hint="eastAsia"/>
          <w:lang w:eastAsia="ja-JP"/>
        </w:rPr>
        <w:t>transmission</w:t>
      </w:r>
      <w:bookmarkEnd w:id="12"/>
    </w:p>
    <w:p w14:paraId="23EE559B" w14:textId="77777777" w:rsidR="00AB4AE4" w:rsidRDefault="003F60A3" w:rsidP="00AB4AE4">
      <w:pPr>
        <w:tabs>
          <w:tab w:val="clear" w:pos="1134"/>
          <w:tab w:val="left" w:pos="567"/>
        </w:tabs>
        <w:rPr>
          <w:lang w:eastAsia="ja-JP"/>
        </w:rPr>
      </w:pPr>
      <w:r>
        <w:rPr>
          <w:rFonts w:hint="eastAsia"/>
          <w:lang w:eastAsia="ja-JP"/>
        </w:rPr>
        <w:t xml:space="preserve">Although </w:t>
      </w:r>
      <w:r w:rsidR="008B28D4" w:rsidRPr="00F96594">
        <w:rPr>
          <w:lang w:eastAsia="ja-JP"/>
        </w:rPr>
        <w:t>IEEE</w:t>
      </w:r>
      <w:r>
        <w:rPr>
          <w:rFonts w:hint="eastAsia"/>
          <w:lang w:eastAsia="ja-JP"/>
        </w:rPr>
        <w:t xml:space="preserve"> </w:t>
      </w:r>
      <w:r w:rsidR="008B28D4" w:rsidRPr="00F96594">
        <w:rPr>
          <w:lang w:eastAsia="ja-JP"/>
        </w:rPr>
        <w:t>8</w:t>
      </w:r>
      <w:r>
        <w:rPr>
          <w:rFonts w:hint="eastAsia"/>
          <w:lang w:eastAsia="ja-JP"/>
        </w:rPr>
        <w:t>0</w:t>
      </w:r>
      <w:r w:rsidR="008B28D4" w:rsidRPr="00F96594">
        <w:rPr>
          <w:lang w:eastAsia="ja-JP"/>
        </w:rPr>
        <w:t>2.15.3c</w:t>
      </w:r>
      <w:r w:rsidR="00173433">
        <w:rPr>
          <w:rFonts w:hint="eastAsia"/>
          <w:lang w:eastAsia="ja-JP"/>
        </w:rPr>
        <w:t xml:space="preserve">, IEEE802.11ad and </w:t>
      </w:r>
      <w:proofErr w:type="spellStart"/>
      <w:r w:rsidR="00173433">
        <w:rPr>
          <w:rFonts w:hint="eastAsia"/>
          <w:lang w:eastAsia="ja-JP"/>
        </w:rPr>
        <w:t>WiGig</w:t>
      </w:r>
      <w:proofErr w:type="spellEnd"/>
      <w:r>
        <w:rPr>
          <w:rFonts w:hint="eastAsia"/>
          <w:lang w:eastAsia="ja-JP"/>
        </w:rPr>
        <w:t xml:space="preserve"> </w:t>
      </w:r>
      <w:r w:rsidR="00173433">
        <w:rPr>
          <w:rFonts w:hint="eastAsia"/>
          <w:lang w:eastAsia="ja-JP"/>
        </w:rPr>
        <w:t xml:space="preserve">standard </w:t>
      </w:r>
      <w:r>
        <w:rPr>
          <w:rFonts w:hint="eastAsia"/>
          <w:lang w:eastAsia="ja-JP"/>
        </w:rPr>
        <w:t xml:space="preserve">can transmit the maximum data </w:t>
      </w:r>
      <w:r w:rsidR="00E349B2">
        <w:rPr>
          <w:rFonts w:hint="eastAsia"/>
          <w:lang w:eastAsia="ja-JP"/>
        </w:rPr>
        <w:t>rate</w:t>
      </w:r>
      <w:r>
        <w:rPr>
          <w:rFonts w:hint="eastAsia"/>
          <w:lang w:eastAsia="ja-JP"/>
        </w:rPr>
        <w:t xml:space="preserve"> of 7 Gbps, </w:t>
      </w:r>
      <w:r w:rsidR="002C1C55">
        <w:rPr>
          <w:rFonts w:hint="eastAsia"/>
          <w:lang w:eastAsia="ja-JP"/>
        </w:rPr>
        <w:t>the next generation</w:t>
      </w:r>
      <w:r>
        <w:rPr>
          <w:rFonts w:hint="eastAsia"/>
          <w:lang w:eastAsia="ja-JP"/>
        </w:rPr>
        <w:t xml:space="preserve"> wireless HD standard </w:t>
      </w:r>
      <w:r w:rsidR="00E349B2">
        <w:rPr>
          <w:rFonts w:hint="eastAsia"/>
          <w:lang w:eastAsia="ja-JP"/>
        </w:rPr>
        <w:t xml:space="preserve">extends the </w:t>
      </w:r>
      <w:r w:rsidR="00E349B2">
        <w:rPr>
          <w:lang w:eastAsia="ja-JP"/>
        </w:rPr>
        <w:t>transmission</w:t>
      </w:r>
      <w:r w:rsidR="00E349B2">
        <w:rPr>
          <w:rFonts w:hint="eastAsia"/>
          <w:lang w:eastAsia="ja-JP"/>
        </w:rPr>
        <w:t xml:space="preserve"> data rate up to 10-28 Gbps [6]</w:t>
      </w:r>
      <w:r w:rsidR="002C1C55">
        <w:rPr>
          <w:rFonts w:hint="eastAsia"/>
          <w:lang w:eastAsia="ja-JP"/>
        </w:rPr>
        <w:t xml:space="preserve"> to transmit 3D and 4K videos using 60-GHz unlicensed bands. </w:t>
      </w:r>
      <w:r w:rsidR="00974DE8">
        <w:rPr>
          <w:rFonts w:hint="eastAsia"/>
          <w:lang w:eastAsia="ja-JP"/>
        </w:rPr>
        <w:t>One organization demonstrated 28 Gbps data transmission using 16QAM/channel</w:t>
      </w:r>
      <w:r w:rsidR="00173433">
        <w:rPr>
          <w:rFonts w:hint="eastAsia"/>
          <w:lang w:eastAsia="ja-JP"/>
        </w:rPr>
        <w:t xml:space="preserve"> and 4-channel bonding, and 10.5 Gbps using 64QAM and one channel</w:t>
      </w:r>
      <w:r w:rsidR="00974DE8">
        <w:rPr>
          <w:rFonts w:hint="eastAsia"/>
          <w:lang w:eastAsia="ja-JP"/>
        </w:rPr>
        <w:t xml:space="preserve"> [7].</w:t>
      </w:r>
      <w:r w:rsidR="00173433">
        <w:rPr>
          <w:rFonts w:hint="eastAsia"/>
          <w:lang w:eastAsia="ja-JP"/>
        </w:rPr>
        <w:t xml:space="preserve"> However, the current frequency allocation at 60-GHz band is not sufficient to transmit a data rate over 40 Gbps, as shown in Figure </w:t>
      </w:r>
      <w:r w:rsidR="00376229">
        <w:rPr>
          <w:rFonts w:hint="eastAsia"/>
          <w:lang w:eastAsia="ja-JP"/>
        </w:rPr>
        <w:t>6</w:t>
      </w:r>
      <w:r w:rsidR="00173433">
        <w:rPr>
          <w:rFonts w:hint="eastAsia"/>
          <w:lang w:eastAsia="ja-JP"/>
        </w:rPr>
        <w:t xml:space="preserve">, in terms of a channel bandwidth and </w:t>
      </w:r>
      <w:proofErr w:type="gramStart"/>
      <w:r w:rsidR="00173433">
        <w:rPr>
          <w:rFonts w:hint="eastAsia"/>
          <w:lang w:eastAsia="ja-JP"/>
        </w:rPr>
        <w:t>a number of</w:t>
      </w:r>
      <w:proofErr w:type="gramEnd"/>
      <w:r w:rsidR="00173433">
        <w:rPr>
          <w:rFonts w:hint="eastAsia"/>
          <w:lang w:eastAsia="ja-JP"/>
        </w:rPr>
        <w:t xml:space="preserve"> channels. The new frequency bands which have broader bandwidth than 60-GHz band </w:t>
      </w:r>
      <w:r w:rsidR="00863912">
        <w:rPr>
          <w:rFonts w:hint="eastAsia"/>
          <w:lang w:eastAsia="ja-JP"/>
        </w:rPr>
        <w:t xml:space="preserve">are expected to use to transmit much higher data rate </w:t>
      </w:r>
      <w:r w:rsidR="00863912">
        <w:rPr>
          <w:lang w:eastAsia="ja-JP"/>
        </w:rPr>
        <w:t>than</w:t>
      </w:r>
      <w:r w:rsidR="00863912">
        <w:rPr>
          <w:rFonts w:hint="eastAsia"/>
          <w:lang w:eastAsia="ja-JP"/>
        </w:rPr>
        <w:t xml:space="preserve"> 10-28 Gbps. The frequency band above 252 GHz is also suitable for video transmission due to availability of broader bandwidth.</w:t>
      </w:r>
    </w:p>
    <w:p w14:paraId="0956E651" w14:textId="77777777" w:rsidR="003F60A3" w:rsidRPr="00F96594" w:rsidRDefault="003F60A3" w:rsidP="00AB4AE4">
      <w:pPr>
        <w:tabs>
          <w:tab w:val="clear" w:pos="1134"/>
          <w:tab w:val="left" w:pos="567"/>
        </w:tabs>
        <w:rPr>
          <w:lang w:eastAsia="ja-JP"/>
        </w:rPr>
      </w:pPr>
    </w:p>
    <w:p w14:paraId="65CE5E15"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2F8E2CDA" wp14:editId="7C5B7079">
            <wp:extent cx="3017520" cy="105768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7520" cy="1057687"/>
                    </a:xfrm>
                    <a:prstGeom prst="rect">
                      <a:avLst/>
                    </a:prstGeom>
                    <a:noFill/>
                    <a:ln>
                      <a:noFill/>
                    </a:ln>
                  </pic:spPr>
                </pic:pic>
              </a:graphicData>
            </a:graphic>
          </wp:inline>
        </w:drawing>
      </w:r>
    </w:p>
    <w:p w14:paraId="38FC2F5C" w14:textId="77777777"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6</w:t>
      </w:r>
    </w:p>
    <w:p w14:paraId="3DB1AD32" w14:textId="77777777" w:rsidR="00AB4AE4" w:rsidRPr="00D2331A" w:rsidRDefault="00AB4AE4" w:rsidP="00AB4AE4">
      <w:pPr>
        <w:tabs>
          <w:tab w:val="clear" w:pos="1134"/>
          <w:tab w:val="left" w:pos="567"/>
        </w:tabs>
        <w:jc w:val="center"/>
        <w:rPr>
          <w:b/>
          <w:lang w:eastAsia="ja-JP"/>
        </w:rPr>
      </w:pPr>
      <w:r w:rsidRPr="00D2331A">
        <w:rPr>
          <w:rFonts w:hint="eastAsia"/>
          <w:b/>
          <w:lang w:eastAsia="ja-JP"/>
        </w:rPr>
        <w:t xml:space="preserve">Super high vision video </w:t>
      </w:r>
      <w:r w:rsidRPr="00D2331A">
        <w:rPr>
          <w:b/>
          <w:lang w:eastAsia="ja-JP"/>
        </w:rPr>
        <w:t>transmission</w:t>
      </w:r>
      <w:r w:rsidRPr="00D2331A">
        <w:rPr>
          <w:rFonts w:hint="eastAsia"/>
          <w:b/>
          <w:lang w:eastAsia="ja-JP"/>
        </w:rPr>
        <w:t>.</w:t>
      </w:r>
    </w:p>
    <w:p w14:paraId="644E29A9" w14:textId="77777777" w:rsidR="00AB4AE4" w:rsidRDefault="00AB4AE4" w:rsidP="00AB4AE4">
      <w:pPr>
        <w:tabs>
          <w:tab w:val="clear" w:pos="1134"/>
          <w:tab w:val="left" w:pos="567"/>
        </w:tabs>
        <w:rPr>
          <w:lang w:eastAsia="ja-JP"/>
        </w:rPr>
      </w:pPr>
    </w:p>
    <w:p w14:paraId="25A111B6" w14:textId="77777777" w:rsidR="00A9623F" w:rsidRPr="00C41477" w:rsidRDefault="00A9623F" w:rsidP="00B5795A">
      <w:pPr>
        <w:pStyle w:val="Heading3"/>
        <w:numPr>
          <w:ilvl w:val="2"/>
          <w:numId w:val="1"/>
        </w:numPr>
        <w:rPr>
          <w:lang w:eastAsia="ja-JP"/>
        </w:rPr>
      </w:pPr>
      <w:bookmarkStart w:id="13" w:name="_Toc461035306"/>
      <w:r>
        <w:rPr>
          <w:lang w:eastAsia="ja-JP"/>
        </w:rPr>
        <w:lastRenderedPageBreak/>
        <w:t>0.34</w:t>
      </w:r>
      <w:r>
        <w:rPr>
          <w:rFonts w:hint="eastAsia"/>
          <w:lang w:eastAsia="ja-JP"/>
        </w:rPr>
        <w:t>-THz WLAN based on IEEE802.11</w:t>
      </w:r>
      <w:bookmarkEnd w:id="13"/>
    </w:p>
    <w:p w14:paraId="2F313A60" w14:textId="77777777" w:rsidR="00A9623F" w:rsidRDefault="00A9623F" w:rsidP="00B5795A">
      <w:pPr>
        <w:tabs>
          <w:tab w:val="clear" w:pos="1134"/>
          <w:tab w:val="left" w:pos="567"/>
        </w:tabs>
        <w:rPr>
          <w:lang w:eastAsia="ja-JP"/>
        </w:rPr>
      </w:pPr>
      <w:r w:rsidRPr="00455CE9">
        <w:rPr>
          <w:lang w:eastAsia="ja-JP"/>
        </w:rPr>
        <w:t>Figure 7 shows the schematic of 0.34-THz WLAN, which is realized by a 0.34-THz wireless communication transceiver end based on solid state semiconductor electronics technology and a WLAN device based on IEEE802.11. the speed data of 0.34-THz WLAN can be 6.536</w:t>
      </w:r>
      <w:r w:rsidR="00F917F3">
        <w:rPr>
          <w:lang w:eastAsia="ja-JP"/>
        </w:rPr>
        <w:t xml:space="preserve"> </w:t>
      </w:r>
      <w:r w:rsidRPr="00455CE9">
        <w:rPr>
          <w:lang w:eastAsia="ja-JP"/>
        </w:rPr>
        <w:t>Mbit/s over 50</w:t>
      </w:r>
      <w:r w:rsidR="00740D95">
        <w:rPr>
          <w:rFonts w:hint="eastAsia"/>
          <w:lang w:eastAsia="ja-JP"/>
        </w:rPr>
        <w:t xml:space="preserve"> </w:t>
      </w:r>
      <w:r w:rsidRPr="00455CE9">
        <w:rPr>
          <w:lang w:eastAsia="ja-JP"/>
        </w:rPr>
        <w:t>m and its BER is lower than</w:t>
      </w:r>
      <w:r w:rsidR="00740D95">
        <w:rPr>
          <w:rFonts w:hint="eastAsia"/>
          <w:lang w:eastAsia="ja-JP"/>
        </w:rPr>
        <w:t xml:space="preserve"> </w:t>
      </w:r>
      <w:r w:rsidRPr="00455CE9">
        <w:rPr>
          <w:lang w:eastAsia="ja-JP"/>
        </w:rPr>
        <w:t>10</w:t>
      </w:r>
      <w:r w:rsidRPr="00455CE9">
        <w:rPr>
          <w:vertAlign w:val="superscript"/>
          <w:lang w:eastAsia="ja-JP"/>
        </w:rPr>
        <w:t>-6</w:t>
      </w:r>
      <w:r w:rsidRPr="00455CE9">
        <w:rPr>
          <w:lang w:eastAsia="ja-JP"/>
        </w:rPr>
        <w:t>.</w:t>
      </w:r>
      <w:r w:rsidR="00BF4F96">
        <w:rPr>
          <w:lang w:eastAsia="ja-JP"/>
        </w:rPr>
        <w:t xml:space="preserve"> </w:t>
      </w:r>
      <w:r w:rsidRPr="00455CE9">
        <w:rPr>
          <w:lang w:eastAsia="ja-JP"/>
        </w:rPr>
        <w:t>The MAC layer and partial physical layer are established through a commercial IEEE802.11 wireless module, which operates at 2.4</w:t>
      </w:r>
      <w:r w:rsidR="00F917F3">
        <w:rPr>
          <w:lang w:eastAsia="ja-JP"/>
        </w:rPr>
        <w:t xml:space="preserve"> </w:t>
      </w:r>
      <w:r w:rsidRPr="00455CE9">
        <w:rPr>
          <w:lang w:eastAsia="ja-JP"/>
        </w:rPr>
        <w:t>GHz and its speed data is 150</w:t>
      </w:r>
      <w:r w:rsidR="00F917F3">
        <w:rPr>
          <w:rFonts w:hint="eastAsia"/>
          <w:lang w:eastAsia="ja-JP"/>
        </w:rPr>
        <w:t xml:space="preserve"> </w:t>
      </w:r>
      <w:r w:rsidRPr="00455CE9">
        <w:rPr>
          <w:lang w:eastAsia="ja-JP"/>
        </w:rPr>
        <w:t>Mbit/s. the 2.4</w:t>
      </w:r>
      <w:r w:rsidR="00F917F3">
        <w:rPr>
          <w:lang w:eastAsia="ja-JP"/>
        </w:rPr>
        <w:t xml:space="preserve"> </w:t>
      </w:r>
      <w:r w:rsidRPr="00455CE9">
        <w:rPr>
          <w:lang w:eastAsia="ja-JP"/>
        </w:rPr>
        <w:t>GHz carrier based on IEEE802.11 can by moved to 16.8</w:t>
      </w:r>
      <w:r w:rsidR="00F917F3">
        <w:rPr>
          <w:rFonts w:hint="eastAsia"/>
          <w:lang w:eastAsia="ja-JP"/>
        </w:rPr>
        <w:t xml:space="preserve"> </w:t>
      </w:r>
      <w:r w:rsidRPr="00455CE9">
        <w:rPr>
          <w:lang w:eastAsia="ja-JP"/>
        </w:rPr>
        <w:t>GHz by using mixer. The 16.8</w:t>
      </w:r>
      <w:r w:rsidR="00F917F3">
        <w:rPr>
          <w:lang w:eastAsia="ja-JP"/>
        </w:rPr>
        <w:t xml:space="preserve"> </w:t>
      </w:r>
      <w:r w:rsidRPr="00455CE9">
        <w:rPr>
          <w:lang w:eastAsia="ja-JP"/>
        </w:rPr>
        <w:t>GHz carrier signal is received by the transceiver end of 0.34-THz WLAN and moved to 0.34</w:t>
      </w:r>
      <w:r w:rsidR="00F917F3">
        <w:rPr>
          <w:lang w:eastAsia="ja-JP"/>
        </w:rPr>
        <w:t xml:space="preserve"> </w:t>
      </w:r>
      <w:r w:rsidRPr="00455CE9">
        <w:rPr>
          <w:lang w:eastAsia="ja-JP"/>
        </w:rPr>
        <w:t>THz, and then the 0.34</w:t>
      </w:r>
      <w:r w:rsidR="00F917F3">
        <w:rPr>
          <w:lang w:eastAsia="ja-JP"/>
        </w:rPr>
        <w:t xml:space="preserve"> </w:t>
      </w:r>
      <w:r w:rsidRPr="00455CE9">
        <w:rPr>
          <w:lang w:eastAsia="ja-JP"/>
        </w:rPr>
        <w:t>THz signal is launched by antenna. If the transceiver end of 0.34-THz receives signal, which down converts the signal to 2.4</w:t>
      </w:r>
      <w:r w:rsidR="00F917F3">
        <w:rPr>
          <w:lang w:eastAsia="ja-JP"/>
        </w:rPr>
        <w:t xml:space="preserve"> </w:t>
      </w:r>
      <w:r w:rsidRPr="00455CE9">
        <w:rPr>
          <w:lang w:eastAsia="ja-JP"/>
        </w:rPr>
        <w:t>GHz and sends it to wireless device based on IEEE802.11.</w:t>
      </w:r>
    </w:p>
    <w:p w14:paraId="0E9944C0" w14:textId="77777777" w:rsidR="007E5B8B" w:rsidRPr="00552B2F" w:rsidRDefault="007E5B8B" w:rsidP="00B5795A">
      <w:pPr>
        <w:tabs>
          <w:tab w:val="clear" w:pos="1134"/>
          <w:tab w:val="left" w:pos="567"/>
        </w:tabs>
        <w:rPr>
          <w:lang w:eastAsia="ja-JP"/>
        </w:rPr>
      </w:pPr>
    </w:p>
    <w:p w14:paraId="28EF455B" w14:textId="77777777" w:rsidR="007E5B8B" w:rsidRPr="00455CE9" w:rsidRDefault="007E5B8B" w:rsidP="00B5795A">
      <w:pPr>
        <w:tabs>
          <w:tab w:val="clear" w:pos="1134"/>
          <w:tab w:val="left" w:pos="567"/>
        </w:tabs>
        <w:jc w:val="center"/>
        <w:rPr>
          <w:lang w:eastAsia="ja-JP"/>
        </w:rPr>
      </w:pPr>
      <w:r>
        <w:rPr>
          <w:noProof/>
          <w:lang w:val="en-US"/>
        </w:rPr>
        <w:drawing>
          <wp:inline distT="0" distB="0" distL="0" distR="0" wp14:anchorId="5AF6C485" wp14:editId="47DE182E">
            <wp:extent cx="4321723" cy="2531295"/>
            <wp:effectExtent l="19050" t="0" r="2627"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321757" cy="2531315"/>
                    </a:xfrm>
                    <a:prstGeom prst="rect">
                      <a:avLst/>
                    </a:prstGeom>
                    <a:noFill/>
                    <a:ln w="9525">
                      <a:noFill/>
                      <a:miter lim="800000"/>
                      <a:headEnd/>
                      <a:tailEnd/>
                    </a:ln>
                  </pic:spPr>
                </pic:pic>
              </a:graphicData>
            </a:graphic>
          </wp:inline>
        </w:drawing>
      </w:r>
    </w:p>
    <w:p w14:paraId="7E447219" w14:textId="77777777" w:rsidR="00A9623F" w:rsidRPr="00B5795A" w:rsidRDefault="00A9623F" w:rsidP="00A9623F">
      <w:pPr>
        <w:ind w:firstLineChars="200" w:firstLine="400"/>
        <w:jc w:val="center"/>
        <w:rPr>
          <w:rFonts w:eastAsia="SimSun"/>
          <w:sz w:val="20"/>
          <w:lang w:eastAsia="zh-CN"/>
        </w:rPr>
      </w:pPr>
      <w:r w:rsidRPr="00927AEA">
        <w:rPr>
          <w:sz w:val="20"/>
        </w:rPr>
        <w:t>FIGURE</w:t>
      </w:r>
      <w:r>
        <w:rPr>
          <w:rFonts w:hint="eastAsia"/>
          <w:sz w:val="20"/>
        </w:rPr>
        <w:t xml:space="preserve"> </w:t>
      </w:r>
      <w:r>
        <w:rPr>
          <w:rFonts w:eastAsia="SimSun" w:hint="eastAsia"/>
          <w:sz w:val="20"/>
          <w:lang w:eastAsia="zh-CN"/>
        </w:rPr>
        <w:t>7</w:t>
      </w:r>
    </w:p>
    <w:p w14:paraId="22DA1235" w14:textId="77777777" w:rsidR="00A9623F" w:rsidRPr="007E5B8B" w:rsidRDefault="00A9623F" w:rsidP="007E5B8B">
      <w:pPr>
        <w:ind w:firstLineChars="200" w:firstLine="402"/>
        <w:jc w:val="center"/>
        <w:rPr>
          <w:b/>
          <w:sz w:val="20"/>
        </w:rPr>
      </w:pPr>
      <w:r w:rsidRPr="007E5B8B">
        <w:rPr>
          <w:b/>
          <w:sz w:val="20"/>
        </w:rPr>
        <w:t>Schematic of 0.34-THz WLAN node</w:t>
      </w:r>
    </w:p>
    <w:p w14:paraId="22F94F1A" w14:textId="77777777" w:rsidR="007E5B8B" w:rsidRDefault="007E5B8B" w:rsidP="007E5B8B">
      <w:pPr>
        <w:tabs>
          <w:tab w:val="clear" w:pos="1134"/>
          <w:tab w:val="left" w:pos="567"/>
        </w:tabs>
        <w:rPr>
          <w:lang w:eastAsia="ja-JP"/>
        </w:rPr>
      </w:pPr>
    </w:p>
    <w:p w14:paraId="515C55BC" w14:textId="77777777" w:rsidR="00A9623F" w:rsidRPr="007E5B8B" w:rsidRDefault="00A9623F" w:rsidP="007E5B8B">
      <w:pPr>
        <w:tabs>
          <w:tab w:val="clear" w:pos="1134"/>
          <w:tab w:val="left" w:pos="567"/>
        </w:tabs>
        <w:rPr>
          <w:lang w:eastAsia="ja-JP"/>
        </w:rPr>
      </w:pPr>
      <w:r w:rsidRPr="007E5B8B">
        <w:rPr>
          <w:lang w:eastAsia="ja-JP"/>
        </w:rPr>
        <w:t xml:space="preserve">Figure </w:t>
      </w:r>
      <w:r w:rsidRPr="007E5B8B">
        <w:rPr>
          <w:rFonts w:hint="eastAsia"/>
          <w:lang w:eastAsia="ja-JP"/>
        </w:rPr>
        <w:t>8</w:t>
      </w:r>
      <w:r w:rsidRPr="007E5B8B">
        <w:rPr>
          <w:lang w:eastAsia="ja-JP"/>
        </w:rPr>
        <w:t xml:space="preserve"> shows the con</w:t>
      </w:r>
      <w:r w:rsidRPr="007E5B8B">
        <w:rPr>
          <w:rFonts w:hint="eastAsia"/>
          <w:lang w:eastAsia="ja-JP"/>
        </w:rPr>
        <w:t>s</w:t>
      </w:r>
      <w:r w:rsidRPr="007E5B8B">
        <w:rPr>
          <w:lang w:eastAsia="ja-JP"/>
        </w:rPr>
        <w:t>tr</w:t>
      </w:r>
      <w:r w:rsidRPr="007E5B8B">
        <w:rPr>
          <w:rFonts w:hint="eastAsia"/>
          <w:lang w:eastAsia="ja-JP"/>
        </w:rPr>
        <w:t>u</w:t>
      </w:r>
      <w:r w:rsidRPr="007E5B8B">
        <w:rPr>
          <w:lang w:eastAsia="ja-JP"/>
        </w:rPr>
        <w:t xml:space="preserve">cture of transceiver </w:t>
      </w:r>
      <w:r w:rsidRPr="007E5B8B">
        <w:rPr>
          <w:rFonts w:hint="eastAsia"/>
          <w:lang w:eastAsia="ja-JP"/>
        </w:rPr>
        <w:t xml:space="preserve">front </w:t>
      </w:r>
      <w:r w:rsidRPr="007E5B8B">
        <w:rPr>
          <w:lang w:eastAsia="ja-JP"/>
        </w:rPr>
        <w:t xml:space="preserve">end of 0.34-THz, which is composed of 0.34-THz cavity filter, 0.34-THz harmonic mixer, 0.17-THz double frequency chain and feed bias circuit. 0.34-THz harmonic mixer is the most important module of transceiver </w:t>
      </w:r>
      <w:r w:rsidRPr="007E5B8B">
        <w:rPr>
          <w:rFonts w:hint="eastAsia"/>
          <w:lang w:eastAsia="ja-JP"/>
        </w:rPr>
        <w:t xml:space="preserve">front </w:t>
      </w:r>
      <w:r w:rsidRPr="007E5B8B">
        <w:rPr>
          <w:lang w:eastAsia="ja-JP"/>
        </w:rPr>
        <w:t>end; its working principle is based on anti</w:t>
      </w:r>
      <w:r w:rsidR="00447194">
        <w:rPr>
          <w:lang w:eastAsia="ja-JP"/>
        </w:rPr>
        <w:t>-</w:t>
      </w:r>
      <w:r w:rsidRPr="007E5B8B">
        <w:rPr>
          <w:lang w:eastAsia="ja-JP"/>
        </w:rPr>
        <w:t xml:space="preserve">parallel </w:t>
      </w:r>
      <w:proofErr w:type="spellStart"/>
      <w:r w:rsidRPr="007E5B8B">
        <w:rPr>
          <w:lang w:eastAsia="ja-JP"/>
        </w:rPr>
        <w:t>schottky</w:t>
      </w:r>
      <w:proofErr w:type="spellEnd"/>
      <w:r w:rsidRPr="007E5B8B">
        <w:rPr>
          <w:lang w:eastAsia="ja-JP"/>
        </w:rPr>
        <w:t xml:space="preserve"> diode nonlinear current-voltage (I-V) effect. 0.17</w:t>
      </w:r>
      <w:r w:rsidR="00F917F3">
        <w:rPr>
          <w:lang w:eastAsia="ja-JP"/>
        </w:rPr>
        <w:t xml:space="preserve"> </w:t>
      </w:r>
      <w:r w:rsidRPr="007E5B8B">
        <w:rPr>
          <w:lang w:eastAsia="ja-JP"/>
        </w:rPr>
        <w:t xml:space="preserve">THz double frequency chain with 8 harmonic structure provides vibration signal to 0.34-THz harmonic mixer, which is composed of Q band two frequency multiplier, Q band amplifier, Q band power divider, W band two frequency multiplier, W band adjustable attenuator, W band amplifier, G band two frequency multiplier etc. It also includes three two time and two driving </w:t>
      </w:r>
      <w:proofErr w:type="gramStart"/>
      <w:r w:rsidRPr="007E5B8B">
        <w:rPr>
          <w:lang w:eastAsia="ja-JP"/>
        </w:rPr>
        <w:t>amplifier</w:t>
      </w:r>
      <w:proofErr w:type="gramEnd"/>
      <w:r w:rsidRPr="007E5B8B">
        <w:rPr>
          <w:lang w:eastAsia="ja-JP"/>
        </w:rPr>
        <w:t>.</w:t>
      </w:r>
    </w:p>
    <w:p w14:paraId="5E51FD77" w14:textId="77777777" w:rsidR="007E5B8B" w:rsidRDefault="007E5B8B" w:rsidP="00A9623F">
      <w:pPr>
        <w:ind w:firstLineChars="200" w:firstLine="480"/>
        <w:jc w:val="center"/>
        <w:rPr>
          <w:sz w:val="20"/>
        </w:rPr>
      </w:pPr>
      <w:r w:rsidRPr="00B20CF1">
        <w:rPr>
          <w:noProof/>
          <w:lang w:val="en-US"/>
        </w:rPr>
        <w:lastRenderedPageBreak/>
        <w:drawing>
          <wp:inline distT="0" distB="0" distL="0" distR="0" wp14:anchorId="2E526BD6" wp14:editId="2AFFC364">
            <wp:extent cx="5070331" cy="2564525"/>
            <wp:effectExtent l="19050" t="0" r="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070571" cy="2564646"/>
                    </a:xfrm>
                    <a:prstGeom prst="rect">
                      <a:avLst/>
                    </a:prstGeom>
                    <a:noFill/>
                    <a:ln w="9525">
                      <a:noFill/>
                      <a:miter lim="800000"/>
                      <a:headEnd/>
                      <a:tailEnd/>
                    </a:ln>
                  </pic:spPr>
                </pic:pic>
              </a:graphicData>
            </a:graphic>
          </wp:inline>
        </w:drawing>
      </w:r>
    </w:p>
    <w:p w14:paraId="0A7594DA" w14:textId="77777777" w:rsidR="00A9623F" w:rsidRPr="00B5795A" w:rsidRDefault="00A9623F" w:rsidP="00A9623F">
      <w:pPr>
        <w:ind w:firstLineChars="200" w:firstLine="400"/>
        <w:jc w:val="center"/>
        <w:rPr>
          <w:rFonts w:eastAsia="SimSun"/>
          <w:sz w:val="20"/>
          <w:lang w:eastAsia="zh-CN"/>
        </w:rPr>
      </w:pPr>
      <w:r w:rsidRPr="0079338C">
        <w:rPr>
          <w:sz w:val="20"/>
        </w:rPr>
        <w:t>FI</w:t>
      </w:r>
      <w:r>
        <w:rPr>
          <w:rFonts w:hint="eastAsia"/>
          <w:sz w:val="20"/>
        </w:rPr>
        <w:t>G</w:t>
      </w:r>
      <w:r w:rsidRPr="0079338C">
        <w:rPr>
          <w:sz w:val="20"/>
        </w:rPr>
        <w:t xml:space="preserve">URE </w:t>
      </w:r>
      <w:r>
        <w:rPr>
          <w:rFonts w:eastAsia="SimSun" w:hint="eastAsia"/>
          <w:sz w:val="20"/>
          <w:lang w:eastAsia="zh-CN"/>
        </w:rPr>
        <w:t>8</w:t>
      </w:r>
    </w:p>
    <w:p w14:paraId="5BDC21C5" w14:textId="77777777" w:rsidR="00A9623F" w:rsidRDefault="00A9623F" w:rsidP="00A9623F">
      <w:pPr>
        <w:ind w:firstLineChars="200" w:firstLine="402"/>
        <w:jc w:val="center"/>
        <w:rPr>
          <w:b/>
          <w:sz w:val="20"/>
        </w:rPr>
      </w:pPr>
      <w:r w:rsidRPr="00455CE9">
        <w:rPr>
          <w:b/>
          <w:sz w:val="20"/>
        </w:rPr>
        <w:t>Transceiver end of 0.34-THz WLAN</w:t>
      </w:r>
    </w:p>
    <w:p w14:paraId="270873B6" w14:textId="77777777" w:rsidR="00453C32" w:rsidRDefault="00453C32" w:rsidP="00453C32">
      <w:pPr>
        <w:rPr>
          <w:sz w:val="20"/>
        </w:rPr>
      </w:pPr>
    </w:p>
    <w:p w14:paraId="0A4BCB3D" w14:textId="77777777" w:rsidR="00882CB4" w:rsidRPr="00F77ECD" w:rsidRDefault="00882CB4" w:rsidP="00453C32">
      <w:pPr>
        <w:rPr>
          <w:b/>
          <w:lang w:eastAsia="ja-JP"/>
        </w:rPr>
      </w:pPr>
      <w:r w:rsidRPr="00F77ECD">
        <w:rPr>
          <w:b/>
          <w:lang w:eastAsia="ja-JP"/>
        </w:rPr>
        <w:t>5.2.3</w:t>
      </w:r>
      <w:r>
        <w:rPr>
          <w:b/>
          <w:lang w:eastAsia="ja-JP"/>
        </w:rPr>
        <w:t xml:space="preserve"> </w:t>
      </w:r>
      <w:r w:rsidRPr="00F77ECD">
        <w:rPr>
          <w:b/>
          <w:lang w:eastAsia="ja-JP"/>
        </w:rPr>
        <w:t xml:space="preserve">Wireless data </w:t>
      </w:r>
      <w:proofErr w:type="spellStart"/>
      <w:r w:rsidRPr="00F77ECD">
        <w:rPr>
          <w:b/>
          <w:lang w:eastAsia="ja-JP"/>
        </w:rPr>
        <w:t>center</w:t>
      </w:r>
      <w:proofErr w:type="spellEnd"/>
    </w:p>
    <w:p w14:paraId="18C08687" w14:textId="77777777" w:rsidR="002878B3" w:rsidRDefault="0008283D">
      <w:pPr>
        <w:rPr>
          <w:szCs w:val="24"/>
        </w:rPr>
      </w:pPr>
      <w:r>
        <w:rPr>
          <w:rFonts w:hint="eastAsia"/>
          <w:szCs w:val="24"/>
          <w:lang w:eastAsia="ja-JP"/>
        </w:rPr>
        <w:t>D</w:t>
      </w:r>
      <w:r>
        <w:rPr>
          <w:szCs w:val="24"/>
          <w:lang w:eastAsia="ja-JP"/>
        </w:rPr>
        <w:t xml:space="preserve">ata </w:t>
      </w:r>
      <w:proofErr w:type="spellStart"/>
      <w:r>
        <w:rPr>
          <w:szCs w:val="24"/>
          <w:lang w:eastAsia="ja-JP"/>
        </w:rPr>
        <w:t>centers</w:t>
      </w:r>
      <w:proofErr w:type="spellEnd"/>
      <w:r>
        <w:rPr>
          <w:szCs w:val="24"/>
          <w:lang w:eastAsia="ja-JP"/>
        </w:rPr>
        <w:t xml:space="preserve"> </w:t>
      </w:r>
      <w:r w:rsidR="00924ACA">
        <w:rPr>
          <w:szCs w:val="24"/>
          <w:lang w:eastAsia="ja-JP"/>
        </w:rPr>
        <w:t xml:space="preserve">interconnect tens of servers, switches and routers which </w:t>
      </w:r>
      <w:r w:rsidR="009E6B81">
        <w:rPr>
          <w:szCs w:val="24"/>
          <w:lang w:eastAsia="ja-JP"/>
        </w:rPr>
        <w:t>require reliable and</w:t>
      </w:r>
      <w:r>
        <w:rPr>
          <w:szCs w:val="24"/>
          <w:lang w:eastAsia="ja-JP"/>
        </w:rPr>
        <w:t xml:space="preserve"> high-speed connectivity.</w:t>
      </w:r>
      <w:r w:rsidR="00924ACA">
        <w:rPr>
          <w:szCs w:val="24"/>
          <w:lang w:eastAsia="ja-JP"/>
        </w:rPr>
        <w:t xml:space="preserve"> </w:t>
      </w:r>
      <w:r w:rsidR="009E6B81" w:rsidRPr="009E6B81">
        <w:rPr>
          <w:szCs w:val="24"/>
        </w:rPr>
        <w:t xml:space="preserve">Cabling complexity </w:t>
      </w:r>
      <w:r w:rsidR="00537FE0">
        <w:rPr>
          <w:szCs w:val="24"/>
        </w:rPr>
        <w:t xml:space="preserve">brings inefficient data </w:t>
      </w:r>
      <w:proofErr w:type="spellStart"/>
      <w:r w:rsidR="00537FE0">
        <w:rPr>
          <w:szCs w:val="24"/>
        </w:rPr>
        <w:t>center</w:t>
      </w:r>
      <w:proofErr w:type="spellEnd"/>
      <w:r w:rsidR="00537FE0">
        <w:rPr>
          <w:szCs w:val="24"/>
        </w:rPr>
        <w:t xml:space="preserve"> cooling and increases energy consumption. One possibility to reduce </w:t>
      </w:r>
      <w:r w:rsidR="00537FE0" w:rsidRPr="00537FE0">
        <w:rPr>
          <w:szCs w:val="24"/>
        </w:rPr>
        <w:t xml:space="preserve">cabling complexity in data </w:t>
      </w:r>
      <w:proofErr w:type="spellStart"/>
      <w:r w:rsidR="00537FE0" w:rsidRPr="00537FE0">
        <w:rPr>
          <w:szCs w:val="24"/>
        </w:rPr>
        <w:t>centers</w:t>
      </w:r>
      <w:proofErr w:type="spellEnd"/>
      <w:r w:rsidR="00537FE0" w:rsidRPr="00537FE0">
        <w:rPr>
          <w:szCs w:val="24"/>
        </w:rPr>
        <w:t xml:space="preserve"> </w:t>
      </w:r>
      <w:r w:rsidR="00537FE0">
        <w:rPr>
          <w:szCs w:val="24"/>
        </w:rPr>
        <w:t>is to replace cabling network</w:t>
      </w:r>
      <w:r w:rsidR="008025EC">
        <w:rPr>
          <w:szCs w:val="24"/>
        </w:rPr>
        <w:t>s with wireless interconnection which may</w:t>
      </w:r>
      <w:r w:rsidR="00537FE0">
        <w:rPr>
          <w:szCs w:val="24"/>
        </w:rPr>
        <w:t xml:space="preserve"> </w:t>
      </w:r>
      <w:r w:rsidR="00FA1778" w:rsidRPr="00FA1778">
        <w:rPr>
          <w:szCs w:val="24"/>
        </w:rPr>
        <w:t xml:space="preserve">remarkably reduce the number of cables and switches </w:t>
      </w:r>
      <w:r w:rsidR="008025EC">
        <w:rPr>
          <w:szCs w:val="24"/>
        </w:rPr>
        <w:t xml:space="preserve">as well as the </w:t>
      </w:r>
      <w:r w:rsidR="00FA1778" w:rsidRPr="00FA1778">
        <w:rPr>
          <w:szCs w:val="24"/>
        </w:rPr>
        <w:t>equipment</w:t>
      </w:r>
      <w:r w:rsidR="008025EC">
        <w:rPr>
          <w:szCs w:val="24"/>
        </w:rPr>
        <w:t xml:space="preserve">, </w:t>
      </w:r>
      <w:r w:rsidR="00402B46">
        <w:rPr>
          <w:szCs w:val="24"/>
        </w:rPr>
        <w:t>installation</w:t>
      </w:r>
      <w:r w:rsidR="008025EC">
        <w:rPr>
          <w:szCs w:val="24"/>
        </w:rPr>
        <w:t xml:space="preserve"> and reconfiguration</w:t>
      </w:r>
      <w:r w:rsidR="00FA1778" w:rsidRPr="00FA1778">
        <w:rPr>
          <w:szCs w:val="24"/>
        </w:rPr>
        <w:t xml:space="preserve"> costs</w:t>
      </w:r>
      <w:r w:rsidR="008025EC">
        <w:rPr>
          <w:szCs w:val="24"/>
        </w:rPr>
        <w:t xml:space="preserve">. </w:t>
      </w:r>
      <w:r w:rsidR="00054850">
        <w:rPr>
          <w:szCs w:val="24"/>
        </w:rPr>
        <w:t>Table 2 shows an</w:t>
      </w:r>
      <w:r w:rsidR="002878B3">
        <w:rPr>
          <w:szCs w:val="24"/>
        </w:rPr>
        <w:t xml:space="preserve"> example of </w:t>
      </w:r>
      <w:r w:rsidR="002878B3" w:rsidRPr="002878B3">
        <w:rPr>
          <w:szCs w:val="24"/>
        </w:rPr>
        <w:t>an industry-standard specification that defines an input/output architecture used to interconnect servers, communic</w:t>
      </w:r>
      <w:r w:rsidR="00054850">
        <w:rPr>
          <w:szCs w:val="24"/>
        </w:rPr>
        <w:t>ations infrastructure equipment, storage, etc. T</w:t>
      </w:r>
      <w:r w:rsidR="00964FE7">
        <w:rPr>
          <w:szCs w:val="24"/>
        </w:rPr>
        <w:t>he aggregate capacity of this specification exceeds a bit rate of</w:t>
      </w:r>
      <w:r w:rsidR="00054850">
        <w:rPr>
          <w:szCs w:val="24"/>
        </w:rPr>
        <w:t xml:space="preserve"> 100 Gb</w:t>
      </w:r>
      <w:r w:rsidR="00FC388C">
        <w:rPr>
          <w:szCs w:val="24"/>
        </w:rPr>
        <w:t>it</w:t>
      </w:r>
      <w:r w:rsidR="00054850">
        <w:rPr>
          <w:szCs w:val="24"/>
        </w:rPr>
        <w:t>/s</w:t>
      </w:r>
      <w:r w:rsidR="00976308">
        <w:rPr>
          <w:szCs w:val="24"/>
        </w:rPr>
        <w:t xml:space="preserve"> which requires contiguous broad bandwidth or multi-level modulation method.</w:t>
      </w:r>
    </w:p>
    <w:p w14:paraId="2CF5B8B1" w14:textId="77777777" w:rsidR="00976308" w:rsidRDefault="00976308">
      <w:pPr>
        <w:rPr>
          <w:szCs w:val="24"/>
        </w:rPr>
      </w:pPr>
    </w:p>
    <w:p w14:paraId="69BB3B5C" w14:textId="77777777" w:rsidR="002878B3" w:rsidRDefault="002878B3" w:rsidP="002878B3">
      <w:pPr>
        <w:jc w:val="center"/>
        <w:rPr>
          <w:b/>
        </w:rPr>
      </w:pPr>
      <w:r>
        <w:rPr>
          <w:rFonts w:hint="eastAsia"/>
        </w:rPr>
        <w:t xml:space="preserve">Table </w:t>
      </w:r>
      <w:r>
        <w:t>2</w:t>
      </w:r>
    </w:p>
    <w:p w14:paraId="4EE12930" w14:textId="77777777" w:rsidR="002878B3" w:rsidRPr="00BC29B8" w:rsidRDefault="00054850" w:rsidP="00F77ECD">
      <w:pPr>
        <w:spacing w:after="240"/>
        <w:jc w:val="center"/>
      </w:pPr>
      <w:r>
        <w:rPr>
          <w:b/>
        </w:rPr>
        <w:t>Example of indu</w:t>
      </w:r>
      <w:r w:rsidR="002878B3">
        <w:rPr>
          <w:b/>
        </w:rPr>
        <w:t>stry</w:t>
      </w:r>
      <w:r w:rsidR="002878B3" w:rsidRPr="002878B3">
        <w:rPr>
          <w:b/>
        </w:rPr>
        <w:t xml:space="preserve"> </w:t>
      </w:r>
      <w:r>
        <w:rPr>
          <w:b/>
        </w:rPr>
        <w:t xml:space="preserve">specified </w:t>
      </w:r>
      <w:r w:rsidR="002878B3" w:rsidRPr="002878B3">
        <w:rPr>
          <w:b/>
        </w:rPr>
        <w:t>link data rates</w:t>
      </w:r>
      <w:r w:rsidR="002878B3">
        <w:rPr>
          <w:b/>
        </w:rPr>
        <w:t xml:space="preserve"> [16]</w:t>
      </w:r>
    </w:p>
    <w:p w14:paraId="2EF5FE70" w14:textId="77777777" w:rsidR="00882CB4" w:rsidRDefault="00537FE0" w:rsidP="00453C32">
      <w:pPr>
        <w:rPr>
          <w:sz w:val="20"/>
        </w:rPr>
      </w:pPr>
      <w:r w:rsidRPr="00537FE0">
        <w:rPr>
          <w:noProof/>
          <w:sz w:val="20"/>
          <w:lang w:val="en-US"/>
        </w:rPr>
        <w:drawing>
          <wp:inline distT="0" distB="0" distL="0" distR="0" wp14:anchorId="30F79438" wp14:editId="24FDE75C">
            <wp:extent cx="5915025" cy="1812947"/>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1812947"/>
                    </a:xfrm>
                    <a:prstGeom prst="rect">
                      <a:avLst/>
                    </a:prstGeom>
                    <a:noFill/>
                    <a:ln>
                      <a:noFill/>
                    </a:ln>
                  </pic:spPr>
                </pic:pic>
              </a:graphicData>
            </a:graphic>
          </wp:inline>
        </w:drawing>
      </w:r>
    </w:p>
    <w:p w14:paraId="2E2EED06" w14:textId="77777777" w:rsidR="00882CB4" w:rsidRPr="00453C32" w:rsidRDefault="00882CB4" w:rsidP="00453C32">
      <w:pPr>
        <w:rPr>
          <w:sz w:val="20"/>
        </w:rPr>
      </w:pPr>
    </w:p>
    <w:p w14:paraId="5947CCF4" w14:textId="77777777" w:rsidR="00AB4AE4" w:rsidRPr="00B232AB" w:rsidRDefault="00AB4AE4" w:rsidP="00CC5941">
      <w:pPr>
        <w:pStyle w:val="Heading2"/>
        <w:numPr>
          <w:ilvl w:val="1"/>
          <w:numId w:val="1"/>
        </w:numPr>
        <w:rPr>
          <w:lang w:eastAsia="ja-JP"/>
        </w:rPr>
      </w:pPr>
      <w:bookmarkStart w:id="14" w:name="_Toc461035307"/>
      <w:r>
        <w:rPr>
          <w:rFonts w:hint="eastAsia"/>
          <w:lang w:eastAsia="ja-JP"/>
        </w:rPr>
        <w:t>Link analysis</w:t>
      </w:r>
      <w:bookmarkEnd w:id="14"/>
    </w:p>
    <w:p w14:paraId="328E9B50" w14:textId="77777777" w:rsidR="00AB4AE4" w:rsidRDefault="00D452E7" w:rsidP="00AB4AE4">
      <w:pPr>
        <w:tabs>
          <w:tab w:val="clear" w:pos="1134"/>
          <w:tab w:val="left" w:pos="567"/>
        </w:tabs>
        <w:rPr>
          <w:lang w:eastAsia="ja-JP"/>
        </w:rPr>
      </w:pPr>
      <w:r>
        <w:rPr>
          <w:rFonts w:hint="eastAsia"/>
          <w:lang w:eastAsia="ja-JP"/>
        </w:rPr>
        <w:t xml:space="preserve">The link budget is </w:t>
      </w:r>
      <w:r>
        <w:rPr>
          <w:lang w:eastAsia="ja-JP"/>
        </w:rPr>
        <w:t>calculated</w:t>
      </w:r>
      <w:r>
        <w:rPr>
          <w:rFonts w:hint="eastAsia"/>
          <w:lang w:eastAsia="ja-JP"/>
        </w:rPr>
        <w:t xml:space="preserve"> </w:t>
      </w:r>
      <w:r w:rsidR="00F350AD">
        <w:rPr>
          <w:rFonts w:hint="eastAsia"/>
          <w:lang w:eastAsia="ja-JP"/>
        </w:rPr>
        <w:t>using</w:t>
      </w:r>
      <w:r>
        <w:rPr>
          <w:rFonts w:hint="eastAsia"/>
          <w:lang w:eastAsia="ja-JP"/>
        </w:rPr>
        <w:t xml:space="preserve"> </w:t>
      </w:r>
      <w:r w:rsidR="002C0291">
        <w:rPr>
          <w:rFonts w:hint="eastAsia"/>
          <w:lang w:eastAsia="ja-JP"/>
        </w:rPr>
        <w:t xml:space="preserve">technical parameters, as shown in Figure </w:t>
      </w:r>
      <w:r w:rsidR="008A4DE0">
        <w:rPr>
          <w:lang w:eastAsia="ja-JP"/>
        </w:rPr>
        <w:t>9</w:t>
      </w:r>
      <w:r w:rsidR="002C0291">
        <w:rPr>
          <w:rFonts w:hint="eastAsia"/>
          <w:lang w:eastAsia="ja-JP"/>
        </w:rPr>
        <w:t xml:space="preserve">. </w:t>
      </w:r>
      <w:r w:rsidR="00306C7A">
        <w:rPr>
          <w:rFonts w:hint="eastAsia"/>
          <w:lang w:eastAsia="ja-JP"/>
        </w:rPr>
        <w:t xml:space="preserve">The transmitting power, carrier frequency and transmission distance are assumed to be 10 dBm, 300 GHz and 1 m, respectively. </w:t>
      </w:r>
      <w:r w:rsidR="00306C7A">
        <w:rPr>
          <w:lang w:eastAsia="ja-JP"/>
        </w:rPr>
        <w:t>The total</w:t>
      </w:r>
      <w:r w:rsidR="00306C7A">
        <w:rPr>
          <w:rFonts w:hint="eastAsia"/>
          <w:lang w:eastAsia="ja-JP"/>
        </w:rPr>
        <w:t xml:space="preserve"> antenna </w:t>
      </w:r>
      <w:proofErr w:type="gramStart"/>
      <w:r w:rsidR="00306C7A">
        <w:rPr>
          <w:rFonts w:hint="eastAsia"/>
          <w:lang w:eastAsia="ja-JP"/>
        </w:rPr>
        <w:t>gain</w:t>
      </w:r>
      <w:proofErr w:type="gramEnd"/>
      <w:r w:rsidR="00306C7A">
        <w:rPr>
          <w:rFonts w:hint="eastAsia"/>
          <w:lang w:eastAsia="ja-JP"/>
        </w:rPr>
        <w:t xml:space="preserve"> of transmitter and receiver </w:t>
      </w:r>
      <w:r w:rsidR="009B1B5A">
        <w:rPr>
          <w:rFonts w:hint="eastAsia"/>
          <w:lang w:eastAsia="ja-JP"/>
        </w:rPr>
        <w:t xml:space="preserve">over 47 </w:t>
      </w:r>
      <w:proofErr w:type="spellStart"/>
      <w:r w:rsidR="009B1B5A">
        <w:rPr>
          <w:rFonts w:hint="eastAsia"/>
          <w:lang w:eastAsia="ja-JP"/>
        </w:rPr>
        <w:t>dBi</w:t>
      </w:r>
      <w:proofErr w:type="spellEnd"/>
      <w:r w:rsidR="009B1B5A">
        <w:rPr>
          <w:rFonts w:hint="eastAsia"/>
          <w:lang w:eastAsia="ja-JP"/>
        </w:rPr>
        <w:t xml:space="preserve"> </w:t>
      </w:r>
      <w:r w:rsidR="00306C7A">
        <w:rPr>
          <w:rFonts w:hint="eastAsia"/>
          <w:lang w:eastAsia="ja-JP"/>
        </w:rPr>
        <w:lastRenderedPageBreak/>
        <w:t xml:space="preserve">is required </w:t>
      </w:r>
      <w:r w:rsidR="009B1B5A">
        <w:rPr>
          <w:rFonts w:hint="eastAsia"/>
          <w:lang w:eastAsia="ja-JP"/>
        </w:rPr>
        <w:t>to attain a data rate of 100 Gbps by ASK with FEC if BER is less 10</w:t>
      </w:r>
      <w:r w:rsidR="008B28D4" w:rsidRPr="00F96594">
        <w:rPr>
          <w:vertAlign w:val="superscript"/>
          <w:lang w:eastAsia="ja-JP"/>
        </w:rPr>
        <w:t>-9</w:t>
      </w:r>
      <w:r w:rsidR="009B1B5A">
        <w:rPr>
          <w:rFonts w:hint="eastAsia"/>
          <w:lang w:eastAsia="ja-JP"/>
        </w:rPr>
        <w:t xml:space="preserve">. </w:t>
      </w:r>
      <w:r w:rsidR="00152984">
        <w:rPr>
          <w:rFonts w:hint="eastAsia"/>
          <w:lang w:eastAsia="ja-JP"/>
        </w:rPr>
        <w:t>Since the spectrum efficiency is 1</w:t>
      </w:r>
      <w:r w:rsidR="00031F3F">
        <w:rPr>
          <w:rFonts w:hint="eastAsia"/>
          <w:lang w:eastAsia="ja-JP"/>
        </w:rPr>
        <w:t xml:space="preserve"> bps/</w:t>
      </w:r>
      <w:r w:rsidR="00F350AD">
        <w:rPr>
          <w:rFonts w:hint="eastAsia"/>
          <w:lang w:eastAsia="ja-JP"/>
        </w:rPr>
        <w:t xml:space="preserve">Hz in this case, a bandwidth of 100 GHz is needed to </w:t>
      </w:r>
      <w:r w:rsidR="00F350AD">
        <w:rPr>
          <w:lang w:eastAsia="ja-JP"/>
        </w:rPr>
        <w:t>attain</w:t>
      </w:r>
      <w:r w:rsidR="00F350AD">
        <w:rPr>
          <w:rFonts w:hint="eastAsia"/>
          <w:lang w:eastAsia="ja-JP"/>
        </w:rPr>
        <w:t xml:space="preserve"> 100 Gbps. </w:t>
      </w:r>
      <w:r w:rsidR="00031F3F">
        <w:rPr>
          <w:rFonts w:hint="eastAsia"/>
          <w:lang w:eastAsia="ja-JP"/>
        </w:rPr>
        <w:t>Noting that a bandwidth of 68 GHz in the frequency band 252-320 GHz may be realizable in the current regulation, the modulation scheme such as QPSK whose spectrum efficiency over 2 bps/Hz is preferable for short-range high-speed radiocommunication systems.</w:t>
      </w:r>
    </w:p>
    <w:p w14:paraId="23E90A68" w14:textId="77777777" w:rsidR="00D452E7" w:rsidRPr="00306C7A" w:rsidRDefault="00D452E7" w:rsidP="00AB4AE4">
      <w:pPr>
        <w:tabs>
          <w:tab w:val="clear" w:pos="1134"/>
          <w:tab w:val="left" w:pos="567"/>
        </w:tabs>
        <w:rPr>
          <w:lang w:eastAsia="ja-JP"/>
        </w:rPr>
      </w:pPr>
    </w:p>
    <w:p w14:paraId="3E40F00E" w14:textId="77777777"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3BA1850C" wp14:editId="3E79E1EB">
            <wp:extent cx="5684520" cy="273414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4520" cy="2734149"/>
                    </a:xfrm>
                    <a:prstGeom prst="rect">
                      <a:avLst/>
                    </a:prstGeom>
                    <a:noFill/>
                    <a:ln>
                      <a:noFill/>
                    </a:ln>
                  </pic:spPr>
                </pic:pic>
              </a:graphicData>
            </a:graphic>
          </wp:inline>
        </w:drawing>
      </w:r>
    </w:p>
    <w:p w14:paraId="5C460C5F" w14:textId="77777777" w:rsidR="00D2331A" w:rsidRDefault="00AB4AE4" w:rsidP="00AB4AE4">
      <w:pPr>
        <w:tabs>
          <w:tab w:val="clear" w:pos="1134"/>
          <w:tab w:val="left" w:pos="567"/>
        </w:tabs>
        <w:jc w:val="center"/>
        <w:rPr>
          <w:lang w:eastAsia="ja-JP"/>
        </w:rPr>
      </w:pPr>
      <w:r>
        <w:rPr>
          <w:rFonts w:hint="eastAsia"/>
          <w:lang w:eastAsia="ja-JP"/>
        </w:rPr>
        <w:t xml:space="preserve">Figure </w:t>
      </w:r>
      <w:r w:rsidR="00137EA0">
        <w:rPr>
          <w:lang w:eastAsia="ja-JP"/>
        </w:rPr>
        <w:t>9</w:t>
      </w:r>
    </w:p>
    <w:p w14:paraId="065576B3" w14:textId="77777777" w:rsidR="00AB4AE4" w:rsidRPr="00D2331A" w:rsidRDefault="00D452E7" w:rsidP="00AB4AE4">
      <w:pPr>
        <w:tabs>
          <w:tab w:val="clear" w:pos="1134"/>
          <w:tab w:val="left" w:pos="567"/>
        </w:tabs>
        <w:jc w:val="center"/>
        <w:rPr>
          <w:b/>
          <w:lang w:eastAsia="ja-JP"/>
        </w:rPr>
      </w:pPr>
      <w:r w:rsidRPr="00D2331A">
        <w:rPr>
          <w:rFonts w:hint="eastAsia"/>
          <w:b/>
          <w:lang w:eastAsia="ja-JP"/>
        </w:rPr>
        <w:t>L</w:t>
      </w:r>
      <w:r w:rsidR="00AB4AE4" w:rsidRPr="00D2331A">
        <w:rPr>
          <w:rFonts w:hint="eastAsia"/>
          <w:b/>
          <w:lang w:eastAsia="ja-JP"/>
        </w:rPr>
        <w:t>ink budget for KIOSK downloading [</w:t>
      </w:r>
      <w:r w:rsidR="00BB1D16" w:rsidRPr="00D2331A">
        <w:rPr>
          <w:rFonts w:hint="eastAsia"/>
          <w:b/>
          <w:lang w:eastAsia="ja-JP"/>
        </w:rPr>
        <w:t>8</w:t>
      </w:r>
      <w:r w:rsidR="00AB4AE4" w:rsidRPr="00D2331A">
        <w:rPr>
          <w:rFonts w:hint="eastAsia"/>
          <w:b/>
          <w:lang w:eastAsia="ja-JP"/>
        </w:rPr>
        <w:t>]</w:t>
      </w:r>
    </w:p>
    <w:p w14:paraId="17B770DE" w14:textId="77777777" w:rsidR="00AB4AE4" w:rsidRPr="00B232AB" w:rsidRDefault="00AB4AE4" w:rsidP="00AB4AE4">
      <w:pPr>
        <w:tabs>
          <w:tab w:val="clear" w:pos="1134"/>
          <w:tab w:val="left" w:pos="567"/>
        </w:tabs>
        <w:rPr>
          <w:lang w:eastAsia="ja-JP"/>
        </w:rPr>
      </w:pPr>
    </w:p>
    <w:p w14:paraId="7371C532" w14:textId="77777777" w:rsidR="00AB4AE4" w:rsidRPr="00B232AB" w:rsidRDefault="00AB4AE4" w:rsidP="00CC5941">
      <w:pPr>
        <w:pStyle w:val="Heading2"/>
        <w:numPr>
          <w:ilvl w:val="1"/>
          <w:numId w:val="1"/>
        </w:numPr>
        <w:rPr>
          <w:lang w:eastAsia="ja-JP"/>
        </w:rPr>
      </w:pPr>
      <w:bookmarkStart w:id="15" w:name="_Toc461035308"/>
      <w:r>
        <w:rPr>
          <w:rFonts w:hint="eastAsia"/>
          <w:lang w:eastAsia="ja-JP"/>
        </w:rPr>
        <w:t>Transceiver</w:t>
      </w:r>
      <w:r w:rsidRPr="00B232AB">
        <w:rPr>
          <w:rFonts w:hint="eastAsia"/>
          <w:lang w:eastAsia="ja-JP"/>
        </w:rPr>
        <w:t xml:space="preserve"> technologies</w:t>
      </w:r>
      <w:bookmarkEnd w:id="15"/>
    </w:p>
    <w:p w14:paraId="6EA6F31E" w14:textId="77777777" w:rsidR="000A000D" w:rsidRDefault="000A000D" w:rsidP="00F77ECD">
      <w:pPr>
        <w:pStyle w:val="Heading3"/>
        <w:numPr>
          <w:ilvl w:val="2"/>
          <w:numId w:val="1"/>
        </w:numPr>
        <w:tabs>
          <w:tab w:val="clear" w:pos="1871"/>
          <w:tab w:val="left" w:pos="1276"/>
        </w:tabs>
        <w:rPr>
          <w:lang w:eastAsia="ja-JP"/>
        </w:rPr>
      </w:pPr>
      <w:r>
        <w:rPr>
          <w:lang w:eastAsia="ja-JP"/>
        </w:rPr>
        <w:t>RF integrated devices</w:t>
      </w:r>
    </w:p>
    <w:p w14:paraId="15C9ABBB" w14:textId="77777777" w:rsidR="00AB4AE4" w:rsidRPr="001D3DAD" w:rsidRDefault="00C716CF" w:rsidP="00AB4AE4">
      <w:pPr>
        <w:tabs>
          <w:tab w:val="clear" w:pos="1134"/>
          <w:tab w:val="left" w:pos="567"/>
        </w:tabs>
        <w:rPr>
          <w:lang w:eastAsia="ja-JP"/>
        </w:rPr>
      </w:pPr>
      <w:r>
        <w:rPr>
          <w:rFonts w:hint="eastAsia"/>
          <w:lang w:eastAsia="ja-JP"/>
        </w:rPr>
        <w:t xml:space="preserve">The </w:t>
      </w:r>
      <w:proofErr w:type="spellStart"/>
      <w:r>
        <w:rPr>
          <w:rFonts w:hint="eastAsia"/>
          <w:lang w:eastAsia="ja-JP"/>
        </w:rPr>
        <w:t>blockdiagram</w:t>
      </w:r>
      <w:proofErr w:type="spellEnd"/>
      <w:r>
        <w:rPr>
          <w:rFonts w:hint="eastAsia"/>
          <w:lang w:eastAsia="ja-JP"/>
        </w:rPr>
        <w:t xml:space="preserve"> of Tx module and Rx module is shown in Figure </w:t>
      </w:r>
      <w:r w:rsidR="008A4DE0">
        <w:rPr>
          <w:lang w:eastAsia="ja-JP"/>
        </w:rPr>
        <w:t>10</w:t>
      </w:r>
      <w:r>
        <w:rPr>
          <w:rFonts w:hint="eastAsia"/>
          <w:lang w:eastAsia="ja-JP"/>
        </w:rPr>
        <w:t xml:space="preserve">. </w:t>
      </w:r>
      <w:r w:rsidR="00C91290">
        <w:rPr>
          <w:lang w:eastAsia="ja-JP"/>
        </w:rPr>
        <w:t>Th</w:t>
      </w:r>
      <w:r w:rsidR="00C91290">
        <w:rPr>
          <w:rFonts w:hint="eastAsia"/>
          <w:lang w:eastAsia="ja-JP"/>
        </w:rPr>
        <w:t>e</w:t>
      </w:r>
      <w:r w:rsidR="00F4191C">
        <w:rPr>
          <w:rFonts w:hint="eastAsia"/>
          <w:lang w:eastAsia="ja-JP"/>
        </w:rPr>
        <w:t xml:space="preserve"> Tx</w:t>
      </w:r>
      <w:r w:rsidR="00C91290">
        <w:rPr>
          <w:rFonts w:hint="eastAsia"/>
          <w:lang w:eastAsia="ja-JP"/>
        </w:rPr>
        <w:t xml:space="preserve"> module consist</w:t>
      </w:r>
      <w:r w:rsidR="0089127E">
        <w:rPr>
          <w:rFonts w:hint="eastAsia"/>
          <w:lang w:eastAsia="ja-JP"/>
        </w:rPr>
        <w:t>s</w:t>
      </w:r>
      <w:r w:rsidR="00C91290">
        <w:rPr>
          <w:rFonts w:hint="eastAsia"/>
          <w:lang w:eastAsia="ja-JP"/>
        </w:rPr>
        <w:t xml:space="preserve"> of ASK modulator module and power amplifier module. </w:t>
      </w:r>
      <w:r w:rsidR="0089127E">
        <w:rPr>
          <w:rFonts w:hint="eastAsia"/>
          <w:lang w:eastAsia="ja-JP"/>
        </w:rPr>
        <w:t>The ASK m</w:t>
      </w:r>
      <w:r>
        <w:rPr>
          <w:rFonts w:hint="eastAsia"/>
          <w:lang w:eastAsia="ja-JP"/>
        </w:rPr>
        <w:t xml:space="preserve">odulator module has functions of </w:t>
      </w:r>
      <w:r w:rsidR="00343852">
        <w:rPr>
          <w:lang w:eastAsia="ja-JP"/>
        </w:rPr>
        <w:t>multiplication</w:t>
      </w:r>
      <w:r w:rsidR="00343852">
        <w:rPr>
          <w:rFonts w:hint="eastAsia"/>
          <w:lang w:eastAsia="ja-JP"/>
        </w:rPr>
        <w:t>,</w:t>
      </w:r>
      <w:r>
        <w:rPr>
          <w:rFonts w:hint="eastAsia"/>
          <w:lang w:eastAsia="ja-JP"/>
        </w:rPr>
        <w:t xml:space="preserve"> ASK modulation and </w:t>
      </w:r>
      <w:r>
        <w:rPr>
          <w:lang w:eastAsia="ja-JP"/>
        </w:rPr>
        <w:t>medium</w:t>
      </w:r>
      <w:r>
        <w:rPr>
          <w:rFonts w:hint="eastAsia"/>
          <w:lang w:eastAsia="ja-JP"/>
        </w:rPr>
        <w:t xml:space="preserve"> power amplification. </w:t>
      </w:r>
      <w:r w:rsidR="00C91290">
        <w:rPr>
          <w:rFonts w:hint="eastAsia"/>
          <w:lang w:eastAsia="ja-JP"/>
        </w:rPr>
        <w:t xml:space="preserve">The output power of the power amplifier module is 8.3 dBm at a frequency of 300 GHz, and high-density via holes </w:t>
      </w:r>
      <w:r w:rsidR="00232A10">
        <w:rPr>
          <w:rFonts w:hint="eastAsia"/>
          <w:lang w:eastAsia="ja-JP"/>
        </w:rPr>
        <w:t xml:space="preserve">to the ground plane </w:t>
      </w:r>
      <w:r w:rsidR="00C91290">
        <w:rPr>
          <w:rFonts w:hint="eastAsia"/>
          <w:lang w:eastAsia="ja-JP"/>
        </w:rPr>
        <w:t xml:space="preserve">are fabricated within a </w:t>
      </w:r>
      <w:r w:rsidR="00C91290">
        <w:rPr>
          <w:lang w:eastAsia="ja-JP"/>
        </w:rPr>
        <w:t>thin</w:t>
      </w:r>
      <w:r w:rsidR="00C91290">
        <w:rPr>
          <w:rFonts w:hint="eastAsia"/>
          <w:lang w:eastAsia="ja-JP"/>
        </w:rPr>
        <w:t xml:space="preserve"> substrate whose thickness is 50</w:t>
      </w:r>
      <w:r>
        <w:rPr>
          <w:rFonts w:ascii="Symbol" w:hAnsi="Symbol"/>
          <w:lang w:eastAsia="ja-JP"/>
        </w:rPr>
        <w:t></w:t>
      </w:r>
      <w:r w:rsidR="00C91290">
        <w:rPr>
          <w:rFonts w:hint="eastAsia"/>
          <w:lang w:eastAsia="ja-JP"/>
        </w:rPr>
        <w:t>m.</w:t>
      </w:r>
      <w:r w:rsidR="0089127E">
        <w:rPr>
          <w:rFonts w:hint="eastAsia"/>
          <w:lang w:eastAsia="ja-JP"/>
        </w:rPr>
        <w:t xml:space="preserve"> A horn antenna with 32 </w:t>
      </w:r>
      <w:proofErr w:type="spellStart"/>
      <w:r w:rsidR="0089127E">
        <w:rPr>
          <w:rFonts w:hint="eastAsia"/>
          <w:lang w:eastAsia="ja-JP"/>
        </w:rPr>
        <w:t>dBi</w:t>
      </w:r>
      <w:proofErr w:type="spellEnd"/>
      <w:r w:rsidR="0089127E">
        <w:rPr>
          <w:rFonts w:hint="eastAsia"/>
          <w:lang w:eastAsia="ja-JP"/>
        </w:rPr>
        <w:t xml:space="preserve"> gain is used for </w:t>
      </w:r>
      <w:r w:rsidR="00F4191C">
        <w:rPr>
          <w:rFonts w:hint="eastAsia"/>
          <w:lang w:eastAsia="ja-JP"/>
        </w:rPr>
        <w:t>evaluation of Tx</w:t>
      </w:r>
      <w:r>
        <w:rPr>
          <w:rFonts w:hint="eastAsia"/>
          <w:lang w:eastAsia="ja-JP"/>
        </w:rPr>
        <w:t xml:space="preserve"> module. </w:t>
      </w:r>
      <w:r w:rsidR="001D3DAD">
        <w:rPr>
          <w:rFonts w:hint="eastAsia"/>
          <w:lang w:eastAsia="ja-JP"/>
        </w:rPr>
        <w:t xml:space="preserve">ASK modulator consists of the </w:t>
      </w:r>
      <w:r w:rsidR="001D3DAD">
        <w:rPr>
          <w:lang w:eastAsia="ja-JP"/>
        </w:rPr>
        <w:t>distributed SPDT (single-pole double throw) switch</w:t>
      </w:r>
      <w:r w:rsidR="001D3DAD">
        <w:rPr>
          <w:rFonts w:hint="eastAsia"/>
          <w:lang w:eastAsia="ja-JP"/>
        </w:rPr>
        <w:t>es</w:t>
      </w:r>
      <w:r w:rsidR="001D3DAD">
        <w:rPr>
          <w:lang w:eastAsia="ja-JP"/>
        </w:rPr>
        <w:t xml:space="preserve"> using</w:t>
      </w:r>
      <w:r w:rsidR="001D3DAD">
        <w:rPr>
          <w:rFonts w:hint="eastAsia"/>
          <w:lang w:eastAsia="ja-JP"/>
        </w:rPr>
        <w:t xml:space="preserve"> </w:t>
      </w:r>
      <w:r w:rsidR="001D3DAD">
        <w:rPr>
          <w:lang w:eastAsia="ja-JP"/>
        </w:rPr>
        <w:t>shunt</w:t>
      </w:r>
      <w:r w:rsidR="001D3DAD">
        <w:rPr>
          <w:rFonts w:hint="eastAsia"/>
          <w:lang w:eastAsia="ja-JP"/>
        </w:rPr>
        <w:t xml:space="preserve"> circuits of</w:t>
      </w:r>
      <w:r w:rsidR="001D3DAD">
        <w:rPr>
          <w:lang w:eastAsia="ja-JP"/>
        </w:rPr>
        <w:t xml:space="preserve"> transistor</w:t>
      </w:r>
      <w:r w:rsidR="001D3DAD">
        <w:rPr>
          <w:rFonts w:hint="eastAsia"/>
          <w:lang w:eastAsia="ja-JP"/>
        </w:rPr>
        <w:t>s [10]</w:t>
      </w:r>
      <w:r w:rsidR="001D3DAD">
        <w:rPr>
          <w:lang w:eastAsia="ja-JP"/>
        </w:rPr>
        <w:t xml:space="preserve">. </w:t>
      </w:r>
      <w:r w:rsidR="001D3DAD">
        <w:rPr>
          <w:rFonts w:hint="eastAsia"/>
          <w:lang w:eastAsia="ja-JP"/>
        </w:rPr>
        <w:t>T</w:t>
      </w:r>
      <w:r w:rsidR="001D3DAD">
        <w:rPr>
          <w:lang w:eastAsia="ja-JP"/>
        </w:rPr>
        <w:t xml:space="preserve">he ON/OFF ratio </w:t>
      </w:r>
      <w:r w:rsidR="001D3DAD">
        <w:rPr>
          <w:rFonts w:hint="eastAsia"/>
          <w:lang w:eastAsia="ja-JP"/>
        </w:rPr>
        <w:t>larger than</w:t>
      </w:r>
      <w:r w:rsidR="001D3DAD">
        <w:rPr>
          <w:lang w:eastAsia="ja-JP"/>
        </w:rPr>
        <w:t xml:space="preserve"> 15 dB is </w:t>
      </w:r>
      <w:r w:rsidR="001D3DAD">
        <w:rPr>
          <w:rFonts w:hint="eastAsia"/>
          <w:lang w:eastAsia="ja-JP"/>
        </w:rPr>
        <w:t>achieved in the frequency range of 25</w:t>
      </w:r>
      <w:r w:rsidR="002547C8">
        <w:rPr>
          <w:rFonts w:hint="eastAsia"/>
          <w:lang w:eastAsia="ja-JP"/>
        </w:rPr>
        <w:t>2-325 GHz, as shown in F</w:t>
      </w:r>
      <w:r w:rsidR="002B0A1D">
        <w:rPr>
          <w:rFonts w:hint="eastAsia"/>
          <w:lang w:eastAsia="ja-JP"/>
        </w:rPr>
        <w:t xml:space="preserve">igure </w:t>
      </w:r>
      <w:r w:rsidR="008A4DE0">
        <w:rPr>
          <w:lang w:eastAsia="ja-JP"/>
        </w:rPr>
        <w:t>11</w:t>
      </w:r>
      <w:r w:rsidR="001D3DAD">
        <w:rPr>
          <w:rFonts w:hint="eastAsia"/>
          <w:lang w:eastAsia="ja-JP"/>
        </w:rPr>
        <w:t>.</w:t>
      </w:r>
      <w:r w:rsidR="001D3DAD">
        <w:rPr>
          <w:lang w:eastAsia="ja-JP"/>
        </w:rPr>
        <w:t xml:space="preserve"> The</w:t>
      </w:r>
      <w:r w:rsidR="001D3DAD">
        <w:rPr>
          <w:rFonts w:hint="eastAsia"/>
          <w:lang w:eastAsia="ja-JP"/>
        </w:rPr>
        <w:t xml:space="preserve"> </w:t>
      </w:r>
      <w:r w:rsidR="001D3DAD">
        <w:rPr>
          <w:lang w:eastAsia="ja-JP"/>
        </w:rPr>
        <w:t xml:space="preserve">insertion gain is about 10 dB, when the </w:t>
      </w:r>
      <w:r w:rsidR="001D3DAD">
        <w:rPr>
          <w:rFonts w:hint="eastAsia"/>
          <w:lang w:eastAsia="ja-JP"/>
        </w:rPr>
        <w:t xml:space="preserve">ASK modulator </w:t>
      </w:r>
      <w:r w:rsidR="001D3DAD">
        <w:rPr>
          <w:lang w:eastAsia="ja-JP"/>
        </w:rPr>
        <w:t xml:space="preserve">is </w:t>
      </w:r>
      <w:proofErr w:type="gramStart"/>
      <w:r w:rsidR="001D3DAD">
        <w:rPr>
          <w:lang w:eastAsia="ja-JP"/>
        </w:rPr>
        <w:t>ON-state</w:t>
      </w:r>
      <w:proofErr w:type="gramEnd"/>
      <w:r w:rsidR="001D3DAD">
        <w:rPr>
          <w:rFonts w:hint="eastAsia"/>
          <w:lang w:eastAsia="ja-JP"/>
        </w:rPr>
        <w:t xml:space="preserve"> where</w:t>
      </w:r>
      <w:r w:rsidR="001D3DAD">
        <w:rPr>
          <w:lang w:eastAsia="ja-JP"/>
        </w:rPr>
        <w:t xml:space="preserve"> </w:t>
      </w:r>
      <w:r w:rsidR="001D3DAD">
        <w:rPr>
          <w:rFonts w:hint="eastAsia"/>
          <w:lang w:eastAsia="ja-JP"/>
        </w:rPr>
        <w:t xml:space="preserve">the </w:t>
      </w:r>
      <w:r w:rsidR="001D3DAD">
        <w:rPr>
          <w:lang w:eastAsia="ja-JP"/>
        </w:rPr>
        <w:t>supply voltage and current are 1.0 V and 33 mA,</w:t>
      </w:r>
      <w:r w:rsidR="001D3DAD">
        <w:rPr>
          <w:rFonts w:hint="eastAsia"/>
          <w:lang w:eastAsia="ja-JP"/>
        </w:rPr>
        <w:t xml:space="preserve"> </w:t>
      </w:r>
      <w:r w:rsidR="001D3DAD">
        <w:rPr>
          <w:lang w:eastAsia="ja-JP"/>
        </w:rPr>
        <w:t>respectively</w:t>
      </w:r>
      <w:r w:rsidR="001D3DAD">
        <w:rPr>
          <w:rFonts w:hint="eastAsia"/>
          <w:lang w:eastAsia="ja-JP"/>
        </w:rPr>
        <w:t>.</w:t>
      </w:r>
    </w:p>
    <w:p w14:paraId="74CDD2B6" w14:textId="77777777" w:rsidR="00C91290" w:rsidRPr="00E04604" w:rsidRDefault="00C91290" w:rsidP="00AB4AE4">
      <w:pPr>
        <w:tabs>
          <w:tab w:val="clear" w:pos="1134"/>
          <w:tab w:val="left" w:pos="567"/>
        </w:tabs>
        <w:rPr>
          <w:lang w:eastAsia="ja-JP"/>
        </w:rPr>
      </w:pPr>
    </w:p>
    <w:p w14:paraId="17198FA6" w14:textId="77777777" w:rsidR="00AB4AE4" w:rsidRDefault="00AB4AE4" w:rsidP="00AB4AE4">
      <w:pPr>
        <w:tabs>
          <w:tab w:val="clear" w:pos="1134"/>
          <w:tab w:val="left" w:pos="567"/>
        </w:tabs>
        <w:jc w:val="center"/>
        <w:rPr>
          <w:lang w:eastAsia="ja-JP"/>
        </w:rPr>
      </w:pPr>
      <w:r>
        <w:rPr>
          <w:rFonts w:hint="eastAsia"/>
          <w:noProof/>
          <w:lang w:val="en-US"/>
        </w:rPr>
        <w:lastRenderedPageBreak/>
        <w:drawing>
          <wp:inline distT="0" distB="0" distL="0" distR="0" wp14:anchorId="64DCD5ED" wp14:editId="0707D1F9">
            <wp:extent cx="5234940" cy="31571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6528" cy="3158145"/>
                    </a:xfrm>
                    <a:prstGeom prst="rect">
                      <a:avLst/>
                    </a:prstGeom>
                    <a:noFill/>
                    <a:ln>
                      <a:noFill/>
                    </a:ln>
                  </pic:spPr>
                </pic:pic>
              </a:graphicData>
            </a:graphic>
          </wp:inline>
        </w:drawing>
      </w:r>
    </w:p>
    <w:p w14:paraId="4AA88CC6" w14:textId="77777777" w:rsidR="00D2331A" w:rsidRDefault="00AB4AE4" w:rsidP="00AB4AE4">
      <w:pPr>
        <w:tabs>
          <w:tab w:val="clear" w:pos="1134"/>
          <w:tab w:val="left" w:pos="567"/>
        </w:tabs>
        <w:jc w:val="center"/>
        <w:rPr>
          <w:lang w:eastAsia="ja-JP"/>
        </w:rPr>
      </w:pPr>
      <w:r>
        <w:rPr>
          <w:rFonts w:hint="eastAsia"/>
          <w:lang w:eastAsia="ja-JP"/>
        </w:rPr>
        <w:t xml:space="preserve">Figure </w:t>
      </w:r>
      <w:r w:rsidR="00137EA0">
        <w:rPr>
          <w:lang w:eastAsia="ja-JP"/>
        </w:rPr>
        <w:t>10</w:t>
      </w:r>
    </w:p>
    <w:p w14:paraId="3F2D6DFB" w14:textId="77777777" w:rsidR="00AB4AE4" w:rsidRPr="00D2331A" w:rsidRDefault="00AB4AE4" w:rsidP="00AB4AE4">
      <w:pPr>
        <w:tabs>
          <w:tab w:val="clear" w:pos="1134"/>
          <w:tab w:val="left" w:pos="567"/>
        </w:tabs>
        <w:jc w:val="center"/>
        <w:rPr>
          <w:b/>
          <w:lang w:eastAsia="ja-JP"/>
        </w:rPr>
      </w:pPr>
      <w:r w:rsidRPr="00D2331A">
        <w:rPr>
          <w:rFonts w:hint="eastAsia"/>
          <w:b/>
          <w:lang w:eastAsia="ja-JP"/>
        </w:rPr>
        <w:t>Block diagram of 300 GHz transmitter and receiver [</w:t>
      </w:r>
      <w:r w:rsidR="00BB1D16" w:rsidRPr="00D2331A">
        <w:rPr>
          <w:rFonts w:hint="eastAsia"/>
          <w:b/>
          <w:lang w:eastAsia="ja-JP"/>
        </w:rPr>
        <w:t>9</w:t>
      </w:r>
      <w:r w:rsidRPr="00D2331A">
        <w:rPr>
          <w:rFonts w:hint="eastAsia"/>
          <w:b/>
          <w:lang w:eastAsia="ja-JP"/>
        </w:rPr>
        <w:t>].</w:t>
      </w:r>
    </w:p>
    <w:p w14:paraId="4CE11F28" w14:textId="77777777" w:rsidR="00343852" w:rsidRPr="00376229" w:rsidRDefault="00343852" w:rsidP="00AB4AE4">
      <w:pPr>
        <w:tabs>
          <w:tab w:val="clear" w:pos="1134"/>
          <w:tab w:val="left" w:pos="567"/>
        </w:tabs>
        <w:jc w:val="center"/>
        <w:rPr>
          <w:lang w:eastAsia="ja-JP"/>
        </w:rPr>
      </w:pPr>
    </w:p>
    <w:p w14:paraId="73752DBA" w14:textId="77777777" w:rsidR="00E61F19" w:rsidRDefault="00E61F19" w:rsidP="00B476FD">
      <w:pPr>
        <w:tabs>
          <w:tab w:val="clear" w:pos="1134"/>
          <w:tab w:val="left" w:pos="567"/>
        </w:tabs>
        <w:jc w:val="center"/>
        <w:rPr>
          <w:lang w:eastAsia="ja-JP"/>
        </w:rPr>
      </w:pPr>
      <w:r>
        <w:rPr>
          <w:rFonts w:hint="eastAsia"/>
          <w:noProof/>
          <w:lang w:val="en-US"/>
        </w:rPr>
        <w:drawing>
          <wp:inline distT="0" distB="0" distL="0" distR="0" wp14:anchorId="520EEE03" wp14:editId="21CDB78B">
            <wp:extent cx="3680460" cy="249174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0460" cy="2491740"/>
                    </a:xfrm>
                    <a:prstGeom prst="rect">
                      <a:avLst/>
                    </a:prstGeom>
                    <a:noFill/>
                    <a:ln>
                      <a:noFill/>
                    </a:ln>
                  </pic:spPr>
                </pic:pic>
              </a:graphicData>
            </a:graphic>
          </wp:inline>
        </w:drawing>
      </w:r>
    </w:p>
    <w:p w14:paraId="71681D7F" w14:textId="77777777" w:rsidR="00D2331A" w:rsidRDefault="002B0A1D" w:rsidP="00B476FD">
      <w:pPr>
        <w:tabs>
          <w:tab w:val="clear" w:pos="1134"/>
          <w:tab w:val="left" w:pos="567"/>
        </w:tabs>
        <w:jc w:val="center"/>
        <w:rPr>
          <w:lang w:eastAsia="ja-JP"/>
        </w:rPr>
      </w:pPr>
      <w:r>
        <w:rPr>
          <w:rFonts w:hint="eastAsia"/>
          <w:lang w:eastAsia="ja-JP"/>
        </w:rPr>
        <w:t xml:space="preserve">Figure </w:t>
      </w:r>
      <w:r w:rsidR="00137EA0">
        <w:rPr>
          <w:lang w:eastAsia="ja-JP"/>
        </w:rPr>
        <w:t>11</w:t>
      </w:r>
    </w:p>
    <w:p w14:paraId="424084C0" w14:textId="77777777" w:rsidR="00E61F19" w:rsidRPr="00D2331A" w:rsidRDefault="006D0984" w:rsidP="00B476FD">
      <w:pPr>
        <w:tabs>
          <w:tab w:val="clear" w:pos="1134"/>
          <w:tab w:val="left" w:pos="567"/>
        </w:tabs>
        <w:jc w:val="center"/>
        <w:rPr>
          <w:b/>
          <w:lang w:eastAsia="ja-JP"/>
        </w:rPr>
      </w:pPr>
      <w:r w:rsidRPr="00D2331A">
        <w:rPr>
          <w:rFonts w:hint="eastAsia"/>
          <w:b/>
          <w:lang w:eastAsia="ja-JP"/>
        </w:rPr>
        <w:t xml:space="preserve">Frequency response of </w:t>
      </w:r>
      <w:r w:rsidR="00561A7F" w:rsidRPr="00D2331A">
        <w:rPr>
          <w:rFonts w:hint="eastAsia"/>
          <w:b/>
          <w:lang w:eastAsia="ja-JP"/>
        </w:rPr>
        <w:t>On- and Off- state ASK modulator</w:t>
      </w:r>
      <w:r w:rsidR="00034E3D" w:rsidRPr="00D2331A">
        <w:rPr>
          <w:rFonts w:hint="eastAsia"/>
          <w:b/>
          <w:lang w:eastAsia="ja-JP"/>
        </w:rPr>
        <w:t xml:space="preserve"> [10]</w:t>
      </w:r>
      <w:r w:rsidR="00561A7F" w:rsidRPr="00D2331A">
        <w:rPr>
          <w:rFonts w:hint="eastAsia"/>
          <w:b/>
          <w:lang w:eastAsia="ja-JP"/>
        </w:rPr>
        <w:t>.</w:t>
      </w:r>
    </w:p>
    <w:p w14:paraId="40319E14" w14:textId="77777777" w:rsidR="00561A7F" w:rsidRDefault="00561A7F" w:rsidP="00B476FD">
      <w:pPr>
        <w:tabs>
          <w:tab w:val="clear" w:pos="1134"/>
          <w:tab w:val="left" w:pos="567"/>
        </w:tabs>
        <w:jc w:val="center"/>
        <w:rPr>
          <w:lang w:eastAsia="ja-JP"/>
        </w:rPr>
      </w:pPr>
    </w:p>
    <w:p w14:paraId="4A8A476C" w14:textId="77777777" w:rsidR="001D3DAD" w:rsidRPr="00E449F0" w:rsidRDefault="001D3DAD">
      <w:pPr>
        <w:tabs>
          <w:tab w:val="clear" w:pos="1134"/>
          <w:tab w:val="left" w:pos="567"/>
        </w:tabs>
        <w:rPr>
          <w:lang w:eastAsia="ja-JP"/>
        </w:rPr>
      </w:pPr>
      <w:r>
        <w:rPr>
          <w:lang w:eastAsia="ja-JP"/>
        </w:rPr>
        <w:t>T</w:t>
      </w:r>
      <w:r>
        <w:rPr>
          <w:rFonts w:hint="eastAsia"/>
          <w:lang w:eastAsia="ja-JP"/>
        </w:rPr>
        <w:t xml:space="preserve">he Rx module </w:t>
      </w:r>
      <w:r>
        <w:rPr>
          <w:lang w:eastAsia="ja-JP"/>
        </w:rPr>
        <w:t>consists</w:t>
      </w:r>
      <w:r>
        <w:rPr>
          <w:rFonts w:hint="eastAsia"/>
          <w:lang w:eastAsia="ja-JP"/>
        </w:rPr>
        <w:t xml:space="preserve"> of low nose amplifiers with a small signal gain of 30 dB and a noise figure of 9.8 dB at 300 GHz, an envelope </w:t>
      </w:r>
      <w:r>
        <w:rPr>
          <w:lang w:eastAsia="ja-JP"/>
        </w:rPr>
        <w:t>detector</w:t>
      </w:r>
      <w:r>
        <w:rPr>
          <w:rFonts w:hint="eastAsia"/>
          <w:lang w:eastAsia="ja-JP"/>
        </w:rPr>
        <w:t xml:space="preserve"> with a sens</w:t>
      </w:r>
      <w:r w:rsidR="00113A33">
        <w:rPr>
          <w:rFonts w:hint="eastAsia"/>
          <w:lang w:eastAsia="ja-JP"/>
        </w:rPr>
        <w:t>it</w:t>
      </w:r>
      <w:r>
        <w:rPr>
          <w:rFonts w:hint="eastAsia"/>
          <w:lang w:eastAsia="ja-JP"/>
        </w:rPr>
        <w:t xml:space="preserve">ivity </w:t>
      </w:r>
      <w:r w:rsidR="00113A33">
        <w:rPr>
          <w:rFonts w:hint="eastAsia"/>
          <w:lang w:eastAsia="ja-JP"/>
        </w:rPr>
        <w:t>of 250 mV/</w:t>
      </w:r>
      <w:proofErr w:type="spellStart"/>
      <w:r w:rsidR="00113A33">
        <w:rPr>
          <w:rFonts w:hint="eastAsia"/>
          <w:lang w:eastAsia="ja-JP"/>
        </w:rPr>
        <w:t>mW</w:t>
      </w:r>
      <w:proofErr w:type="spellEnd"/>
      <w:r w:rsidR="00113A33">
        <w:rPr>
          <w:rFonts w:hint="eastAsia"/>
          <w:lang w:eastAsia="ja-JP"/>
        </w:rPr>
        <w:t xml:space="preserve"> </w:t>
      </w:r>
      <w:r>
        <w:rPr>
          <w:rFonts w:hint="eastAsia"/>
          <w:lang w:eastAsia="ja-JP"/>
        </w:rPr>
        <w:t xml:space="preserve">and </w:t>
      </w:r>
      <w:r w:rsidR="00113A33">
        <w:rPr>
          <w:rFonts w:hint="eastAsia"/>
          <w:lang w:eastAsia="ja-JP"/>
        </w:rPr>
        <w:t xml:space="preserve">a baseband amplifier with a small </w:t>
      </w:r>
      <w:r w:rsidR="00113A33">
        <w:rPr>
          <w:lang w:eastAsia="ja-JP"/>
        </w:rPr>
        <w:t>signal</w:t>
      </w:r>
      <w:r w:rsidR="00113A33">
        <w:rPr>
          <w:rFonts w:hint="eastAsia"/>
          <w:lang w:eastAsia="ja-JP"/>
        </w:rPr>
        <w:t xml:space="preserve"> gain of 20 </w:t>
      </w:r>
      <w:proofErr w:type="spellStart"/>
      <w:r w:rsidR="00113A33">
        <w:rPr>
          <w:rFonts w:hint="eastAsia"/>
          <w:lang w:eastAsia="ja-JP"/>
        </w:rPr>
        <w:t>dB.</w:t>
      </w:r>
      <w:proofErr w:type="spellEnd"/>
      <w:r w:rsidR="00113A33">
        <w:rPr>
          <w:rFonts w:hint="eastAsia"/>
          <w:lang w:eastAsia="ja-JP"/>
        </w:rPr>
        <w:t xml:space="preserve"> T</w:t>
      </w:r>
      <w:r>
        <w:rPr>
          <w:lang w:eastAsia="ja-JP"/>
        </w:rPr>
        <w:t xml:space="preserve">he output DC voltage of the </w:t>
      </w:r>
      <w:r w:rsidR="00113A33">
        <w:rPr>
          <w:rFonts w:hint="eastAsia"/>
          <w:lang w:eastAsia="ja-JP"/>
        </w:rPr>
        <w:t xml:space="preserve">Rx </w:t>
      </w:r>
      <w:r>
        <w:rPr>
          <w:lang w:eastAsia="ja-JP"/>
        </w:rPr>
        <w:t>module as a</w:t>
      </w:r>
      <w:r>
        <w:rPr>
          <w:rFonts w:hint="eastAsia"/>
          <w:lang w:eastAsia="ja-JP"/>
        </w:rPr>
        <w:t xml:space="preserve"> </w:t>
      </w:r>
      <w:r>
        <w:rPr>
          <w:lang w:eastAsia="ja-JP"/>
        </w:rPr>
        <w:t>function of the carrier frequency</w:t>
      </w:r>
      <w:r w:rsidR="002B0A1D">
        <w:rPr>
          <w:rFonts w:hint="eastAsia"/>
          <w:lang w:eastAsia="ja-JP"/>
        </w:rPr>
        <w:t xml:space="preserve"> is shown in Figure </w:t>
      </w:r>
      <w:r w:rsidR="008A4DE0">
        <w:rPr>
          <w:lang w:eastAsia="ja-JP"/>
        </w:rPr>
        <w:t>12</w:t>
      </w:r>
      <w:r>
        <w:rPr>
          <w:lang w:eastAsia="ja-JP"/>
        </w:rPr>
        <w:t xml:space="preserve">, when the </w:t>
      </w:r>
      <w:r w:rsidR="00E449F0">
        <w:rPr>
          <w:rFonts w:hint="eastAsia"/>
          <w:lang w:eastAsia="ja-JP"/>
        </w:rPr>
        <w:t>in</w:t>
      </w:r>
      <w:r w:rsidR="00113A33">
        <w:rPr>
          <w:rFonts w:hint="eastAsia"/>
          <w:lang w:eastAsia="ja-JP"/>
        </w:rPr>
        <w:t xml:space="preserve">put power of Tx </w:t>
      </w:r>
      <w:r w:rsidR="00E449F0">
        <w:rPr>
          <w:lang w:eastAsia="ja-JP"/>
        </w:rPr>
        <w:t>antenna</w:t>
      </w:r>
      <w:r w:rsidR="00E449F0">
        <w:rPr>
          <w:rFonts w:hint="eastAsia"/>
          <w:lang w:eastAsia="ja-JP"/>
        </w:rPr>
        <w:t xml:space="preserve"> </w:t>
      </w:r>
      <w:r w:rsidR="00113A33">
        <w:rPr>
          <w:rFonts w:hint="eastAsia"/>
          <w:lang w:eastAsia="ja-JP"/>
        </w:rPr>
        <w:t xml:space="preserve">is </w:t>
      </w:r>
      <w:r w:rsidR="00E449F0">
        <w:rPr>
          <w:rFonts w:hint="eastAsia"/>
          <w:lang w:eastAsia="ja-JP"/>
        </w:rPr>
        <w:t xml:space="preserve">chosen to be </w:t>
      </w:r>
      <w:r w:rsidR="00113A33">
        <w:rPr>
          <w:rFonts w:hint="eastAsia"/>
          <w:lang w:eastAsia="ja-JP"/>
        </w:rPr>
        <w:t>-30 dBm.</w:t>
      </w:r>
      <w:r w:rsidR="00E449F0">
        <w:rPr>
          <w:rFonts w:hint="eastAsia"/>
          <w:lang w:eastAsia="ja-JP"/>
        </w:rPr>
        <w:t xml:space="preserve"> Although the output voltage larger than 300 mV is achieved in the frequency range of 270-300 GHz, the broader frequency response is required to meet </w:t>
      </w:r>
      <w:r w:rsidR="00922999">
        <w:rPr>
          <w:rFonts w:hint="eastAsia"/>
          <w:lang w:eastAsia="ja-JP"/>
        </w:rPr>
        <w:t>the spectrum demand for 100Gbps data transmission.</w:t>
      </w:r>
    </w:p>
    <w:p w14:paraId="35E2D220" w14:textId="77777777" w:rsidR="001D3DAD" w:rsidRDefault="001D3DAD" w:rsidP="00B476FD">
      <w:pPr>
        <w:tabs>
          <w:tab w:val="clear" w:pos="1134"/>
          <w:tab w:val="left" w:pos="567"/>
        </w:tabs>
        <w:jc w:val="center"/>
        <w:rPr>
          <w:lang w:eastAsia="ja-JP"/>
        </w:rPr>
      </w:pPr>
    </w:p>
    <w:p w14:paraId="59A3F1EF" w14:textId="77777777" w:rsidR="00561A7F" w:rsidRDefault="00561A7F" w:rsidP="00B476FD">
      <w:pPr>
        <w:tabs>
          <w:tab w:val="clear" w:pos="1134"/>
          <w:tab w:val="left" w:pos="567"/>
        </w:tabs>
        <w:jc w:val="center"/>
        <w:rPr>
          <w:lang w:eastAsia="ja-JP"/>
        </w:rPr>
      </w:pPr>
      <w:r>
        <w:rPr>
          <w:rFonts w:hint="eastAsia"/>
          <w:noProof/>
          <w:lang w:val="en-US"/>
        </w:rPr>
        <w:lastRenderedPageBreak/>
        <w:drawing>
          <wp:inline distT="0" distB="0" distL="0" distR="0" wp14:anchorId="6C0709CA" wp14:editId="650F705C">
            <wp:extent cx="2857500" cy="20040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004060"/>
                    </a:xfrm>
                    <a:prstGeom prst="rect">
                      <a:avLst/>
                    </a:prstGeom>
                    <a:noFill/>
                    <a:ln>
                      <a:noFill/>
                    </a:ln>
                  </pic:spPr>
                </pic:pic>
              </a:graphicData>
            </a:graphic>
          </wp:inline>
        </w:drawing>
      </w:r>
    </w:p>
    <w:p w14:paraId="018555A4" w14:textId="77777777" w:rsidR="00D2331A" w:rsidRPr="00455CE9" w:rsidRDefault="00D2331A" w:rsidP="00B476FD">
      <w:pPr>
        <w:tabs>
          <w:tab w:val="clear" w:pos="1134"/>
          <w:tab w:val="left" w:pos="567"/>
        </w:tabs>
        <w:jc w:val="center"/>
        <w:rPr>
          <w:lang w:eastAsia="ja-JP"/>
        </w:rPr>
      </w:pPr>
      <w:r w:rsidRPr="00455CE9">
        <w:rPr>
          <w:lang w:eastAsia="ja-JP"/>
        </w:rPr>
        <w:t xml:space="preserve">Figure </w:t>
      </w:r>
      <w:r w:rsidR="00137EA0" w:rsidRPr="00455CE9">
        <w:rPr>
          <w:lang w:eastAsia="ja-JP"/>
        </w:rPr>
        <w:t>12</w:t>
      </w:r>
    </w:p>
    <w:p w14:paraId="733312B2" w14:textId="77777777" w:rsidR="00561A7F" w:rsidRPr="00D2331A" w:rsidRDefault="00447194" w:rsidP="00B476FD">
      <w:pPr>
        <w:tabs>
          <w:tab w:val="clear" w:pos="1134"/>
          <w:tab w:val="left" w:pos="567"/>
        </w:tabs>
        <w:jc w:val="center"/>
        <w:rPr>
          <w:b/>
          <w:lang w:eastAsia="ja-JP"/>
        </w:rPr>
      </w:pPr>
      <w:r w:rsidRPr="00D2331A">
        <w:rPr>
          <w:b/>
          <w:lang w:eastAsia="ja-JP"/>
        </w:rPr>
        <w:t>Frequency</w:t>
      </w:r>
      <w:r w:rsidR="00561A7F" w:rsidRPr="00D2331A">
        <w:rPr>
          <w:rFonts w:hint="eastAsia"/>
          <w:b/>
          <w:lang w:eastAsia="ja-JP"/>
        </w:rPr>
        <w:t xml:space="preserve"> response of output voltage of detector with baseband amplifier</w:t>
      </w:r>
      <w:r w:rsidR="00034E3D" w:rsidRPr="00D2331A">
        <w:rPr>
          <w:rFonts w:hint="eastAsia"/>
          <w:b/>
          <w:lang w:eastAsia="ja-JP"/>
        </w:rPr>
        <w:t xml:space="preserve"> [10]</w:t>
      </w:r>
      <w:r w:rsidR="00561A7F" w:rsidRPr="00D2331A">
        <w:rPr>
          <w:rFonts w:hint="eastAsia"/>
          <w:b/>
          <w:lang w:eastAsia="ja-JP"/>
        </w:rPr>
        <w:t>.</w:t>
      </w:r>
    </w:p>
    <w:p w14:paraId="0961379F" w14:textId="77777777" w:rsidR="00E61F19" w:rsidRPr="00E61F19" w:rsidRDefault="00E61F19" w:rsidP="00945C08">
      <w:pPr>
        <w:tabs>
          <w:tab w:val="clear" w:pos="1134"/>
          <w:tab w:val="left" w:pos="567"/>
        </w:tabs>
        <w:rPr>
          <w:lang w:eastAsia="ja-JP"/>
        </w:rPr>
      </w:pPr>
    </w:p>
    <w:p w14:paraId="719F7EA3" w14:textId="77777777" w:rsidR="00EB226F" w:rsidRDefault="00343852" w:rsidP="002F1DF1">
      <w:pPr>
        <w:tabs>
          <w:tab w:val="clear" w:pos="1134"/>
          <w:tab w:val="left" w:pos="567"/>
        </w:tabs>
        <w:rPr>
          <w:lang w:eastAsia="ja-JP"/>
        </w:rPr>
      </w:pPr>
      <w:r>
        <w:rPr>
          <w:rFonts w:hint="eastAsia"/>
          <w:lang w:eastAsia="ja-JP"/>
        </w:rPr>
        <w:t>The Rx module consists of integrated antenna, low noise amplifier and ASK demodulator. LTCC (L</w:t>
      </w:r>
      <w:r>
        <w:rPr>
          <w:lang w:eastAsia="ja-JP"/>
        </w:rPr>
        <w:t>ow-</w:t>
      </w:r>
      <w:r>
        <w:rPr>
          <w:rFonts w:hint="eastAsia"/>
          <w:lang w:eastAsia="ja-JP"/>
        </w:rPr>
        <w:t>T</w:t>
      </w:r>
      <w:r>
        <w:rPr>
          <w:lang w:eastAsia="ja-JP"/>
        </w:rPr>
        <w:t>emperature</w:t>
      </w:r>
      <w:r>
        <w:rPr>
          <w:rFonts w:hint="eastAsia"/>
          <w:lang w:eastAsia="ja-JP"/>
        </w:rPr>
        <w:t xml:space="preserve"> C</w:t>
      </w:r>
      <w:r>
        <w:rPr>
          <w:lang w:eastAsia="ja-JP"/>
        </w:rPr>
        <w:t xml:space="preserve">o-fired </w:t>
      </w:r>
      <w:r>
        <w:rPr>
          <w:rFonts w:hint="eastAsia"/>
          <w:lang w:eastAsia="ja-JP"/>
        </w:rPr>
        <w:t>C</w:t>
      </w:r>
      <w:r>
        <w:rPr>
          <w:lang w:eastAsia="ja-JP"/>
        </w:rPr>
        <w:t>eramic</w:t>
      </w:r>
      <w:r>
        <w:rPr>
          <w:rFonts w:hint="eastAsia"/>
          <w:lang w:eastAsia="ja-JP"/>
        </w:rPr>
        <w:t xml:space="preserve">) multi-layer package techniques are applied to integrate antenna function with other RF MMICs (Monolithic Microwave Integrated </w:t>
      </w:r>
      <w:r w:rsidR="00945C08">
        <w:rPr>
          <w:rFonts w:hint="eastAsia"/>
          <w:lang w:eastAsia="ja-JP"/>
        </w:rPr>
        <w:t>Circuits)</w:t>
      </w:r>
      <w:r>
        <w:rPr>
          <w:rFonts w:hint="eastAsia"/>
          <w:lang w:eastAsia="ja-JP"/>
        </w:rPr>
        <w:t xml:space="preserve">, as shown in Figure </w:t>
      </w:r>
      <w:r w:rsidR="008A4DE0">
        <w:rPr>
          <w:lang w:eastAsia="ja-JP"/>
        </w:rPr>
        <w:t>13</w:t>
      </w:r>
      <w:r>
        <w:rPr>
          <w:rFonts w:hint="eastAsia"/>
          <w:lang w:eastAsia="ja-JP"/>
        </w:rPr>
        <w:t xml:space="preserve"> [1</w:t>
      </w:r>
      <w:r w:rsidR="00E61F19">
        <w:rPr>
          <w:rFonts w:hint="eastAsia"/>
          <w:lang w:eastAsia="ja-JP"/>
        </w:rPr>
        <w:t>1</w:t>
      </w:r>
      <w:r>
        <w:rPr>
          <w:rFonts w:hint="eastAsia"/>
          <w:lang w:eastAsia="ja-JP"/>
        </w:rPr>
        <w:t>]</w:t>
      </w:r>
      <w:r w:rsidR="00E61F19">
        <w:rPr>
          <w:rFonts w:hint="eastAsia"/>
          <w:lang w:eastAsia="ja-JP"/>
        </w:rPr>
        <w:t>[12</w:t>
      </w:r>
      <w:r w:rsidR="00214A45">
        <w:rPr>
          <w:rFonts w:hint="eastAsia"/>
          <w:lang w:eastAsia="ja-JP"/>
        </w:rPr>
        <w:t>]</w:t>
      </w:r>
      <w:r>
        <w:rPr>
          <w:rFonts w:hint="eastAsia"/>
          <w:lang w:eastAsia="ja-JP"/>
        </w:rPr>
        <w:t xml:space="preserve">. The </w:t>
      </w:r>
      <w:r>
        <w:rPr>
          <w:lang w:eastAsia="ja-JP"/>
        </w:rPr>
        <w:t>step</w:t>
      </w:r>
      <w:r w:rsidR="005614AB">
        <w:rPr>
          <w:rFonts w:hint="eastAsia"/>
          <w:lang w:eastAsia="ja-JP"/>
        </w:rPr>
        <w:t>ped</w:t>
      </w:r>
      <w:r>
        <w:rPr>
          <w:rFonts w:hint="eastAsia"/>
          <w:lang w:eastAsia="ja-JP"/>
        </w:rPr>
        <w:t xml:space="preserve"> </w:t>
      </w:r>
      <w:r w:rsidR="00945C08">
        <w:rPr>
          <w:lang w:eastAsia="ja-JP"/>
        </w:rPr>
        <w:t>horn antenna</w:t>
      </w:r>
      <w:r>
        <w:rPr>
          <w:rFonts w:hint="eastAsia"/>
          <w:lang w:eastAsia="ja-JP"/>
        </w:rPr>
        <w:t xml:space="preserve"> with a gain of 1</w:t>
      </w:r>
      <w:r w:rsidR="00214A45">
        <w:rPr>
          <w:rFonts w:hint="eastAsia"/>
          <w:lang w:eastAsia="ja-JP"/>
        </w:rPr>
        <w:t>8</w:t>
      </w:r>
      <w:r>
        <w:rPr>
          <w:rFonts w:hint="eastAsia"/>
          <w:lang w:eastAsia="ja-JP"/>
        </w:rPr>
        <w:t xml:space="preserve"> </w:t>
      </w:r>
      <w:proofErr w:type="spellStart"/>
      <w:r>
        <w:rPr>
          <w:rFonts w:hint="eastAsia"/>
          <w:lang w:eastAsia="ja-JP"/>
        </w:rPr>
        <w:t>dBi</w:t>
      </w:r>
      <w:proofErr w:type="spellEnd"/>
      <w:r>
        <w:rPr>
          <w:rFonts w:hint="eastAsia"/>
          <w:lang w:eastAsia="ja-JP"/>
        </w:rPr>
        <w:t xml:space="preserve"> is </w:t>
      </w:r>
      <w:r w:rsidR="00945C08">
        <w:rPr>
          <w:rFonts w:hint="eastAsia"/>
          <w:lang w:eastAsia="ja-JP"/>
        </w:rPr>
        <w:t xml:space="preserve">successfully </w:t>
      </w:r>
      <w:r>
        <w:rPr>
          <w:rFonts w:hint="eastAsia"/>
          <w:lang w:eastAsia="ja-JP"/>
        </w:rPr>
        <w:t xml:space="preserve">integrated with </w:t>
      </w:r>
      <w:r w:rsidR="00945C08">
        <w:rPr>
          <w:rFonts w:hint="eastAsia"/>
          <w:lang w:eastAsia="ja-JP"/>
        </w:rPr>
        <w:t xml:space="preserve">MMIC low noise amplifier whose gain is 22 dB at 300 GHz. Figure </w:t>
      </w:r>
      <w:r w:rsidR="008A4DE0">
        <w:rPr>
          <w:lang w:eastAsia="ja-JP"/>
        </w:rPr>
        <w:t>14</w:t>
      </w:r>
      <w:r w:rsidR="00945C08">
        <w:rPr>
          <w:rFonts w:hint="eastAsia"/>
          <w:lang w:eastAsia="ja-JP"/>
        </w:rPr>
        <w:t xml:space="preserve"> shows the frequency characteristics of antenn</w:t>
      </w:r>
      <w:r w:rsidR="001615C8">
        <w:rPr>
          <w:rFonts w:hint="eastAsia"/>
          <w:lang w:eastAsia="ja-JP"/>
        </w:rPr>
        <w:t xml:space="preserve">a gain, and </w:t>
      </w:r>
      <w:r w:rsidR="005614AB">
        <w:rPr>
          <w:rFonts w:hint="eastAsia"/>
          <w:lang w:eastAsia="ja-JP"/>
        </w:rPr>
        <w:t xml:space="preserve">a gain larger 15 </w:t>
      </w:r>
      <w:proofErr w:type="spellStart"/>
      <w:r w:rsidR="005614AB">
        <w:rPr>
          <w:rFonts w:hint="eastAsia"/>
          <w:lang w:eastAsia="ja-JP"/>
        </w:rPr>
        <w:t>dBi</w:t>
      </w:r>
      <w:proofErr w:type="spellEnd"/>
      <w:r w:rsidR="005614AB">
        <w:rPr>
          <w:rFonts w:hint="eastAsia"/>
          <w:lang w:eastAsia="ja-JP"/>
        </w:rPr>
        <w:t xml:space="preserve"> i</w:t>
      </w:r>
      <w:r w:rsidR="00214A45">
        <w:rPr>
          <w:rFonts w:hint="eastAsia"/>
          <w:lang w:eastAsia="ja-JP"/>
        </w:rPr>
        <w:t>s achieved in the frequency range from 252-</w:t>
      </w:r>
      <w:r w:rsidR="005614AB">
        <w:rPr>
          <w:rFonts w:hint="eastAsia"/>
          <w:lang w:eastAsia="ja-JP"/>
        </w:rPr>
        <w:t>325 GHz</w:t>
      </w:r>
      <w:r w:rsidR="001615C8">
        <w:rPr>
          <w:rFonts w:hint="eastAsia"/>
          <w:lang w:eastAsia="ja-JP"/>
        </w:rPr>
        <w:t>.</w:t>
      </w:r>
      <w:r w:rsidR="00945C08">
        <w:rPr>
          <w:rFonts w:hint="eastAsia"/>
          <w:lang w:eastAsia="ja-JP"/>
        </w:rPr>
        <w:t xml:space="preserve"> The LTTC </w:t>
      </w:r>
      <w:r w:rsidR="00945C08">
        <w:rPr>
          <w:lang w:eastAsia="ja-JP"/>
        </w:rPr>
        <w:t>integration</w:t>
      </w:r>
      <w:r w:rsidR="00945C08">
        <w:rPr>
          <w:rFonts w:hint="eastAsia"/>
          <w:lang w:eastAsia="ja-JP"/>
        </w:rPr>
        <w:t xml:space="preserve"> techniques have advantages of </w:t>
      </w:r>
      <w:r w:rsidR="001615C8">
        <w:rPr>
          <w:rFonts w:hint="eastAsia"/>
          <w:lang w:eastAsia="ja-JP"/>
        </w:rPr>
        <w:t>not only high efficiency and compactness of antennas</w:t>
      </w:r>
      <w:r w:rsidR="005614AB">
        <w:rPr>
          <w:rFonts w:hint="eastAsia"/>
          <w:lang w:eastAsia="ja-JP"/>
        </w:rPr>
        <w:t xml:space="preserve"> whose size is about </w:t>
      </w:r>
      <w:r w:rsidR="005614AB" w:rsidRPr="005614AB">
        <w:rPr>
          <w:lang w:eastAsia="ja-JP"/>
        </w:rPr>
        <w:t xml:space="preserve">2.8 </w:t>
      </w:r>
      <w:r w:rsidR="005614AB">
        <w:rPr>
          <w:rFonts w:hint="eastAsia"/>
          <w:lang w:eastAsia="ja-JP"/>
        </w:rPr>
        <w:t xml:space="preserve">mm x </w:t>
      </w:r>
      <w:r w:rsidR="005614AB" w:rsidRPr="005614AB">
        <w:rPr>
          <w:lang w:eastAsia="ja-JP"/>
        </w:rPr>
        <w:t xml:space="preserve">5.0 </w:t>
      </w:r>
      <w:r w:rsidR="005614AB">
        <w:rPr>
          <w:rFonts w:hint="eastAsia"/>
          <w:lang w:eastAsia="ja-JP"/>
        </w:rPr>
        <w:t xml:space="preserve">mm x </w:t>
      </w:r>
      <w:r w:rsidR="005614AB" w:rsidRPr="005614AB">
        <w:rPr>
          <w:lang w:eastAsia="ja-JP"/>
        </w:rPr>
        <w:t>5.0 mm</w:t>
      </w:r>
      <w:r w:rsidR="001615C8">
        <w:rPr>
          <w:rFonts w:hint="eastAsia"/>
          <w:lang w:eastAsia="ja-JP"/>
        </w:rPr>
        <w:t xml:space="preserve"> but also </w:t>
      </w:r>
      <w:r w:rsidR="00945C08">
        <w:rPr>
          <w:lang w:eastAsia="ja-JP"/>
        </w:rPr>
        <w:t>high-integration capability and low cost for</w:t>
      </w:r>
      <w:r w:rsidR="00945C08">
        <w:rPr>
          <w:rFonts w:hint="eastAsia"/>
          <w:lang w:eastAsia="ja-JP"/>
        </w:rPr>
        <w:t xml:space="preserve"> </w:t>
      </w:r>
      <w:r w:rsidR="00945C08">
        <w:rPr>
          <w:lang w:eastAsia="ja-JP"/>
        </w:rPr>
        <w:t xml:space="preserve">high-volume production at </w:t>
      </w:r>
      <w:r w:rsidR="00945C08">
        <w:rPr>
          <w:rFonts w:hint="eastAsia"/>
          <w:lang w:eastAsia="ja-JP"/>
        </w:rPr>
        <w:t xml:space="preserve">the frequency band </w:t>
      </w:r>
      <w:r w:rsidR="005614AB">
        <w:rPr>
          <w:rFonts w:hint="eastAsia"/>
          <w:lang w:eastAsia="ja-JP"/>
        </w:rPr>
        <w:t>above 252 GHz</w:t>
      </w:r>
      <w:r w:rsidR="00945C08">
        <w:rPr>
          <w:rFonts w:hint="eastAsia"/>
          <w:lang w:eastAsia="ja-JP"/>
        </w:rPr>
        <w:t>.</w:t>
      </w:r>
      <w:r w:rsidR="002547C8">
        <w:rPr>
          <w:rFonts w:hint="eastAsia"/>
          <w:lang w:eastAsia="ja-JP"/>
        </w:rPr>
        <w:t xml:space="preserve"> Figure </w:t>
      </w:r>
      <w:r w:rsidR="008A4DE0">
        <w:rPr>
          <w:lang w:eastAsia="ja-JP"/>
        </w:rPr>
        <w:t>15</w:t>
      </w:r>
      <w:r w:rsidR="005614AB">
        <w:rPr>
          <w:rFonts w:hint="eastAsia"/>
          <w:lang w:eastAsia="ja-JP"/>
        </w:rPr>
        <w:t xml:space="preserve"> shows the measured beam pattern and a beam width whose antenna gain is larger than 15 </w:t>
      </w:r>
      <w:proofErr w:type="spellStart"/>
      <w:r w:rsidR="005614AB">
        <w:rPr>
          <w:rFonts w:hint="eastAsia"/>
          <w:lang w:eastAsia="ja-JP"/>
        </w:rPr>
        <w:t>dBi</w:t>
      </w:r>
      <w:proofErr w:type="spellEnd"/>
      <w:r w:rsidR="005614AB">
        <w:rPr>
          <w:rFonts w:hint="eastAsia"/>
          <w:lang w:eastAsia="ja-JP"/>
        </w:rPr>
        <w:t xml:space="preserve"> is about 20 degrees.</w:t>
      </w:r>
    </w:p>
    <w:p w14:paraId="0ECA360B" w14:textId="77777777" w:rsidR="00A80490" w:rsidRDefault="00A80490" w:rsidP="002C0611">
      <w:pPr>
        <w:tabs>
          <w:tab w:val="clear" w:pos="1134"/>
          <w:tab w:val="left" w:pos="567"/>
        </w:tabs>
        <w:jc w:val="center"/>
        <w:rPr>
          <w:lang w:eastAsia="ja-JP"/>
        </w:rPr>
      </w:pPr>
    </w:p>
    <w:p w14:paraId="7E87FD2A" w14:textId="77777777" w:rsidR="00066471" w:rsidRPr="00A80490" w:rsidRDefault="00066471" w:rsidP="00AB4AE4">
      <w:pPr>
        <w:tabs>
          <w:tab w:val="clear" w:pos="1134"/>
          <w:tab w:val="left" w:pos="567"/>
        </w:tabs>
        <w:jc w:val="center"/>
        <w:rPr>
          <w:lang w:eastAsia="ja-JP"/>
        </w:rPr>
      </w:pPr>
      <w:r>
        <w:rPr>
          <w:noProof/>
          <w:lang w:val="en-US"/>
        </w:rPr>
        <w:drawing>
          <wp:inline distT="0" distB="0" distL="0" distR="0" wp14:anchorId="1C565B81" wp14:editId="380134C9">
            <wp:extent cx="5295900" cy="24536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2453640"/>
                    </a:xfrm>
                    <a:prstGeom prst="rect">
                      <a:avLst/>
                    </a:prstGeom>
                    <a:noFill/>
                    <a:ln>
                      <a:noFill/>
                    </a:ln>
                  </pic:spPr>
                </pic:pic>
              </a:graphicData>
            </a:graphic>
          </wp:inline>
        </w:drawing>
      </w:r>
    </w:p>
    <w:p w14:paraId="420824CD" w14:textId="77777777" w:rsidR="00D2331A" w:rsidRDefault="00EB226F" w:rsidP="00AB4AE4">
      <w:pPr>
        <w:tabs>
          <w:tab w:val="clear" w:pos="1134"/>
          <w:tab w:val="left" w:pos="567"/>
        </w:tabs>
        <w:jc w:val="center"/>
        <w:rPr>
          <w:lang w:eastAsia="ja-JP"/>
        </w:rPr>
      </w:pPr>
      <w:r>
        <w:rPr>
          <w:rFonts w:hint="eastAsia"/>
          <w:lang w:eastAsia="ja-JP"/>
        </w:rPr>
        <w:t xml:space="preserve">Figure </w:t>
      </w:r>
      <w:r w:rsidR="00137EA0">
        <w:rPr>
          <w:lang w:eastAsia="ja-JP"/>
        </w:rPr>
        <w:t>13</w:t>
      </w:r>
    </w:p>
    <w:p w14:paraId="4D789FB8" w14:textId="77777777" w:rsidR="00EB226F" w:rsidRPr="00D2331A" w:rsidRDefault="00EB226F" w:rsidP="00AB4AE4">
      <w:pPr>
        <w:tabs>
          <w:tab w:val="clear" w:pos="1134"/>
          <w:tab w:val="left" w:pos="567"/>
        </w:tabs>
        <w:jc w:val="center"/>
        <w:rPr>
          <w:b/>
          <w:lang w:eastAsia="ja-JP"/>
        </w:rPr>
      </w:pPr>
      <w:r w:rsidRPr="00D2331A">
        <w:rPr>
          <w:rFonts w:hint="eastAsia"/>
          <w:b/>
          <w:lang w:eastAsia="ja-JP"/>
        </w:rPr>
        <w:t>Cross sectional view of LTCC package [9].</w:t>
      </w:r>
    </w:p>
    <w:p w14:paraId="2794281E" w14:textId="77777777" w:rsidR="00066471" w:rsidRDefault="00066471" w:rsidP="002C0611">
      <w:pPr>
        <w:tabs>
          <w:tab w:val="clear" w:pos="1134"/>
          <w:tab w:val="left" w:pos="567"/>
        </w:tabs>
        <w:rPr>
          <w:lang w:eastAsia="ja-JP"/>
        </w:rPr>
      </w:pPr>
    </w:p>
    <w:p w14:paraId="79D3CB4E" w14:textId="77777777" w:rsidR="00066471" w:rsidRDefault="00066471" w:rsidP="00AB4AE4">
      <w:pPr>
        <w:tabs>
          <w:tab w:val="clear" w:pos="1134"/>
          <w:tab w:val="left" w:pos="567"/>
        </w:tabs>
        <w:jc w:val="center"/>
        <w:rPr>
          <w:lang w:eastAsia="ja-JP"/>
        </w:rPr>
      </w:pPr>
      <w:r>
        <w:rPr>
          <w:noProof/>
          <w:lang w:val="en-US"/>
        </w:rPr>
        <w:lastRenderedPageBreak/>
        <w:drawing>
          <wp:inline distT="0" distB="0" distL="0" distR="0" wp14:anchorId="2152E374" wp14:editId="03ECAA38">
            <wp:extent cx="4777740" cy="3848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7740" cy="3848100"/>
                    </a:xfrm>
                    <a:prstGeom prst="rect">
                      <a:avLst/>
                    </a:prstGeom>
                    <a:noFill/>
                    <a:ln>
                      <a:noFill/>
                    </a:ln>
                  </pic:spPr>
                </pic:pic>
              </a:graphicData>
            </a:graphic>
          </wp:inline>
        </w:drawing>
      </w:r>
    </w:p>
    <w:p w14:paraId="4D2B6952" w14:textId="77777777" w:rsidR="00D2331A" w:rsidRDefault="00AB4AE4" w:rsidP="001615C8">
      <w:pPr>
        <w:tabs>
          <w:tab w:val="clear" w:pos="1134"/>
          <w:tab w:val="left" w:pos="567"/>
        </w:tabs>
        <w:jc w:val="center"/>
        <w:rPr>
          <w:lang w:eastAsia="ja-JP"/>
        </w:rPr>
      </w:pPr>
      <w:r>
        <w:rPr>
          <w:rFonts w:hint="eastAsia"/>
          <w:lang w:eastAsia="ja-JP"/>
        </w:rPr>
        <w:t xml:space="preserve">Figure </w:t>
      </w:r>
      <w:r w:rsidR="00137EA0">
        <w:rPr>
          <w:lang w:eastAsia="ja-JP"/>
        </w:rPr>
        <w:t>14</w:t>
      </w:r>
    </w:p>
    <w:p w14:paraId="15743D8B" w14:textId="77777777" w:rsidR="00AB4AE4" w:rsidRPr="00D2331A" w:rsidRDefault="00AB4AE4" w:rsidP="001615C8">
      <w:pPr>
        <w:tabs>
          <w:tab w:val="clear" w:pos="1134"/>
          <w:tab w:val="left" w:pos="567"/>
        </w:tabs>
        <w:jc w:val="center"/>
        <w:rPr>
          <w:b/>
          <w:lang w:eastAsia="ja-JP"/>
        </w:rPr>
      </w:pPr>
      <w:r w:rsidRPr="00D2331A">
        <w:rPr>
          <w:rFonts w:hint="eastAsia"/>
          <w:b/>
          <w:lang w:eastAsia="ja-JP"/>
        </w:rPr>
        <w:t>Characteristics of horn antenna integrated on LTCC package</w:t>
      </w:r>
      <w:r w:rsidR="00034E3D" w:rsidRPr="00D2331A">
        <w:rPr>
          <w:rFonts w:hint="eastAsia"/>
          <w:b/>
          <w:lang w:eastAsia="ja-JP"/>
        </w:rPr>
        <w:t xml:space="preserve"> [12]</w:t>
      </w:r>
      <w:r w:rsidRPr="00D2331A">
        <w:rPr>
          <w:rFonts w:hint="eastAsia"/>
          <w:b/>
          <w:lang w:eastAsia="ja-JP"/>
        </w:rPr>
        <w:t>.</w:t>
      </w:r>
    </w:p>
    <w:p w14:paraId="2769AD4D" w14:textId="77777777" w:rsidR="00066471" w:rsidRDefault="00066471" w:rsidP="001615C8">
      <w:pPr>
        <w:tabs>
          <w:tab w:val="clear" w:pos="1134"/>
          <w:tab w:val="left" w:pos="567"/>
        </w:tabs>
        <w:jc w:val="center"/>
        <w:rPr>
          <w:lang w:eastAsia="ja-JP"/>
        </w:rPr>
      </w:pPr>
    </w:p>
    <w:p w14:paraId="1C2A3878" w14:textId="77777777" w:rsidR="00066471" w:rsidRDefault="00066471" w:rsidP="001615C8">
      <w:pPr>
        <w:tabs>
          <w:tab w:val="clear" w:pos="1134"/>
          <w:tab w:val="left" w:pos="567"/>
        </w:tabs>
        <w:jc w:val="center"/>
        <w:rPr>
          <w:lang w:eastAsia="ja-JP"/>
        </w:rPr>
      </w:pPr>
      <w:r>
        <w:rPr>
          <w:noProof/>
          <w:lang w:val="en-US"/>
        </w:rPr>
        <w:drawing>
          <wp:inline distT="0" distB="0" distL="0" distR="0" wp14:anchorId="294AC7FD" wp14:editId="34E6FDBE">
            <wp:extent cx="2827020" cy="29184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7020" cy="2918460"/>
                    </a:xfrm>
                    <a:prstGeom prst="rect">
                      <a:avLst/>
                    </a:prstGeom>
                    <a:noFill/>
                    <a:ln>
                      <a:noFill/>
                    </a:ln>
                  </pic:spPr>
                </pic:pic>
              </a:graphicData>
            </a:graphic>
          </wp:inline>
        </w:drawing>
      </w:r>
    </w:p>
    <w:p w14:paraId="1AC510BD" w14:textId="77777777" w:rsidR="00D2331A" w:rsidRDefault="00066471" w:rsidP="001615C8">
      <w:pPr>
        <w:tabs>
          <w:tab w:val="clear" w:pos="1134"/>
          <w:tab w:val="left" w:pos="567"/>
        </w:tabs>
        <w:jc w:val="center"/>
        <w:rPr>
          <w:lang w:eastAsia="ja-JP"/>
        </w:rPr>
      </w:pPr>
      <w:r>
        <w:rPr>
          <w:rFonts w:hint="eastAsia"/>
          <w:lang w:eastAsia="ja-JP"/>
        </w:rPr>
        <w:t xml:space="preserve">Figure </w:t>
      </w:r>
      <w:r w:rsidR="00137EA0">
        <w:rPr>
          <w:lang w:eastAsia="ja-JP"/>
        </w:rPr>
        <w:t>15</w:t>
      </w:r>
    </w:p>
    <w:p w14:paraId="151FDE88" w14:textId="77777777" w:rsidR="00066471" w:rsidRPr="00D2331A" w:rsidRDefault="00066471" w:rsidP="001615C8">
      <w:pPr>
        <w:tabs>
          <w:tab w:val="clear" w:pos="1134"/>
          <w:tab w:val="left" w:pos="567"/>
        </w:tabs>
        <w:jc w:val="center"/>
        <w:rPr>
          <w:b/>
          <w:lang w:eastAsia="ja-JP"/>
        </w:rPr>
      </w:pPr>
      <w:r w:rsidRPr="00D2331A">
        <w:rPr>
          <w:rFonts w:hint="eastAsia"/>
          <w:b/>
          <w:lang w:eastAsia="ja-JP"/>
        </w:rPr>
        <w:t xml:space="preserve">Antenna beam pattern of </w:t>
      </w:r>
      <w:r w:rsidR="00214A45" w:rsidRPr="00D2331A">
        <w:rPr>
          <w:rFonts w:hint="eastAsia"/>
          <w:b/>
          <w:lang w:eastAsia="ja-JP"/>
        </w:rPr>
        <w:t>LTCC horn antenna</w:t>
      </w:r>
      <w:r w:rsidR="00034E3D" w:rsidRPr="00D2331A">
        <w:rPr>
          <w:rFonts w:hint="eastAsia"/>
          <w:b/>
          <w:lang w:eastAsia="ja-JP"/>
        </w:rPr>
        <w:t xml:space="preserve"> [12]</w:t>
      </w:r>
      <w:r w:rsidR="00214A45" w:rsidRPr="00D2331A">
        <w:rPr>
          <w:rFonts w:hint="eastAsia"/>
          <w:b/>
          <w:lang w:eastAsia="ja-JP"/>
        </w:rPr>
        <w:t>.</w:t>
      </w:r>
    </w:p>
    <w:p w14:paraId="02A8BFE8" w14:textId="77777777" w:rsidR="00AB4AE4" w:rsidRDefault="00AB4AE4" w:rsidP="00AB4AE4">
      <w:pPr>
        <w:tabs>
          <w:tab w:val="clear" w:pos="1134"/>
          <w:tab w:val="left" w:pos="567"/>
        </w:tabs>
        <w:rPr>
          <w:lang w:eastAsia="ja-JP"/>
        </w:rPr>
      </w:pPr>
    </w:p>
    <w:p w14:paraId="1ED6D91C" w14:textId="77777777" w:rsidR="000A000D" w:rsidRDefault="000A000D" w:rsidP="000A000D">
      <w:pPr>
        <w:pStyle w:val="Heading3"/>
        <w:numPr>
          <w:ilvl w:val="2"/>
          <w:numId w:val="1"/>
        </w:numPr>
        <w:tabs>
          <w:tab w:val="clear" w:pos="1871"/>
          <w:tab w:val="left" w:pos="1276"/>
        </w:tabs>
        <w:rPr>
          <w:lang w:eastAsia="ja-JP"/>
        </w:rPr>
      </w:pPr>
      <w:r>
        <w:rPr>
          <w:lang w:eastAsia="ja-JP"/>
        </w:rPr>
        <w:lastRenderedPageBreak/>
        <w:t>High-gain antenna</w:t>
      </w:r>
      <w:r w:rsidR="007018C0">
        <w:rPr>
          <w:lang w:eastAsia="ja-JP"/>
        </w:rPr>
        <w:t>s</w:t>
      </w:r>
    </w:p>
    <w:p w14:paraId="3353D8FF" w14:textId="77777777" w:rsidR="005B29EE" w:rsidRDefault="000A000D" w:rsidP="005B29EE">
      <w:pPr>
        <w:tabs>
          <w:tab w:val="clear" w:pos="1134"/>
          <w:tab w:val="left" w:pos="567"/>
        </w:tabs>
        <w:rPr>
          <w:lang w:eastAsia="ja-JP"/>
        </w:rPr>
      </w:pPr>
      <w:r>
        <w:rPr>
          <w:rFonts w:hint="eastAsia"/>
          <w:lang w:eastAsia="ja-JP"/>
        </w:rPr>
        <w:t>I</w:t>
      </w:r>
      <w:r>
        <w:rPr>
          <w:lang w:eastAsia="ja-JP"/>
        </w:rPr>
        <w:t xml:space="preserve">n outdoor applications such as </w:t>
      </w:r>
      <w:r w:rsidR="005B29EE">
        <w:rPr>
          <w:lang w:eastAsia="ja-JP"/>
        </w:rPr>
        <w:t>fronthaul and backhaul applications, high-gain antennas with low side-lobe level are desirable to extend communication distances and avoid frequency</w:t>
      </w:r>
    </w:p>
    <w:p w14:paraId="32B8869B" w14:textId="77777777" w:rsidR="000A000D" w:rsidRDefault="005B29EE" w:rsidP="005B29EE">
      <w:pPr>
        <w:tabs>
          <w:tab w:val="clear" w:pos="1134"/>
          <w:tab w:val="left" w:pos="567"/>
        </w:tabs>
        <w:rPr>
          <w:lang w:eastAsia="ja-JP"/>
        </w:rPr>
      </w:pPr>
      <w:r>
        <w:rPr>
          <w:lang w:eastAsia="ja-JP"/>
        </w:rPr>
        <w:t xml:space="preserve">interferences to other radiocommunication systems. </w:t>
      </w:r>
      <w:r w:rsidR="00E67F04">
        <w:rPr>
          <w:lang w:eastAsia="ja-JP"/>
        </w:rPr>
        <w:t xml:space="preserve">Two </w:t>
      </w:r>
      <w:r w:rsidR="00277355">
        <w:rPr>
          <w:lang w:eastAsia="ja-JP"/>
        </w:rPr>
        <w:t>high-</w:t>
      </w:r>
      <w:r w:rsidR="00E67F04">
        <w:rPr>
          <w:lang w:eastAsia="ja-JP"/>
        </w:rPr>
        <w:t>gain antennas (</w:t>
      </w:r>
      <w:proofErr w:type="spellStart"/>
      <w:r w:rsidR="00277355">
        <w:rPr>
          <w:lang w:eastAsia="ja-JP"/>
        </w:rPr>
        <w:t>cassegrain</w:t>
      </w:r>
      <w:proofErr w:type="spellEnd"/>
      <w:r w:rsidR="00277355">
        <w:rPr>
          <w:lang w:eastAsia="ja-JP"/>
        </w:rPr>
        <w:t xml:space="preserve"> and off</w:t>
      </w:r>
      <w:r w:rsidR="00E67F04">
        <w:rPr>
          <w:lang w:eastAsia="ja-JP"/>
        </w:rPr>
        <w:t>-set parabola</w:t>
      </w:r>
      <w:r>
        <w:rPr>
          <w:lang w:eastAsia="ja-JP"/>
        </w:rPr>
        <w:t xml:space="preserve">) </w:t>
      </w:r>
      <w:r w:rsidR="00277355">
        <w:rPr>
          <w:lang w:eastAsia="ja-JP"/>
        </w:rPr>
        <w:t>are introduced</w:t>
      </w:r>
      <w:r>
        <w:rPr>
          <w:lang w:eastAsia="ja-JP"/>
        </w:rPr>
        <w:t xml:space="preserve">, and the measured radiation patterns </w:t>
      </w:r>
      <w:r w:rsidR="00277355">
        <w:rPr>
          <w:lang w:eastAsia="ja-JP"/>
        </w:rPr>
        <w:t>are evaluated with</w:t>
      </w:r>
      <w:r>
        <w:rPr>
          <w:lang w:eastAsia="ja-JP"/>
        </w:rPr>
        <w:t xml:space="preserve"> the mathematical models</w:t>
      </w:r>
      <w:r w:rsidR="00277355">
        <w:rPr>
          <w:lang w:eastAsia="ja-JP"/>
        </w:rPr>
        <w:t xml:space="preserve"> [13]</w:t>
      </w:r>
      <w:r w:rsidR="00E67F04">
        <w:rPr>
          <w:lang w:eastAsia="ja-JP"/>
        </w:rPr>
        <w:t xml:space="preserve"> [14]</w:t>
      </w:r>
      <w:r w:rsidR="006A3046">
        <w:rPr>
          <w:lang w:eastAsia="ja-JP"/>
        </w:rPr>
        <w:t xml:space="preserve"> [15]</w:t>
      </w:r>
      <w:r w:rsidR="00277355">
        <w:rPr>
          <w:lang w:eastAsia="ja-JP"/>
        </w:rPr>
        <w:t>.</w:t>
      </w:r>
    </w:p>
    <w:p w14:paraId="6C10A539" w14:textId="77777777" w:rsidR="00277355" w:rsidRDefault="00895D1E" w:rsidP="002F1DF1">
      <w:pPr>
        <w:tabs>
          <w:tab w:val="clear" w:pos="1134"/>
          <w:tab w:val="left" w:pos="567"/>
        </w:tabs>
        <w:rPr>
          <w:lang w:eastAsia="ja-JP"/>
        </w:rPr>
      </w:pPr>
      <w:r>
        <w:rPr>
          <w:rFonts w:hint="eastAsia"/>
          <w:lang w:eastAsia="ja-JP"/>
        </w:rPr>
        <w:t>T</w:t>
      </w:r>
      <w:r>
        <w:rPr>
          <w:lang w:eastAsia="ja-JP"/>
        </w:rPr>
        <w:t xml:space="preserve">he rectangular horn antenna, as shown in Figure 16 (a) is used as reference antenna to measure radiation patterns of high-gain antennas. </w:t>
      </w:r>
      <w:r w:rsidR="002F1DF1">
        <w:rPr>
          <w:lang w:eastAsia="ja-JP"/>
        </w:rPr>
        <w:t xml:space="preserve">The gain and directivity of horn antenna are measured by using two-antenna method with 3m antenna separation in an anechoic chamber. </w:t>
      </w:r>
      <w:r w:rsidR="00290106">
        <w:rPr>
          <w:lang w:eastAsia="ja-JP"/>
        </w:rPr>
        <w:t>The maximum gain</w:t>
      </w:r>
      <w:r w:rsidR="002F1DF1">
        <w:rPr>
          <w:lang w:eastAsia="ja-JP"/>
        </w:rPr>
        <w:t xml:space="preserve"> of 25 </w:t>
      </w:r>
      <w:proofErr w:type="spellStart"/>
      <w:r w:rsidR="002F1DF1">
        <w:rPr>
          <w:lang w:eastAsia="ja-JP"/>
        </w:rPr>
        <w:t>dBi</w:t>
      </w:r>
      <w:proofErr w:type="spellEnd"/>
      <w:r w:rsidR="002F1DF1">
        <w:rPr>
          <w:lang w:eastAsia="ja-JP"/>
        </w:rPr>
        <w:t xml:space="preserve"> is estimated by calculation using</w:t>
      </w:r>
      <w:r w:rsidR="00290106">
        <w:rPr>
          <w:lang w:eastAsia="ja-JP"/>
        </w:rPr>
        <w:t xml:space="preserve"> Friis' transmission equation.</w:t>
      </w:r>
    </w:p>
    <w:p w14:paraId="559F6F65" w14:textId="77777777" w:rsidR="00474AF9" w:rsidRPr="00895D1E" w:rsidRDefault="00474AF9" w:rsidP="005B29EE">
      <w:pPr>
        <w:tabs>
          <w:tab w:val="clear" w:pos="1134"/>
          <w:tab w:val="left" w:pos="567"/>
        </w:tabs>
        <w:rPr>
          <w:lang w:eastAsia="ja-JP"/>
        </w:rPr>
      </w:pPr>
    </w:p>
    <w:p w14:paraId="608160EA" w14:textId="77777777" w:rsidR="00474AF9" w:rsidRDefault="00474AF9" w:rsidP="005B29EE">
      <w:pPr>
        <w:tabs>
          <w:tab w:val="clear" w:pos="1134"/>
          <w:tab w:val="left" w:pos="567"/>
        </w:tabs>
        <w:rPr>
          <w:lang w:eastAsia="ja-JP"/>
        </w:rPr>
      </w:pPr>
      <w:r w:rsidRPr="00474AF9">
        <w:rPr>
          <w:noProof/>
          <w:lang w:val="en-US"/>
        </w:rPr>
        <w:drawing>
          <wp:inline distT="0" distB="0" distL="0" distR="0" wp14:anchorId="1CA12AC8" wp14:editId="6DF2FC71">
            <wp:extent cx="1650371" cy="1873250"/>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7456" cy="1881292"/>
                    </a:xfrm>
                    <a:prstGeom prst="rect">
                      <a:avLst/>
                    </a:prstGeom>
                    <a:noFill/>
                    <a:ln>
                      <a:noFill/>
                    </a:ln>
                  </pic:spPr>
                </pic:pic>
              </a:graphicData>
            </a:graphic>
          </wp:inline>
        </w:drawing>
      </w:r>
      <w:r>
        <w:rPr>
          <w:lang w:eastAsia="ja-JP"/>
        </w:rPr>
        <w:t xml:space="preserve">  </w:t>
      </w:r>
      <w:r>
        <w:rPr>
          <w:rFonts w:hint="eastAsia"/>
          <w:lang w:eastAsia="ja-JP"/>
        </w:rPr>
        <w:t xml:space="preserve"> </w:t>
      </w:r>
      <w:r w:rsidRPr="00474AF9">
        <w:rPr>
          <w:rFonts w:hint="eastAsia"/>
          <w:noProof/>
          <w:lang w:val="en-US"/>
        </w:rPr>
        <w:drawing>
          <wp:inline distT="0" distB="0" distL="0" distR="0" wp14:anchorId="1DCB6753" wp14:editId="1F47A0C3">
            <wp:extent cx="2214851" cy="1879600"/>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3212" cy="1886696"/>
                    </a:xfrm>
                    <a:prstGeom prst="rect">
                      <a:avLst/>
                    </a:prstGeom>
                    <a:noFill/>
                    <a:ln>
                      <a:noFill/>
                    </a:ln>
                  </pic:spPr>
                </pic:pic>
              </a:graphicData>
            </a:graphic>
          </wp:inline>
        </w:drawing>
      </w:r>
      <w:r w:rsidRPr="00474AF9">
        <w:rPr>
          <w:rFonts w:hint="eastAsia"/>
          <w:lang w:eastAsia="ja-JP"/>
        </w:rPr>
        <w:t xml:space="preserve"> </w:t>
      </w:r>
      <w:r w:rsidRPr="00474AF9">
        <w:rPr>
          <w:rFonts w:hint="eastAsia"/>
          <w:noProof/>
          <w:lang w:val="en-US"/>
        </w:rPr>
        <w:drawing>
          <wp:inline distT="0" distB="0" distL="0" distR="0" wp14:anchorId="19EF28DE" wp14:editId="06FF7FD4">
            <wp:extent cx="1661928" cy="18859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3989" cy="1899637"/>
                    </a:xfrm>
                    <a:prstGeom prst="rect">
                      <a:avLst/>
                    </a:prstGeom>
                    <a:noFill/>
                    <a:ln>
                      <a:noFill/>
                    </a:ln>
                  </pic:spPr>
                </pic:pic>
              </a:graphicData>
            </a:graphic>
          </wp:inline>
        </w:drawing>
      </w:r>
    </w:p>
    <w:p w14:paraId="5E6FC813" w14:textId="77777777" w:rsidR="00474AF9" w:rsidRDefault="00474AF9" w:rsidP="00F77ECD">
      <w:pPr>
        <w:pStyle w:val="ListParagraph"/>
        <w:numPr>
          <w:ilvl w:val="0"/>
          <w:numId w:val="16"/>
        </w:numPr>
        <w:tabs>
          <w:tab w:val="clear" w:pos="1134"/>
          <w:tab w:val="left" w:pos="567"/>
        </w:tabs>
        <w:rPr>
          <w:lang w:eastAsia="ja-JP"/>
        </w:rPr>
      </w:pPr>
      <w:r>
        <w:rPr>
          <w:lang w:eastAsia="ja-JP"/>
        </w:rPr>
        <w:t xml:space="preserve">Rectangular horn                    (b) Cassegrain               </w:t>
      </w:r>
      <w:r w:rsidR="006A3046">
        <w:rPr>
          <w:lang w:eastAsia="ja-JP"/>
        </w:rPr>
        <w:t xml:space="preserve">   </w:t>
      </w:r>
      <w:r>
        <w:rPr>
          <w:lang w:eastAsia="ja-JP"/>
        </w:rPr>
        <w:t xml:space="preserve">       (c) Off-set parabol</w:t>
      </w:r>
      <w:r w:rsidR="00E67F04">
        <w:rPr>
          <w:lang w:eastAsia="ja-JP"/>
        </w:rPr>
        <w:t>a</w:t>
      </w:r>
    </w:p>
    <w:p w14:paraId="015B5D4B" w14:textId="77777777" w:rsidR="00E67F04" w:rsidRDefault="00E67F04" w:rsidP="00F77ECD">
      <w:pPr>
        <w:pStyle w:val="ListParagraph"/>
        <w:tabs>
          <w:tab w:val="clear" w:pos="1134"/>
          <w:tab w:val="left" w:pos="567"/>
        </w:tabs>
        <w:ind w:left="360"/>
        <w:jc w:val="center"/>
        <w:rPr>
          <w:lang w:eastAsia="ja-JP"/>
        </w:rPr>
      </w:pPr>
    </w:p>
    <w:p w14:paraId="2916B84D" w14:textId="77777777" w:rsidR="00E67F04" w:rsidRPr="00D2331A" w:rsidRDefault="00E67F04" w:rsidP="00F77ECD">
      <w:pPr>
        <w:pStyle w:val="ListParagraph"/>
        <w:tabs>
          <w:tab w:val="clear" w:pos="1134"/>
          <w:tab w:val="left" w:pos="567"/>
        </w:tabs>
        <w:ind w:left="360"/>
        <w:jc w:val="center"/>
        <w:rPr>
          <w:lang w:eastAsia="ja-JP"/>
        </w:rPr>
      </w:pPr>
      <w:r w:rsidRPr="00D2331A">
        <w:rPr>
          <w:rFonts w:hint="eastAsia"/>
          <w:lang w:eastAsia="ja-JP"/>
        </w:rPr>
        <w:t xml:space="preserve">Figure </w:t>
      </w:r>
      <w:r>
        <w:rPr>
          <w:lang w:eastAsia="ja-JP"/>
        </w:rPr>
        <w:t>16</w:t>
      </w:r>
    </w:p>
    <w:p w14:paraId="67A92256" w14:textId="77777777" w:rsidR="005B29EE" w:rsidRDefault="00E67F04" w:rsidP="00F77ECD">
      <w:pPr>
        <w:tabs>
          <w:tab w:val="clear" w:pos="1134"/>
          <w:tab w:val="left" w:pos="567"/>
        </w:tabs>
        <w:jc w:val="center"/>
        <w:rPr>
          <w:lang w:eastAsia="ja-JP"/>
        </w:rPr>
      </w:pPr>
      <w:r>
        <w:rPr>
          <w:b/>
          <w:lang w:eastAsia="ja-JP"/>
        </w:rPr>
        <w:t>External view of 300-GHz band reference antenna and high-gain antennas.</w:t>
      </w:r>
    </w:p>
    <w:p w14:paraId="5E9723B5" w14:textId="77777777" w:rsidR="00E67F04" w:rsidRDefault="00E67F04" w:rsidP="005B29EE">
      <w:pPr>
        <w:tabs>
          <w:tab w:val="clear" w:pos="1134"/>
          <w:tab w:val="left" w:pos="567"/>
        </w:tabs>
        <w:rPr>
          <w:lang w:eastAsia="ja-JP"/>
        </w:rPr>
      </w:pPr>
    </w:p>
    <w:p w14:paraId="6741AC78" w14:textId="77777777" w:rsidR="00E67F04" w:rsidRDefault="002F1DF1" w:rsidP="005B29EE">
      <w:pPr>
        <w:tabs>
          <w:tab w:val="clear" w:pos="1134"/>
          <w:tab w:val="left" w:pos="567"/>
        </w:tabs>
        <w:rPr>
          <w:lang w:eastAsia="ja-JP"/>
        </w:rPr>
      </w:pPr>
      <w:r>
        <w:rPr>
          <w:lang w:eastAsia="ja-JP"/>
        </w:rPr>
        <w:t xml:space="preserve">The measured radiation patterns of </w:t>
      </w:r>
      <w:proofErr w:type="spellStart"/>
      <w:r>
        <w:rPr>
          <w:lang w:eastAsia="ja-JP"/>
        </w:rPr>
        <w:t>cassegrain</w:t>
      </w:r>
      <w:proofErr w:type="spellEnd"/>
      <w:r>
        <w:rPr>
          <w:lang w:eastAsia="ja-JP"/>
        </w:rPr>
        <w:t xml:space="preserve"> and off-set parabola antennas are shown in Figure 17. </w:t>
      </w:r>
      <w:r w:rsidR="006A3046">
        <w:rPr>
          <w:lang w:eastAsia="ja-JP"/>
        </w:rPr>
        <w:t>The antenna patterns calculated from antenna models defin</w:t>
      </w:r>
      <w:r w:rsidR="003C7505">
        <w:rPr>
          <w:lang w:eastAsia="ja-JP"/>
        </w:rPr>
        <w:t xml:space="preserve">ed by </w:t>
      </w:r>
      <w:r w:rsidR="006A3046">
        <w:rPr>
          <w:lang w:eastAsia="ja-JP"/>
        </w:rPr>
        <w:t xml:space="preserve">Recommendation </w:t>
      </w:r>
      <w:r w:rsidR="003C7505">
        <w:rPr>
          <w:lang w:eastAsia="ja-JP"/>
        </w:rPr>
        <w:t xml:space="preserve">ITU-R </w:t>
      </w:r>
      <w:r w:rsidR="006A3046">
        <w:rPr>
          <w:lang w:eastAsia="ja-JP"/>
        </w:rPr>
        <w:t xml:space="preserve">F.699-7 [13] and F.1245-2 [14] are also included in Figure 17 </w:t>
      </w:r>
      <w:r w:rsidR="003C7505">
        <w:rPr>
          <w:lang w:eastAsia="ja-JP"/>
        </w:rPr>
        <w:t xml:space="preserve">for reference, because these models are used for line-of-sight point-to-point fixed service application antennas in the frequency range 1-70 GHz. The difference between two models </w:t>
      </w:r>
      <w:proofErr w:type="gramStart"/>
      <w:r w:rsidR="003C7505">
        <w:rPr>
          <w:lang w:eastAsia="ja-JP"/>
        </w:rPr>
        <w:t>are</w:t>
      </w:r>
      <w:proofErr w:type="gramEnd"/>
      <w:r w:rsidR="003C7505">
        <w:rPr>
          <w:lang w:eastAsia="ja-JP"/>
        </w:rPr>
        <w:t xml:space="preserve"> that</w:t>
      </w:r>
      <w:r w:rsidR="006A3046">
        <w:rPr>
          <w:lang w:eastAsia="ja-JP"/>
        </w:rPr>
        <w:t xml:space="preserve"> </w:t>
      </w:r>
      <w:r w:rsidR="003C7505">
        <w:rPr>
          <w:lang w:eastAsia="ja-JP"/>
        </w:rPr>
        <w:t xml:space="preserve">Recommendation </w:t>
      </w:r>
      <w:r w:rsidR="006A3046">
        <w:rPr>
          <w:lang w:eastAsia="ja-JP"/>
        </w:rPr>
        <w:t>ITU-R</w:t>
      </w:r>
      <w:r w:rsidR="003C7505">
        <w:rPr>
          <w:lang w:eastAsia="ja-JP"/>
        </w:rPr>
        <w:t xml:space="preserve"> F.699-7 provides</w:t>
      </w:r>
      <w:r w:rsidR="006A3046">
        <w:rPr>
          <w:lang w:eastAsia="ja-JP"/>
        </w:rPr>
        <w:t xml:space="preserve"> the peak envelope of side-lob</w:t>
      </w:r>
      <w:r w:rsidR="003C7505">
        <w:rPr>
          <w:lang w:eastAsia="ja-JP"/>
        </w:rPr>
        <w:t xml:space="preserve">e patterns and </w:t>
      </w:r>
      <w:r w:rsidR="00437AE5">
        <w:rPr>
          <w:lang w:eastAsia="ja-JP"/>
        </w:rPr>
        <w:t xml:space="preserve">Recommendation </w:t>
      </w:r>
      <w:r w:rsidR="003C7505">
        <w:rPr>
          <w:lang w:eastAsia="ja-JP"/>
        </w:rPr>
        <w:t>ITU-R F.1245-2</w:t>
      </w:r>
      <w:r w:rsidR="006A3046">
        <w:rPr>
          <w:lang w:eastAsia="ja-JP"/>
        </w:rPr>
        <w:t xml:space="preserve"> the average of</w:t>
      </w:r>
      <w:r w:rsidR="003C7505">
        <w:rPr>
          <w:lang w:eastAsia="ja-JP"/>
        </w:rPr>
        <w:t xml:space="preserve"> </w:t>
      </w:r>
      <w:r w:rsidR="006A3046">
        <w:rPr>
          <w:lang w:eastAsia="ja-JP"/>
        </w:rPr>
        <w:t xml:space="preserve">side-lobe patterns. </w:t>
      </w:r>
      <w:r w:rsidR="00437AE5">
        <w:rPr>
          <w:lang w:eastAsia="ja-JP"/>
        </w:rPr>
        <w:t xml:space="preserve">The measured maximum gain of </w:t>
      </w:r>
      <w:proofErr w:type="spellStart"/>
      <w:r w:rsidR="00437AE5">
        <w:rPr>
          <w:lang w:eastAsia="ja-JP"/>
        </w:rPr>
        <w:t>cassegrain</w:t>
      </w:r>
      <w:proofErr w:type="spellEnd"/>
      <w:r w:rsidR="00437AE5">
        <w:rPr>
          <w:lang w:eastAsia="ja-JP"/>
        </w:rPr>
        <w:t xml:space="preserve"> antenna is 6-dBi lower than the calculated one because of blockage by the refection submirror. The beam width of the measured radiation pattern of the off-set parabolic antenna is narrower than that of the </w:t>
      </w:r>
      <w:proofErr w:type="spellStart"/>
      <w:r w:rsidR="00437AE5">
        <w:rPr>
          <w:lang w:eastAsia="ja-JP"/>
        </w:rPr>
        <w:t>cassegrain</w:t>
      </w:r>
      <w:proofErr w:type="spellEnd"/>
      <w:r w:rsidR="00437AE5">
        <w:rPr>
          <w:lang w:eastAsia="ja-JP"/>
        </w:rPr>
        <w:t xml:space="preserve"> antenna</w:t>
      </w:r>
      <w:r w:rsidR="00714E24">
        <w:rPr>
          <w:lang w:eastAsia="ja-JP"/>
        </w:rPr>
        <w:t>. Due to the narrow beam width,</w:t>
      </w:r>
      <w:r w:rsidR="00437AE5">
        <w:rPr>
          <w:lang w:eastAsia="ja-JP"/>
        </w:rPr>
        <w:t xml:space="preserve"> the off-set parabola antenna </w:t>
      </w:r>
      <w:r w:rsidR="00714E24">
        <w:rPr>
          <w:lang w:eastAsia="ja-JP"/>
        </w:rPr>
        <w:t>has better performance to avoid interference to other radiocommunication services</w:t>
      </w:r>
      <w:r w:rsidR="00437AE5">
        <w:rPr>
          <w:lang w:eastAsia="ja-JP"/>
        </w:rPr>
        <w:t>. The measured maximum gain of</w:t>
      </w:r>
      <w:r w:rsidR="00714E24">
        <w:rPr>
          <w:lang w:eastAsia="ja-JP"/>
        </w:rPr>
        <w:t xml:space="preserve"> 49 </w:t>
      </w:r>
      <w:proofErr w:type="spellStart"/>
      <w:r w:rsidR="00714E24">
        <w:rPr>
          <w:lang w:eastAsia="ja-JP"/>
        </w:rPr>
        <w:t>dBi</w:t>
      </w:r>
      <w:proofErr w:type="spellEnd"/>
      <w:r w:rsidR="00714E24">
        <w:rPr>
          <w:lang w:eastAsia="ja-JP"/>
        </w:rPr>
        <w:t xml:space="preserve"> is agreed </w:t>
      </w:r>
      <w:r w:rsidR="00437AE5">
        <w:rPr>
          <w:lang w:eastAsia="ja-JP"/>
        </w:rPr>
        <w:t>with the designed value.</w:t>
      </w:r>
    </w:p>
    <w:p w14:paraId="5D827001" w14:textId="77777777" w:rsidR="00714E24" w:rsidRPr="00714E24" w:rsidRDefault="00714E24" w:rsidP="005B29EE">
      <w:pPr>
        <w:tabs>
          <w:tab w:val="clear" w:pos="1134"/>
          <w:tab w:val="left" w:pos="567"/>
        </w:tabs>
        <w:rPr>
          <w:lang w:eastAsia="ja-JP"/>
        </w:rPr>
      </w:pPr>
    </w:p>
    <w:p w14:paraId="700FAC3A" w14:textId="77777777" w:rsidR="002F1DF1" w:rsidRDefault="002F1DF1" w:rsidP="005B29EE">
      <w:pPr>
        <w:tabs>
          <w:tab w:val="clear" w:pos="1134"/>
          <w:tab w:val="left" w:pos="567"/>
        </w:tabs>
        <w:rPr>
          <w:lang w:eastAsia="ja-JP"/>
        </w:rPr>
      </w:pPr>
      <w:r w:rsidRPr="002F1DF1">
        <w:rPr>
          <w:rFonts w:hint="eastAsia"/>
          <w:noProof/>
          <w:lang w:val="en-US"/>
        </w:rPr>
        <w:lastRenderedPageBreak/>
        <w:drawing>
          <wp:inline distT="0" distB="0" distL="0" distR="0" wp14:anchorId="12D79DD1" wp14:editId="74CE1E6F">
            <wp:extent cx="2774950" cy="2072773"/>
            <wp:effectExtent l="0" t="0" r="635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4718" cy="2080069"/>
                    </a:xfrm>
                    <a:prstGeom prst="rect">
                      <a:avLst/>
                    </a:prstGeom>
                    <a:noFill/>
                    <a:ln>
                      <a:noFill/>
                    </a:ln>
                  </pic:spPr>
                </pic:pic>
              </a:graphicData>
            </a:graphic>
          </wp:inline>
        </w:drawing>
      </w:r>
      <w:r>
        <w:rPr>
          <w:rFonts w:hint="eastAsia"/>
          <w:lang w:eastAsia="ja-JP"/>
        </w:rPr>
        <w:t xml:space="preserve"> </w:t>
      </w:r>
      <w:r>
        <w:rPr>
          <w:lang w:eastAsia="ja-JP"/>
        </w:rPr>
        <w:t xml:space="preserve">   </w:t>
      </w:r>
      <w:r w:rsidRPr="002F1DF1">
        <w:rPr>
          <w:noProof/>
          <w:lang w:val="en-US"/>
        </w:rPr>
        <w:drawing>
          <wp:inline distT="0" distB="0" distL="0" distR="0" wp14:anchorId="22727B6B" wp14:editId="1CF56B59">
            <wp:extent cx="2762250" cy="20447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2044700"/>
                    </a:xfrm>
                    <a:prstGeom prst="rect">
                      <a:avLst/>
                    </a:prstGeom>
                    <a:noFill/>
                    <a:ln>
                      <a:noFill/>
                    </a:ln>
                  </pic:spPr>
                </pic:pic>
              </a:graphicData>
            </a:graphic>
          </wp:inline>
        </w:drawing>
      </w:r>
    </w:p>
    <w:p w14:paraId="244F336B" w14:textId="77777777" w:rsidR="002F1DF1" w:rsidRDefault="006A3046" w:rsidP="00F77ECD">
      <w:pPr>
        <w:tabs>
          <w:tab w:val="clear" w:pos="1134"/>
          <w:tab w:val="left" w:pos="567"/>
        </w:tabs>
        <w:ind w:firstLineChars="550" w:firstLine="1320"/>
        <w:rPr>
          <w:lang w:eastAsia="ja-JP"/>
        </w:rPr>
      </w:pPr>
      <w:r>
        <w:rPr>
          <w:lang w:eastAsia="ja-JP"/>
        </w:rPr>
        <w:t>(a)</w:t>
      </w:r>
      <w:r w:rsidR="00B634D0">
        <w:rPr>
          <w:lang w:eastAsia="ja-JP"/>
        </w:rPr>
        <w:t xml:space="preserve">  </w:t>
      </w:r>
      <w:r w:rsidR="00B634D0">
        <w:rPr>
          <w:rFonts w:hint="eastAsia"/>
          <w:lang w:eastAsia="ja-JP"/>
        </w:rPr>
        <w:t>C</w:t>
      </w:r>
      <w:r w:rsidR="00B634D0">
        <w:rPr>
          <w:lang w:eastAsia="ja-JP"/>
        </w:rPr>
        <w:t>assegrai</w:t>
      </w:r>
      <w:r w:rsidR="00437AE5">
        <w:rPr>
          <w:lang w:eastAsia="ja-JP"/>
        </w:rPr>
        <w:t>n</w:t>
      </w:r>
      <w:r w:rsidR="00B634D0">
        <w:rPr>
          <w:lang w:eastAsia="ja-JP"/>
        </w:rPr>
        <w:t xml:space="preserve"> antenna</w:t>
      </w:r>
      <w:r>
        <w:rPr>
          <w:lang w:eastAsia="ja-JP"/>
        </w:rPr>
        <w:t xml:space="preserve">                                          (b) Off-set antenna</w:t>
      </w:r>
    </w:p>
    <w:p w14:paraId="0D745D93" w14:textId="77777777" w:rsidR="006A3046" w:rsidRPr="00D2331A" w:rsidRDefault="006A3046" w:rsidP="006A3046">
      <w:pPr>
        <w:pStyle w:val="ListParagraph"/>
        <w:tabs>
          <w:tab w:val="clear" w:pos="1134"/>
          <w:tab w:val="left" w:pos="567"/>
        </w:tabs>
        <w:ind w:left="360"/>
        <w:jc w:val="center"/>
        <w:rPr>
          <w:lang w:eastAsia="ja-JP"/>
        </w:rPr>
      </w:pPr>
      <w:r w:rsidRPr="00D2331A">
        <w:rPr>
          <w:rFonts w:hint="eastAsia"/>
          <w:lang w:eastAsia="ja-JP"/>
        </w:rPr>
        <w:t xml:space="preserve">Figure </w:t>
      </w:r>
      <w:r>
        <w:rPr>
          <w:lang w:eastAsia="ja-JP"/>
        </w:rPr>
        <w:t>17</w:t>
      </w:r>
    </w:p>
    <w:p w14:paraId="443691BD" w14:textId="77777777" w:rsidR="006A3046" w:rsidRDefault="006A3046" w:rsidP="006A3046">
      <w:pPr>
        <w:tabs>
          <w:tab w:val="clear" w:pos="1134"/>
          <w:tab w:val="left" w:pos="567"/>
        </w:tabs>
        <w:jc w:val="center"/>
        <w:rPr>
          <w:lang w:eastAsia="ja-JP"/>
        </w:rPr>
      </w:pPr>
      <w:r>
        <w:rPr>
          <w:b/>
          <w:lang w:eastAsia="ja-JP"/>
        </w:rPr>
        <w:t xml:space="preserve">Radiation pattern of </w:t>
      </w:r>
      <w:proofErr w:type="spellStart"/>
      <w:r>
        <w:rPr>
          <w:b/>
          <w:lang w:eastAsia="ja-JP"/>
        </w:rPr>
        <w:t>cassegrain</w:t>
      </w:r>
      <w:proofErr w:type="spellEnd"/>
      <w:r>
        <w:rPr>
          <w:b/>
          <w:lang w:eastAsia="ja-JP"/>
        </w:rPr>
        <w:t xml:space="preserve"> and off-set antennas at 300-GHz band.</w:t>
      </w:r>
    </w:p>
    <w:p w14:paraId="7C81E87B" w14:textId="77777777" w:rsidR="006A3046" w:rsidRPr="00474AF9" w:rsidRDefault="006A3046" w:rsidP="005B29EE">
      <w:pPr>
        <w:tabs>
          <w:tab w:val="clear" w:pos="1134"/>
          <w:tab w:val="left" w:pos="567"/>
        </w:tabs>
        <w:rPr>
          <w:lang w:eastAsia="ja-JP"/>
        </w:rPr>
      </w:pPr>
    </w:p>
    <w:p w14:paraId="1EC0BB4F" w14:textId="77777777" w:rsidR="00AB4AE4" w:rsidRPr="00B232AB" w:rsidRDefault="00AB4AE4" w:rsidP="00CC5941">
      <w:pPr>
        <w:pStyle w:val="Heading2"/>
        <w:numPr>
          <w:ilvl w:val="1"/>
          <w:numId w:val="1"/>
        </w:numPr>
        <w:rPr>
          <w:lang w:eastAsia="ja-JP"/>
        </w:rPr>
      </w:pPr>
      <w:bookmarkStart w:id="16" w:name="_Toc461035309"/>
      <w:r w:rsidRPr="00B232AB">
        <w:rPr>
          <w:rFonts w:hint="eastAsia"/>
          <w:lang w:eastAsia="ja-JP"/>
        </w:rPr>
        <w:t>System demonstration</w:t>
      </w:r>
      <w:bookmarkEnd w:id="16"/>
    </w:p>
    <w:p w14:paraId="62DE8CA8" w14:textId="77777777" w:rsidR="00AB4AE4" w:rsidRPr="00E04604" w:rsidRDefault="00561A7F" w:rsidP="009163F7">
      <w:pPr>
        <w:tabs>
          <w:tab w:val="clear" w:pos="1134"/>
          <w:tab w:val="left" w:pos="567"/>
        </w:tabs>
        <w:rPr>
          <w:lang w:eastAsia="ja-JP"/>
        </w:rPr>
      </w:pPr>
      <w:r w:rsidRPr="00E04604" w:rsidDel="00561A7F">
        <w:rPr>
          <w:rFonts w:hint="eastAsia"/>
          <w:i/>
          <w:lang w:eastAsia="ja-JP"/>
        </w:rPr>
        <w:t xml:space="preserve"> </w:t>
      </w:r>
      <w:r w:rsidR="002B0A1D">
        <w:rPr>
          <w:rFonts w:hint="eastAsia"/>
          <w:lang w:eastAsia="ja-JP"/>
        </w:rPr>
        <w:t xml:space="preserve">10 Gbps and 20 Gbps data transmission characteristics are demonstrated using </w:t>
      </w:r>
      <w:r w:rsidR="002547C8">
        <w:rPr>
          <w:rFonts w:hint="eastAsia"/>
          <w:lang w:eastAsia="ja-JP"/>
        </w:rPr>
        <w:t>Tx and Rx modules described in F</w:t>
      </w:r>
      <w:r w:rsidR="002B0A1D">
        <w:rPr>
          <w:rFonts w:hint="eastAsia"/>
          <w:lang w:eastAsia="ja-JP"/>
        </w:rPr>
        <w:t xml:space="preserve">igure </w:t>
      </w:r>
      <w:r w:rsidR="008A4DE0">
        <w:rPr>
          <w:lang w:eastAsia="ja-JP"/>
        </w:rPr>
        <w:t>10</w:t>
      </w:r>
      <w:r w:rsidR="002547C8">
        <w:rPr>
          <w:rFonts w:hint="eastAsia"/>
          <w:lang w:eastAsia="ja-JP"/>
        </w:rPr>
        <w:t xml:space="preserve">. </w:t>
      </w:r>
      <w:r w:rsidR="002547C8">
        <w:rPr>
          <w:lang w:eastAsia="ja-JP"/>
        </w:rPr>
        <w:t>Fig</w:t>
      </w:r>
      <w:r w:rsidR="002547C8">
        <w:rPr>
          <w:rFonts w:hint="eastAsia"/>
          <w:lang w:eastAsia="ja-JP"/>
        </w:rPr>
        <w:t xml:space="preserve">ure </w:t>
      </w:r>
      <w:r w:rsidR="008A4DE0">
        <w:rPr>
          <w:lang w:eastAsia="ja-JP"/>
        </w:rPr>
        <w:t>16</w:t>
      </w:r>
      <w:r w:rsidR="009163F7">
        <w:rPr>
          <w:rFonts w:hint="eastAsia"/>
          <w:lang w:eastAsia="ja-JP"/>
        </w:rPr>
        <w:t xml:space="preserve"> </w:t>
      </w:r>
      <w:r w:rsidR="002547C8">
        <w:rPr>
          <w:lang w:eastAsia="ja-JP"/>
        </w:rPr>
        <w:t>(a)</w:t>
      </w:r>
      <w:r w:rsidR="002547C8">
        <w:rPr>
          <w:rFonts w:hint="eastAsia"/>
          <w:lang w:eastAsia="ja-JP"/>
        </w:rPr>
        <w:t xml:space="preserve"> and (b)</w:t>
      </w:r>
      <w:r w:rsidR="002547C8">
        <w:rPr>
          <w:lang w:eastAsia="ja-JP"/>
        </w:rPr>
        <w:t xml:space="preserve"> show the output waveform</w:t>
      </w:r>
      <w:r w:rsidR="002547C8">
        <w:rPr>
          <w:rFonts w:hint="eastAsia"/>
          <w:lang w:eastAsia="ja-JP"/>
        </w:rPr>
        <w:t>s</w:t>
      </w:r>
      <w:r w:rsidR="009163F7">
        <w:rPr>
          <w:lang w:eastAsia="ja-JP"/>
        </w:rPr>
        <w:t xml:space="preserve"> when the pseudo random bit</w:t>
      </w:r>
      <w:r w:rsidR="009163F7">
        <w:rPr>
          <w:rFonts w:hint="eastAsia"/>
          <w:lang w:eastAsia="ja-JP"/>
        </w:rPr>
        <w:t xml:space="preserve"> </w:t>
      </w:r>
      <w:r w:rsidR="009163F7">
        <w:rPr>
          <w:lang w:eastAsia="ja-JP"/>
        </w:rPr>
        <w:t>sequence of 2</w:t>
      </w:r>
      <w:r w:rsidR="009163F7" w:rsidRPr="00B476FD">
        <w:rPr>
          <w:vertAlign w:val="superscript"/>
          <w:lang w:eastAsia="ja-JP"/>
        </w:rPr>
        <w:t>31</w:t>
      </w:r>
      <w:r w:rsidR="002547C8">
        <w:rPr>
          <w:lang w:eastAsia="ja-JP"/>
        </w:rPr>
        <w:t xml:space="preserve">-1 with 10 </w:t>
      </w:r>
      <w:r w:rsidR="002547C8">
        <w:rPr>
          <w:rFonts w:hint="eastAsia"/>
          <w:lang w:eastAsia="ja-JP"/>
        </w:rPr>
        <w:t xml:space="preserve">and 20 </w:t>
      </w:r>
      <w:r w:rsidR="002547C8">
        <w:rPr>
          <w:lang w:eastAsia="ja-JP"/>
        </w:rPr>
        <w:t>Gb</w:t>
      </w:r>
      <w:r w:rsidR="002547C8">
        <w:rPr>
          <w:rFonts w:hint="eastAsia"/>
          <w:lang w:eastAsia="ja-JP"/>
        </w:rPr>
        <w:t>p</w:t>
      </w:r>
      <w:r w:rsidR="002547C8">
        <w:rPr>
          <w:lang w:eastAsia="ja-JP"/>
        </w:rPr>
        <w:t xml:space="preserve">s is </w:t>
      </w:r>
      <w:r w:rsidR="002547C8">
        <w:rPr>
          <w:rFonts w:hint="eastAsia"/>
          <w:lang w:eastAsia="ja-JP"/>
        </w:rPr>
        <w:t>transmitted, respectively</w:t>
      </w:r>
      <w:r w:rsidR="009163F7">
        <w:rPr>
          <w:lang w:eastAsia="ja-JP"/>
        </w:rPr>
        <w:t>.</w:t>
      </w:r>
      <w:r w:rsidR="002547C8">
        <w:rPr>
          <w:rFonts w:hint="eastAsia"/>
          <w:lang w:eastAsia="ja-JP"/>
        </w:rPr>
        <w:t xml:space="preserve"> Although this is the first demonstration of 20 Gbps data transmission using 300-GHz carrier frequency and A</w:t>
      </w:r>
      <w:r w:rsidR="002547C8">
        <w:rPr>
          <w:lang w:eastAsia="ja-JP"/>
        </w:rPr>
        <w:t xml:space="preserve">SK modulation </w:t>
      </w:r>
      <w:r w:rsidR="002547C8">
        <w:rPr>
          <w:rFonts w:hint="eastAsia"/>
          <w:lang w:eastAsia="ja-JP"/>
        </w:rPr>
        <w:t xml:space="preserve">method, it can be noted </w:t>
      </w:r>
      <w:r w:rsidR="002547C8">
        <w:rPr>
          <w:lang w:eastAsia="ja-JP"/>
        </w:rPr>
        <w:t>that</w:t>
      </w:r>
      <w:r w:rsidR="002547C8">
        <w:rPr>
          <w:rFonts w:hint="eastAsia"/>
          <w:lang w:eastAsia="ja-JP"/>
        </w:rPr>
        <w:t xml:space="preserve"> </w:t>
      </w:r>
      <w:r w:rsidR="00BA4482">
        <w:rPr>
          <w:rFonts w:hint="eastAsia"/>
          <w:lang w:eastAsia="ja-JP"/>
        </w:rPr>
        <w:t xml:space="preserve">the </w:t>
      </w:r>
      <w:r w:rsidR="002547C8">
        <w:rPr>
          <w:rFonts w:hint="eastAsia"/>
          <w:lang w:eastAsia="ja-JP"/>
        </w:rPr>
        <w:t xml:space="preserve">terahertz </w:t>
      </w:r>
      <w:r w:rsidR="00BA4482">
        <w:rPr>
          <w:rFonts w:hint="eastAsia"/>
          <w:lang w:eastAsia="ja-JP"/>
        </w:rPr>
        <w:t>device technologies</w:t>
      </w:r>
      <w:r w:rsidR="002547C8">
        <w:rPr>
          <w:rFonts w:hint="eastAsia"/>
          <w:lang w:eastAsia="ja-JP"/>
        </w:rPr>
        <w:t xml:space="preserve"> can have potenti</w:t>
      </w:r>
      <w:r w:rsidR="00BA4482">
        <w:rPr>
          <w:rFonts w:hint="eastAsia"/>
          <w:lang w:eastAsia="ja-JP"/>
        </w:rPr>
        <w:t>a</w:t>
      </w:r>
      <w:r w:rsidR="002547C8">
        <w:rPr>
          <w:rFonts w:hint="eastAsia"/>
          <w:lang w:eastAsia="ja-JP"/>
        </w:rPr>
        <w:t>l</w:t>
      </w:r>
      <w:r w:rsidR="00BA4482">
        <w:rPr>
          <w:rFonts w:hint="eastAsia"/>
          <w:lang w:eastAsia="ja-JP"/>
        </w:rPr>
        <w:t>i</w:t>
      </w:r>
      <w:r w:rsidR="002547C8">
        <w:rPr>
          <w:rFonts w:hint="eastAsia"/>
          <w:lang w:eastAsia="ja-JP"/>
        </w:rPr>
        <w:t xml:space="preserve">ty </w:t>
      </w:r>
      <w:r w:rsidR="00BA4482">
        <w:rPr>
          <w:rFonts w:hint="eastAsia"/>
          <w:lang w:eastAsia="ja-JP"/>
        </w:rPr>
        <w:t xml:space="preserve">to transmit 100 Gbps data transmission for </w:t>
      </w:r>
      <w:proofErr w:type="gramStart"/>
      <w:r w:rsidR="00BA4482">
        <w:rPr>
          <w:rFonts w:hint="eastAsia"/>
          <w:lang w:eastAsia="ja-JP"/>
        </w:rPr>
        <w:t>close proximity</w:t>
      </w:r>
      <w:proofErr w:type="gramEnd"/>
      <w:r w:rsidR="00BA4482">
        <w:rPr>
          <w:rFonts w:hint="eastAsia"/>
          <w:lang w:eastAsia="ja-JP"/>
        </w:rPr>
        <w:t xml:space="preserve"> and short range radiocommunication applications. </w:t>
      </w:r>
    </w:p>
    <w:p w14:paraId="0EC6E366" w14:textId="77777777" w:rsidR="009163F7" w:rsidRDefault="009163F7" w:rsidP="00AB4AE4">
      <w:pPr>
        <w:tabs>
          <w:tab w:val="clear" w:pos="1134"/>
          <w:tab w:val="left" w:pos="567"/>
        </w:tabs>
        <w:jc w:val="center"/>
        <w:rPr>
          <w:lang w:eastAsia="ja-JP"/>
        </w:rPr>
      </w:pPr>
    </w:p>
    <w:p w14:paraId="7F0E75C6" w14:textId="77777777" w:rsidR="009163F7" w:rsidRDefault="009163F7" w:rsidP="00AB4AE4">
      <w:pPr>
        <w:tabs>
          <w:tab w:val="clear" w:pos="1134"/>
          <w:tab w:val="left" w:pos="567"/>
        </w:tabs>
        <w:jc w:val="center"/>
        <w:rPr>
          <w:lang w:eastAsia="ja-JP"/>
        </w:rPr>
      </w:pPr>
      <w:r>
        <w:rPr>
          <w:rFonts w:hint="eastAsia"/>
          <w:noProof/>
          <w:lang w:val="en-US"/>
        </w:rPr>
        <w:drawing>
          <wp:inline distT="0" distB="0" distL="0" distR="0" wp14:anchorId="0E240702" wp14:editId="172D8AC1">
            <wp:extent cx="2918460" cy="7696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8460" cy="769620"/>
                    </a:xfrm>
                    <a:prstGeom prst="rect">
                      <a:avLst/>
                    </a:prstGeom>
                    <a:noFill/>
                    <a:ln>
                      <a:noFill/>
                    </a:ln>
                  </pic:spPr>
                </pic:pic>
              </a:graphicData>
            </a:graphic>
          </wp:inline>
        </w:drawing>
      </w:r>
    </w:p>
    <w:p w14:paraId="68C93632" w14:textId="77777777" w:rsidR="009163F7" w:rsidRDefault="009163F7" w:rsidP="00B476FD">
      <w:pPr>
        <w:pStyle w:val="ListParagraph"/>
        <w:numPr>
          <w:ilvl w:val="0"/>
          <w:numId w:val="12"/>
        </w:numPr>
        <w:tabs>
          <w:tab w:val="clear" w:pos="1134"/>
          <w:tab w:val="left" w:pos="567"/>
        </w:tabs>
        <w:jc w:val="center"/>
        <w:rPr>
          <w:lang w:eastAsia="ja-JP"/>
        </w:rPr>
      </w:pPr>
      <w:r>
        <w:rPr>
          <w:rFonts w:hint="eastAsia"/>
          <w:lang w:eastAsia="ja-JP"/>
        </w:rPr>
        <w:t>10 Gbps data transmission</w:t>
      </w:r>
      <w:r w:rsidR="002B0A1D">
        <w:rPr>
          <w:rFonts w:hint="eastAsia"/>
          <w:lang w:eastAsia="ja-JP"/>
        </w:rPr>
        <w:t xml:space="preserve"> demonstration</w:t>
      </w:r>
    </w:p>
    <w:p w14:paraId="0A311361" w14:textId="77777777" w:rsidR="009163F7" w:rsidRDefault="009163F7" w:rsidP="00B476FD">
      <w:pPr>
        <w:pStyle w:val="ListParagraph"/>
        <w:tabs>
          <w:tab w:val="clear" w:pos="1134"/>
          <w:tab w:val="left" w:pos="567"/>
        </w:tabs>
        <w:ind w:left="360"/>
        <w:rPr>
          <w:lang w:eastAsia="ja-JP"/>
        </w:rPr>
      </w:pPr>
    </w:p>
    <w:p w14:paraId="17C12358" w14:textId="77777777" w:rsidR="009163F7" w:rsidRDefault="009163F7" w:rsidP="00AB4AE4">
      <w:pPr>
        <w:tabs>
          <w:tab w:val="clear" w:pos="1134"/>
          <w:tab w:val="left" w:pos="567"/>
        </w:tabs>
        <w:jc w:val="center"/>
        <w:rPr>
          <w:lang w:eastAsia="ja-JP"/>
        </w:rPr>
      </w:pPr>
      <w:r>
        <w:rPr>
          <w:rFonts w:hint="eastAsia"/>
          <w:noProof/>
          <w:lang w:val="en-US"/>
        </w:rPr>
        <w:drawing>
          <wp:inline distT="0" distB="0" distL="0" distR="0" wp14:anchorId="4930DC57" wp14:editId="7281C15B">
            <wp:extent cx="3040380" cy="13335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0380" cy="1333500"/>
                    </a:xfrm>
                    <a:prstGeom prst="rect">
                      <a:avLst/>
                    </a:prstGeom>
                    <a:noFill/>
                    <a:ln>
                      <a:noFill/>
                    </a:ln>
                  </pic:spPr>
                </pic:pic>
              </a:graphicData>
            </a:graphic>
          </wp:inline>
        </w:drawing>
      </w:r>
    </w:p>
    <w:p w14:paraId="677595CC" w14:textId="77777777" w:rsidR="009163F7" w:rsidRDefault="009163F7" w:rsidP="00B476FD">
      <w:pPr>
        <w:pStyle w:val="ListParagraph"/>
        <w:numPr>
          <w:ilvl w:val="0"/>
          <w:numId w:val="12"/>
        </w:numPr>
        <w:tabs>
          <w:tab w:val="clear" w:pos="1134"/>
          <w:tab w:val="left" w:pos="567"/>
        </w:tabs>
        <w:jc w:val="center"/>
        <w:rPr>
          <w:lang w:eastAsia="ja-JP"/>
        </w:rPr>
      </w:pPr>
      <w:r>
        <w:rPr>
          <w:rFonts w:hint="eastAsia"/>
          <w:lang w:eastAsia="ja-JP"/>
        </w:rPr>
        <w:t>20 Gbps data transmission</w:t>
      </w:r>
      <w:r w:rsidR="002B0A1D">
        <w:rPr>
          <w:rFonts w:hint="eastAsia"/>
          <w:lang w:eastAsia="ja-JP"/>
        </w:rPr>
        <w:t xml:space="preserve"> demonstration</w:t>
      </w:r>
    </w:p>
    <w:p w14:paraId="2500A11B" w14:textId="77777777" w:rsidR="00D2331A" w:rsidRPr="00D2331A" w:rsidRDefault="00AB4AE4" w:rsidP="002547C8">
      <w:pPr>
        <w:tabs>
          <w:tab w:val="clear" w:pos="1134"/>
          <w:tab w:val="left" w:pos="567"/>
        </w:tabs>
        <w:jc w:val="center"/>
        <w:rPr>
          <w:lang w:eastAsia="ja-JP"/>
        </w:rPr>
      </w:pPr>
      <w:r w:rsidRPr="00D2331A">
        <w:rPr>
          <w:rFonts w:hint="eastAsia"/>
          <w:lang w:eastAsia="ja-JP"/>
        </w:rPr>
        <w:t xml:space="preserve">Figure </w:t>
      </w:r>
      <w:r w:rsidR="00137EA0">
        <w:rPr>
          <w:lang w:eastAsia="ja-JP"/>
        </w:rPr>
        <w:t>16</w:t>
      </w:r>
    </w:p>
    <w:p w14:paraId="2431552A" w14:textId="77777777" w:rsidR="00AB4AE4" w:rsidRPr="002547C8" w:rsidRDefault="009163F7" w:rsidP="002547C8">
      <w:pPr>
        <w:tabs>
          <w:tab w:val="clear" w:pos="1134"/>
          <w:tab w:val="left" w:pos="567"/>
        </w:tabs>
        <w:jc w:val="center"/>
        <w:rPr>
          <w:lang w:eastAsia="ja-JP"/>
        </w:rPr>
      </w:pPr>
      <w:r w:rsidRPr="00D2331A">
        <w:rPr>
          <w:rFonts w:hint="eastAsia"/>
          <w:b/>
          <w:lang w:eastAsia="ja-JP"/>
        </w:rPr>
        <w:t xml:space="preserve">Measured output waveform of </w:t>
      </w:r>
      <w:r w:rsidR="00AB4AE4" w:rsidRPr="00D2331A">
        <w:rPr>
          <w:rFonts w:hint="eastAsia"/>
          <w:b/>
          <w:lang w:eastAsia="ja-JP"/>
        </w:rPr>
        <w:t xml:space="preserve">ASK </w:t>
      </w:r>
      <w:r w:rsidRPr="00D2331A">
        <w:rPr>
          <w:rFonts w:hint="eastAsia"/>
          <w:b/>
          <w:lang w:eastAsia="ja-JP"/>
        </w:rPr>
        <w:t xml:space="preserve">modulated </w:t>
      </w:r>
      <w:r w:rsidR="00AB4AE4" w:rsidRPr="00D2331A">
        <w:rPr>
          <w:rFonts w:hint="eastAsia"/>
          <w:b/>
          <w:lang w:eastAsia="ja-JP"/>
        </w:rPr>
        <w:t>signals at a carrier frequency of 300 GHz</w:t>
      </w:r>
      <w:r w:rsidR="00034E3D" w:rsidRPr="00D2331A">
        <w:rPr>
          <w:rFonts w:hint="eastAsia"/>
          <w:b/>
          <w:lang w:eastAsia="ja-JP"/>
        </w:rPr>
        <w:t xml:space="preserve"> [10]</w:t>
      </w:r>
      <w:r w:rsidR="00AB4AE4" w:rsidRPr="00D2331A">
        <w:rPr>
          <w:rFonts w:hint="eastAsia"/>
          <w:b/>
          <w:lang w:eastAsia="ja-JP"/>
        </w:rPr>
        <w:t>.</w:t>
      </w:r>
    </w:p>
    <w:p w14:paraId="139CE342" w14:textId="77777777" w:rsidR="00AB4AE4" w:rsidRDefault="00AB4AE4" w:rsidP="00AB4AE4">
      <w:pPr>
        <w:tabs>
          <w:tab w:val="clear" w:pos="1134"/>
          <w:tab w:val="left" w:pos="567"/>
        </w:tabs>
        <w:rPr>
          <w:lang w:eastAsia="ja-JP"/>
        </w:rPr>
      </w:pPr>
    </w:p>
    <w:p w14:paraId="04C71AE5" w14:textId="77777777" w:rsidR="007018C0" w:rsidRPr="00B232AB" w:rsidRDefault="007018C0" w:rsidP="007018C0">
      <w:pPr>
        <w:pStyle w:val="Heading2"/>
        <w:numPr>
          <w:ilvl w:val="1"/>
          <w:numId w:val="1"/>
        </w:numPr>
        <w:rPr>
          <w:lang w:eastAsia="ja-JP"/>
        </w:rPr>
      </w:pPr>
      <w:r>
        <w:rPr>
          <w:lang w:eastAsia="ja-JP"/>
        </w:rPr>
        <w:lastRenderedPageBreak/>
        <w:t>Indoor propagation characteristics</w:t>
      </w:r>
    </w:p>
    <w:p w14:paraId="655F7458" w14:textId="77777777" w:rsidR="00C34685" w:rsidRDefault="00C34685" w:rsidP="00AB4AE4">
      <w:pPr>
        <w:tabs>
          <w:tab w:val="clear" w:pos="1134"/>
          <w:tab w:val="left" w:pos="567"/>
        </w:tabs>
      </w:pPr>
      <w:r>
        <w:rPr>
          <w:lang w:eastAsia="ja-JP"/>
        </w:rPr>
        <w:t xml:space="preserve">Recommendation ITU-R P.1238 </w:t>
      </w:r>
      <w:r w:rsidR="00F55EDF" w:rsidRPr="00F55EDF">
        <w:rPr>
          <w:lang w:eastAsia="ja-JP"/>
        </w:rPr>
        <w:t>provides guidance on indoor propagation over the frequency ra</w:t>
      </w:r>
      <w:r w:rsidR="00F55EDF">
        <w:rPr>
          <w:lang w:eastAsia="ja-JP"/>
        </w:rPr>
        <w:t xml:space="preserve">nge from 300 MHz to 100 GHz. However, </w:t>
      </w:r>
      <w:r w:rsidR="00F55EDF">
        <w:t xml:space="preserve">path loss models at 300-GHz band in the office, corridor and data </w:t>
      </w:r>
      <w:proofErr w:type="spellStart"/>
      <w:r w:rsidR="00F55EDF">
        <w:t>center</w:t>
      </w:r>
      <w:proofErr w:type="spellEnd"/>
      <w:r w:rsidR="00F55EDF">
        <w:t xml:space="preserve"> environment were recently developed and those path loss coefficients were included in the revision of </w:t>
      </w:r>
      <w:r w:rsidR="00F55EDF" w:rsidRPr="00F55EDF">
        <w:t>Recommendation ITU-R P.1238-8</w:t>
      </w:r>
      <w:r w:rsidR="00F55EDF">
        <w:t xml:space="preserve">. The following table is extracted from Table 2 of Annex 1 to </w:t>
      </w:r>
      <w:r w:rsidR="00F55EDF" w:rsidRPr="00F55EDF">
        <w:t>Re</w:t>
      </w:r>
      <w:r w:rsidR="00F55EDF">
        <w:t>commendation ITU-R P.1238-9.</w:t>
      </w:r>
    </w:p>
    <w:p w14:paraId="19FF33CE" w14:textId="77777777" w:rsidR="00AD26F8" w:rsidRDefault="00AD26F8" w:rsidP="00AB4AE4">
      <w:pPr>
        <w:tabs>
          <w:tab w:val="clear" w:pos="1134"/>
          <w:tab w:val="left" w:pos="567"/>
        </w:tabs>
        <w:rPr>
          <w:lang w:eastAsia="ja-JP"/>
        </w:rPr>
      </w:pPr>
    </w:p>
    <w:p w14:paraId="6E732586" w14:textId="77777777" w:rsidR="00AD26F8" w:rsidRDefault="00AD26F8" w:rsidP="00AD26F8">
      <w:pPr>
        <w:jc w:val="center"/>
        <w:rPr>
          <w:b/>
        </w:rPr>
      </w:pPr>
      <w:r>
        <w:rPr>
          <w:rFonts w:hint="eastAsia"/>
        </w:rPr>
        <w:t xml:space="preserve">Table </w:t>
      </w:r>
      <w:r>
        <w:t>3</w:t>
      </w:r>
    </w:p>
    <w:p w14:paraId="52736EA7" w14:textId="77777777" w:rsidR="00AD26F8" w:rsidRPr="005B606E" w:rsidRDefault="00AD26F8" w:rsidP="00AD26F8">
      <w:pPr>
        <w:spacing w:after="240"/>
        <w:jc w:val="center"/>
      </w:pPr>
      <w:r>
        <w:rPr>
          <w:b/>
        </w:rPr>
        <w:t xml:space="preserve">Power loss coefficients </w:t>
      </w:r>
      <w:r w:rsidRPr="00AD26F8">
        <w:rPr>
          <w:b/>
        </w:rPr>
        <w:t>for indoor transmission loss calculation</w:t>
      </w:r>
      <w:r>
        <w:rPr>
          <w:b/>
        </w:rPr>
        <w:t xml:space="preserve"> [17]</w:t>
      </w:r>
    </w:p>
    <w:tbl>
      <w:tblPr>
        <w:tblStyle w:val="TableGrid"/>
        <w:tblW w:w="0" w:type="auto"/>
        <w:jc w:val="center"/>
        <w:tblLook w:val="04A0" w:firstRow="1" w:lastRow="0" w:firstColumn="1" w:lastColumn="0" w:noHBand="0" w:noVBand="1"/>
      </w:tblPr>
      <w:tblGrid>
        <w:gridCol w:w="1134"/>
        <w:gridCol w:w="1172"/>
        <w:gridCol w:w="1134"/>
        <w:gridCol w:w="1272"/>
        <w:gridCol w:w="1134"/>
        <w:gridCol w:w="1134"/>
        <w:gridCol w:w="1390"/>
      </w:tblGrid>
      <w:tr w:rsidR="00AD26F8" w:rsidRPr="003E0B46" w14:paraId="75CC0F3A" w14:textId="77777777" w:rsidTr="005B606E">
        <w:trPr>
          <w:jc w:val="center"/>
        </w:trPr>
        <w:tc>
          <w:tcPr>
            <w:tcW w:w="1134" w:type="dxa"/>
          </w:tcPr>
          <w:p w14:paraId="3168E8F1" w14:textId="77777777" w:rsidR="00AD26F8" w:rsidRPr="003E0B46" w:rsidRDefault="00AD26F8" w:rsidP="005B606E">
            <w:pPr>
              <w:pStyle w:val="Tablehead"/>
              <w:rPr>
                <w:rFonts w:hint="eastAsia"/>
                <w:lang w:eastAsia="ja-JP"/>
              </w:rPr>
            </w:pPr>
            <w:r w:rsidRPr="003E0B46">
              <w:rPr>
                <w:lang w:eastAsia="ja-JP"/>
              </w:rPr>
              <w:t>Frequency</w:t>
            </w:r>
          </w:p>
        </w:tc>
        <w:tc>
          <w:tcPr>
            <w:tcW w:w="1172" w:type="dxa"/>
          </w:tcPr>
          <w:p w14:paraId="20BD2B16" w14:textId="77777777" w:rsidR="00AD26F8" w:rsidRPr="003E0B46" w:rsidRDefault="00AD26F8" w:rsidP="005B606E">
            <w:pPr>
              <w:pStyle w:val="Tablehead"/>
              <w:rPr>
                <w:rFonts w:hint="eastAsia"/>
                <w:lang w:eastAsia="ja-JP"/>
              </w:rPr>
            </w:pPr>
            <w:r w:rsidRPr="003E0B46">
              <w:rPr>
                <w:lang w:eastAsia="ja-JP"/>
              </w:rPr>
              <w:t>Residential</w:t>
            </w:r>
          </w:p>
        </w:tc>
        <w:tc>
          <w:tcPr>
            <w:tcW w:w="1134" w:type="dxa"/>
          </w:tcPr>
          <w:p w14:paraId="142AB40D" w14:textId="77777777" w:rsidR="00AD26F8" w:rsidRPr="003E0B46" w:rsidRDefault="00AD26F8" w:rsidP="005B606E">
            <w:pPr>
              <w:pStyle w:val="Tablehead"/>
              <w:rPr>
                <w:rFonts w:hint="eastAsia"/>
                <w:lang w:eastAsia="ja-JP"/>
              </w:rPr>
            </w:pPr>
            <w:r w:rsidRPr="003E0B46">
              <w:rPr>
                <w:lang w:eastAsia="ja-JP"/>
              </w:rPr>
              <w:t>Office</w:t>
            </w:r>
          </w:p>
        </w:tc>
        <w:tc>
          <w:tcPr>
            <w:tcW w:w="1272" w:type="dxa"/>
          </w:tcPr>
          <w:p w14:paraId="454A0E05" w14:textId="77777777" w:rsidR="00AD26F8" w:rsidRPr="003E0B46" w:rsidRDefault="00AD26F8" w:rsidP="005B606E">
            <w:pPr>
              <w:pStyle w:val="Tablehead"/>
              <w:rPr>
                <w:rFonts w:hint="eastAsia"/>
                <w:lang w:eastAsia="ja-JP"/>
              </w:rPr>
            </w:pPr>
            <w:r w:rsidRPr="003E0B46">
              <w:rPr>
                <w:lang w:eastAsia="ja-JP"/>
              </w:rPr>
              <w:t>Commercial</w:t>
            </w:r>
          </w:p>
        </w:tc>
        <w:tc>
          <w:tcPr>
            <w:tcW w:w="1134" w:type="dxa"/>
          </w:tcPr>
          <w:p w14:paraId="4508B19B" w14:textId="77777777" w:rsidR="00AD26F8" w:rsidRPr="003E0B46" w:rsidRDefault="00AD26F8" w:rsidP="005B606E">
            <w:pPr>
              <w:pStyle w:val="Tablehead"/>
              <w:rPr>
                <w:rFonts w:hint="eastAsia"/>
                <w:lang w:eastAsia="ja-JP"/>
              </w:rPr>
            </w:pPr>
            <w:r w:rsidRPr="003E0B46">
              <w:rPr>
                <w:lang w:eastAsia="ja-JP"/>
              </w:rPr>
              <w:t>Factory</w:t>
            </w:r>
          </w:p>
        </w:tc>
        <w:tc>
          <w:tcPr>
            <w:tcW w:w="1134" w:type="dxa"/>
          </w:tcPr>
          <w:p w14:paraId="79924E56" w14:textId="77777777" w:rsidR="00AD26F8" w:rsidRPr="003E0B46" w:rsidRDefault="00AD26F8" w:rsidP="005B606E">
            <w:pPr>
              <w:pStyle w:val="Tablehead"/>
              <w:rPr>
                <w:rFonts w:hint="eastAsia"/>
                <w:lang w:eastAsia="ja-JP"/>
              </w:rPr>
            </w:pPr>
            <w:r w:rsidRPr="003E0B46">
              <w:rPr>
                <w:lang w:eastAsia="ja-JP"/>
              </w:rPr>
              <w:t>Corridor</w:t>
            </w:r>
          </w:p>
        </w:tc>
        <w:tc>
          <w:tcPr>
            <w:tcW w:w="1390" w:type="dxa"/>
          </w:tcPr>
          <w:p w14:paraId="7CD440EF" w14:textId="77777777" w:rsidR="00AD26F8" w:rsidRPr="00320B96" w:rsidRDefault="00AD26F8" w:rsidP="005B606E">
            <w:pPr>
              <w:pStyle w:val="Tablehead"/>
              <w:rPr>
                <w:rFonts w:eastAsia="MS Mincho" w:hint="eastAsia"/>
                <w:lang w:eastAsia="ja-JP"/>
              </w:rPr>
            </w:pPr>
            <w:r>
              <w:rPr>
                <w:rFonts w:eastAsia="MS Mincho"/>
                <w:lang w:eastAsia="ja-JP"/>
              </w:rPr>
              <w:t>Data centre</w:t>
            </w:r>
          </w:p>
        </w:tc>
      </w:tr>
      <w:tr w:rsidR="00AD26F8" w:rsidRPr="003E0B46" w14:paraId="00DEF280" w14:textId="77777777" w:rsidTr="005B606E">
        <w:trPr>
          <w:jc w:val="center"/>
        </w:trPr>
        <w:tc>
          <w:tcPr>
            <w:tcW w:w="1134" w:type="dxa"/>
          </w:tcPr>
          <w:p w14:paraId="30710E65" w14:textId="77777777" w:rsidR="00AD26F8" w:rsidRPr="003E0B46" w:rsidRDefault="00AD26F8" w:rsidP="005B606E">
            <w:pPr>
              <w:pStyle w:val="Tabletext"/>
              <w:jc w:val="center"/>
              <w:rPr>
                <w:lang w:eastAsia="ja-JP"/>
              </w:rPr>
            </w:pPr>
            <w:r w:rsidRPr="003E0B46">
              <w:rPr>
                <w:lang w:eastAsia="ja-JP"/>
              </w:rPr>
              <w:t>300 GHz</w:t>
            </w:r>
            <w:r w:rsidRPr="003E0B46">
              <w:rPr>
                <w:vertAlign w:val="superscript"/>
                <w:lang w:eastAsia="ja-JP"/>
              </w:rPr>
              <w:t>(1)</w:t>
            </w:r>
          </w:p>
        </w:tc>
        <w:tc>
          <w:tcPr>
            <w:tcW w:w="1172" w:type="dxa"/>
          </w:tcPr>
          <w:p w14:paraId="7C4208F0" w14:textId="77777777" w:rsidR="00AD26F8" w:rsidRPr="003E0B46" w:rsidRDefault="00AD26F8" w:rsidP="005B606E">
            <w:pPr>
              <w:pStyle w:val="Tabletext"/>
              <w:jc w:val="center"/>
              <w:rPr>
                <w:lang w:eastAsia="ja-JP"/>
              </w:rPr>
            </w:pPr>
          </w:p>
        </w:tc>
        <w:tc>
          <w:tcPr>
            <w:tcW w:w="1134" w:type="dxa"/>
          </w:tcPr>
          <w:p w14:paraId="0C5DCDA3" w14:textId="77777777" w:rsidR="00AD26F8" w:rsidRPr="00320B96" w:rsidRDefault="00AD26F8" w:rsidP="005B606E">
            <w:pPr>
              <w:pStyle w:val="Tabletext"/>
              <w:jc w:val="center"/>
              <w:rPr>
                <w:rFonts w:eastAsia="MS Mincho"/>
                <w:lang w:eastAsia="ja-JP"/>
              </w:rPr>
            </w:pPr>
            <w:r w:rsidRPr="003E0B46">
              <w:rPr>
                <w:lang w:eastAsia="ja-JP"/>
              </w:rPr>
              <w:t>20</w:t>
            </w:r>
          </w:p>
        </w:tc>
        <w:tc>
          <w:tcPr>
            <w:tcW w:w="1272" w:type="dxa"/>
          </w:tcPr>
          <w:p w14:paraId="05A68FCE" w14:textId="77777777" w:rsidR="00AD26F8" w:rsidRPr="003E0B46" w:rsidRDefault="00AD26F8" w:rsidP="005B606E">
            <w:pPr>
              <w:pStyle w:val="Tabletext"/>
              <w:jc w:val="center"/>
              <w:rPr>
                <w:lang w:eastAsia="ja-JP"/>
              </w:rPr>
            </w:pPr>
          </w:p>
        </w:tc>
        <w:tc>
          <w:tcPr>
            <w:tcW w:w="1134" w:type="dxa"/>
          </w:tcPr>
          <w:p w14:paraId="61E77E0B" w14:textId="77777777" w:rsidR="00AD26F8" w:rsidRPr="003E0B46" w:rsidRDefault="00AD26F8" w:rsidP="005B606E">
            <w:pPr>
              <w:pStyle w:val="Tabletext"/>
              <w:jc w:val="center"/>
              <w:rPr>
                <w:lang w:eastAsia="ja-JP"/>
              </w:rPr>
            </w:pPr>
          </w:p>
        </w:tc>
        <w:tc>
          <w:tcPr>
            <w:tcW w:w="1134" w:type="dxa"/>
          </w:tcPr>
          <w:p w14:paraId="08DB4C48" w14:textId="77777777" w:rsidR="00AD26F8" w:rsidRPr="003E0B46" w:rsidRDefault="00AD26F8" w:rsidP="005B606E">
            <w:pPr>
              <w:pStyle w:val="Tabletext"/>
              <w:jc w:val="center"/>
              <w:rPr>
                <w:lang w:eastAsia="ja-JP"/>
              </w:rPr>
            </w:pPr>
            <w:r w:rsidRPr="003E0B46">
              <w:rPr>
                <w:lang w:eastAsia="ja-JP"/>
              </w:rPr>
              <w:t>19.5</w:t>
            </w:r>
          </w:p>
        </w:tc>
        <w:tc>
          <w:tcPr>
            <w:tcW w:w="1390" w:type="dxa"/>
          </w:tcPr>
          <w:p w14:paraId="600A294A" w14:textId="77777777" w:rsidR="00AD26F8" w:rsidRPr="00320B96" w:rsidRDefault="00AD26F8" w:rsidP="005B606E">
            <w:pPr>
              <w:pStyle w:val="Tabletext"/>
              <w:jc w:val="center"/>
              <w:rPr>
                <w:rFonts w:eastAsia="MS Mincho"/>
                <w:lang w:eastAsia="ja-JP"/>
              </w:rPr>
            </w:pPr>
            <w:r>
              <w:rPr>
                <w:rFonts w:eastAsia="MS Mincho" w:hint="eastAsia"/>
                <w:lang w:eastAsia="ja-JP"/>
              </w:rPr>
              <w:t>20.2</w:t>
            </w:r>
          </w:p>
        </w:tc>
      </w:tr>
    </w:tbl>
    <w:p w14:paraId="0409BA39" w14:textId="77777777" w:rsidR="00AD26F8" w:rsidRPr="003E0B46" w:rsidRDefault="00AD26F8" w:rsidP="00AD26F8">
      <w:pPr>
        <w:jc w:val="center"/>
        <w:rPr>
          <w:sz w:val="18"/>
          <w:szCs w:val="18"/>
          <w:lang w:eastAsia="ja-JP"/>
        </w:rPr>
      </w:pPr>
      <w:r w:rsidRPr="003E0B46">
        <w:rPr>
          <w:sz w:val="18"/>
          <w:szCs w:val="18"/>
          <w:lang w:eastAsia="ja-JP"/>
        </w:rPr>
        <w:t>(1) Transmit and received antennas have 10 °</w:t>
      </w:r>
      <w:r w:rsidR="0032388D">
        <w:rPr>
          <w:sz w:val="18"/>
          <w:szCs w:val="18"/>
          <w:lang w:eastAsia="ja-JP"/>
        </w:rPr>
        <w:t xml:space="preserve"> </w:t>
      </w:r>
      <w:r w:rsidRPr="003E0B46">
        <w:rPr>
          <w:sz w:val="18"/>
          <w:szCs w:val="18"/>
          <w:lang w:eastAsia="ja-JP"/>
        </w:rPr>
        <w:t>beam width.</w:t>
      </w:r>
    </w:p>
    <w:p w14:paraId="0439C626" w14:textId="77777777" w:rsidR="007018C0" w:rsidRDefault="007018C0" w:rsidP="00AB4AE4">
      <w:pPr>
        <w:tabs>
          <w:tab w:val="clear" w:pos="1134"/>
          <w:tab w:val="left" w:pos="567"/>
        </w:tabs>
        <w:rPr>
          <w:lang w:eastAsia="ja-JP"/>
        </w:rPr>
      </w:pPr>
    </w:p>
    <w:p w14:paraId="37734993" w14:textId="77777777" w:rsidR="00AB4AE4" w:rsidRPr="00CC5941" w:rsidRDefault="00954BBB" w:rsidP="00CC5941">
      <w:pPr>
        <w:pStyle w:val="Heading1"/>
        <w:numPr>
          <w:ilvl w:val="0"/>
          <w:numId w:val="1"/>
        </w:numPr>
        <w:tabs>
          <w:tab w:val="clear" w:pos="1134"/>
          <w:tab w:val="left" w:pos="540"/>
        </w:tabs>
        <w:rPr>
          <w:lang w:eastAsia="ja-JP"/>
        </w:rPr>
      </w:pPr>
      <w:bookmarkStart w:id="17" w:name="_Toc461035316"/>
      <w:r>
        <w:rPr>
          <w:rFonts w:hint="eastAsia"/>
          <w:lang w:eastAsia="ja-JP"/>
        </w:rPr>
        <w:t>Con</w:t>
      </w:r>
      <w:r w:rsidR="00AB4AE4" w:rsidRPr="00CC5941">
        <w:rPr>
          <w:rFonts w:hint="eastAsia"/>
          <w:lang w:eastAsia="ja-JP"/>
        </w:rPr>
        <w:t>clusion</w:t>
      </w:r>
      <w:bookmarkEnd w:id="17"/>
    </w:p>
    <w:p w14:paraId="5CDA5595" w14:textId="77777777" w:rsidR="00AB4AE4" w:rsidRPr="00F96594" w:rsidRDefault="008B28D4" w:rsidP="00F96594">
      <w:pPr>
        <w:rPr>
          <w:lang w:eastAsia="ja-JP"/>
        </w:rPr>
      </w:pPr>
      <w:r w:rsidRPr="00F96594">
        <w:rPr>
          <w:lang w:eastAsia="ja-JP"/>
        </w:rPr>
        <w:t>The</w:t>
      </w:r>
      <w:r w:rsidR="00BB48B1">
        <w:rPr>
          <w:rFonts w:hint="eastAsia"/>
          <w:lang w:eastAsia="ja-JP"/>
        </w:rPr>
        <w:t xml:space="preserve"> systems operating</w:t>
      </w:r>
      <w:r w:rsidRPr="00F96594">
        <w:rPr>
          <w:lang w:eastAsia="ja-JP"/>
        </w:rPr>
        <w:t xml:space="preserve"> </w:t>
      </w:r>
      <w:r w:rsidR="00BB48B1">
        <w:rPr>
          <w:rFonts w:hint="eastAsia"/>
          <w:lang w:eastAsia="ja-JP"/>
        </w:rPr>
        <w:t xml:space="preserve">in the </w:t>
      </w:r>
      <w:r w:rsidRPr="00F96594">
        <w:rPr>
          <w:lang w:eastAsia="ja-JP"/>
        </w:rPr>
        <w:t>fre</w:t>
      </w:r>
      <w:r w:rsidR="005A710D">
        <w:rPr>
          <w:rFonts w:hint="eastAsia"/>
          <w:lang w:eastAsia="ja-JP"/>
        </w:rPr>
        <w:t xml:space="preserve">quency band </w:t>
      </w:r>
      <w:r w:rsidR="001E1982">
        <w:rPr>
          <w:rFonts w:hint="eastAsia"/>
          <w:lang w:eastAsia="ja-JP"/>
        </w:rPr>
        <w:t>between 275 and 1000 GHz</w:t>
      </w:r>
      <w:r w:rsidR="005A710D">
        <w:rPr>
          <w:rFonts w:hint="eastAsia"/>
          <w:lang w:eastAsia="ja-JP"/>
        </w:rPr>
        <w:t xml:space="preserve"> </w:t>
      </w:r>
      <w:r w:rsidR="0043311B">
        <w:rPr>
          <w:rFonts w:hint="eastAsia"/>
          <w:lang w:eastAsia="ja-JP"/>
        </w:rPr>
        <w:t>have such</w:t>
      </w:r>
      <w:r w:rsidR="00BB48B1">
        <w:rPr>
          <w:rFonts w:hint="eastAsia"/>
          <w:lang w:eastAsia="ja-JP"/>
        </w:rPr>
        <w:t xml:space="preserve"> </w:t>
      </w:r>
      <w:r w:rsidR="00DF0010">
        <w:rPr>
          <w:rFonts w:hint="eastAsia"/>
          <w:lang w:eastAsia="ja-JP"/>
        </w:rPr>
        <w:t xml:space="preserve">features </w:t>
      </w:r>
      <w:r w:rsidR="0043311B">
        <w:rPr>
          <w:rFonts w:hint="eastAsia"/>
          <w:lang w:eastAsia="ja-JP"/>
        </w:rPr>
        <w:t>as large contiguous bandwidth, high attenuation loss, high e</w:t>
      </w:r>
      <w:r w:rsidR="0043311B">
        <w:rPr>
          <w:lang w:eastAsia="ja-JP"/>
        </w:rPr>
        <w:t xml:space="preserve">ffective </w:t>
      </w:r>
      <w:r w:rsidR="0043311B">
        <w:rPr>
          <w:rFonts w:hint="eastAsia"/>
          <w:lang w:eastAsia="ja-JP"/>
        </w:rPr>
        <w:t>i</w:t>
      </w:r>
      <w:r w:rsidR="0043311B">
        <w:rPr>
          <w:lang w:eastAsia="ja-JP"/>
        </w:rPr>
        <w:t xml:space="preserve">sotropic </w:t>
      </w:r>
      <w:r w:rsidR="0043311B">
        <w:rPr>
          <w:rFonts w:hint="eastAsia"/>
          <w:lang w:eastAsia="ja-JP"/>
        </w:rPr>
        <w:t>r</w:t>
      </w:r>
      <w:r w:rsidR="0043311B">
        <w:rPr>
          <w:lang w:eastAsia="ja-JP"/>
        </w:rPr>
        <w:t xml:space="preserve">adiated </w:t>
      </w:r>
      <w:r w:rsidR="0043311B">
        <w:rPr>
          <w:rFonts w:hint="eastAsia"/>
          <w:lang w:eastAsia="ja-JP"/>
        </w:rPr>
        <w:t>p</w:t>
      </w:r>
      <w:r w:rsidR="0043311B" w:rsidRPr="0043311B">
        <w:rPr>
          <w:lang w:eastAsia="ja-JP"/>
        </w:rPr>
        <w:t>ower</w:t>
      </w:r>
      <w:r w:rsidR="00F5321D">
        <w:rPr>
          <w:rFonts w:hint="eastAsia"/>
          <w:lang w:eastAsia="ja-JP"/>
        </w:rPr>
        <w:t xml:space="preserve"> (EIRP)</w:t>
      </w:r>
      <w:r w:rsidR="0043311B">
        <w:rPr>
          <w:rFonts w:hint="eastAsia"/>
          <w:lang w:eastAsia="ja-JP"/>
        </w:rPr>
        <w:t xml:space="preserve"> and </w:t>
      </w:r>
      <w:r w:rsidR="00770667">
        <w:rPr>
          <w:rFonts w:hint="eastAsia"/>
          <w:lang w:eastAsia="ja-JP"/>
        </w:rPr>
        <w:t xml:space="preserve">extremely </w:t>
      </w:r>
      <w:r w:rsidR="0043311B">
        <w:rPr>
          <w:rFonts w:hint="eastAsia"/>
          <w:lang w:eastAsia="ja-JP"/>
        </w:rPr>
        <w:t>smal</w:t>
      </w:r>
      <w:r w:rsidR="00770667">
        <w:rPr>
          <w:rFonts w:hint="eastAsia"/>
          <w:lang w:eastAsia="ja-JP"/>
        </w:rPr>
        <w:t xml:space="preserve">l dimensions of components. The large contiguous bandwidth can be utilized to </w:t>
      </w:r>
      <w:r w:rsidR="00770667">
        <w:rPr>
          <w:lang w:eastAsia="ja-JP"/>
        </w:rPr>
        <w:t>transmit</w:t>
      </w:r>
      <w:r w:rsidR="00770667">
        <w:rPr>
          <w:rFonts w:hint="eastAsia"/>
          <w:lang w:eastAsia="ja-JP"/>
        </w:rPr>
        <w:t xml:space="preserve"> high speed data rate such as 50-100 Gbps by binary or quadrature modulation schemes</w:t>
      </w:r>
      <w:r w:rsidR="00E80F4F">
        <w:rPr>
          <w:rFonts w:hint="eastAsia"/>
          <w:lang w:eastAsia="ja-JP"/>
        </w:rPr>
        <w:t xml:space="preserve"> which make transceiver simple. </w:t>
      </w:r>
      <w:r w:rsidR="00F5321D">
        <w:rPr>
          <w:rFonts w:hint="eastAsia"/>
          <w:lang w:eastAsia="ja-JP"/>
        </w:rPr>
        <w:t xml:space="preserve">These features </w:t>
      </w:r>
      <w:proofErr w:type="gramStart"/>
      <w:r w:rsidR="00F5321D">
        <w:rPr>
          <w:rFonts w:hint="eastAsia"/>
          <w:lang w:eastAsia="ja-JP"/>
        </w:rPr>
        <w:t>are able to</w:t>
      </w:r>
      <w:proofErr w:type="gramEnd"/>
      <w:r w:rsidR="00F5321D">
        <w:rPr>
          <w:rFonts w:hint="eastAsia"/>
          <w:lang w:eastAsia="ja-JP"/>
        </w:rPr>
        <w:t xml:space="preserve"> </w:t>
      </w:r>
      <w:r w:rsidR="00F5321D">
        <w:rPr>
          <w:lang w:eastAsia="ja-JP"/>
        </w:rPr>
        <w:t>accelerate</w:t>
      </w:r>
      <w:r w:rsidR="00F5321D">
        <w:rPr>
          <w:rFonts w:hint="eastAsia"/>
          <w:lang w:eastAsia="ja-JP"/>
        </w:rPr>
        <w:t xml:space="preserve"> the terahertz devices to </w:t>
      </w:r>
      <w:r w:rsidR="00F0516A">
        <w:rPr>
          <w:lang w:eastAsia="ja-JP"/>
        </w:rPr>
        <w:t xml:space="preserve">the </w:t>
      </w:r>
      <w:r w:rsidR="00F5321D">
        <w:rPr>
          <w:rFonts w:hint="eastAsia"/>
          <w:lang w:eastAsia="ja-JP"/>
        </w:rPr>
        <w:t>market</w:t>
      </w:r>
      <w:r w:rsidR="00F0516A">
        <w:rPr>
          <w:lang w:eastAsia="ja-JP"/>
        </w:rPr>
        <w:t>s</w:t>
      </w:r>
      <w:r w:rsidR="00F5321D">
        <w:rPr>
          <w:rFonts w:hint="eastAsia"/>
          <w:lang w:eastAsia="ja-JP"/>
        </w:rPr>
        <w:t xml:space="preserve"> in the near future.</w:t>
      </w:r>
    </w:p>
    <w:p w14:paraId="3F1220F3" w14:textId="77777777" w:rsidR="00AB4AE4" w:rsidRPr="00F96594" w:rsidRDefault="00AB4AE4" w:rsidP="00AB4AE4">
      <w:pPr>
        <w:tabs>
          <w:tab w:val="clear" w:pos="1134"/>
          <w:tab w:val="left" w:pos="567"/>
        </w:tabs>
        <w:rPr>
          <w:lang w:eastAsia="ja-JP"/>
        </w:rPr>
      </w:pPr>
    </w:p>
    <w:p w14:paraId="3586F2BA" w14:textId="77777777" w:rsidR="00AB4AE4" w:rsidRPr="00CC5941" w:rsidRDefault="00AB4AE4" w:rsidP="00CC5941">
      <w:pPr>
        <w:pStyle w:val="Heading1"/>
        <w:tabs>
          <w:tab w:val="clear" w:pos="1134"/>
          <w:tab w:val="left" w:pos="540"/>
        </w:tabs>
        <w:ind w:left="0" w:firstLine="0"/>
        <w:jc w:val="center"/>
        <w:rPr>
          <w:lang w:eastAsia="ja-JP"/>
        </w:rPr>
      </w:pPr>
      <w:bookmarkStart w:id="18" w:name="_Toc461035317"/>
      <w:r w:rsidRPr="00CC5941">
        <w:rPr>
          <w:rFonts w:hint="eastAsia"/>
          <w:szCs w:val="28"/>
          <w:lang w:eastAsia="ja-JP"/>
        </w:rPr>
        <w:t>Bibliography</w:t>
      </w:r>
      <w:bookmarkEnd w:id="18"/>
    </w:p>
    <w:p w14:paraId="151AAB5B" w14:textId="77777777" w:rsidR="00AB4AE4" w:rsidRDefault="00AB4AE4" w:rsidP="007B51D3">
      <w:pPr>
        <w:tabs>
          <w:tab w:val="clear" w:pos="1134"/>
          <w:tab w:val="left" w:pos="567"/>
        </w:tabs>
        <w:ind w:left="283" w:hangingChars="118" w:hanging="283"/>
        <w:rPr>
          <w:lang w:eastAsia="ja-JP"/>
        </w:rPr>
      </w:pPr>
      <w:r>
        <w:rPr>
          <w:rFonts w:hint="eastAsia"/>
          <w:lang w:eastAsia="ja-JP"/>
        </w:rPr>
        <w:t>[1]</w:t>
      </w:r>
      <w:r w:rsidR="00BE31BD" w:rsidRPr="00BE31BD">
        <w:t xml:space="preserve"> </w:t>
      </w:r>
      <w:r w:rsidR="007B51D3">
        <w:t xml:space="preserve">IEEE Std 802.15.3d™-2017, </w:t>
      </w:r>
      <w:r w:rsidR="00BE31BD">
        <w:rPr>
          <w:lang w:eastAsia="ja-JP"/>
        </w:rPr>
        <w:t>IEEE Standard for High Data Rate Wireless Multi-Media Networks</w:t>
      </w:r>
      <w:r w:rsidR="007B51D3">
        <w:rPr>
          <w:lang w:eastAsia="ja-JP"/>
        </w:rPr>
        <w:t>, Amendment 2: 100 Gb/s Wireless Switched Point-to-Point Physical Layer</w:t>
      </w:r>
      <w:r>
        <w:rPr>
          <w:rFonts w:hint="eastAsia"/>
          <w:lang w:eastAsia="ja-JP"/>
        </w:rPr>
        <w:t>.</w:t>
      </w:r>
    </w:p>
    <w:p w14:paraId="3B2C771C" w14:textId="77777777" w:rsidR="00AB4AE4" w:rsidRDefault="00AB4AE4" w:rsidP="00AB4AE4">
      <w:pPr>
        <w:tabs>
          <w:tab w:val="clear" w:pos="1134"/>
          <w:tab w:val="left" w:pos="567"/>
        </w:tabs>
        <w:ind w:left="283" w:hangingChars="118" w:hanging="283"/>
        <w:rPr>
          <w:lang w:eastAsia="ja-JP"/>
        </w:rPr>
      </w:pPr>
    </w:p>
    <w:p w14:paraId="33E237BA" w14:textId="77777777" w:rsidR="00AB4AE4" w:rsidRDefault="00AB4AE4" w:rsidP="007B51D3">
      <w:pPr>
        <w:tabs>
          <w:tab w:val="clear" w:pos="1134"/>
          <w:tab w:val="left" w:pos="567"/>
        </w:tabs>
        <w:ind w:left="283" w:hangingChars="118" w:hanging="283"/>
        <w:rPr>
          <w:lang w:eastAsia="ja-JP"/>
        </w:rPr>
      </w:pPr>
      <w:r>
        <w:rPr>
          <w:rFonts w:hint="eastAsia"/>
          <w:lang w:eastAsia="ja-JP"/>
        </w:rPr>
        <w:t>[</w:t>
      </w:r>
      <w:r w:rsidR="004D303D">
        <w:rPr>
          <w:lang w:eastAsia="ja-JP"/>
        </w:rPr>
        <w:t>2</w:t>
      </w:r>
      <w:r w:rsidRPr="00CA24EB">
        <w:rPr>
          <w:rFonts w:hint="eastAsia"/>
          <w:lang w:eastAsia="ja-JP"/>
        </w:rPr>
        <w:t xml:space="preserve">] </w:t>
      </w:r>
      <w:r w:rsidR="007B51D3">
        <w:rPr>
          <w:lang w:eastAsia="ja-JP"/>
        </w:rPr>
        <w:t>Report ITU-R F.2416</w:t>
      </w:r>
      <w:r w:rsidR="004D303D">
        <w:rPr>
          <w:lang w:eastAsia="ja-JP"/>
        </w:rPr>
        <w:t>-0</w:t>
      </w:r>
      <w:r w:rsidR="007B51D3">
        <w:rPr>
          <w:lang w:eastAsia="ja-JP"/>
        </w:rPr>
        <w:t>, Technical and operational characteristics and applications of the point-to-point fixed service applications operating in the frequency band 275-450 GHz, (Question ITU-R 257/5)</w:t>
      </w:r>
      <w:r>
        <w:rPr>
          <w:rFonts w:hint="eastAsia"/>
          <w:lang w:eastAsia="ja-JP"/>
        </w:rPr>
        <w:t>.</w:t>
      </w:r>
    </w:p>
    <w:p w14:paraId="0880AA26" w14:textId="77777777" w:rsidR="004D303D" w:rsidRDefault="004D303D" w:rsidP="007B51D3">
      <w:pPr>
        <w:tabs>
          <w:tab w:val="clear" w:pos="1134"/>
          <w:tab w:val="left" w:pos="567"/>
        </w:tabs>
        <w:ind w:left="283" w:hangingChars="118" w:hanging="283"/>
        <w:rPr>
          <w:lang w:eastAsia="ja-JP"/>
        </w:rPr>
      </w:pPr>
      <w:r>
        <w:rPr>
          <w:lang w:eastAsia="ja-JP"/>
        </w:rPr>
        <w:t xml:space="preserve">[3] Report ITU-R M.2417-0, </w:t>
      </w:r>
      <w:r w:rsidRPr="004D303D">
        <w:rPr>
          <w:lang w:eastAsia="ja-JP"/>
        </w:rPr>
        <w:t>Technical and operational characteristics of land-mobile service applications in the frequency range 275-450 GHz</w:t>
      </w:r>
      <w:r>
        <w:rPr>
          <w:lang w:eastAsia="ja-JP"/>
        </w:rPr>
        <w:t xml:space="preserve"> (Question ITU-R 258/5).</w:t>
      </w:r>
    </w:p>
    <w:p w14:paraId="4B0C2389" w14:textId="77777777" w:rsidR="00AB4AE4" w:rsidRDefault="00AB4AE4" w:rsidP="00AB4AE4">
      <w:pPr>
        <w:tabs>
          <w:tab w:val="clear" w:pos="1134"/>
          <w:tab w:val="left" w:pos="567"/>
        </w:tabs>
        <w:ind w:left="283" w:hangingChars="118" w:hanging="283"/>
        <w:rPr>
          <w:lang w:eastAsia="ja-JP"/>
        </w:rPr>
      </w:pPr>
      <w:r>
        <w:rPr>
          <w:rFonts w:hint="eastAsia"/>
          <w:lang w:eastAsia="ja-JP"/>
        </w:rPr>
        <w:t xml:space="preserve">[4] </w:t>
      </w:r>
      <w:r w:rsidRPr="00D310D5">
        <w:t>Report ITU-R SM.</w:t>
      </w:r>
      <w:r w:rsidR="00E37B1C">
        <w:rPr>
          <w:rFonts w:hint="eastAsia"/>
          <w:lang w:eastAsia="ja-JP"/>
        </w:rPr>
        <w:t>2352</w:t>
      </w:r>
      <w:r w:rsidR="00260338">
        <w:rPr>
          <w:rFonts w:hint="eastAsia"/>
          <w:lang w:eastAsia="ja-JP"/>
        </w:rPr>
        <w:t>-0</w:t>
      </w:r>
      <w:r w:rsidR="00E37B1C">
        <w:rPr>
          <w:rFonts w:hint="eastAsia"/>
          <w:lang w:eastAsia="ja-JP"/>
        </w:rPr>
        <w:t xml:space="preserve">, </w:t>
      </w:r>
      <w:r w:rsidRPr="00CA24EB">
        <w:rPr>
          <w:lang w:eastAsia="ja-JP"/>
        </w:rPr>
        <w:t xml:space="preserve">Technology trends of active services in the </w:t>
      </w:r>
      <w:r w:rsidR="00E37B1C">
        <w:rPr>
          <w:rFonts w:hint="eastAsia"/>
          <w:lang w:eastAsia="ja-JP"/>
        </w:rPr>
        <w:t>frequency range</w:t>
      </w:r>
      <w:r w:rsidRPr="00CA24EB">
        <w:rPr>
          <w:lang w:eastAsia="ja-JP"/>
        </w:rPr>
        <w:t xml:space="preserve"> 275</w:t>
      </w:r>
      <w:r w:rsidR="00E37B1C">
        <w:rPr>
          <w:rFonts w:hint="eastAsia"/>
          <w:lang w:eastAsia="ja-JP"/>
        </w:rPr>
        <w:t>-1 000</w:t>
      </w:r>
      <w:r w:rsidRPr="00CA24EB">
        <w:rPr>
          <w:lang w:eastAsia="ja-JP"/>
        </w:rPr>
        <w:t xml:space="preserve"> GHz</w:t>
      </w:r>
      <w:r w:rsidR="007B51D3">
        <w:rPr>
          <w:lang w:eastAsia="ja-JP"/>
        </w:rPr>
        <w:t xml:space="preserve"> (Question ITU-R 237/1)</w:t>
      </w:r>
      <w:r w:rsidR="00E37B1C">
        <w:rPr>
          <w:rFonts w:hint="eastAsia"/>
          <w:lang w:eastAsia="ja-JP"/>
        </w:rPr>
        <w:t>.</w:t>
      </w:r>
    </w:p>
    <w:p w14:paraId="2BBC0D4C" w14:textId="77777777" w:rsidR="00DC47ED" w:rsidRDefault="00DC47ED" w:rsidP="00AB4AE4">
      <w:pPr>
        <w:tabs>
          <w:tab w:val="clear" w:pos="1134"/>
          <w:tab w:val="left" w:pos="567"/>
        </w:tabs>
        <w:ind w:left="283" w:hangingChars="118" w:hanging="283"/>
        <w:rPr>
          <w:szCs w:val="24"/>
          <w:lang w:eastAsia="ja-JP"/>
        </w:rPr>
      </w:pPr>
      <w:r>
        <w:rPr>
          <w:rFonts w:hint="eastAsia"/>
          <w:lang w:eastAsia="ja-JP"/>
        </w:rPr>
        <w:t xml:space="preserve">[5] </w:t>
      </w:r>
      <w:r w:rsidRPr="00577AA5">
        <w:rPr>
          <w:szCs w:val="24"/>
        </w:rPr>
        <w:t>Recommendation ITU-R P.676-</w:t>
      </w:r>
      <w:r w:rsidR="00260338">
        <w:rPr>
          <w:rFonts w:hint="eastAsia"/>
          <w:szCs w:val="24"/>
          <w:lang w:eastAsia="ja-JP"/>
        </w:rPr>
        <w:t>10</w:t>
      </w:r>
      <w:r>
        <w:rPr>
          <w:rFonts w:hint="eastAsia"/>
          <w:szCs w:val="24"/>
        </w:rPr>
        <w:t xml:space="preserve">, </w:t>
      </w:r>
      <w:r>
        <w:rPr>
          <w:szCs w:val="24"/>
        </w:rPr>
        <w:t>“</w:t>
      </w:r>
      <w:r w:rsidRPr="00577AA5">
        <w:rPr>
          <w:szCs w:val="24"/>
        </w:rPr>
        <w:t>Attenuation by atmospheric gases</w:t>
      </w:r>
      <w:r>
        <w:rPr>
          <w:szCs w:val="24"/>
        </w:rPr>
        <w:t>”</w:t>
      </w:r>
      <w:r w:rsidR="00E37B1C">
        <w:rPr>
          <w:rFonts w:hint="eastAsia"/>
          <w:szCs w:val="24"/>
          <w:lang w:eastAsia="ja-JP"/>
        </w:rPr>
        <w:t>.</w:t>
      </w:r>
    </w:p>
    <w:p w14:paraId="6856DDDF" w14:textId="77777777" w:rsidR="00E349B2" w:rsidRDefault="00E349B2">
      <w:pPr>
        <w:tabs>
          <w:tab w:val="clear" w:pos="1134"/>
          <w:tab w:val="left" w:pos="567"/>
        </w:tabs>
        <w:ind w:left="283" w:hangingChars="118" w:hanging="283"/>
        <w:rPr>
          <w:szCs w:val="24"/>
          <w:lang w:eastAsia="ja-JP"/>
        </w:rPr>
      </w:pPr>
      <w:r>
        <w:rPr>
          <w:rFonts w:hint="eastAsia"/>
          <w:szCs w:val="24"/>
          <w:lang w:eastAsia="ja-JP"/>
        </w:rPr>
        <w:t xml:space="preserve">[6] </w:t>
      </w:r>
      <w:hyperlink r:id="rId37" w:history="1">
        <w:r w:rsidR="00974DE8" w:rsidRPr="002C4589">
          <w:rPr>
            <w:rStyle w:val="Hyperlink"/>
            <w:szCs w:val="24"/>
            <w:lang w:eastAsia="ja-JP"/>
          </w:rPr>
          <w:t>http://www.wirelesshd.org/about/technolog</w:t>
        </w:r>
        <w:r w:rsidR="00974DE8" w:rsidRPr="002C4589">
          <w:rPr>
            <w:rStyle w:val="Hyperlink"/>
            <w:rFonts w:hint="eastAsia"/>
            <w:szCs w:val="24"/>
            <w:lang w:eastAsia="ja-JP"/>
          </w:rPr>
          <w:t>y</w:t>
        </w:r>
        <w:r w:rsidR="00974DE8" w:rsidRPr="002C4589">
          <w:rPr>
            <w:rStyle w:val="Hyperlink"/>
            <w:szCs w:val="24"/>
            <w:lang w:eastAsia="ja-JP"/>
          </w:rPr>
          <w:t>/</w:t>
        </w:r>
      </w:hyperlink>
    </w:p>
    <w:p w14:paraId="678A95DE" w14:textId="77777777" w:rsidR="00FD0E19" w:rsidRDefault="00974DE8" w:rsidP="00E37B1C">
      <w:pPr>
        <w:tabs>
          <w:tab w:val="clear" w:pos="1134"/>
          <w:tab w:val="left" w:pos="567"/>
        </w:tabs>
        <w:ind w:left="283" w:hangingChars="118" w:hanging="283"/>
        <w:rPr>
          <w:lang w:eastAsia="ja-JP"/>
        </w:rPr>
      </w:pPr>
      <w:r>
        <w:rPr>
          <w:rFonts w:hint="eastAsia"/>
          <w:szCs w:val="24"/>
          <w:lang w:eastAsia="ja-JP"/>
        </w:rPr>
        <w:t xml:space="preserve">[7] ISSCC2014, </w:t>
      </w:r>
      <w:r>
        <w:rPr>
          <w:szCs w:val="24"/>
          <w:lang w:eastAsia="ja-JP"/>
        </w:rPr>
        <w:t>“</w:t>
      </w:r>
      <w:r w:rsidRPr="00974DE8">
        <w:rPr>
          <w:szCs w:val="24"/>
          <w:lang w:eastAsia="ja-JP"/>
        </w:rPr>
        <w:t>A 64-QAM 60GHz</w:t>
      </w:r>
      <w:r>
        <w:rPr>
          <w:rFonts w:hint="eastAsia"/>
          <w:szCs w:val="24"/>
          <w:lang w:eastAsia="ja-JP"/>
        </w:rPr>
        <w:t xml:space="preserve"> </w:t>
      </w:r>
      <w:r w:rsidRPr="00974DE8">
        <w:rPr>
          <w:szCs w:val="24"/>
          <w:lang w:eastAsia="ja-JP"/>
        </w:rPr>
        <w:t>CMOS Transceiver with 4-Channel Bonding</w:t>
      </w:r>
      <w:r>
        <w:rPr>
          <w:szCs w:val="24"/>
          <w:lang w:eastAsia="ja-JP"/>
        </w:rPr>
        <w:t>”</w:t>
      </w:r>
      <w:r w:rsidR="00AB4AE4">
        <w:rPr>
          <w:rFonts w:hint="eastAsia"/>
          <w:lang w:eastAsia="ja-JP"/>
        </w:rPr>
        <w:t>.</w:t>
      </w:r>
    </w:p>
    <w:p w14:paraId="4AA44807" w14:textId="77777777" w:rsidR="00AB4AE4" w:rsidRDefault="00AB4AE4" w:rsidP="00AB4AE4">
      <w:pPr>
        <w:tabs>
          <w:tab w:val="clear" w:pos="1134"/>
          <w:tab w:val="left" w:pos="567"/>
        </w:tabs>
        <w:ind w:left="283" w:hangingChars="118" w:hanging="283"/>
        <w:rPr>
          <w:lang w:eastAsia="ja-JP"/>
        </w:rPr>
      </w:pPr>
      <w:r>
        <w:rPr>
          <w:rFonts w:hint="eastAsia"/>
          <w:lang w:eastAsia="ja-JP"/>
        </w:rPr>
        <w:t>[</w:t>
      </w:r>
      <w:r w:rsidR="00BB1D16">
        <w:rPr>
          <w:rFonts w:hint="eastAsia"/>
          <w:lang w:eastAsia="ja-JP"/>
        </w:rPr>
        <w:t>8</w:t>
      </w:r>
      <w:r>
        <w:rPr>
          <w:rFonts w:hint="eastAsia"/>
          <w:lang w:eastAsia="ja-JP"/>
        </w:rPr>
        <w:t xml:space="preserve">] </w:t>
      </w:r>
      <w:r w:rsidRPr="00AA2DF4">
        <w:rPr>
          <w:lang w:eastAsia="ja-JP"/>
        </w:rPr>
        <w:t>IEEE 802.15-10-0320-01-0000-Tutorial_IGthz</w:t>
      </w:r>
      <w:r>
        <w:rPr>
          <w:rFonts w:hint="eastAsia"/>
          <w:lang w:eastAsia="ja-JP"/>
        </w:rPr>
        <w:t xml:space="preserve">, </w:t>
      </w:r>
      <w:r>
        <w:rPr>
          <w:lang w:eastAsia="ja-JP"/>
        </w:rPr>
        <w:t>“</w:t>
      </w:r>
      <w:r w:rsidRPr="00AA2DF4">
        <w:rPr>
          <w:lang w:eastAsia="ja-JP"/>
        </w:rPr>
        <w:t>What’s next? Wirele</w:t>
      </w:r>
      <w:r>
        <w:rPr>
          <w:lang w:eastAsia="ja-JP"/>
        </w:rPr>
        <w:t>ss Communication beyond 60 GHz”</w:t>
      </w:r>
      <w:r>
        <w:rPr>
          <w:rFonts w:hint="eastAsia"/>
          <w:lang w:eastAsia="ja-JP"/>
        </w:rPr>
        <w:t>.</w:t>
      </w:r>
    </w:p>
    <w:p w14:paraId="1B6C2157" w14:textId="77777777" w:rsidR="00AB4AE4" w:rsidRDefault="00AB4AE4" w:rsidP="00AB4AE4">
      <w:pPr>
        <w:tabs>
          <w:tab w:val="clear" w:pos="1134"/>
          <w:tab w:val="left" w:pos="567"/>
        </w:tabs>
        <w:ind w:left="283" w:hangingChars="118" w:hanging="283"/>
        <w:rPr>
          <w:lang w:eastAsia="ja-JP"/>
        </w:rPr>
      </w:pPr>
      <w:r>
        <w:rPr>
          <w:rFonts w:hint="eastAsia"/>
          <w:lang w:eastAsia="ja-JP"/>
        </w:rPr>
        <w:t>[</w:t>
      </w:r>
      <w:r w:rsidR="00BB1D16">
        <w:rPr>
          <w:rFonts w:hint="eastAsia"/>
          <w:lang w:eastAsia="ja-JP"/>
        </w:rPr>
        <w:t>9</w:t>
      </w:r>
      <w:r>
        <w:rPr>
          <w:rFonts w:hint="eastAsia"/>
          <w:lang w:eastAsia="ja-JP"/>
        </w:rPr>
        <w:t xml:space="preserve">] 2014 Global Symposium on Millimeter Waves (GSMM2014), </w:t>
      </w:r>
      <w:r>
        <w:rPr>
          <w:lang w:eastAsia="ja-JP"/>
        </w:rPr>
        <w:t>“</w:t>
      </w:r>
      <w:r w:rsidRPr="003D7889">
        <w:rPr>
          <w:lang w:eastAsia="ja-JP"/>
        </w:rPr>
        <w:t>Short-range Wireless Communications at 300 GHz Using THz Electronics</w:t>
      </w:r>
      <w:r w:rsidR="00421343">
        <w:rPr>
          <w:lang w:eastAsia="ja-JP"/>
        </w:rPr>
        <w:t>”</w:t>
      </w:r>
      <w:r w:rsidR="00E37B1C">
        <w:rPr>
          <w:rFonts w:hint="eastAsia"/>
          <w:lang w:eastAsia="ja-JP"/>
        </w:rPr>
        <w:t>.</w:t>
      </w:r>
    </w:p>
    <w:p w14:paraId="1E47D68E" w14:textId="77777777" w:rsidR="00E61F19" w:rsidRDefault="00E61F19" w:rsidP="00E61F19">
      <w:pPr>
        <w:tabs>
          <w:tab w:val="clear" w:pos="1134"/>
          <w:tab w:val="left" w:pos="567"/>
        </w:tabs>
        <w:ind w:left="425" w:hangingChars="177" w:hanging="425"/>
        <w:rPr>
          <w:lang w:eastAsia="ja-JP"/>
        </w:rPr>
      </w:pPr>
      <w:r>
        <w:rPr>
          <w:rFonts w:hint="eastAsia"/>
          <w:lang w:eastAsia="ja-JP"/>
        </w:rPr>
        <w:lastRenderedPageBreak/>
        <w:t xml:space="preserve">[10] </w:t>
      </w:r>
      <w:r w:rsidRPr="00E61F19">
        <w:rPr>
          <w:lang w:eastAsia="ja-JP"/>
        </w:rPr>
        <w:t>Proceedings of the 45th European Microwave Conference</w:t>
      </w:r>
      <w:r>
        <w:rPr>
          <w:rFonts w:hint="eastAsia"/>
          <w:lang w:eastAsia="ja-JP"/>
        </w:rPr>
        <w:t xml:space="preserve">, pp562-565, </w:t>
      </w:r>
      <w:r>
        <w:rPr>
          <w:lang w:eastAsia="ja-JP"/>
        </w:rPr>
        <w:t xml:space="preserve">“A 20 Gbit/s, 280 GHz Wireless Transmission in </w:t>
      </w:r>
      <w:proofErr w:type="spellStart"/>
      <w:r>
        <w:rPr>
          <w:lang w:eastAsia="ja-JP"/>
        </w:rPr>
        <w:t>InP</w:t>
      </w:r>
      <w:proofErr w:type="spellEnd"/>
      <w:r w:rsidR="00447194">
        <w:rPr>
          <w:lang w:eastAsia="ja-JP"/>
        </w:rPr>
        <w:t xml:space="preserve"> </w:t>
      </w:r>
      <w:r>
        <w:rPr>
          <w:lang w:eastAsia="ja-JP"/>
        </w:rPr>
        <w:t>HEMT</w:t>
      </w:r>
      <w:r>
        <w:rPr>
          <w:rFonts w:hint="eastAsia"/>
          <w:lang w:eastAsia="ja-JP"/>
        </w:rPr>
        <w:t xml:space="preserve"> </w:t>
      </w:r>
      <w:r>
        <w:rPr>
          <w:lang w:eastAsia="ja-JP"/>
        </w:rPr>
        <w:t>based Receiver Module Using Flip-Chip</w:t>
      </w:r>
      <w:r>
        <w:rPr>
          <w:rFonts w:hint="eastAsia"/>
          <w:lang w:eastAsia="ja-JP"/>
        </w:rPr>
        <w:t xml:space="preserve"> </w:t>
      </w:r>
      <w:r>
        <w:rPr>
          <w:lang w:eastAsia="ja-JP"/>
        </w:rPr>
        <w:t>Assembly”</w:t>
      </w:r>
      <w:r>
        <w:rPr>
          <w:rFonts w:hint="eastAsia"/>
          <w:lang w:eastAsia="ja-JP"/>
        </w:rPr>
        <w:t>.</w:t>
      </w:r>
    </w:p>
    <w:p w14:paraId="44FED828" w14:textId="77777777" w:rsidR="00E61F19" w:rsidRDefault="00421343" w:rsidP="00A73CAE">
      <w:pPr>
        <w:tabs>
          <w:tab w:val="clear" w:pos="1134"/>
          <w:tab w:val="left" w:pos="567"/>
        </w:tabs>
        <w:ind w:left="425" w:hangingChars="177" w:hanging="425"/>
        <w:rPr>
          <w:lang w:eastAsia="ja-JP"/>
        </w:rPr>
      </w:pPr>
      <w:r>
        <w:rPr>
          <w:rFonts w:hint="eastAsia"/>
          <w:lang w:eastAsia="ja-JP"/>
        </w:rPr>
        <w:t>[1</w:t>
      </w:r>
      <w:r w:rsidR="00E61F19">
        <w:rPr>
          <w:rFonts w:hint="eastAsia"/>
          <w:lang w:eastAsia="ja-JP"/>
        </w:rPr>
        <w:t>1</w:t>
      </w:r>
      <w:r>
        <w:rPr>
          <w:rFonts w:hint="eastAsia"/>
          <w:lang w:eastAsia="ja-JP"/>
        </w:rPr>
        <w:t xml:space="preserve">] </w:t>
      </w:r>
      <w:r w:rsidRPr="00421343">
        <w:rPr>
          <w:lang w:eastAsia="ja-JP"/>
        </w:rPr>
        <w:t>IEEE T</w:t>
      </w:r>
      <w:r>
        <w:rPr>
          <w:rFonts w:hint="eastAsia"/>
          <w:lang w:eastAsia="ja-JP"/>
        </w:rPr>
        <w:t xml:space="preserve">rans. </w:t>
      </w:r>
      <w:r>
        <w:rPr>
          <w:lang w:eastAsia="ja-JP"/>
        </w:rPr>
        <w:t>o</w:t>
      </w:r>
      <w:r>
        <w:rPr>
          <w:rFonts w:hint="eastAsia"/>
          <w:lang w:eastAsia="ja-JP"/>
        </w:rPr>
        <w:t xml:space="preserve">n </w:t>
      </w:r>
      <w:r w:rsidRPr="00421343">
        <w:rPr>
          <w:lang w:eastAsia="ja-JP"/>
        </w:rPr>
        <w:t>A</w:t>
      </w:r>
      <w:r>
        <w:rPr>
          <w:rFonts w:hint="eastAsia"/>
          <w:lang w:eastAsia="ja-JP"/>
        </w:rPr>
        <w:t>ntennas and</w:t>
      </w:r>
      <w:r w:rsidRPr="00421343">
        <w:rPr>
          <w:lang w:eastAsia="ja-JP"/>
        </w:rPr>
        <w:t xml:space="preserve"> P</w:t>
      </w:r>
      <w:r>
        <w:rPr>
          <w:rFonts w:hint="eastAsia"/>
          <w:lang w:eastAsia="ja-JP"/>
        </w:rPr>
        <w:t>ropagation</w:t>
      </w:r>
      <w:r w:rsidRPr="00421343">
        <w:rPr>
          <w:lang w:eastAsia="ja-JP"/>
        </w:rPr>
        <w:t>, V</w:t>
      </w:r>
      <w:r>
        <w:rPr>
          <w:rFonts w:hint="eastAsia"/>
          <w:lang w:eastAsia="ja-JP"/>
        </w:rPr>
        <w:t>ol</w:t>
      </w:r>
      <w:r>
        <w:rPr>
          <w:lang w:eastAsia="ja-JP"/>
        </w:rPr>
        <w:t>. 62, N</w:t>
      </w:r>
      <w:r>
        <w:rPr>
          <w:rFonts w:hint="eastAsia"/>
          <w:lang w:eastAsia="ja-JP"/>
        </w:rPr>
        <w:t>o</w:t>
      </w:r>
      <w:r w:rsidRPr="00421343">
        <w:rPr>
          <w:lang w:eastAsia="ja-JP"/>
        </w:rPr>
        <w:t>. 11, N</w:t>
      </w:r>
      <w:r>
        <w:rPr>
          <w:rFonts w:hint="eastAsia"/>
          <w:lang w:eastAsia="ja-JP"/>
        </w:rPr>
        <w:t xml:space="preserve">ov. </w:t>
      </w:r>
      <w:r w:rsidRPr="00421343">
        <w:rPr>
          <w:lang w:eastAsia="ja-JP"/>
        </w:rPr>
        <w:t>2014</w:t>
      </w:r>
      <w:r>
        <w:rPr>
          <w:rFonts w:hint="eastAsia"/>
          <w:lang w:eastAsia="ja-JP"/>
        </w:rPr>
        <w:t xml:space="preserve">, </w:t>
      </w:r>
      <w:r>
        <w:rPr>
          <w:lang w:eastAsia="ja-JP"/>
        </w:rPr>
        <w:t>“300-GHz Step-Profiled Corrugated Horn Antennas</w:t>
      </w:r>
      <w:r>
        <w:rPr>
          <w:rFonts w:hint="eastAsia"/>
          <w:lang w:eastAsia="ja-JP"/>
        </w:rPr>
        <w:t xml:space="preserve"> </w:t>
      </w:r>
      <w:r>
        <w:rPr>
          <w:lang w:eastAsia="ja-JP"/>
        </w:rPr>
        <w:t>Integrated in LTCC”</w:t>
      </w:r>
      <w:r w:rsidR="00E37B1C">
        <w:rPr>
          <w:rFonts w:hint="eastAsia"/>
          <w:lang w:eastAsia="ja-JP"/>
        </w:rPr>
        <w:t>.</w:t>
      </w:r>
    </w:p>
    <w:p w14:paraId="7FB756CF" w14:textId="77777777" w:rsidR="00E227C0" w:rsidRDefault="00E61F19" w:rsidP="00B476FD">
      <w:pPr>
        <w:tabs>
          <w:tab w:val="clear" w:pos="1134"/>
          <w:tab w:val="left" w:pos="567"/>
        </w:tabs>
        <w:ind w:left="425" w:hangingChars="177" w:hanging="425"/>
        <w:rPr>
          <w:lang w:eastAsia="ja-JP"/>
        </w:rPr>
      </w:pPr>
      <w:r>
        <w:rPr>
          <w:rFonts w:hint="eastAsia"/>
          <w:lang w:eastAsia="ja-JP"/>
        </w:rPr>
        <w:t>[12</w:t>
      </w:r>
      <w:r w:rsidR="00214A45">
        <w:rPr>
          <w:rFonts w:hint="eastAsia"/>
          <w:lang w:eastAsia="ja-JP"/>
        </w:rPr>
        <w:t xml:space="preserve">] </w:t>
      </w:r>
      <w:r w:rsidR="00214A45" w:rsidRPr="00214A45">
        <w:rPr>
          <w:lang w:eastAsia="ja-JP"/>
        </w:rPr>
        <w:t>2015 IEEE International Symposium on Radio-Frequency Integration Technology</w:t>
      </w:r>
      <w:r w:rsidR="00214A45">
        <w:rPr>
          <w:rFonts w:hint="eastAsia"/>
          <w:lang w:eastAsia="ja-JP"/>
        </w:rPr>
        <w:t xml:space="preserve"> (RFIT2015), TH2A-2, </w:t>
      </w:r>
      <w:r w:rsidR="00214A45">
        <w:rPr>
          <w:lang w:eastAsia="ja-JP"/>
        </w:rPr>
        <w:t xml:space="preserve">“Demonstration of KIOSK </w:t>
      </w:r>
      <w:r w:rsidR="00214A45">
        <w:rPr>
          <w:rFonts w:hint="eastAsia"/>
          <w:lang w:eastAsia="ja-JP"/>
        </w:rPr>
        <w:t>d</w:t>
      </w:r>
      <w:r w:rsidR="00214A45">
        <w:rPr>
          <w:lang w:eastAsia="ja-JP"/>
        </w:rPr>
        <w:t xml:space="preserve">ata </w:t>
      </w:r>
      <w:r w:rsidR="00214A45">
        <w:rPr>
          <w:rFonts w:hint="eastAsia"/>
          <w:lang w:eastAsia="ja-JP"/>
        </w:rPr>
        <w:t>d</w:t>
      </w:r>
      <w:r w:rsidR="00214A45">
        <w:rPr>
          <w:lang w:eastAsia="ja-JP"/>
        </w:rPr>
        <w:t xml:space="preserve">ownloading </w:t>
      </w:r>
      <w:r w:rsidR="00214A45">
        <w:rPr>
          <w:rFonts w:hint="eastAsia"/>
          <w:lang w:eastAsia="ja-JP"/>
        </w:rPr>
        <w:t>s</w:t>
      </w:r>
      <w:r w:rsidR="00214A45">
        <w:rPr>
          <w:lang w:eastAsia="ja-JP"/>
        </w:rPr>
        <w:t xml:space="preserve">ystem at 300 GHz </w:t>
      </w:r>
      <w:r w:rsidR="00214A45">
        <w:rPr>
          <w:rFonts w:hint="eastAsia"/>
          <w:lang w:eastAsia="ja-JP"/>
        </w:rPr>
        <w:t>b</w:t>
      </w:r>
      <w:r w:rsidR="00214A45" w:rsidRPr="00214A45">
        <w:rPr>
          <w:lang w:eastAsia="ja-JP"/>
        </w:rPr>
        <w:t xml:space="preserve">ased on </w:t>
      </w:r>
      <w:proofErr w:type="spellStart"/>
      <w:r w:rsidR="00214A45" w:rsidRPr="00214A45">
        <w:rPr>
          <w:lang w:eastAsia="ja-JP"/>
        </w:rPr>
        <w:t>InP</w:t>
      </w:r>
      <w:proofErr w:type="spellEnd"/>
      <w:r w:rsidR="00214A45" w:rsidRPr="00214A45">
        <w:rPr>
          <w:lang w:eastAsia="ja-JP"/>
        </w:rPr>
        <w:t xml:space="preserve"> MMICs</w:t>
      </w:r>
      <w:r w:rsidR="00E227C0">
        <w:rPr>
          <w:lang w:eastAsia="ja-JP"/>
        </w:rPr>
        <w:t>”</w:t>
      </w:r>
      <w:r w:rsidR="00E227C0">
        <w:rPr>
          <w:rFonts w:hint="eastAsia"/>
          <w:lang w:eastAsia="ja-JP"/>
        </w:rPr>
        <w:t>.</w:t>
      </w:r>
    </w:p>
    <w:p w14:paraId="378A5310" w14:textId="77777777" w:rsidR="006A3046" w:rsidRDefault="00277355" w:rsidP="006A3046">
      <w:pPr>
        <w:tabs>
          <w:tab w:val="clear" w:pos="1134"/>
          <w:tab w:val="left" w:pos="567"/>
        </w:tabs>
        <w:ind w:left="425" w:hangingChars="177" w:hanging="425"/>
        <w:rPr>
          <w:lang w:eastAsia="ja-JP"/>
        </w:rPr>
      </w:pPr>
      <w:r>
        <w:rPr>
          <w:lang w:eastAsia="ja-JP"/>
        </w:rPr>
        <w:t xml:space="preserve">[13] Recommendation ITU-R </w:t>
      </w:r>
      <w:r w:rsidR="006A3046">
        <w:rPr>
          <w:lang w:eastAsia="ja-JP"/>
        </w:rPr>
        <w:t>F.</w:t>
      </w:r>
      <w:r w:rsidR="00AD26F8">
        <w:rPr>
          <w:lang w:eastAsia="ja-JP"/>
        </w:rPr>
        <w:t xml:space="preserve">699-7, </w:t>
      </w:r>
      <w:r>
        <w:rPr>
          <w:lang w:eastAsia="ja-JP"/>
        </w:rPr>
        <w:t>Reference radiation patterns for fixed wireless system antennas for use in coordination studies and interference assessment in the frequency ran</w:t>
      </w:r>
      <w:r w:rsidR="00AD26F8">
        <w:rPr>
          <w:lang w:eastAsia="ja-JP"/>
        </w:rPr>
        <w:t>ge from 100 MHz to about 70 GHz</w:t>
      </w:r>
      <w:r>
        <w:rPr>
          <w:lang w:eastAsia="ja-JP"/>
        </w:rPr>
        <w:t>.</w:t>
      </w:r>
      <w:r w:rsidR="006A3046">
        <w:rPr>
          <w:lang w:eastAsia="ja-JP"/>
        </w:rPr>
        <w:t xml:space="preserve">[14] </w:t>
      </w:r>
      <w:r w:rsidR="00AD26F8">
        <w:rPr>
          <w:lang w:eastAsia="ja-JP"/>
        </w:rPr>
        <w:t xml:space="preserve">Recommendation ITU-R F.1245-2, </w:t>
      </w:r>
      <w:r w:rsidR="006A3046">
        <w:rPr>
          <w:lang w:eastAsia="ja-JP"/>
        </w:rPr>
        <w:t>Mathematical model of average and related radiation patterns for line-of-sight point-to-point fixed wireless system antennas for use in certain coordination studies and interference assessment in the frequency range from 1 GHz to about 70 GHz.</w:t>
      </w:r>
    </w:p>
    <w:p w14:paraId="50A15D0F" w14:textId="77777777" w:rsidR="00E67F04" w:rsidRDefault="00E67F04" w:rsidP="00F77ECD">
      <w:pPr>
        <w:tabs>
          <w:tab w:val="clear" w:pos="1134"/>
          <w:tab w:val="left" w:pos="567"/>
        </w:tabs>
        <w:ind w:left="425" w:hangingChars="177" w:hanging="425"/>
        <w:rPr>
          <w:lang w:eastAsia="ja-JP"/>
        </w:rPr>
      </w:pPr>
      <w:r>
        <w:rPr>
          <w:rFonts w:hint="eastAsia"/>
          <w:lang w:eastAsia="ja-JP"/>
        </w:rPr>
        <w:t>[</w:t>
      </w:r>
      <w:r>
        <w:rPr>
          <w:lang w:eastAsia="ja-JP"/>
        </w:rPr>
        <w:t>1</w:t>
      </w:r>
      <w:r w:rsidR="006A3046">
        <w:rPr>
          <w:lang w:eastAsia="ja-JP"/>
        </w:rPr>
        <w:t>5</w:t>
      </w:r>
      <w:r>
        <w:rPr>
          <w:lang w:eastAsia="ja-JP"/>
        </w:rPr>
        <w:t>] 2017 Progress i</w:t>
      </w:r>
      <w:r w:rsidRPr="00E67F04">
        <w:rPr>
          <w:lang w:eastAsia="ja-JP"/>
        </w:rPr>
        <w:t>n Electromagnetics Research Symposium</w:t>
      </w:r>
      <w:r>
        <w:rPr>
          <w:lang w:eastAsia="ja-JP"/>
        </w:rPr>
        <w:t xml:space="preserve"> (PIERS2017), “High Gain Antenna Characteristics for 300GHz Band Fixed Wireless Communication Systems”.</w:t>
      </w:r>
    </w:p>
    <w:p w14:paraId="597BF6E4" w14:textId="77777777" w:rsidR="002878B3" w:rsidRDefault="002878B3" w:rsidP="00F77ECD">
      <w:pPr>
        <w:tabs>
          <w:tab w:val="clear" w:pos="1134"/>
          <w:tab w:val="left" w:pos="567"/>
        </w:tabs>
        <w:ind w:left="425" w:hangingChars="177" w:hanging="425"/>
        <w:rPr>
          <w:lang w:eastAsia="ja-JP"/>
        </w:rPr>
      </w:pPr>
      <w:r>
        <w:rPr>
          <w:lang w:eastAsia="ja-JP"/>
        </w:rPr>
        <w:t xml:space="preserve">[16] </w:t>
      </w:r>
      <w:proofErr w:type="spellStart"/>
      <w:r>
        <w:rPr>
          <w:lang w:eastAsia="ja-JP"/>
        </w:rPr>
        <w:t>InfiniBand</w:t>
      </w:r>
      <w:r w:rsidRPr="00F77ECD">
        <w:rPr>
          <w:vertAlign w:val="superscript"/>
          <w:lang w:eastAsia="ja-JP"/>
        </w:rPr>
        <w:t>TM</w:t>
      </w:r>
      <w:proofErr w:type="spellEnd"/>
      <w:r>
        <w:rPr>
          <w:lang w:eastAsia="ja-JP"/>
        </w:rPr>
        <w:t xml:space="preserve"> Architecture Specification Volume 2, Release 1.3.</w:t>
      </w:r>
    </w:p>
    <w:p w14:paraId="03BB7EFE" w14:textId="77777777" w:rsidR="00AD26F8" w:rsidRDefault="00AD26F8" w:rsidP="00F77ECD">
      <w:pPr>
        <w:tabs>
          <w:tab w:val="clear" w:pos="1134"/>
          <w:tab w:val="left" w:pos="567"/>
        </w:tabs>
        <w:ind w:left="425" w:hangingChars="177" w:hanging="425"/>
        <w:rPr>
          <w:lang w:eastAsia="ja-JP"/>
        </w:rPr>
      </w:pPr>
      <w:r>
        <w:rPr>
          <w:lang w:eastAsia="ja-JP"/>
        </w:rPr>
        <w:t>[17] Recommendation ITU-R P.1238-9, Propagation data and prediction methods for the planning of indoor radiocommunication systems and radio local area networks in the frequency range 300 MHz to 100 GHz (Question ITU-R 211/3).</w:t>
      </w:r>
    </w:p>
    <w:p w14:paraId="4B039AE8" w14:textId="77777777" w:rsidR="002878B3" w:rsidRDefault="002878B3" w:rsidP="00F77ECD">
      <w:pPr>
        <w:tabs>
          <w:tab w:val="clear" w:pos="1134"/>
          <w:tab w:val="left" w:pos="567"/>
        </w:tabs>
        <w:ind w:left="425" w:hangingChars="177" w:hanging="425"/>
        <w:rPr>
          <w:lang w:eastAsia="ja-JP"/>
        </w:rPr>
      </w:pPr>
    </w:p>
    <w:p w14:paraId="645A9ECE" w14:textId="77777777" w:rsidR="00E67F04" w:rsidRDefault="00E67F04">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038B2D97" w14:textId="77777777" w:rsidR="00E67F04" w:rsidRDefault="00E67F04" w:rsidP="00C44ED4">
      <w:pPr>
        <w:rPr>
          <w:lang w:eastAsia="ja-JP"/>
        </w:rPr>
      </w:pPr>
    </w:p>
    <w:p w14:paraId="0D60AAC9" w14:textId="77777777" w:rsidR="006F1EC4" w:rsidRDefault="003E6D81" w:rsidP="00B476FD">
      <w:pPr>
        <w:spacing w:after="240"/>
        <w:jc w:val="center"/>
        <w:rPr>
          <w:b/>
          <w:sz w:val="28"/>
          <w:szCs w:val="28"/>
          <w:lang w:eastAsia="ja-JP"/>
        </w:rPr>
      </w:pPr>
      <w:r w:rsidRPr="00B476FD">
        <w:rPr>
          <w:b/>
          <w:sz w:val="28"/>
          <w:szCs w:val="28"/>
          <w:lang w:eastAsia="ja-JP"/>
        </w:rPr>
        <w:t xml:space="preserve">Annex </w:t>
      </w:r>
      <w:r w:rsidR="00E179D7" w:rsidRPr="00B476FD">
        <w:rPr>
          <w:b/>
          <w:sz w:val="28"/>
          <w:szCs w:val="28"/>
          <w:lang w:eastAsia="ja-JP"/>
        </w:rPr>
        <w:t>1</w:t>
      </w:r>
    </w:p>
    <w:p w14:paraId="5084ABF2" w14:textId="77777777" w:rsidR="003A53AE" w:rsidRPr="00B476FD" w:rsidRDefault="003A53AE" w:rsidP="00B476FD">
      <w:pPr>
        <w:spacing w:after="240"/>
        <w:jc w:val="center"/>
        <w:rPr>
          <w:b/>
          <w:sz w:val="28"/>
          <w:szCs w:val="28"/>
          <w:lang w:eastAsia="ja-JP"/>
        </w:rPr>
      </w:pPr>
      <w:r w:rsidRPr="00B476FD">
        <w:rPr>
          <w:b/>
          <w:sz w:val="28"/>
          <w:szCs w:val="28"/>
          <w:lang w:eastAsia="ja-JP"/>
        </w:rPr>
        <w:t>Article 5 to Chapter II to Radio Regulations</w:t>
      </w:r>
    </w:p>
    <w:p w14:paraId="0CC55555" w14:textId="77777777" w:rsidR="003A53AE" w:rsidRPr="00B476FD" w:rsidRDefault="003A53AE" w:rsidP="00B476FD">
      <w:pPr>
        <w:spacing w:after="240"/>
        <w:jc w:val="center"/>
        <w:rPr>
          <w:b/>
          <w:lang w:eastAsia="ja-JP"/>
        </w:rPr>
      </w:pPr>
      <w:r w:rsidRPr="00B476FD">
        <w:rPr>
          <w:b/>
          <w:lang w:eastAsia="ja-JP"/>
        </w:rPr>
        <w:t>248-3 000 GHz</w:t>
      </w:r>
    </w:p>
    <w:tbl>
      <w:tblPr>
        <w:tblStyle w:val="TableGrid"/>
        <w:tblW w:w="0" w:type="auto"/>
        <w:tblLook w:val="04A0" w:firstRow="1" w:lastRow="0" w:firstColumn="1" w:lastColumn="0" w:noHBand="0" w:noVBand="1"/>
      </w:tblPr>
      <w:tblGrid>
        <w:gridCol w:w="3081"/>
        <w:gridCol w:w="3049"/>
        <w:gridCol w:w="3029"/>
      </w:tblGrid>
      <w:tr w:rsidR="003A53AE" w14:paraId="5DC2698C" w14:textId="77777777" w:rsidTr="00B050E7">
        <w:tc>
          <w:tcPr>
            <w:tcW w:w="10089" w:type="dxa"/>
            <w:gridSpan w:val="3"/>
          </w:tcPr>
          <w:p w14:paraId="09675F5F" w14:textId="77777777" w:rsidR="003A53AE" w:rsidRPr="00B476FD" w:rsidRDefault="003A53AE" w:rsidP="00B476FD">
            <w:pPr>
              <w:jc w:val="center"/>
              <w:rPr>
                <w:b/>
                <w:lang w:eastAsia="ja-JP"/>
              </w:rPr>
            </w:pPr>
            <w:r w:rsidRPr="00B476FD">
              <w:rPr>
                <w:b/>
                <w:lang w:eastAsia="ja-JP"/>
              </w:rPr>
              <w:t>Allocation to services</w:t>
            </w:r>
          </w:p>
        </w:tc>
      </w:tr>
      <w:tr w:rsidR="003A53AE" w14:paraId="3B4DF9E8" w14:textId="77777777" w:rsidTr="003A53AE">
        <w:tc>
          <w:tcPr>
            <w:tcW w:w="3363" w:type="dxa"/>
          </w:tcPr>
          <w:p w14:paraId="0657F5E2" w14:textId="77777777" w:rsidR="003A53AE" w:rsidRDefault="00BE0469" w:rsidP="00B476FD">
            <w:pPr>
              <w:jc w:val="center"/>
              <w:rPr>
                <w:lang w:eastAsia="ja-JP"/>
              </w:rPr>
            </w:pPr>
            <w:r>
              <w:rPr>
                <w:rFonts w:hint="eastAsia"/>
                <w:lang w:eastAsia="ja-JP"/>
              </w:rPr>
              <w:t>Region 1</w:t>
            </w:r>
          </w:p>
        </w:tc>
        <w:tc>
          <w:tcPr>
            <w:tcW w:w="3363" w:type="dxa"/>
          </w:tcPr>
          <w:p w14:paraId="7780804B" w14:textId="77777777" w:rsidR="003A53AE" w:rsidRDefault="00BE0469" w:rsidP="00B476FD">
            <w:pPr>
              <w:jc w:val="center"/>
              <w:rPr>
                <w:lang w:eastAsia="ja-JP"/>
              </w:rPr>
            </w:pPr>
            <w:r>
              <w:rPr>
                <w:rFonts w:hint="eastAsia"/>
                <w:lang w:eastAsia="ja-JP"/>
              </w:rPr>
              <w:t>Region 2</w:t>
            </w:r>
          </w:p>
        </w:tc>
        <w:tc>
          <w:tcPr>
            <w:tcW w:w="3363" w:type="dxa"/>
          </w:tcPr>
          <w:p w14:paraId="17C6A8FF" w14:textId="77777777" w:rsidR="003A53AE" w:rsidRDefault="00BE0469" w:rsidP="00B476FD">
            <w:pPr>
              <w:jc w:val="center"/>
              <w:rPr>
                <w:lang w:eastAsia="ja-JP"/>
              </w:rPr>
            </w:pPr>
            <w:r>
              <w:rPr>
                <w:rFonts w:hint="eastAsia"/>
                <w:lang w:eastAsia="ja-JP"/>
              </w:rPr>
              <w:t>Region 3</w:t>
            </w:r>
          </w:p>
        </w:tc>
      </w:tr>
      <w:tr w:rsidR="00BE0469" w14:paraId="5893941F" w14:textId="77777777" w:rsidTr="00B050E7">
        <w:tc>
          <w:tcPr>
            <w:tcW w:w="10089" w:type="dxa"/>
            <w:gridSpan w:val="3"/>
          </w:tcPr>
          <w:p w14:paraId="397906C2" w14:textId="77777777" w:rsidR="00BE0469" w:rsidRDefault="00BE0469" w:rsidP="00BE0469">
            <w:pPr>
              <w:rPr>
                <w:lang w:eastAsia="ja-JP"/>
              </w:rPr>
            </w:pPr>
            <w:r w:rsidRPr="00B476FD">
              <w:rPr>
                <w:b/>
                <w:lang w:eastAsia="ja-JP"/>
              </w:rPr>
              <w:t>248-250</w:t>
            </w:r>
            <w:r>
              <w:rPr>
                <w:rFonts w:hint="eastAsia"/>
                <w:lang w:eastAsia="ja-JP"/>
              </w:rPr>
              <w:tab/>
            </w:r>
            <w:r>
              <w:rPr>
                <w:lang w:eastAsia="ja-JP"/>
              </w:rPr>
              <w:tab/>
              <w:t>AMATEUR</w:t>
            </w:r>
          </w:p>
          <w:p w14:paraId="73051345" w14:textId="77777777" w:rsidR="00BE0469" w:rsidRDefault="00BE0469" w:rsidP="00B476FD">
            <w:pPr>
              <w:spacing w:before="0"/>
              <w:rPr>
                <w:lang w:eastAsia="ja-JP"/>
              </w:rPr>
            </w:pPr>
            <w:r>
              <w:rPr>
                <w:rFonts w:hint="eastAsia"/>
                <w:lang w:eastAsia="ja-JP"/>
              </w:rPr>
              <w:tab/>
            </w:r>
            <w:r>
              <w:rPr>
                <w:lang w:eastAsia="ja-JP"/>
              </w:rPr>
              <w:tab/>
              <w:t>AMATEUR-SATELLITE</w:t>
            </w:r>
          </w:p>
          <w:p w14:paraId="24C13342" w14:textId="77777777" w:rsidR="00BE0469" w:rsidRDefault="00BE0469" w:rsidP="00B476FD">
            <w:pPr>
              <w:spacing w:before="0"/>
              <w:rPr>
                <w:lang w:eastAsia="ja-JP"/>
              </w:rPr>
            </w:pPr>
            <w:r>
              <w:rPr>
                <w:rFonts w:hint="eastAsia"/>
                <w:lang w:eastAsia="ja-JP"/>
              </w:rPr>
              <w:tab/>
            </w:r>
            <w:r>
              <w:rPr>
                <w:lang w:eastAsia="ja-JP"/>
              </w:rPr>
              <w:tab/>
              <w:t>Radio astronomy</w:t>
            </w:r>
          </w:p>
          <w:p w14:paraId="22D821C0" w14:textId="77777777" w:rsidR="00BE0469" w:rsidRDefault="00BE0469" w:rsidP="00B476FD">
            <w:pPr>
              <w:spacing w:before="0"/>
              <w:rPr>
                <w:lang w:eastAsia="ja-JP"/>
              </w:rPr>
            </w:pPr>
            <w:r>
              <w:rPr>
                <w:rFonts w:hint="eastAsia"/>
                <w:lang w:eastAsia="ja-JP"/>
              </w:rPr>
              <w:tab/>
            </w:r>
            <w:r>
              <w:rPr>
                <w:lang w:eastAsia="ja-JP"/>
              </w:rPr>
              <w:tab/>
              <w:t>5.149</w:t>
            </w:r>
          </w:p>
        </w:tc>
      </w:tr>
      <w:tr w:rsidR="00BE0469" w14:paraId="1584283E" w14:textId="77777777" w:rsidTr="00B050E7">
        <w:tc>
          <w:tcPr>
            <w:tcW w:w="10089" w:type="dxa"/>
            <w:gridSpan w:val="3"/>
          </w:tcPr>
          <w:p w14:paraId="30A64D24" w14:textId="77777777" w:rsidR="00BE0469" w:rsidRDefault="00BE0469" w:rsidP="00BE0469">
            <w:pPr>
              <w:tabs>
                <w:tab w:val="clear" w:pos="1134"/>
                <w:tab w:val="clear" w:pos="1871"/>
                <w:tab w:val="clear" w:pos="2268"/>
                <w:tab w:val="left" w:pos="1872"/>
              </w:tabs>
              <w:rPr>
                <w:lang w:eastAsia="ja-JP"/>
              </w:rPr>
            </w:pPr>
            <w:r w:rsidRPr="00B476FD">
              <w:rPr>
                <w:b/>
                <w:lang w:eastAsia="ja-JP"/>
              </w:rPr>
              <w:t>250-25</w:t>
            </w:r>
            <w:r>
              <w:rPr>
                <w:rFonts w:hint="eastAsia"/>
                <w:b/>
                <w:lang w:eastAsia="ja-JP"/>
              </w:rPr>
              <w:t>2</w:t>
            </w:r>
            <w:r>
              <w:rPr>
                <w:b/>
                <w:lang w:eastAsia="ja-JP"/>
              </w:rPr>
              <w:tab/>
            </w:r>
            <w:r>
              <w:rPr>
                <w:lang w:eastAsia="ja-JP"/>
              </w:rPr>
              <w:t>EARTH EXPLORATION-SATELLITE (passive)</w:t>
            </w:r>
          </w:p>
          <w:p w14:paraId="76EA3CC9" w14:textId="77777777" w:rsidR="00BE0469" w:rsidRDefault="00BE0469" w:rsidP="00B476FD">
            <w:pPr>
              <w:tabs>
                <w:tab w:val="clear" w:pos="1134"/>
                <w:tab w:val="clear" w:pos="2268"/>
              </w:tabs>
              <w:spacing w:before="0"/>
              <w:rPr>
                <w:lang w:eastAsia="ja-JP"/>
              </w:rPr>
            </w:pPr>
            <w:r>
              <w:rPr>
                <w:lang w:eastAsia="ja-JP"/>
              </w:rPr>
              <w:tab/>
              <w:t>RADIO ASTRONOMY</w:t>
            </w:r>
          </w:p>
          <w:p w14:paraId="132ADBA4" w14:textId="77777777" w:rsidR="00BE0469" w:rsidRDefault="00BE0469" w:rsidP="00B476FD">
            <w:pPr>
              <w:tabs>
                <w:tab w:val="clear" w:pos="1134"/>
                <w:tab w:val="clear" w:pos="2268"/>
                <w:tab w:val="left" w:pos="1908"/>
              </w:tabs>
              <w:spacing w:before="0"/>
              <w:rPr>
                <w:lang w:eastAsia="ja-JP"/>
              </w:rPr>
            </w:pPr>
            <w:r>
              <w:rPr>
                <w:rFonts w:hint="eastAsia"/>
                <w:lang w:eastAsia="ja-JP"/>
              </w:rPr>
              <w:tab/>
            </w:r>
            <w:r>
              <w:rPr>
                <w:lang w:eastAsia="ja-JP"/>
              </w:rPr>
              <w:t>SPACE RESEARCH (passive)</w:t>
            </w:r>
          </w:p>
          <w:p w14:paraId="6E38D65A" w14:textId="77777777" w:rsidR="00BE0469" w:rsidRPr="00BE0469" w:rsidRDefault="00BE0469" w:rsidP="00B476FD">
            <w:pPr>
              <w:tabs>
                <w:tab w:val="clear" w:pos="1134"/>
                <w:tab w:val="clear" w:pos="2268"/>
                <w:tab w:val="left" w:pos="1908"/>
              </w:tabs>
              <w:spacing w:before="0"/>
              <w:rPr>
                <w:lang w:eastAsia="ja-JP"/>
              </w:rPr>
            </w:pPr>
            <w:r>
              <w:rPr>
                <w:rFonts w:hint="eastAsia"/>
                <w:lang w:eastAsia="ja-JP"/>
              </w:rPr>
              <w:tab/>
            </w:r>
            <w:r>
              <w:rPr>
                <w:lang w:eastAsia="ja-JP"/>
              </w:rPr>
              <w:t>5.340 5.563A</w:t>
            </w:r>
          </w:p>
        </w:tc>
      </w:tr>
      <w:tr w:rsidR="00BE0469" w14:paraId="3FA57514" w14:textId="77777777" w:rsidTr="00B050E7">
        <w:tc>
          <w:tcPr>
            <w:tcW w:w="10089" w:type="dxa"/>
            <w:gridSpan w:val="3"/>
          </w:tcPr>
          <w:p w14:paraId="0A089B95" w14:textId="77777777" w:rsidR="00BE0469" w:rsidRDefault="00BE0469" w:rsidP="00B476FD">
            <w:pPr>
              <w:tabs>
                <w:tab w:val="clear" w:pos="1134"/>
                <w:tab w:val="clear" w:pos="1871"/>
                <w:tab w:val="clear" w:pos="2268"/>
                <w:tab w:val="left" w:pos="1843"/>
              </w:tabs>
              <w:rPr>
                <w:lang w:eastAsia="ja-JP"/>
              </w:rPr>
            </w:pPr>
            <w:r w:rsidRPr="00B476FD">
              <w:rPr>
                <w:b/>
                <w:lang w:eastAsia="ja-JP"/>
              </w:rPr>
              <w:t>252-265</w:t>
            </w:r>
            <w:r>
              <w:rPr>
                <w:lang w:eastAsia="ja-JP"/>
              </w:rPr>
              <w:tab/>
              <w:t>FIXED</w:t>
            </w:r>
          </w:p>
          <w:p w14:paraId="07455A6E" w14:textId="77777777" w:rsidR="00BE0469" w:rsidRDefault="00BE0469" w:rsidP="00B476FD">
            <w:pPr>
              <w:tabs>
                <w:tab w:val="clear" w:pos="1134"/>
                <w:tab w:val="clear" w:pos="1871"/>
                <w:tab w:val="clear" w:pos="2268"/>
                <w:tab w:val="left" w:pos="1843"/>
              </w:tabs>
              <w:spacing w:before="0"/>
              <w:rPr>
                <w:lang w:eastAsia="ja-JP"/>
              </w:rPr>
            </w:pPr>
            <w:r>
              <w:rPr>
                <w:lang w:eastAsia="ja-JP"/>
              </w:rPr>
              <w:tab/>
              <w:t>MOBILE</w:t>
            </w:r>
          </w:p>
          <w:p w14:paraId="0AAAE363" w14:textId="77777777" w:rsidR="00BE0469" w:rsidRDefault="00BE0469" w:rsidP="00B476FD">
            <w:pPr>
              <w:tabs>
                <w:tab w:val="clear" w:pos="1134"/>
                <w:tab w:val="clear" w:pos="1871"/>
                <w:tab w:val="clear" w:pos="2268"/>
                <w:tab w:val="left" w:pos="1843"/>
              </w:tabs>
              <w:spacing w:before="0"/>
              <w:rPr>
                <w:lang w:eastAsia="ja-JP"/>
              </w:rPr>
            </w:pPr>
            <w:r>
              <w:rPr>
                <w:lang w:eastAsia="ja-JP"/>
              </w:rPr>
              <w:tab/>
              <w:t>MOBILE-SATELLITE (Earth-to-space)</w:t>
            </w:r>
          </w:p>
          <w:p w14:paraId="58E213FF" w14:textId="77777777" w:rsidR="00BE0469" w:rsidRDefault="00BE0469" w:rsidP="00B476FD">
            <w:pPr>
              <w:tabs>
                <w:tab w:val="clear" w:pos="1134"/>
                <w:tab w:val="clear" w:pos="1871"/>
                <w:tab w:val="clear" w:pos="2268"/>
                <w:tab w:val="left" w:pos="1843"/>
              </w:tabs>
              <w:spacing w:before="0"/>
              <w:rPr>
                <w:lang w:eastAsia="ja-JP"/>
              </w:rPr>
            </w:pPr>
            <w:r>
              <w:rPr>
                <w:lang w:eastAsia="ja-JP"/>
              </w:rPr>
              <w:tab/>
              <w:t>RADIO ASTRONOMY</w:t>
            </w:r>
          </w:p>
          <w:p w14:paraId="7425FEF7" w14:textId="77777777" w:rsidR="00BE0469" w:rsidRDefault="00BE0469" w:rsidP="00B476FD">
            <w:pPr>
              <w:tabs>
                <w:tab w:val="clear" w:pos="1134"/>
                <w:tab w:val="clear" w:pos="1871"/>
                <w:tab w:val="clear" w:pos="2268"/>
                <w:tab w:val="left" w:pos="1843"/>
              </w:tabs>
              <w:spacing w:before="0"/>
              <w:rPr>
                <w:lang w:eastAsia="ja-JP"/>
              </w:rPr>
            </w:pPr>
            <w:r>
              <w:rPr>
                <w:lang w:eastAsia="ja-JP"/>
              </w:rPr>
              <w:tab/>
              <w:t>RADIONAVIGATION</w:t>
            </w:r>
          </w:p>
          <w:p w14:paraId="70B3480F" w14:textId="77777777" w:rsidR="00BE0469" w:rsidRDefault="00BE0469" w:rsidP="00B476FD">
            <w:pPr>
              <w:tabs>
                <w:tab w:val="clear" w:pos="1134"/>
                <w:tab w:val="clear" w:pos="1871"/>
                <w:tab w:val="clear" w:pos="2268"/>
                <w:tab w:val="left" w:pos="1843"/>
              </w:tabs>
              <w:spacing w:before="0"/>
              <w:rPr>
                <w:lang w:eastAsia="ja-JP"/>
              </w:rPr>
            </w:pPr>
            <w:r>
              <w:rPr>
                <w:lang w:eastAsia="ja-JP"/>
              </w:rPr>
              <w:tab/>
              <w:t>RADIONAVIGATION-SATELLITE</w:t>
            </w:r>
          </w:p>
          <w:p w14:paraId="28E04AE1" w14:textId="77777777" w:rsidR="00BE0469" w:rsidRDefault="00BE0469" w:rsidP="00B476FD">
            <w:pPr>
              <w:tabs>
                <w:tab w:val="clear" w:pos="1134"/>
                <w:tab w:val="clear" w:pos="1871"/>
                <w:tab w:val="clear" w:pos="2268"/>
                <w:tab w:val="left" w:pos="1843"/>
              </w:tabs>
              <w:spacing w:before="0"/>
              <w:rPr>
                <w:lang w:eastAsia="ja-JP"/>
              </w:rPr>
            </w:pPr>
            <w:r>
              <w:rPr>
                <w:lang w:eastAsia="ja-JP"/>
              </w:rPr>
              <w:tab/>
              <w:t>5.149 5.554</w:t>
            </w:r>
          </w:p>
        </w:tc>
      </w:tr>
      <w:tr w:rsidR="00BE0469" w14:paraId="6A6694C9" w14:textId="77777777" w:rsidTr="00B050E7">
        <w:tc>
          <w:tcPr>
            <w:tcW w:w="10089" w:type="dxa"/>
            <w:gridSpan w:val="3"/>
          </w:tcPr>
          <w:p w14:paraId="498943DA" w14:textId="77777777" w:rsidR="00BE0469" w:rsidRDefault="00BE0469" w:rsidP="00BE0469">
            <w:pPr>
              <w:tabs>
                <w:tab w:val="clear" w:pos="2268"/>
              </w:tabs>
              <w:rPr>
                <w:lang w:eastAsia="ja-JP"/>
              </w:rPr>
            </w:pPr>
            <w:r w:rsidRPr="00B476FD">
              <w:rPr>
                <w:b/>
                <w:lang w:eastAsia="ja-JP"/>
              </w:rPr>
              <w:t>265-275</w:t>
            </w:r>
            <w:r>
              <w:rPr>
                <w:lang w:eastAsia="ja-JP"/>
              </w:rPr>
              <w:tab/>
            </w:r>
            <w:r>
              <w:rPr>
                <w:rFonts w:hint="eastAsia"/>
                <w:lang w:eastAsia="ja-JP"/>
              </w:rPr>
              <w:tab/>
            </w:r>
            <w:r>
              <w:rPr>
                <w:lang w:eastAsia="ja-JP"/>
              </w:rPr>
              <w:t>FIXED</w:t>
            </w:r>
          </w:p>
          <w:p w14:paraId="31FCD5E4" w14:textId="77777777" w:rsidR="00BE0469" w:rsidRDefault="00BE0469" w:rsidP="00B476FD">
            <w:pPr>
              <w:tabs>
                <w:tab w:val="clear" w:pos="2268"/>
              </w:tabs>
              <w:spacing w:before="0"/>
              <w:rPr>
                <w:lang w:eastAsia="ja-JP"/>
              </w:rPr>
            </w:pPr>
            <w:r>
              <w:rPr>
                <w:rFonts w:hint="eastAsia"/>
                <w:lang w:eastAsia="ja-JP"/>
              </w:rPr>
              <w:tab/>
            </w:r>
            <w:r>
              <w:rPr>
                <w:lang w:eastAsia="ja-JP"/>
              </w:rPr>
              <w:tab/>
              <w:t>FIXED-SATELLITE (Earth-to-space)</w:t>
            </w:r>
          </w:p>
          <w:p w14:paraId="4BA6618C" w14:textId="77777777" w:rsidR="00BE0469" w:rsidRDefault="00BE0469" w:rsidP="00B476FD">
            <w:pPr>
              <w:tabs>
                <w:tab w:val="clear" w:pos="2268"/>
              </w:tabs>
              <w:spacing w:before="0"/>
              <w:rPr>
                <w:lang w:eastAsia="ja-JP"/>
              </w:rPr>
            </w:pPr>
            <w:r>
              <w:rPr>
                <w:rFonts w:hint="eastAsia"/>
                <w:lang w:eastAsia="ja-JP"/>
              </w:rPr>
              <w:tab/>
            </w:r>
            <w:r>
              <w:rPr>
                <w:lang w:eastAsia="ja-JP"/>
              </w:rPr>
              <w:tab/>
              <w:t>MOBILE</w:t>
            </w:r>
          </w:p>
          <w:p w14:paraId="48F909E8" w14:textId="77777777" w:rsidR="00BE0469" w:rsidRDefault="00BE0469" w:rsidP="00B476FD">
            <w:pPr>
              <w:tabs>
                <w:tab w:val="clear" w:pos="2268"/>
              </w:tabs>
              <w:spacing w:before="0"/>
              <w:rPr>
                <w:lang w:eastAsia="ja-JP"/>
              </w:rPr>
            </w:pPr>
            <w:r>
              <w:rPr>
                <w:rFonts w:hint="eastAsia"/>
                <w:lang w:eastAsia="ja-JP"/>
              </w:rPr>
              <w:tab/>
            </w:r>
            <w:r>
              <w:rPr>
                <w:lang w:eastAsia="ja-JP"/>
              </w:rPr>
              <w:tab/>
              <w:t>RADIO ASTRONOMY</w:t>
            </w:r>
          </w:p>
          <w:p w14:paraId="14FDDF27" w14:textId="77777777" w:rsidR="00BE0469" w:rsidRDefault="00BE0469" w:rsidP="00B476FD">
            <w:pPr>
              <w:tabs>
                <w:tab w:val="clear" w:pos="2268"/>
              </w:tabs>
              <w:spacing w:before="0"/>
              <w:rPr>
                <w:lang w:eastAsia="ja-JP"/>
              </w:rPr>
            </w:pPr>
            <w:r>
              <w:rPr>
                <w:rFonts w:hint="eastAsia"/>
                <w:lang w:eastAsia="ja-JP"/>
              </w:rPr>
              <w:tab/>
            </w:r>
            <w:r>
              <w:rPr>
                <w:lang w:eastAsia="ja-JP"/>
              </w:rPr>
              <w:tab/>
              <w:t>5.149 5.563A</w:t>
            </w:r>
          </w:p>
        </w:tc>
      </w:tr>
      <w:tr w:rsidR="00BE0469" w14:paraId="10534876" w14:textId="77777777" w:rsidTr="00B050E7">
        <w:tc>
          <w:tcPr>
            <w:tcW w:w="10089" w:type="dxa"/>
            <w:gridSpan w:val="3"/>
          </w:tcPr>
          <w:p w14:paraId="7C66D701" w14:textId="77777777" w:rsidR="00BE0469" w:rsidRDefault="00BE0469" w:rsidP="00C44ED4">
            <w:pPr>
              <w:rPr>
                <w:lang w:eastAsia="ja-JP"/>
              </w:rPr>
            </w:pPr>
            <w:r w:rsidRPr="00B476FD">
              <w:rPr>
                <w:b/>
                <w:lang w:eastAsia="ja-JP"/>
              </w:rPr>
              <w:t>275-3 000</w:t>
            </w:r>
            <w:r>
              <w:rPr>
                <w:rFonts w:hint="eastAsia"/>
                <w:lang w:eastAsia="ja-JP"/>
              </w:rPr>
              <w:tab/>
            </w:r>
            <w:r>
              <w:rPr>
                <w:lang w:eastAsia="ja-JP"/>
              </w:rPr>
              <w:tab/>
            </w:r>
            <w:r w:rsidRPr="00BE0469">
              <w:rPr>
                <w:lang w:eastAsia="ja-JP"/>
              </w:rPr>
              <w:t>(Not allocated) 5.565</w:t>
            </w:r>
          </w:p>
        </w:tc>
      </w:tr>
    </w:tbl>
    <w:p w14:paraId="660F9D86" w14:textId="77777777" w:rsidR="003E6D81" w:rsidRPr="00631725" w:rsidRDefault="003E6D81" w:rsidP="00552B2F">
      <w:pPr>
        <w:rPr>
          <w:lang w:eastAsia="ja-JP"/>
        </w:rPr>
      </w:pPr>
    </w:p>
    <w:sectPr w:rsidR="003E6D81" w:rsidRPr="00631725" w:rsidSect="00B279FC">
      <w:footerReference w:type="default" r:id="rId38"/>
      <w:footerReference w:type="first" r:id="rId39"/>
      <w:pgSz w:w="11907" w:h="16834" w:code="9"/>
      <w:pgMar w:top="1298" w:right="1298" w:bottom="1298" w:left="1440"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008E7" w14:textId="77777777" w:rsidR="00FA04FF" w:rsidRDefault="00FA04FF">
      <w:r>
        <w:separator/>
      </w:r>
    </w:p>
  </w:endnote>
  <w:endnote w:type="continuationSeparator" w:id="0">
    <w:p w14:paraId="4DCAC25D" w14:textId="77777777" w:rsidR="00FA04FF" w:rsidRDefault="00FA04FF">
      <w:r>
        <w:continuationSeparator/>
      </w:r>
    </w:p>
  </w:endnote>
  <w:endnote w:type="continuationNotice" w:id="1">
    <w:p w14:paraId="713641E4" w14:textId="77777777" w:rsidR="00FA04FF" w:rsidRDefault="00FA04F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altName w:val="바탕체"/>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3989484"/>
      <w:docPartObj>
        <w:docPartGallery w:val="Page Numbers (Bottom of Page)"/>
        <w:docPartUnique/>
      </w:docPartObj>
    </w:sdtPr>
    <w:sdtContent>
      <w:sdt>
        <w:sdtPr>
          <w:id w:val="-1769616900"/>
          <w:docPartObj>
            <w:docPartGallery w:val="Page Numbers (Top of Page)"/>
            <w:docPartUnique/>
          </w:docPartObj>
        </w:sdtPr>
        <w:sdtContent>
          <w:p w14:paraId="48F11925" w14:textId="49C3B4A8" w:rsidR="00BC05C5" w:rsidRDefault="00BC05C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sdtContent>
      </w:sdt>
    </w:sdtContent>
  </w:sdt>
  <w:p w14:paraId="68461862" w14:textId="7AC2789A" w:rsidR="00F55EDF" w:rsidRPr="00C11F21" w:rsidRDefault="00F55EDF" w:rsidP="00C11F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F3743" w14:textId="77777777" w:rsidR="00C44283" w:rsidRDefault="00C44283" w:rsidP="00C44283">
    <w:pPr>
      <w:ind w:firstLineChars="200" w:firstLine="480"/>
    </w:pPr>
    <w:r>
      <w:tab/>
    </w:r>
    <w:sdt>
      <w:sdtPr>
        <w:id w:val="1869637854"/>
        <w:docPartObj>
          <w:docPartGallery w:val="Page Numbers (Top of Page)"/>
          <w:docPartUnique/>
        </w:docPartObj>
      </w:sdtPr>
      <w:sdtContent>
        <w:r>
          <w:tab/>
        </w:r>
        <w:r>
          <w:tab/>
        </w:r>
        <w:r>
          <w:tab/>
        </w:r>
        <w:r>
          <w:tab/>
        </w:r>
        <w:r>
          <w:tab/>
        </w:r>
        <w:r>
          <w:tab/>
        </w:r>
        <w:r>
          <w:tab/>
        </w:r>
        <w:r>
          <w:tab/>
          <w:t xml:space="preserve">                      Page </w:t>
        </w:r>
        <w:r>
          <w:fldChar w:fldCharType="begin"/>
        </w:r>
        <w:r>
          <w:instrText xml:space="preserve"> PAGE </w:instrText>
        </w:r>
        <w:r>
          <w:fldChar w:fldCharType="separate"/>
        </w:r>
        <w:r>
          <w:t>1</w:t>
        </w:r>
        <w:r>
          <w:rPr>
            <w:noProof/>
          </w:rPr>
          <w:fldChar w:fldCharType="end"/>
        </w:r>
        <w:r>
          <w:t xml:space="preserve"> of </w:t>
        </w:r>
        <w:r>
          <w:fldChar w:fldCharType="begin"/>
        </w:r>
        <w:r>
          <w:instrText xml:space="preserve"> NUMPAGES  </w:instrText>
        </w:r>
        <w:r>
          <w:fldChar w:fldCharType="separate"/>
        </w:r>
        <w:r>
          <w:t>21</w:t>
        </w:r>
        <w:r>
          <w:rPr>
            <w:noProof/>
          </w:rPr>
          <w:fldChar w:fldCharType="end"/>
        </w:r>
      </w:sdtContent>
    </w:sdt>
  </w:p>
  <w:p w14:paraId="7F3C2336" w14:textId="77777777" w:rsidR="00481253" w:rsidRPr="00481253" w:rsidRDefault="004812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880871"/>
      <w:docPartObj>
        <w:docPartGallery w:val="Page Numbers (Bottom of Page)"/>
        <w:docPartUnique/>
      </w:docPartObj>
    </w:sdtPr>
    <w:sdtContent>
      <w:sdt>
        <w:sdtPr>
          <w:id w:val="1034613737"/>
          <w:docPartObj>
            <w:docPartGallery w:val="Page Numbers (Top of Page)"/>
            <w:docPartUnique/>
          </w:docPartObj>
        </w:sdtPr>
        <w:sdtContent>
          <w:p w14:paraId="4B1D8EF5" w14:textId="27305DF9" w:rsidR="00BC05C5" w:rsidRDefault="00BC05C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sdtContent>
      </w:sdt>
    </w:sdtContent>
  </w:sdt>
  <w:p w14:paraId="22CBC84E" w14:textId="3E2B5129" w:rsidR="00C44283" w:rsidRPr="00C11F21" w:rsidRDefault="00C44283" w:rsidP="00C11F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727851"/>
      <w:docPartObj>
        <w:docPartGallery w:val="Page Numbers (Bottom of Page)"/>
        <w:docPartUnique/>
      </w:docPartObj>
    </w:sdtPr>
    <w:sdtContent>
      <w:sdt>
        <w:sdtPr>
          <w:id w:val="1830178246"/>
          <w:docPartObj>
            <w:docPartGallery w:val="Page Numbers (Top of Page)"/>
            <w:docPartUnique/>
          </w:docPartObj>
        </w:sdtPr>
        <w:sdtContent>
          <w:p w14:paraId="7F424872" w14:textId="71086A40" w:rsidR="00BC05C5" w:rsidRDefault="00BC05C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sdtContent>
      </w:sdt>
    </w:sdtContent>
  </w:sdt>
  <w:p w14:paraId="266DDBE1" w14:textId="34A7FF7F" w:rsidR="00C44283" w:rsidRPr="00481253" w:rsidRDefault="00000000">
    <w:pPr>
      <w:pStyle w:val="Footer"/>
    </w:pPr>
    <w:sdt>
      <w:sdtPr>
        <w:id w:val="-989249106"/>
        <w:docPartObj>
          <w:docPartGallery w:val="Page Numbers (Top of Page)"/>
          <w:docPartUnique/>
        </w:docPartObj>
      </w:sdtPr>
      <w:sdtContent>
        <w:r w:rsidR="00C44283">
          <w:tab/>
        </w:r>
        <w:r w:rsidR="00C44283">
          <w:tab/>
        </w:r>
        <w:r w:rsidR="00C44283">
          <w:tab/>
        </w:r>
        <w:r w:rsidR="00C44283">
          <w:tab/>
        </w:r>
        <w:r w:rsidR="00C44283">
          <w:tab/>
        </w:r>
        <w:r w:rsidR="00C44283">
          <w:tab/>
        </w:r>
        <w:r w:rsidR="00C44283">
          <w:tab/>
        </w:r>
        <w:r w:rsidR="00C44283">
          <w:tab/>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3EEB3" w14:textId="77777777" w:rsidR="00FA04FF" w:rsidRDefault="00FA04FF">
      <w:r>
        <w:t>____________________</w:t>
      </w:r>
    </w:p>
  </w:footnote>
  <w:footnote w:type="continuationSeparator" w:id="0">
    <w:p w14:paraId="70E1A649" w14:textId="77777777" w:rsidR="00FA04FF" w:rsidRDefault="00FA04FF">
      <w:r>
        <w:continuationSeparator/>
      </w:r>
    </w:p>
  </w:footnote>
  <w:footnote w:type="continuationNotice" w:id="1">
    <w:p w14:paraId="13A42BFD" w14:textId="77777777" w:rsidR="00FA04FF" w:rsidRDefault="00FA04F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DF6E9" w14:textId="77777777" w:rsidR="00F77ECD" w:rsidRPr="006C7273" w:rsidRDefault="00E75011" w:rsidP="006C7273">
    <w:pPr>
      <w:pStyle w:val="Header"/>
      <w:rPr>
        <w:sz w:val="24"/>
      </w:rPr>
    </w:pPr>
    <w:r>
      <w:rPr>
        <w:sz w:val="24"/>
        <w:szCs w:val="24"/>
      </w:rPr>
      <w:t>APT/AWG</w:t>
    </w:r>
    <w:r w:rsidR="00455CE9">
      <w:rPr>
        <w:sz w:val="24"/>
        <w:szCs w:val="24"/>
      </w:rPr>
      <w:t>/</w:t>
    </w:r>
    <w:r>
      <w:rPr>
        <w:sz w:val="24"/>
        <w:szCs w:val="24"/>
      </w:rPr>
      <w:t>REP-66</w:t>
    </w:r>
    <w:r w:rsidR="006C7273">
      <w:rPr>
        <w:sz w:val="24"/>
        <w:szCs w:val="24"/>
      </w:rPr>
      <w:t>(Rev.1)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5537"/>
    <w:multiLevelType w:val="hybridMultilevel"/>
    <w:tmpl w:val="8D30CFFC"/>
    <w:lvl w:ilvl="0" w:tplc="D05E5140">
      <w:start w:val="1"/>
      <w:numFmt w:val="lowerLetter"/>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026C1AF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153B3FDD"/>
    <w:multiLevelType w:val="hybridMultilevel"/>
    <w:tmpl w:val="10C01226"/>
    <w:lvl w:ilvl="0" w:tplc="C62E6A36">
      <w:start w:val="1"/>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0E1111"/>
    <w:multiLevelType w:val="hybridMultilevel"/>
    <w:tmpl w:val="A44C6A76"/>
    <w:lvl w:ilvl="0" w:tplc="60EC9FAA">
      <w:start w:val="1"/>
      <w:numFmt w:val="lowerLetter"/>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4" w15:restartNumberingAfterBreak="0">
    <w:nsid w:val="24B32621"/>
    <w:multiLevelType w:val="hybridMultilevel"/>
    <w:tmpl w:val="3C40F2BA"/>
    <w:lvl w:ilvl="0" w:tplc="DE5054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F946AF"/>
    <w:multiLevelType w:val="hybridMultilevel"/>
    <w:tmpl w:val="E9F05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08655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4132691B"/>
    <w:multiLevelType w:val="hybridMultilevel"/>
    <w:tmpl w:val="3800CA50"/>
    <w:lvl w:ilvl="0" w:tplc="4010F4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272777"/>
    <w:multiLevelType w:val="hybridMultilevel"/>
    <w:tmpl w:val="BE0C758A"/>
    <w:lvl w:ilvl="0" w:tplc="D0C0041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F756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55CC2C5D"/>
    <w:multiLevelType w:val="multilevel"/>
    <w:tmpl w:val="83247BE6"/>
    <w:lvl w:ilvl="0">
      <w:start w:val="2"/>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5FE34C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608D5F8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68821403"/>
    <w:multiLevelType w:val="hybridMultilevel"/>
    <w:tmpl w:val="D44AC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43018C"/>
    <w:multiLevelType w:val="hybridMultilevel"/>
    <w:tmpl w:val="62861042"/>
    <w:lvl w:ilvl="0" w:tplc="EE56DA8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78911F7"/>
    <w:multiLevelType w:val="hybridMultilevel"/>
    <w:tmpl w:val="CFC083D2"/>
    <w:lvl w:ilvl="0" w:tplc="AA249B7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3601918">
    <w:abstractNumId w:val="11"/>
  </w:num>
  <w:num w:numId="2" w16cid:durableId="18941813">
    <w:abstractNumId w:val="2"/>
  </w:num>
  <w:num w:numId="3" w16cid:durableId="1427458140">
    <w:abstractNumId w:val="13"/>
  </w:num>
  <w:num w:numId="4" w16cid:durableId="1755518447">
    <w:abstractNumId w:val="9"/>
  </w:num>
  <w:num w:numId="5" w16cid:durableId="36200086">
    <w:abstractNumId w:val="12"/>
  </w:num>
  <w:num w:numId="6" w16cid:durableId="413552885">
    <w:abstractNumId w:val="10"/>
  </w:num>
  <w:num w:numId="7" w16cid:durableId="858587344">
    <w:abstractNumId w:val="5"/>
  </w:num>
  <w:num w:numId="8" w16cid:durableId="2107462612">
    <w:abstractNumId w:val="1"/>
  </w:num>
  <w:num w:numId="9" w16cid:durableId="431627284">
    <w:abstractNumId w:val="6"/>
  </w:num>
  <w:num w:numId="10" w16cid:durableId="1616400550">
    <w:abstractNumId w:val="4"/>
  </w:num>
  <w:num w:numId="11" w16cid:durableId="730928830">
    <w:abstractNumId w:val="7"/>
  </w:num>
  <w:num w:numId="12" w16cid:durableId="485165715">
    <w:abstractNumId w:val="14"/>
  </w:num>
  <w:num w:numId="13" w16cid:durableId="575014316">
    <w:abstractNumId w:val="15"/>
  </w:num>
  <w:num w:numId="14" w16cid:durableId="694039086">
    <w:abstractNumId w:val="8"/>
  </w:num>
  <w:num w:numId="15" w16cid:durableId="1366446260">
    <w:abstractNumId w:val="3"/>
  </w:num>
  <w:num w:numId="16" w16cid:durableId="446853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ja-JP" w:vendorID="64" w:dllVersion="6" w:nlCheck="1" w:checkStyle="1"/>
  <w:activeWritingStyle w:appName="MSWord" w:lang="en-AU" w:vendorID="64" w:dllVersion="6" w:nlCheck="1" w:checkStyle="0"/>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CCE"/>
    <w:rsid w:val="000025D8"/>
    <w:rsid w:val="000069D4"/>
    <w:rsid w:val="00010D7D"/>
    <w:rsid w:val="000118D2"/>
    <w:rsid w:val="000174AD"/>
    <w:rsid w:val="00024F65"/>
    <w:rsid w:val="00031F3F"/>
    <w:rsid w:val="00034E3D"/>
    <w:rsid w:val="000378AD"/>
    <w:rsid w:val="00044E83"/>
    <w:rsid w:val="00045122"/>
    <w:rsid w:val="000465A0"/>
    <w:rsid w:val="00053E3A"/>
    <w:rsid w:val="00054850"/>
    <w:rsid w:val="00060461"/>
    <w:rsid w:val="00061583"/>
    <w:rsid w:val="0006306C"/>
    <w:rsid w:val="00066471"/>
    <w:rsid w:val="00071E67"/>
    <w:rsid w:val="00073017"/>
    <w:rsid w:val="0008283D"/>
    <w:rsid w:val="000971E5"/>
    <w:rsid w:val="000A000D"/>
    <w:rsid w:val="000A4F51"/>
    <w:rsid w:val="000A694B"/>
    <w:rsid w:val="000A7D55"/>
    <w:rsid w:val="000B421C"/>
    <w:rsid w:val="000B74CB"/>
    <w:rsid w:val="000C1ED7"/>
    <w:rsid w:val="000C2E8E"/>
    <w:rsid w:val="000C3317"/>
    <w:rsid w:val="000D5B71"/>
    <w:rsid w:val="000E0E7C"/>
    <w:rsid w:val="000E18D5"/>
    <w:rsid w:val="000F1B4B"/>
    <w:rsid w:val="000F2AAD"/>
    <w:rsid w:val="000F6F34"/>
    <w:rsid w:val="00110D2E"/>
    <w:rsid w:val="00113A33"/>
    <w:rsid w:val="001151EF"/>
    <w:rsid w:val="001234BF"/>
    <w:rsid w:val="001247A3"/>
    <w:rsid w:val="0012744F"/>
    <w:rsid w:val="0013126D"/>
    <w:rsid w:val="001317D3"/>
    <w:rsid w:val="00137EA0"/>
    <w:rsid w:val="00152984"/>
    <w:rsid w:val="00156F66"/>
    <w:rsid w:val="001615C8"/>
    <w:rsid w:val="00163D6A"/>
    <w:rsid w:val="00170BB6"/>
    <w:rsid w:val="00173433"/>
    <w:rsid w:val="001736C5"/>
    <w:rsid w:val="001777D3"/>
    <w:rsid w:val="00182528"/>
    <w:rsid w:val="0018500B"/>
    <w:rsid w:val="00185E00"/>
    <w:rsid w:val="0019213D"/>
    <w:rsid w:val="00196A19"/>
    <w:rsid w:val="001A31E6"/>
    <w:rsid w:val="001A3BAD"/>
    <w:rsid w:val="001A62AF"/>
    <w:rsid w:val="001A77FE"/>
    <w:rsid w:val="001A79B6"/>
    <w:rsid w:val="001B21BC"/>
    <w:rsid w:val="001B4715"/>
    <w:rsid w:val="001B6773"/>
    <w:rsid w:val="001C129E"/>
    <w:rsid w:val="001C16F5"/>
    <w:rsid w:val="001C431E"/>
    <w:rsid w:val="001C6391"/>
    <w:rsid w:val="001D3DAD"/>
    <w:rsid w:val="001D4349"/>
    <w:rsid w:val="001D4A79"/>
    <w:rsid w:val="001E1982"/>
    <w:rsid w:val="001E4D9C"/>
    <w:rsid w:val="001E6992"/>
    <w:rsid w:val="001F221E"/>
    <w:rsid w:val="0020085D"/>
    <w:rsid w:val="00202DC1"/>
    <w:rsid w:val="00210E00"/>
    <w:rsid w:val="002116EE"/>
    <w:rsid w:val="00214A45"/>
    <w:rsid w:val="00220121"/>
    <w:rsid w:val="0022076C"/>
    <w:rsid w:val="00221659"/>
    <w:rsid w:val="00226125"/>
    <w:rsid w:val="00226B1F"/>
    <w:rsid w:val="002307DE"/>
    <w:rsid w:val="002309D8"/>
    <w:rsid w:val="00230FE4"/>
    <w:rsid w:val="00232A10"/>
    <w:rsid w:val="00243C10"/>
    <w:rsid w:val="002547C8"/>
    <w:rsid w:val="00260338"/>
    <w:rsid w:val="00264C03"/>
    <w:rsid w:val="002657F2"/>
    <w:rsid w:val="00273887"/>
    <w:rsid w:val="002758CB"/>
    <w:rsid w:val="00275E3F"/>
    <w:rsid w:val="00276F9B"/>
    <w:rsid w:val="00277355"/>
    <w:rsid w:val="00285BFD"/>
    <w:rsid w:val="002878B3"/>
    <w:rsid w:val="00290106"/>
    <w:rsid w:val="002933B9"/>
    <w:rsid w:val="00294093"/>
    <w:rsid w:val="00296748"/>
    <w:rsid w:val="002A1D1B"/>
    <w:rsid w:val="002A7FE2"/>
    <w:rsid w:val="002B0A1D"/>
    <w:rsid w:val="002B17CD"/>
    <w:rsid w:val="002B31FA"/>
    <w:rsid w:val="002B39C9"/>
    <w:rsid w:val="002C0291"/>
    <w:rsid w:val="002C0611"/>
    <w:rsid w:val="002C1C55"/>
    <w:rsid w:val="002C235B"/>
    <w:rsid w:val="002D3347"/>
    <w:rsid w:val="002D4F22"/>
    <w:rsid w:val="002D57B6"/>
    <w:rsid w:val="002E04FE"/>
    <w:rsid w:val="002E1B4F"/>
    <w:rsid w:val="002E390D"/>
    <w:rsid w:val="002E4FDD"/>
    <w:rsid w:val="002E5B53"/>
    <w:rsid w:val="002E6E9E"/>
    <w:rsid w:val="002F1DF1"/>
    <w:rsid w:val="002F2E67"/>
    <w:rsid w:val="002F34D0"/>
    <w:rsid w:val="00304DF9"/>
    <w:rsid w:val="00306C7A"/>
    <w:rsid w:val="00315546"/>
    <w:rsid w:val="003156D1"/>
    <w:rsid w:val="00315A92"/>
    <w:rsid w:val="00317CCE"/>
    <w:rsid w:val="00321787"/>
    <w:rsid w:val="00321F7F"/>
    <w:rsid w:val="003221B8"/>
    <w:rsid w:val="00322EA8"/>
    <w:rsid w:val="0032388D"/>
    <w:rsid w:val="00327E0A"/>
    <w:rsid w:val="00330567"/>
    <w:rsid w:val="00330C6F"/>
    <w:rsid w:val="003345D3"/>
    <w:rsid w:val="00343852"/>
    <w:rsid w:val="00351042"/>
    <w:rsid w:val="003568C5"/>
    <w:rsid w:val="00360417"/>
    <w:rsid w:val="0036372D"/>
    <w:rsid w:val="003657B9"/>
    <w:rsid w:val="00370FC2"/>
    <w:rsid w:val="00375DEA"/>
    <w:rsid w:val="00376229"/>
    <w:rsid w:val="00386A9D"/>
    <w:rsid w:val="00390E7F"/>
    <w:rsid w:val="00391081"/>
    <w:rsid w:val="003923A4"/>
    <w:rsid w:val="00393499"/>
    <w:rsid w:val="003A152F"/>
    <w:rsid w:val="003A53AE"/>
    <w:rsid w:val="003A6681"/>
    <w:rsid w:val="003B2789"/>
    <w:rsid w:val="003B518A"/>
    <w:rsid w:val="003B787F"/>
    <w:rsid w:val="003C13CE"/>
    <w:rsid w:val="003C7505"/>
    <w:rsid w:val="003D24B9"/>
    <w:rsid w:val="003E2518"/>
    <w:rsid w:val="003E6D81"/>
    <w:rsid w:val="003F2676"/>
    <w:rsid w:val="003F60A3"/>
    <w:rsid w:val="004005AB"/>
    <w:rsid w:val="00402B46"/>
    <w:rsid w:val="00403C09"/>
    <w:rsid w:val="0040522B"/>
    <w:rsid w:val="0040644B"/>
    <w:rsid w:val="00413CC1"/>
    <w:rsid w:val="0041463F"/>
    <w:rsid w:val="004155C6"/>
    <w:rsid w:val="00421343"/>
    <w:rsid w:val="00425377"/>
    <w:rsid w:val="0042605D"/>
    <w:rsid w:val="00430716"/>
    <w:rsid w:val="004330EE"/>
    <w:rsid w:val="0043311B"/>
    <w:rsid w:val="00435FF0"/>
    <w:rsid w:val="00437AE5"/>
    <w:rsid w:val="00445EFC"/>
    <w:rsid w:val="00447194"/>
    <w:rsid w:val="0045354B"/>
    <w:rsid w:val="00453C32"/>
    <w:rsid w:val="00454FD2"/>
    <w:rsid w:val="00455CE9"/>
    <w:rsid w:val="00461523"/>
    <w:rsid w:val="0046565C"/>
    <w:rsid w:val="00471C73"/>
    <w:rsid w:val="0047323B"/>
    <w:rsid w:val="004740FE"/>
    <w:rsid w:val="00474AF9"/>
    <w:rsid w:val="00481253"/>
    <w:rsid w:val="004854CE"/>
    <w:rsid w:val="00487CCE"/>
    <w:rsid w:val="004B1180"/>
    <w:rsid w:val="004B1EF7"/>
    <w:rsid w:val="004B3FAD"/>
    <w:rsid w:val="004D303D"/>
    <w:rsid w:val="004F0551"/>
    <w:rsid w:val="00501DCA"/>
    <w:rsid w:val="00504665"/>
    <w:rsid w:val="00505018"/>
    <w:rsid w:val="005122BE"/>
    <w:rsid w:val="00513A47"/>
    <w:rsid w:val="005141A7"/>
    <w:rsid w:val="00517B3F"/>
    <w:rsid w:val="005204A6"/>
    <w:rsid w:val="00537FE0"/>
    <w:rsid w:val="005408DF"/>
    <w:rsid w:val="00552B2F"/>
    <w:rsid w:val="00553C62"/>
    <w:rsid w:val="005614AB"/>
    <w:rsid w:val="00561A7F"/>
    <w:rsid w:val="00562C99"/>
    <w:rsid w:val="00572B91"/>
    <w:rsid w:val="00572EF5"/>
    <w:rsid w:val="00573344"/>
    <w:rsid w:val="005776B4"/>
    <w:rsid w:val="00583F9B"/>
    <w:rsid w:val="0058521A"/>
    <w:rsid w:val="005855FB"/>
    <w:rsid w:val="0058763D"/>
    <w:rsid w:val="0059649A"/>
    <w:rsid w:val="005A07A5"/>
    <w:rsid w:val="005A710D"/>
    <w:rsid w:val="005B29EE"/>
    <w:rsid w:val="005B420A"/>
    <w:rsid w:val="005C4CF4"/>
    <w:rsid w:val="005E5C10"/>
    <w:rsid w:val="005F2C78"/>
    <w:rsid w:val="005F3459"/>
    <w:rsid w:val="006031D8"/>
    <w:rsid w:val="00611EAD"/>
    <w:rsid w:val="006144E4"/>
    <w:rsid w:val="00620009"/>
    <w:rsid w:val="006224C9"/>
    <w:rsid w:val="00627A73"/>
    <w:rsid w:val="006311BE"/>
    <w:rsid w:val="00631725"/>
    <w:rsid w:val="00650299"/>
    <w:rsid w:val="0065053D"/>
    <w:rsid w:val="00651B93"/>
    <w:rsid w:val="00655FC5"/>
    <w:rsid w:val="006576F3"/>
    <w:rsid w:val="0066353D"/>
    <w:rsid w:val="00664351"/>
    <w:rsid w:val="006649F9"/>
    <w:rsid w:val="00672AFF"/>
    <w:rsid w:val="00677165"/>
    <w:rsid w:val="00680330"/>
    <w:rsid w:val="0069646C"/>
    <w:rsid w:val="006A3046"/>
    <w:rsid w:val="006C7273"/>
    <w:rsid w:val="006D0984"/>
    <w:rsid w:val="006D14C8"/>
    <w:rsid w:val="006D4512"/>
    <w:rsid w:val="006D71D7"/>
    <w:rsid w:val="006E10F4"/>
    <w:rsid w:val="006E487B"/>
    <w:rsid w:val="006F1EC4"/>
    <w:rsid w:val="006F4F25"/>
    <w:rsid w:val="007018C0"/>
    <w:rsid w:val="00707F00"/>
    <w:rsid w:val="007113C9"/>
    <w:rsid w:val="0071242D"/>
    <w:rsid w:val="00714C1B"/>
    <w:rsid w:val="00714E24"/>
    <w:rsid w:val="00723CE5"/>
    <w:rsid w:val="00730392"/>
    <w:rsid w:val="00730EE0"/>
    <w:rsid w:val="00731AEC"/>
    <w:rsid w:val="00740D95"/>
    <w:rsid w:val="00741B59"/>
    <w:rsid w:val="007465D1"/>
    <w:rsid w:val="00746D5E"/>
    <w:rsid w:val="00750118"/>
    <w:rsid w:val="00757F1B"/>
    <w:rsid w:val="00760238"/>
    <w:rsid w:val="00770667"/>
    <w:rsid w:val="00773459"/>
    <w:rsid w:val="00777FF4"/>
    <w:rsid w:val="007A11DB"/>
    <w:rsid w:val="007A1313"/>
    <w:rsid w:val="007B48CC"/>
    <w:rsid w:val="007B51D3"/>
    <w:rsid w:val="007C2A3F"/>
    <w:rsid w:val="007C6B2E"/>
    <w:rsid w:val="007C7131"/>
    <w:rsid w:val="007D0A14"/>
    <w:rsid w:val="007D2192"/>
    <w:rsid w:val="007D2283"/>
    <w:rsid w:val="007D4CCE"/>
    <w:rsid w:val="007D4ED3"/>
    <w:rsid w:val="007E4F89"/>
    <w:rsid w:val="007E5B8B"/>
    <w:rsid w:val="007F48AA"/>
    <w:rsid w:val="007F7E83"/>
    <w:rsid w:val="008025EC"/>
    <w:rsid w:val="008026BE"/>
    <w:rsid w:val="00803FA2"/>
    <w:rsid w:val="0081281F"/>
    <w:rsid w:val="008143FC"/>
    <w:rsid w:val="00822581"/>
    <w:rsid w:val="00823322"/>
    <w:rsid w:val="008309DD"/>
    <w:rsid w:val="0083227A"/>
    <w:rsid w:val="008336FD"/>
    <w:rsid w:val="00847D8E"/>
    <w:rsid w:val="00852FB1"/>
    <w:rsid w:val="00863912"/>
    <w:rsid w:val="00866900"/>
    <w:rsid w:val="00873152"/>
    <w:rsid w:val="00875615"/>
    <w:rsid w:val="008806DA"/>
    <w:rsid w:val="00881BA1"/>
    <w:rsid w:val="00881E0A"/>
    <w:rsid w:val="00882CB4"/>
    <w:rsid w:val="00883EE9"/>
    <w:rsid w:val="0088559E"/>
    <w:rsid w:val="00886D84"/>
    <w:rsid w:val="00887AC6"/>
    <w:rsid w:val="0089127E"/>
    <w:rsid w:val="00895D1E"/>
    <w:rsid w:val="008A2670"/>
    <w:rsid w:val="008A4DE0"/>
    <w:rsid w:val="008B28D4"/>
    <w:rsid w:val="008C26B8"/>
    <w:rsid w:val="008C323D"/>
    <w:rsid w:val="008D1E4E"/>
    <w:rsid w:val="008D37A2"/>
    <w:rsid w:val="008E2B5A"/>
    <w:rsid w:val="008E392E"/>
    <w:rsid w:val="008E7734"/>
    <w:rsid w:val="00900B44"/>
    <w:rsid w:val="009116E4"/>
    <w:rsid w:val="009163F7"/>
    <w:rsid w:val="00917FDF"/>
    <w:rsid w:val="00922999"/>
    <w:rsid w:val="00924ACA"/>
    <w:rsid w:val="00925630"/>
    <w:rsid w:val="00926168"/>
    <w:rsid w:val="00927337"/>
    <w:rsid w:val="00933D1E"/>
    <w:rsid w:val="00941224"/>
    <w:rsid w:val="00944CF5"/>
    <w:rsid w:val="00945C08"/>
    <w:rsid w:val="00947B82"/>
    <w:rsid w:val="0095020E"/>
    <w:rsid w:val="00951B39"/>
    <w:rsid w:val="00954BBB"/>
    <w:rsid w:val="00960450"/>
    <w:rsid w:val="00964FE7"/>
    <w:rsid w:val="00966479"/>
    <w:rsid w:val="009677DC"/>
    <w:rsid w:val="00974DE8"/>
    <w:rsid w:val="00976308"/>
    <w:rsid w:val="00977F43"/>
    <w:rsid w:val="00982084"/>
    <w:rsid w:val="009914AB"/>
    <w:rsid w:val="00995963"/>
    <w:rsid w:val="009A502B"/>
    <w:rsid w:val="009A6658"/>
    <w:rsid w:val="009B1B5A"/>
    <w:rsid w:val="009B61EB"/>
    <w:rsid w:val="009C2064"/>
    <w:rsid w:val="009D1697"/>
    <w:rsid w:val="009D189D"/>
    <w:rsid w:val="009E0F6E"/>
    <w:rsid w:val="009E6B81"/>
    <w:rsid w:val="009F0B94"/>
    <w:rsid w:val="009F6ACF"/>
    <w:rsid w:val="00A014F8"/>
    <w:rsid w:val="00A01567"/>
    <w:rsid w:val="00A023E3"/>
    <w:rsid w:val="00A132C6"/>
    <w:rsid w:val="00A16C15"/>
    <w:rsid w:val="00A20EB3"/>
    <w:rsid w:val="00A22322"/>
    <w:rsid w:val="00A31DAD"/>
    <w:rsid w:val="00A31FE2"/>
    <w:rsid w:val="00A34E6D"/>
    <w:rsid w:val="00A36D85"/>
    <w:rsid w:val="00A44612"/>
    <w:rsid w:val="00A5173C"/>
    <w:rsid w:val="00A5690B"/>
    <w:rsid w:val="00A57745"/>
    <w:rsid w:val="00A61AEF"/>
    <w:rsid w:val="00A702EF"/>
    <w:rsid w:val="00A73CAE"/>
    <w:rsid w:val="00A74320"/>
    <w:rsid w:val="00A80490"/>
    <w:rsid w:val="00A811FD"/>
    <w:rsid w:val="00A841BB"/>
    <w:rsid w:val="00A8722B"/>
    <w:rsid w:val="00A9623F"/>
    <w:rsid w:val="00AA6842"/>
    <w:rsid w:val="00AB2991"/>
    <w:rsid w:val="00AB4AE4"/>
    <w:rsid w:val="00AB4D46"/>
    <w:rsid w:val="00AB5E1D"/>
    <w:rsid w:val="00AC6695"/>
    <w:rsid w:val="00AD26F8"/>
    <w:rsid w:val="00AF080E"/>
    <w:rsid w:val="00AF173A"/>
    <w:rsid w:val="00B00E85"/>
    <w:rsid w:val="00B048C2"/>
    <w:rsid w:val="00B050E7"/>
    <w:rsid w:val="00B066A4"/>
    <w:rsid w:val="00B07A13"/>
    <w:rsid w:val="00B14BC2"/>
    <w:rsid w:val="00B23550"/>
    <w:rsid w:val="00B26BA5"/>
    <w:rsid w:val="00B279FC"/>
    <w:rsid w:val="00B32F9F"/>
    <w:rsid w:val="00B34757"/>
    <w:rsid w:val="00B37F86"/>
    <w:rsid w:val="00B4279B"/>
    <w:rsid w:val="00B45FC9"/>
    <w:rsid w:val="00B476FD"/>
    <w:rsid w:val="00B53876"/>
    <w:rsid w:val="00B5795A"/>
    <w:rsid w:val="00B634D0"/>
    <w:rsid w:val="00B6520C"/>
    <w:rsid w:val="00B72255"/>
    <w:rsid w:val="00B77CC8"/>
    <w:rsid w:val="00B829F6"/>
    <w:rsid w:val="00B82C2F"/>
    <w:rsid w:val="00B858BC"/>
    <w:rsid w:val="00B92108"/>
    <w:rsid w:val="00B95F8C"/>
    <w:rsid w:val="00BA2A5F"/>
    <w:rsid w:val="00BA3EC2"/>
    <w:rsid w:val="00BA4482"/>
    <w:rsid w:val="00BB1D16"/>
    <w:rsid w:val="00BB48B1"/>
    <w:rsid w:val="00BB5D83"/>
    <w:rsid w:val="00BB5F39"/>
    <w:rsid w:val="00BC05C5"/>
    <w:rsid w:val="00BC29B8"/>
    <w:rsid w:val="00BC2FB5"/>
    <w:rsid w:val="00BC6C4A"/>
    <w:rsid w:val="00BC7CCF"/>
    <w:rsid w:val="00BD2EB5"/>
    <w:rsid w:val="00BE0469"/>
    <w:rsid w:val="00BE31BD"/>
    <w:rsid w:val="00BE470B"/>
    <w:rsid w:val="00BE6696"/>
    <w:rsid w:val="00BF05A5"/>
    <w:rsid w:val="00BF15C5"/>
    <w:rsid w:val="00BF24AD"/>
    <w:rsid w:val="00BF4F96"/>
    <w:rsid w:val="00C0057B"/>
    <w:rsid w:val="00C11F21"/>
    <w:rsid w:val="00C25D97"/>
    <w:rsid w:val="00C316DB"/>
    <w:rsid w:val="00C319A0"/>
    <w:rsid w:val="00C33616"/>
    <w:rsid w:val="00C34685"/>
    <w:rsid w:val="00C42857"/>
    <w:rsid w:val="00C43A2A"/>
    <w:rsid w:val="00C44283"/>
    <w:rsid w:val="00C44ED4"/>
    <w:rsid w:val="00C57A91"/>
    <w:rsid w:val="00C615DD"/>
    <w:rsid w:val="00C64BD2"/>
    <w:rsid w:val="00C716CF"/>
    <w:rsid w:val="00C73D4F"/>
    <w:rsid w:val="00C74C60"/>
    <w:rsid w:val="00C85890"/>
    <w:rsid w:val="00C91290"/>
    <w:rsid w:val="00CA2BEA"/>
    <w:rsid w:val="00CA51EE"/>
    <w:rsid w:val="00CB78DD"/>
    <w:rsid w:val="00CC01C2"/>
    <w:rsid w:val="00CC3BB6"/>
    <w:rsid w:val="00CC5941"/>
    <w:rsid w:val="00CC6725"/>
    <w:rsid w:val="00CD2D50"/>
    <w:rsid w:val="00CD7F2B"/>
    <w:rsid w:val="00CE1D6F"/>
    <w:rsid w:val="00CE308F"/>
    <w:rsid w:val="00CF0950"/>
    <w:rsid w:val="00CF0D08"/>
    <w:rsid w:val="00CF21F2"/>
    <w:rsid w:val="00CF3768"/>
    <w:rsid w:val="00CF3EAF"/>
    <w:rsid w:val="00D00EE1"/>
    <w:rsid w:val="00D02712"/>
    <w:rsid w:val="00D0636A"/>
    <w:rsid w:val="00D078D3"/>
    <w:rsid w:val="00D11E1E"/>
    <w:rsid w:val="00D140BE"/>
    <w:rsid w:val="00D214D0"/>
    <w:rsid w:val="00D22412"/>
    <w:rsid w:val="00D2262D"/>
    <w:rsid w:val="00D2331A"/>
    <w:rsid w:val="00D315A6"/>
    <w:rsid w:val="00D3654A"/>
    <w:rsid w:val="00D452E7"/>
    <w:rsid w:val="00D52AA1"/>
    <w:rsid w:val="00D57832"/>
    <w:rsid w:val="00D65072"/>
    <w:rsid w:val="00D65196"/>
    <w:rsid w:val="00D6546B"/>
    <w:rsid w:val="00D67B59"/>
    <w:rsid w:val="00D842C6"/>
    <w:rsid w:val="00D93DA9"/>
    <w:rsid w:val="00DB25BA"/>
    <w:rsid w:val="00DB3B58"/>
    <w:rsid w:val="00DB5082"/>
    <w:rsid w:val="00DB7BB7"/>
    <w:rsid w:val="00DC429D"/>
    <w:rsid w:val="00DC47ED"/>
    <w:rsid w:val="00DD2FB6"/>
    <w:rsid w:val="00DD4AF0"/>
    <w:rsid w:val="00DD4BED"/>
    <w:rsid w:val="00DD69B6"/>
    <w:rsid w:val="00DE39F0"/>
    <w:rsid w:val="00DF0010"/>
    <w:rsid w:val="00DF0AF3"/>
    <w:rsid w:val="00DF54EB"/>
    <w:rsid w:val="00DF6F64"/>
    <w:rsid w:val="00E0043D"/>
    <w:rsid w:val="00E0429F"/>
    <w:rsid w:val="00E0479C"/>
    <w:rsid w:val="00E06BBA"/>
    <w:rsid w:val="00E14328"/>
    <w:rsid w:val="00E179C9"/>
    <w:rsid w:val="00E179D7"/>
    <w:rsid w:val="00E21EF6"/>
    <w:rsid w:val="00E22665"/>
    <w:rsid w:val="00E227C0"/>
    <w:rsid w:val="00E22B82"/>
    <w:rsid w:val="00E24016"/>
    <w:rsid w:val="00E27D7E"/>
    <w:rsid w:val="00E349B2"/>
    <w:rsid w:val="00E37654"/>
    <w:rsid w:val="00E37B1C"/>
    <w:rsid w:val="00E42E13"/>
    <w:rsid w:val="00E449F0"/>
    <w:rsid w:val="00E469D2"/>
    <w:rsid w:val="00E53532"/>
    <w:rsid w:val="00E53B64"/>
    <w:rsid w:val="00E56FF0"/>
    <w:rsid w:val="00E57C68"/>
    <w:rsid w:val="00E60C4B"/>
    <w:rsid w:val="00E60C9E"/>
    <w:rsid w:val="00E61E9E"/>
    <w:rsid w:val="00E61F19"/>
    <w:rsid w:val="00E6257C"/>
    <w:rsid w:val="00E63C59"/>
    <w:rsid w:val="00E66199"/>
    <w:rsid w:val="00E67F04"/>
    <w:rsid w:val="00E75011"/>
    <w:rsid w:val="00E80F4F"/>
    <w:rsid w:val="00E82204"/>
    <w:rsid w:val="00E84B32"/>
    <w:rsid w:val="00EA0839"/>
    <w:rsid w:val="00EA1858"/>
    <w:rsid w:val="00EA204A"/>
    <w:rsid w:val="00EB226F"/>
    <w:rsid w:val="00EB6CE7"/>
    <w:rsid w:val="00EB727F"/>
    <w:rsid w:val="00EC4FD8"/>
    <w:rsid w:val="00ED673D"/>
    <w:rsid w:val="00EE0521"/>
    <w:rsid w:val="00EF05ED"/>
    <w:rsid w:val="00EF7561"/>
    <w:rsid w:val="00F01485"/>
    <w:rsid w:val="00F0516A"/>
    <w:rsid w:val="00F24B17"/>
    <w:rsid w:val="00F25563"/>
    <w:rsid w:val="00F31109"/>
    <w:rsid w:val="00F324CE"/>
    <w:rsid w:val="00F350AD"/>
    <w:rsid w:val="00F4191C"/>
    <w:rsid w:val="00F45E9D"/>
    <w:rsid w:val="00F5321D"/>
    <w:rsid w:val="00F54B5D"/>
    <w:rsid w:val="00F55EDF"/>
    <w:rsid w:val="00F57DAA"/>
    <w:rsid w:val="00F733FD"/>
    <w:rsid w:val="00F74F13"/>
    <w:rsid w:val="00F77ECD"/>
    <w:rsid w:val="00F80EDD"/>
    <w:rsid w:val="00F90A59"/>
    <w:rsid w:val="00F917F3"/>
    <w:rsid w:val="00F9431F"/>
    <w:rsid w:val="00F95EAA"/>
    <w:rsid w:val="00F96594"/>
    <w:rsid w:val="00F97170"/>
    <w:rsid w:val="00FA04FF"/>
    <w:rsid w:val="00FA124A"/>
    <w:rsid w:val="00FA1778"/>
    <w:rsid w:val="00FA6CED"/>
    <w:rsid w:val="00FB051D"/>
    <w:rsid w:val="00FB234C"/>
    <w:rsid w:val="00FB368B"/>
    <w:rsid w:val="00FB3BA9"/>
    <w:rsid w:val="00FB5B66"/>
    <w:rsid w:val="00FB706B"/>
    <w:rsid w:val="00FC08DD"/>
    <w:rsid w:val="00FC192D"/>
    <w:rsid w:val="00FC2316"/>
    <w:rsid w:val="00FC2CFD"/>
    <w:rsid w:val="00FC388C"/>
    <w:rsid w:val="00FC4C14"/>
    <w:rsid w:val="00FD0E19"/>
    <w:rsid w:val="00FE286B"/>
    <w:rsid w:val="00FE318E"/>
    <w:rsid w:val="00FE5C88"/>
    <w:rsid w:val="00FF6E6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475B51"/>
  <w15:docId w15:val="{5A555EEF-3168-42F6-933A-2A8AFB2A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7CC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uiPriority w:val="99"/>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qFormat/>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E63C59"/>
    <w:pPr>
      <w:spacing w:before="120"/>
    </w:pPr>
  </w:style>
  <w:style w:type="paragraph" w:styleId="TOC3">
    <w:name w:val="toc 3"/>
    <w:basedOn w:val="TOC2"/>
    <w:uiPriority w:val="39"/>
    <w:qFormat/>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noteTextChar">
    <w:name w:val="Footnote Text Char"/>
    <w:basedOn w:val="DefaultParagraphFont"/>
    <w:link w:val="FootnoteText"/>
    <w:uiPriority w:val="99"/>
    <w:locked/>
    <w:rsid w:val="007D4CCE"/>
    <w:rPr>
      <w:rFonts w:ascii="Times New Roman" w:hAnsi="Times New Roman"/>
      <w:sz w:val="24"/>
      <w:lang w:val="en-GB" w:eastAsia="en-US"/>
    </w:rPr>
  </w:style>
  <w:style w:type="character" w:styleId="Hyperlink">
    <w:name w:val="Hyperlink"/>
    <w:basedOn w:val="DefaultParagraphFont"/>
    <w:uiPriority w:val="99"/>
    <w:unhideWhenUsed/>
    <w:rsid w:val="00EF05ED"/>
    <w:rPr>
      <w:color w:val="0000FF"/>
      <w:u w:val="single"/>
    </w:rPr>
  </w:style>
  <w:style w:type="paragraph" w:styleId="BalloonText">
    <w:name w:val="Balloon Text"/>
    <w:basedOn w:val="Normal"/>
    <w:link w:val="BalloonTextChar"/>
    <w:rsid w:val="001B6773"/>
    <w:pPr>
      <w:spacing w:before="0"/>
    </w:pPr>
    <w:rPr>
      <w:rFonts w:ascii="MS UI Gothic" w:eastAsia="MS UI Gothic"/>
      <w:sz w:val="18"/>
      <w:szCs w:val="18"/>
    </w:rPr>
  </w:style>
  <w:style w:type="character" w:customStyle="1" w:styleId="BalloonTextChar">
    <w:name w:val="Balloon Text Char"/>
    <w:basedOn w:val="DefaultParagraphFont"/>
    <w:link w:val="BalloonText"/>
    <w:rsid w:val="001B6773"/>
    <w:rPr>
      <w:rFonts w:ascii="MS UI Gothic" w:eastAsia="MS UI Gothic" w:hAnsi="Times New Roman"/>
      <w:sz w:val="18"/>
      <w:szCs w:val="18"/>
      <w:lang w:val="en-GB" w:eastAsia="en-US"/>
    </w:rPr>
  </w:style>
  <w:style w:type="paragraph" w:styleId="ListParagraph">
    <w:name w:val="List Paragraph"/>
    <w:basedOn w:val="Normal"/>
    <w:uiPriority w:val="34"/>
    <w:qFormat/>
    <w:rsid w:val="00CC5941"/>
    <w:pPr>
      <w:ind w:left="720"/>
      <w:contextualSpacing/>
    </w:pPr>
  </w:style>
  <w:style w:type="table" w:customStyle="1" w:styleId="1">
    <w:name w:val="表 (格子)1"/>
    <w:basedOn w:val="TableNormal"/>
    <w:next w:val="TableGrid"/>
    <w:rsid w:val="00DC47ED"/>
    <w:rPr>
      <w:rFonts w:ascii="Calibri"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DC4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A152F"/>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eastAsia="ja-JP"/>
    </w:rPr>
  </w:style>
  <w:style w:type="paragraph" w:styleId="Revision">
    <w:name w:val="Revision"/>
    <w:hidden/>
    <w:uiPriority w:val="99"/>
    <w:semiHidden/>
    <w:rsid w:val="00D00EE1"/>
    <w:rPr>
      <w:rFonts w:ascii="Times New Roman" w:hAnsi="Times New Roman"/>
      <w:sz w:val="24"/>
      <w:lang w:val="en-GB" w:eastAsia="en-US"/>
    </w:rPr>
  </w:style>
  <w:style w:type="character" w:customStyle="1" w:styleId="TableheadChar">
    <w:name w:val="Table_head Char"/>
    <w:basedOn w:val="DefaultParagraphFont"/>
    <w:link w:val="Tablehead"/>
    <w:locked/>
    <w:rsid w:val="00AD26F8"/>
    <w:rPr>
      <w:rFonts w:ascii="Times New Roman Bold" w:hAnsi="Times New Roman Bold"/>
      <w:b/>
      <w:lang w:val="en-GB" w:eastAsia="en-US"/>
    </w:rPr>
  </w:style>
  <w:style w:type="character" w:customStyle="1" w:styleId="TabletextChar">
    <w:name w:val="Table_text Char"/>
    <w:basedOn w:val="DefaultParagraphFont"/>
    <w:link w:val="Tabletext"/>
    <w:locked/>
    <w:rsid w:val="00AD26F8"/>
    <w:rPr>
      <w:rFonts w:ascii="Times New Roman" w:hAnsi="Times New Roman"/>
      <w:lang w:val="en-GB" w:eastAsia="en-US"/>
    </w:rPr>
  </w:style>
  <w:style w:type="character" w:customStyle="1" w:styleId="FooterChar">
    <w:name w:val="Footer Char"/>
    <w:basedOn w:val="DefaultParagraphFont"/>
    <w:link w:val="Footer"/>
    <w:uiPriority w:val="99"/>
    <w:rsid w:val="00FC192D"/>
    <w:rPr>
      <w:rFonts w:ascii="Times New Roman" w:hAnsi="Times New Roman"/>
      <w:caps/>
      <w:noProof/>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963796">
      <w:bodyDiv w:val="1"/>
      <w:marLeft w:val="0"/>
      <w:marRight w:val="0"/>
      <w:marTop w:val="0"/>
      <w:marBottom w:val="0"/>
      <w:divBdr>
        <w:top w:val="none" w:sz="0" w:space="0" w:color="auto"/>
        <w:left w:val="none" w:sz="0" w:space="0" w:color="auto"/>
        <w:bottom w:val="none" w:sz="0" w:space="0" w:color="auto"/>
        <w:right w:val="none" w:sz="0" w:space="0" w:color="auto"/>
      </w:divBdr>
    </w:div>
    <w:div w:id="105450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yperlink" Target="http://www.wirelesshd.org/about/technolog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4A677-B800-4097-9B88-0F6A6711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36</TotalTime>
  <Pages>21</Pages>
  <Words>5100</Words>
  <Characters>29070</Characters>
  <Application>Microsoft Office Word</Application>
  <DocSecurity>0</DocSecurity>
  <Lines>242</Lines>
  <Paragraphs>68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総務省</Company>
  <LinksUpToDate>false</LinksUpToDate>
  <CharactersWithSpaces>34102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jovet</dc:creator>
  <cp:lastModifiedBy>Tawhid Hussain</cp:lastModifiedBy>
  <cp:revision>8</cp:revision>
  <cp:lastPrinted>2015-01-21T00:40:00Z</cp:lastPrinted>
  <dcterms:created xsi:type="dcterms:W3CDTF">2018-09-24T09:24:00Z</dcterms:created>
  <dcterms:modified xsi:type="dcterms:W3CDTF">2024-07-24T07:36:00Z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