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550662577"/>
        <w:docPartObj>
          <w:docPartGallery w:val="Cover Pages"/>
          <w:docPartUnique/>
        </w:docPartObj>
      </w:sdtPr>
      <w:sdtEndPr>
        <w:rPr>
          <w:bCs/>
          <w:caps/>
          <w:color w:val="auto"/>
          <w:sz w:val="26"/>
          <w:szCs w:val="26"/>
        </w:rPr>
      </w:sdtEndPr>
      <w:sdtContent>
        <w:p w14:paraId="5B74EF2A" w14:textId="01E343C7" w:rsidR="006959F2" w:rsidRPr="00D42AA0" w:rsidRDefault="006959F2"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2892DD33" wp14:editId="7D425585">
                    <wp:simplePos x="0" y="0"/>
                    <wp:positionH relativeFrom="column">
                      <wp:posOffset>-904875</wp:posOffset>
                    </wp:positionH>
                    <wp:positionV relativeFrom="paragraph">
                      <wp:posOffset>-835448</wp:posOffset>
                    </wp:positionV>
                    <wp:extent cx="7589520" cy="10759440"/>
                    <wp:effectExtent l="0" t="0" r="0" b="3810"/>
                    <wp:wrapNone/>
                    <wp:docPr id="2" name="직사각형 72"/>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E860E" id="직사각형 72" o:spid="_x0000_s1026" style="position:absolute;left:0;text-align:left;margin-left:-71.25pt;margin-top:-65.8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AhX1o&#10;4gAAAA8BAAAPAAAAZHJzL2Rvd25yZXYueG1sTI/BTsMwDIbvSLxDZCRuW9pCu6k0nRCDExISY4cd&#10;s8RryxqnStKtvD3pCW6/5U+/P1ebyfTsgs53lgSkywQYkrK6o0bA/uttsQbmgyQte0so4Ac9bOrb&#10;m0qW2l7pEy+70LBYQr6UAtoQhpJzr1o00i/tgBR3J+uMDHF0DddOXmO56XmWJAU3sqN4oZUDvrSo&#10;zrvRCHAntf/+eLXFaA9nUtvD+9bgSoj7u+n5CVjAKfzBMOtHdaij09GOpD3rBSzSxyyP7Jwe0gLY&#10;zCR5tgJ2jCkvsjXwuuL//6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ECFfWj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30080823" w14:textId="77777777" w:rsidR="006959F2" w:rsidRPr="00D42AA0" w:rsidRDefault="006959F2" w:rsidP="00383AFF">
          <w:pPr>
            <w:contextualSpacing/>
            <w:rPr>
              <w:sz w:val="28"/>
              <w:szCs w:val="28"/>
            </w:rPr>
          </w:pPr>
        </w:p>
        <w:p w14:paraId="3F2CE415" w14:textId="77777777" w:rsidR="006959F2" w:rsidRPr="00D42AA0" w:rsidRDefault="006959F2" w:rsidP="00383AFF">
          <w:pPr>
            <w:contextualSpacing/>
            <w:rPr>
              <w:sz w:val="28"/>
              <w:szCs w:val="28"/>
            </w:rPr>
          </w:pPr>
        </w:p>
        <w:p w14:paraId="3836CA67" w14:textId="77777777" w:rsidR="006959F2" w:rsidRPr="00D42AA0" w:rsidRDefault="006959F2" w:rsidP="00383AFF">
          <w:pPr>
            <w:contextualSpacing/>
            <w:rPr>
              <w:sz w:val="28"/>
              <w:szCs w:val="28"/>
            </w:rPr>
          </w:pPr>
        </w:p>
        <w:p w14:paraId="28FFA3EA" w14:textId="77777777" w:rsidR="006959F2" w:rsidRPr="00D42AA0" w:rsidRDefault="006959F2" w:rsidP="00383AFF">
          <w:pPr>
            <w:contextualSpacing/>
            <w:rPr>
              <w:sz w:val="28"/>
              <w:szCs w:val="28"/>
            </w:rPr>
          </w:pPr>
        </w:p>
        <w:p w14:paraId="72402152" w14:textId="77777777" w:rsidR="006959F2" w:rsidRPr="00D42AA0" w:rsidRDefault="006959F2" w:rsidP="00383AFF">
          <w:pPr>
            <w:ind w:firstLineChars="100" w:firstLine="280"/>
            <w:contextualSpacing/>
            <w:rPr>
              <w:sz w:val="28"/>
              <w:szCs w:val="28"/>
            </w:rPr>
          </w:pPr>
        </w:p>
        <w:p w14:paraId="214B3469" w14:textId="77777777" w:rsidR="006959F2" w:rsidRPr="00D42AA0" w:rsidRDefault="006959F2" w:rsidP="00383AFF">
          <w:pPr>
            <w:contextualSpacing/>
            <w:rPr>
              <w:sz w:val="28"/>
              <w:szCs w:val="28"/>
            </w:rPr>
          </w:pPr>
        </w:p>
        <w:p w14:paraId="5D267017" w14:textId="77777777" w:rsidR="006959F2" w:rsidRPr="00D42AA0" w:rsidRDefault="006959F2" w:rsidP="00383AFF">
          <w:pPr>
            <w:contextualSpacing/>
            <w:rPr>
              <w:sz w:val="28"/>
              <w:szCs w:val="28"/>
            </w:rPr>
          </w:pPr>
        </w:p>
        <w:p w14:paraId="26A71B4B" w14:textId="77777777" w:rsidR="006959F2" w:rsidRDefault="006959F2" w:rsidP="00383AFF">
          <w:pPr>
            <w:contextualSpacing/>
          </w:pPr>
          <w:r w:rsidRPr="003F118A">
            <w:rPr>
              <w:b/>
              <w:bCs/>
              <w:noProof/>
            </w:rPr>
            <w:drawing>
              <wp:inline distT="0" distB="0" distL="0" distR="0" wp14:anchorId="25354FCB" wp14:editId="0942D42C">
                <wp:extent cx="853440" cy="731520"/>
                <wp:effectExtent l="0" t="0" r="3810" b="0"/>
                <wp:docPr id="8" name="그림 7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73CEC62A" w14:textId="77777777" w:rsidR="006959F2" w:rsidRPr="00D42AA0" w:rsidRDefault="006959F2" w:rsidP="00383AFF">
          <w:pPr>
            <w:spacing w:line="276" w:lineRule="auto"/>
            <w:contextualSpacing/>
            <w:rPr>
              <w:sz w:val="28"/>
              <w:szCs w:val="28"/>
            </w:rPr>
          </w:pPr>
        </w:p>
        <w:p w14:paraId="5E9522C1" w14:textId="77777777" w:rsidR="006959F2" w:rsidRPr="00D42AA0" w:rsidRDefault="006959F2" w:rsidP="00383AFF">
          <w:pPr>
            <w:spacing w:line="276" w:lineRule="auto"/>
            <w:contextualSpacing/>
            <w:rPr>
              <w:sz w:val="28"/>
              <w:szCs w:val="28"/>
            </w:rPr>
          </w:pPr>
        </w:p>
        <w:p w14:paraId="1A633CBA" w14:textId="77777777" w:rsidR="006959F2" w:rsidRPr="00DB137F" w:rsidRDefault="006959F2" w:rsidP="00383AFF">
          <w:pPr>
            <w:spacing w:line="276" w:lineRule="auto"/>
            <w:contextualSpacing/>
            <w:rPr>
              <w:b/>
              <w:bCs/>
              <w:sz w:val="44"/>
              <w:szCs w:val="44"/>
            </w:rPr>
          </w:pPr>
          <w:r w:rsidRPr="00DB137F">
            <w:rPr>
              <w:b/>
              <w:bCs/>
              <w:sz w:val="44"/>
              <w:szCs w:val="44"/>
            </w:rPr>
            <w:t>APT REPORT ON</w:t>
          </w:r>
        </w:p>
        <w:p w14:paraId="6C1D73A6" w14:textId="77777777" w:rsidR="006959F2" w:rsidRPr="00DB137F" w:rsidRDefault="006959F2" w:rsidP="00383AFF">
          <w:pPr>
            <w:spacing w:line="276" w:lineRule="auto"/>
            <w:contextualSpacing/>
            <w:rPr>
              <w:sz w:val="28"/>
              <w:szCs w:val="28"/>
            </w:rPr>
          </w:pPr>
        </w:p>
        <w:p w14:paraId="40EA9D78" w14:textId="1379DBFC" w:rsidR="006959F2" w:rsidRPr="003931C1" w:rsidRDefault="006959F2" w:rsidP="003931C1">
          <w:pPr>
            <w:spacing w:line="276" w:lineRule="auto"/>
            <w:contextualSpacing/>
            <w:jc w:val="left"/>
            <w:rPr>
              <w:b/>
              <w:bCs/>
              <w:spacing w:val="4"/>
              <w:sz w:val="30"/>
              <w:szCs w:val="30"/>
            </w:rPr>
          </w:pPr>
          <w:r w:rsidRPr="003931C1">
            <w:rPr>
              <w:b/>
              <w:bCs/>
              <w:spacing w:val="4"/>
              <w:sz w:val="30"/>
              <w:szCs w:val="30"/>
            </w:rPr>
            <w:t>I</w:t>
          </w:r>
          <w:r w:rsidR="003931C1" w:rsidRPr="003931C1">
            <w:rPr>
              <w:b/>
              <w:bCs/>
              <w:spacing w:val="4"/>
              <w:sz w:val="30"/>
              <w:szCs w:val="30"/>
            </w:rPr>
            <w:t>CT STANDARDIZATION AND CONFORMITY ASSESSMENT SYSTEM IN ASIA</w:t>
          </w:r>
          <w:r w:rsidR="00A25EE5">
            <w:rPr>
              <w:b/>
              <w:bCs/>
              <w:spacing w:val="4"/>
              <w:sz w:val="30"/>
              <w:szCs w:val="30"/>
            </w:rPr>
            <w:t>-PACIFIC</w:t>
          </w:r>
          <w:r w:rsidR="003931C1" w:rsidRPr="003931C1">
            <w:rPr>
              <w:b/>
              <w:bCs/>
              <w:spacing w:val="4"/>
              <w:sz w:val="30"/>
              <w:szCs w:val="30"/>
            </w:rPr>
            <w:t xml:space="preserve"> PACIFIC</w:t>
          </w:r>
        </w:p>
        <w:p w14:paraId="03A7C94F" w14:textId="77777777" w:rsidR="006959F2" w:rsidRPr="00DB137F" w:rsidRDefault="006959F2" w:rsidP="00383AFF">
          <w:pPr>
            <w:spacing w:line="276" w:lineRule="auto"/>
            <w:contextualSpacing/>
            <w:rPr>
              <w:sz w:val="28"/>
              <w:szCs w:val="28"/>
            </w:rPr>
          </w:pPr>
        </w:p>
        <w:p w14:paraId="56E27E77" w14:textId="77777777" w:rsidR="006959F2" w:rsidRPr="00DB137F" w:rsidRDefault="006959F2" w:rsidP="00383AFF">
          <w:pPr>
            <w:spacing w:line="276" w:lineRule="auto"/>
            <w:contextualSpacing/>
            <w:rPr>
              <w:sz w:val="28"/>
              <w:szCs w:val="28"/>
            </w:rPr>
          </w:pPr>
        </w:p>
        <w:p w14:paraId="4A1A7FDC" w14:textId="77777777" w:rsidR="006959F2" w:rsidRPr="00DB137F" w:rsidRDefault="006959F2" w:rsidP="00383AFF">
          <w:pPr>
            <w:spacing w:line="276" w:lineRule="auto"/>
            <w:contextualSpacing/>
            <w:rPr>
              <w:sz w:val="28"/>
              <w:szCs w:val="28"/>
            </w:rPr>
          </w:pPr>
        </w:p>
        <w:p w14:paraId="75A7F296" w14:textId="0EC0E423" w:rsidR="006959F2" w:rsidRPr="00BE4E3C" w:rsidRDefault="006959F2" w:rsidP="00383AFF">
          <w:pPr>
            <w:spacing w:line="276" w:lineRule="auto"/>
            <w:contextualSpacing/>
            <w:rPr>
              <w:b/>
              <w:sz w:val="28"/>
              <w:szCs w:val="28"/>
            </w:rPr>
          </w:pPr>
          <w:r w:rsidRPr="00BE4E3C">
            <w:rPr>
              <w:b/>
              <w:sz w:val="28"/>
              <w:szCs w:val="28"/>
            </w:rPr>
            <w:t xml:space="preserve">Edition: </w:t>
          </w:r>
          <w:r w:rsidR="00A25EE5">
            <w:rPr>
              <w:b/>
              <w:sz w:val="28"/>
              <w:szCs w:val="28"/>
            </w:rPr>
            <w:t>March</w:t>
          </w:r>
          <w:r w:rsidRPr="00BE4E3C">
            <w:rPr>
              <w:b/>
              <w:sz w:val="28"/>
              <w:szCs w:val="28"/>
            </w:rPr>
            <w:t xml:space="preserve"> 20</w:t>
          </w:r>
          <w:r w:rsidR="00A25EE5">
            <w:rPr>
              <w:b/>
              <w:sz w:val="28"/>
              <w:szCs w:val="28"/>
            </w:rPr>
            <w:t>16</w:t>
          </w:r>
        </w:p>
        <w:p w14:paraId="47125243" w14:textId="4A89D834" w:rsidR="006959F2" w:rsidRPr="00BE4E3C" w:rsidRDefault="006959F2" w:rsidP="00383AFF">
          <w:pPr>
            <w:spacing w:line="276" w:lineRule="auto"/>
            <w:contextualSpacing/>
            <w:rPr>
              <w:bCs/>
              <w:sz w:val="28"/>
              <w:szCs w:val="28"/>
            </w:rPr>
          </w:pPr>
        </w:p>
        <w:p w14:paraId="24EAB23A" w14:textId="77777777" w:rsidR="006959F2" w:rsidRDefault="006959F2" w:rsidP="00383AFF">
          <w:pPr>
            <w:spacing w:line="276" w:lineRule="auto"/>
            <w:contextualSpacing/>
            <w:rPr>
              <w:bCs/>
              <w:sz w:val="28"/>
              <w:szCs w:val="28"/>
            </w:rPr>
          </w:pPr>
        </w:p>
        <w:p w14:paraId="5AC42566" w14:textId="609797B3" w:rsidR="006959F2" w:rsidRPr="00BE4E3C" w:rsidRDefault="006959F2" w:rsidP="00383AFF">
          <w:pPr>
            <w:spacing w:line="276" w:lineRule="auto"/>
            <w:contextualSpacing/>
            <w:rPr>
              <w:bCs/>
              <w:sz w:val="28"/>
              <w:szCs w:val="28"/>
            </w:rPr>
          </w:pPr>
        </w:p>
        <w:p w14:paraId="31DB9B17" w14:textId="1B9F0982" w:rsidR="006959F2" w:rsidRPr="00BE4E3C" w:rsidRDefault="006959F2" w:rsidP="00383AFF">
          <w:pPr>
            <w:spacing w:line="276" w:lineRule="auto"/>
            <w:contextualSpacing/>
            <w:rPr>
              <w:b/>
              <w:sz w:val="28"/>
              <w:szCs w:val="28"/>
            </w:rPr>
          </w:pPr>
          <w:r w:rsidRPr="00BE4E3C">
            <w:rPr>
              <w:b/>
              <w:iCs/>
              <w:sz w:val="28"/>
              <w:szCs w:val="28"/>
            </w:rPr>
            <w:t xml:space="preserve">The </w:t>
          </w:r>
          <w:r w:rsidR="00A25EE5">
            <w:rPr>
              <w:b/>
              <w:iCs/>
              <w:sz w:val="28"/>
              <w:szCs w:val="28"/>
            </w:rPr>
            <w:t>27</w:t>
          </w:r>
          <w:r w:rsidRPr="00BE4E3C">
            <w:rPr>
              <w:b/>
              <w:iCs/>
              <w:sz w:val="28"/>
              <w:szCs w:val="28"/>
            </w:rPr>
            <w:t xml:space="preserve">th </w:t>
          </w:r>
          <w:r w:rsidRPr="00BE4E3C">
            <w:rPr>
              <w:b/>
              <w:sz w:val="28"/>
              <w:szCs w:val="28"/>
            </w:rPr>
            <w:t>APT Standardization Program Forum (ASTAP-</w:t>
          </w:r>
          <w:r w:rsidR="00A25EE5">
            <w:rPr>
              <w:b/>
              <w:sz w:val="28"/>
              <w:szCs w:val="28"/>
            </w:rPr>
            <w:t>27</w:t>
          </w:r>
          <w:r w:rsidRPr="00BE4E3C">
            <w:rPr>
              <w:b/>
              <w:sz w:val="28"/>
              <w:szCs w:val="28"/>
            </w:rPr>
            <w:t>)</w:t>
          </w:r>
        </w:p>
        <w:p w14:paraId="50D97D72" w14:textId="509D7593" w:rsidR="006959F2" w:rsidRDefault="00A25EE5" w:rsidP="00383AFF">
          <w:pPr>
            <w:spacing w:line="276" w:lineRule="auto"/>
            <w:contextualSpacing/>
            <w:rPr>
              <w:b/>
              <w:sz w:val="28"/>
              <w:szCs w:val="28"/>
            </w:rPr>
          </w:pPr>
          <w:r>
            <w:rPr>
              <w:b/>
              <w:sz w:val="28"/>
              <w:szCs w:val="28"/>
            </w:rPr>
            <w:t>7</w:t>
          </w:r>
          <w:r w:rsidR="006959F2" w:rsidRPr="00BE4E3C">
            <w:rPr>
              <w:b/>
              <w:sz w:val="28"/>
              <w:szCs w:val="28"/>
            </w:rPr>
            <w:t xml:space="preserve"> – </w:t>
          </w:r>
          <w:r>
            <w:rPr>
              <w:b/>
              <w:sz w:val="28"/>
              <w:szCs w:val="28"/>
            </w:rPr>
            <w:t>11</w:t>
          </w:r>
          <w:r w:rsidR="006959F2" w:rsidRPr="00BE4E3C">
            <w:rPr>
              <w:b/>
              <w:sz w:val="28"/>
              <w:szCs w:val="28"/>
            </w:rPr>
            <w:t xml:space="preserve"> </w:t>
          </w:r>
          <w:r>
            <w:rPr>
              <w:b/>
              <w:sz w:val="28"/>
              <w:szCs w:val="28"/>
            </w:rPr>
            <w:t>March</w:t>
          </w:r>
          <w:r w:rsidR="006959F2" w:rsidRPr="00BE4E3C">
            <w:rPr>
              <w:b/>
              <w:sz w:val="28"/>
              <w:szCs w:val="28"/>
            </w:rPr>
            <w:t xml:space="preserve"> 20</w:t>
          </w:r>
          <w:r>
            <w:rPr>
              <w:b/>
              <w:sz w:val="28"/>
              <w:szCs w:val="28"/>
            </w:rPr>
            <w:t>16</w:t>
          </w:r>
        </w:p>
        <w:p w14:paraId="42AE722E" w14:textId="4F77F1E5" w:rsidR="006959F2" w:rsidRPr="00A25EE5" w:rsidRDefault="00A25EE5" w:rsidP="00383AFF">
          <w:pPr>
            <w:spacing w:line="276" w:lineRule="auto"/>
            <w:contextualSpacing/>
            <w:rPr>
              <w:b/>
              <w:sz w:val="28"/>
              <w:szCs w:val="28"/>
              <w:lang w:eastAsia="ko-KR"/>
            </w:rPr>
          </w:pPr>
          <w:r>
            <w:rPr>
              <w:rFonts w:hint="eastAsia"/>
              <w:b/>
              <w:sz w:val="28"/>
              <w:szCs w:val="28"/>
              <w:lang w:eastAsia="ko-KR"/>
            </w:rPr>
            <w:t>P</w:t>
          </w:r>
          <w:r>
            <w:rPr>
              <w:b/>
              <w:sz w:val="28"/>
              <w:szCs w:val="28"/>
              <w:lang w:eastAsia="ko-KR"/>
            </w:rPr>
            <w:t>attaya, Thailand</w:t>
          </w:r>
        </w:p>
        <w:p w14:paraId="395F1A8A" w14:textId="6E5AB764" w:rsidR="006959F2" w:rsidRDefault="006959F2" w:rsidP="00383AFF">
          <w:pPr>
            <w:spacing w:line="276" w:lineRule="auto"/>
            <w:contextualSpacing/>
            <w:rPr>
              <w:color w:val="FF0000"/>
              <w:sz w:val="28"/>
              <w:szCs w:val="28"/>
            </w:rPr>
          </w:pPr>
        </w:p>
        <w:p w14:paraId="1089F315" w14:textId="79636BCC" w:rsidR="006959F2" w:rsidRPr="00486476" w:rsidRDefault="00486476" w:rsidP="00486476">
          <w:pPr>
            <w:rPr>
              <w:rFonts w:eastAsiaTheme="minorEastAsia" w:hint="eastAsia"/>
              <w:b/>
              <w:bCs/>
              <w:i/>
              <w:iCs/>
              <w:sz w:val="28"/>
              <w:szCs w:val="28"/>
              <w:lang w:eastAsia="ko-KR"/>
            </w:rPr>
          </w:pPr>
          <w:r>
            <w:rPr>
              <w:b/>
              <w:bCs/>
              <w:i/>
              <w:iCs/>
              <w:sz w:val="28"/>
              <w:szCs w:val="28"/>
              <w:lang w:eastAsia="ko-KR"/>
            </w:rPr>
            <w:t>(Source: ASTAP-2</w:t>
          </w:r>
          <w:r>
            <w:rPr>
              <w:b/>
              <w:bCs/>
              <w:i/>
              <w:iCs/>
              <w:sz w:val="28"/>
              <w:szCs w:val="28"/>
              <w:lang w:eastAsia="ko-KR"/>
            </w:rPr>
            <w:t>7</w:t>
          </w:r>
          <w:r>
            <w:rPr>
              <w:b/>
              <w:bCs/>
              <w:i/>
              <w:iCs/>
              <w:sz w:val="28"/>
              <w:szCs w:val="28"/>
              <w:lang w:eastAsia="ko-KR"/>
            </w:rPr>
            <w:t>/OUT-1</w:t>
          </w:r>
          <w:r>
            <w:rPr>
              <w:b/>
              <w:bCs/>
              <w:i/>
              <w:iCs/>
              <w:sz w:val="28"/>
              <w:szCs w:val="28"/>
              <w:lang w:eastAsia="ko-KR"/>
            </w:rPr>
            <w:t>0</w:t>
          </w:r>
          <w:r>
            <w:rPr>
              <w:b/>
              <w:bCs/>
              <w:i/>
              <w:iCs/>
              <w:sz w:val="28"/>
              <w:szCs w:val="28"/>
              <w:lang w:eastAsia="ko-KR"/>
            </w:rPr>
            <w:t>)</w:t>
          </w:r>
        </w:p>
        <w:p w14:paraId="173F2308" w14:textId="7599E66F" w:rsidR="006959F2" w:rsidRDefault="006959F2" w:rsidP="00383AFF">
          <w:pPr>
            <w:spacing w:line="276" w:lineRule="auto"/>
            <w:contextualSpacing/>
            <w:rPr>
              <w:color w:val="FF0000"/>
              <w:sz w:val="28"/>
              <w:szCs w:val="28"/>
            </w:rPr>
          </w:pPr>
        </w:p>
        <w:p w14:paraId="6C2F986F" w14:textId="77777777" w:rsidR="006959F2" w:rsidRDefault="006959F2" w:rsidP="00383AFF">
          <w:pPr>
            <w:spacing w:line="276" w:lineRule="auto"/>
            <w:contextualSpacing/>
            <w:rPr>
              <w:color w:val="FF0000"/>
              <w:sz w:val="28"/>
              <w:szCs w:val="28"/>
            </w:rPr>
          </w:pPr>
        </w:p>
        <w:p w14:paraId="78F7D2CE" w14:textId="77777777" w:rsidR="006959F2" w:rsidRDefault="006959F2" w:rsidP="00383AFF">
          <w:pPr>
            <w:spacing w:line="276" w:lineRule="auto"/>
            <w:contextualSpacing/>
            <w:rPr>
              <w:color w:val="FF0000"/>
              <w:sz w:val="28"/>
              <w:szCs w:val="28"/>
            </w:rPr>
          </w:pPr>
        </w:p>
        <w:p w14:paraId="7F5B80F7" w14:textId="74F97E72" w:rsidR="006959F2" w:rsidRPr="00642C35" w:rsidRDefault="00D30C2E" w:rsidP="00642C35">
          <w:pPr>
            <w:spacing w:line="276" w:lineRule="auto"/>
            <w:contextualSpacing/>
            <w:rPr>
              <w:color w:val="FF0000"/>
              <w:sz w:val="28"/>
              <w:szCs w:val="28"/>
            </w:rPr>
            <w:sectPr w:rsidR="006959F2" w:rsidRPr="00642C35" w:rsidSect="006959F2">
              <w:headerReference w:type="default" r:id="rId11"/>
              <w:footerReference w:type="even" r:id="rId12"/>
              <w:footerReference w:type="default" r:id="rId13"/>
              <w:footerReference w:type="first" r:id="rId14"/>
              <w:pgSz w:w="11909" w:h="16834" w:code="9"/>
              <w:pgMar w:top="1298" w:right="1298" w:bottom="1298" w:left="1440" w:header="720" w:footer="720" w:gutter="0"/>
              <w:pgNumType w:start="0"/>
              <w:cols w:space="720"/>
              <w:titlePg/>
              <w:docGrid w:linePitch="360"/>
            </w:sect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63D26304" wp14:editId="013B9A51">
                    <wp:simplePos x="0" y="0"/>
                    <wp:positionH relativeFrom="column">
                      <wp:posOffset>4159159</wp:posOffset>
                    </wp:positionH>
                    <wp:positionV relativeFrom="paragraph">
                      <wp:posOffset>1222375</wp:posOffset>
                    </wp:positionV>
                    <wp:extent cx="2392680" cy="38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2C6D9467" w14:textId="3F2FBF9C" w:rsidR="006959F2" w:rsidRPr="00BE7CD6" w:rsidRDefault="006959F2" w:rsidP="00BE7CD6">
                                <w:pPr>
                                  <w:jc w:val="right"/>
                                  <w:rPr>
                                    <w:b/>
                                    <w:bCs/>
                                    <w:sz w:val="28"/>
                                    <w:szCs w:val="28"/>
                                  </w:rPr>
                                </w:pPr>
                                <w:r w:rsidRPr="00BE7CD6">
                                  <w:rPr>
                                    <w:b/>
                                    <w:bCs/>
                                    <w:sz w:val="28"/>
                                    <w:szCs w:val="28"/>
                                  </w:rPr>
                                  <w:t>No. APT/ASTAP/REPT-2</w:t>
                                </w:r>
                                <w:r w:rsidR="00A25EE5">
                                  <w:rPr>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D26304" id="_x0000_t202" coordsize="21600,21600" o:spt="202" path="m,l,21600r21600,l21600,xe">
                    <v:stroke joinstyle="miter"/>
                    <v:path gradientshapeok="t" o:connecttype="rect"/>
                  </v:shapetype>
                  <v:shape id="Text Box 3" o:spid="_x0000_s1026" type="#_x0000_t202" style="position:absolute;left:0;text-align:left;margin-left:327.5pt;margin-top:96.25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u4za6+IAAAAMAQAADwAAAGRycy9kb3ducmV2LnhtbEyPwU7DMBBE70j8g7VI&#10;3KjTIFclxKmqSBUSgkNLL9yceJtExOsQu23g69me6HFnRrPz8tXkenHCMXSeNMxnCQik2tuOGg37&#10;j83DEkSIhqzpPaGGHwywKm5vcpNZf6YtnnaxEVxCITMa2hiHTMpQt+hMmPkBib2DH52JfI6NtKM5&#10;c7nrZZokC+lMR/yhNQOWLdZfu6PT8Fpu3s22St3yty9f3g7r4Xv/qbS+v5vWzyAiTvE/DJf5PB0K&#10;3lT5I9kgeg0LpZglsvGUKhCXRPI4Z5pKQ6pYkkUuryGKPwAAAP//AwBQSwECLQAUAAYACAAAACEA&#10;toM4kv4AAADhAQAAEwAAAAAAAAAAAAAAAAAAAAAAW0NvbnRlbnRfVHlwZXNdLnhtbFBLAQItABQA&#10;BgAIAAAAIQA4/SH/1gAAAJQBAAALAAAAAAAAAAAAAAAAAC8BAABfcmVscy8ucmVsc1BLAQItABQA&#10;BgAIAAAAIQCph45pGAIAACwEAAAOAAAAAAAAAAAAAAAAAC4CAABkcnMvZTJvRG9jLnhtbFBLAQIt&#10;ABQABgAIAAAAIQC7jNrr4gAAAAwBAAAPAAAAAAAAAAAAAAAAAHIEAABkcnMvZG93bnJldi54bWxQ&#10;SwUGAAAAAAQABADzAAAAgQUAAAAA&#10;" filled="f" stroked="f" strokeweight=".5pt">
                    <v:textbox>
                      <w:txbxContent>
                        <w:p w14:paraId="2C6D9467" w14:textId="3F2FBF9C" w:rsidR="006959F2" w:rsidRPr="00BE7CD6" w:rsidRDefault="006959F2" w:rsidP="00BE7CD6">
                          <w:pPr>
                            <w:jc w:val="right"/>
                            <w:rPr>
                              <w:b/>
                              <w:bCs/>
                              <w:sz w:val="28"/>
                              <w:szCs w:val="28"/>
                            </w:rPr>
                          </w:pPr>
                          <w:r w:rsidRPr="00BE7CD6">
                            <w:rPr>
                              <w:b/>
                              <w:bCs/>
                              <w:sz w:val="28"/>
                              <w:szCs w:val="28"/>
                            </w:rPr>
                            <w:t>No. APT/ASTAP/REPT-2</w:t>
                          </w:r>
                          <w:r w:rsidR="00A25EE5">
                            <w:rPr>
                              <w:b/>
                              <w:bCs/>
                              <w:sz w:val="28"/>
                              <w:szCs w:val="28"/>
                            </w:rPr>
                            <w:t>3</w:t>
                          </w:r>
                        </w:p>
                      </w:txbxContent>
                    </v:textbox>
                  </v:shape>
                </w:pict>
              </mc:Fallback>
            </mc:AlternateContent>
          </w:r>
        </w:p>
        <w:p w14:paraId="3764ADD5" w14:textId="23E74268" w:rsidR="00D324EA" w:rsidRDefault="00000000" w:rsidP="00642C35">
          <w:pPr>
            <w:rPr>
              <w:bCs/>
              <w:caps/>
              <w:sz w:val="26"/>
              <w:szCs w:val="26"/>
            </w:rPr>
          </w:pPr>
        </w:p>
      </w:sdtContent>
    </w:sdt>
    <w:p w14:paraId="0D611AEB" w14:textId="018D6A9B" w:rsidR="00D324EA" w:rsidRDefault="005F51AE">
      <w:pPr>
        <w:spacing w:before="60" w:beforeAutospacing="0" w:after="0" w:afterAutospacing="0"/>
        <w:jc w:val="center"/>
        <w:rPr>
          <w:b/>
          <w:sz w:val="28"/>
          <w:szCs w:val="28"/>
        </w:rPr>
      </w:pPr>
      <w:r w:rsidRPr="009A555E">
        <w:rPr>
          <w:b/>
          <w:sz w:val="28"/>
          <w:szCs w:val="28"/>
        </w:rPr>
        <w:t xml:space="preserve">ICT STANDARDIZATION AND CONFORMITY ASSESSMENT SYSTEM </w:t>
      </w:r>
    </w:p>
    <w:p w14:paraId="61525175" w14:textId="689B3F74" w:rsidR="00D324EA" w:rsidRDefault="005F51AE">
      <w:pPr>
        <w:spacing w:before="60" w:beforeAutospacing="0" w:after="0" w:afterAutospacing="0"/>
        <w:jc w:val="center"/>
        <w:rPr>
          <w:b/>
          <w:bCs/>
          <w:caps/>
          <w:sz w:val="28"/>
          <w:szCs w:val="28"/>
        </w:rPr>
      </w:pPr>
      <w:r w:rsidRPr="009A555E">
        <w:rPr>
          <w:b/>
          <w:sz w:val="28"/>
          <w:szCs w:val="28"/>
        </w:rPr>
        <w:t>IN ASIA PACIFIC</w:t>
      </w:r>
    </w:p>
    <w:p w14:paraId="2E0BD62A" w14:textId="77777777" w:rsidR="00D324EA" w:rsidRDefault="00D324EA">
      <w:pPr>
        <w:spacing w:before="60" w:beforeAutospacing="0" w:after="0" w:afterAutospacing="0"/>
        <w:rPr>
          <w:b/>
          <w:sz w:val="26"/>
          <w:szCs w:val="26"/>
        </w:rPr>
      </w:pPr>
    </w:p>
    <w:p w14:paraId="1723C8E0" w14:textId="24F4E765" w:rsidR="00D324EA" w:rsidRDefault="00BF6E1C">
      <w:pPr>
        <w:spacing w:before="60" w:beforeAutospacing="0" w:after="0" w:afterAutospacing="0"/>
        <w:rPr>
          <w:b/>
          <w:sz w:val="26"/>
          <w:szCs w:val="26"/>
        </w:rPr>
      </w:pPr>
      <w:r w:rsidRPr="00847B32">
        <w:rPr>
          <w:b/>
          <w:sz w:val="26"/>
          <w:szCs w:val="26"/>
        </w:rPr>
        <w:t>1. Introduction</w:t>
      </w:r>
    </w:p>
    <w:p w14:paraId="52DDF504" w14:textId="77777777" w:rsidR="00D324EA" w:rsidRDefault="00036BD4">
      <w:pPr>
        <w:spacing w:before="60" w:beforeAutospacing="0" w:after="0" w:afterAutospacing="0"/>
        <w:rPr>
          <w:rFonts w:eastAsia="Times New Roman"/>
          <w:sz w:val="26"/>
          <w:szCs w:val="26"/>
        </w:rPr>
      </w:pPr>
      <w:r w:rsidRPr="00036BD4">
        <w:rPr>
          <w:rFonts w:eastAsia="Times New Roman"/>
          <w:sz w:val="26"/>
          <w:szCs w:val="26"/>
        </w:rPr>
        <w:t xml:space="preserve">The development of ICT industry in our region has obtained great achievement in recent </w:t>
      </w:r>
      <w:proofErr w:type="gramStart"/>
      <w:r w:rsidRPr="00036BD4">
        <w:rPr>
          <w:rFonts w:eastAsia="Times New Roman"/>
          <w:sz w:val="26"/>
          <w:szCs w:val="26"/>
        </w:rPr>
        <w:t>years, but</w:t>
      </w:r>
      <w:proofErr w:type="gramEnd"/>
      <w:r w:rsidRPr="00036BD4">
        <w:rPr>
          <w:rFonts w:eastAsia="Times New Roman"/>
          <w:sz w:val="26"/>
          <w:szCs w:val="26"/>
        </w:rPr>
        <w:t xml:space="preserve"> is still a major challenge for many countries. Many APT member countries are making huge efforts to bring ICT equipment and services to their population at high quality and reasonable price. Currently there are a lot of issues which developing countries have to deal with, such as policy and technolog</w:t>
      </w:r>
      <w:r w:rsidR="008F7750">
        <w:rPr>
          <w:rFonts w:eastAsia="Times New Roman"/>
          <w:sz w:val="26"/>
          <w:szCs w:val="26"/>
        </w:rPr>
        <w:t>ical</w:t>
      </w:r>
      <w:r w:rsidRPr="00036BD4">
        <w:rPr>
          <w:rFonts w:eastAsia="Times New Roman"/>
          <w:sz w:val="26"/>
          <w:szCs w:val="26"/>
        </w:rPr>
        <w:t xml:space="preserve"> issues.</w:t>
      </w:r>
    </w:p>
    <w:p w14:paraId="280D8AC6" w14:textId="6A9CB20A" w:rsidR="00D324EA" w:rsidRDefault="00036BD4">
      <w:pPr>
        <w:spacing w:before="60" w:beforeAutospacing="0" w:after="0" w:afterAutospacing="0"/>
        <w:rPr>
          <w:rFonts w:eastAsia="Times New Roman"/>
          <w:sz w:val="26"/>
          <w:szCs w:val="26"/>
        </w:rPr>
      </w:pPr>
      <w:r w:rsidRPr="00036BD4">
        <w:rPr>
          <w:rFonts w:eastAsia="Times New Roman"/>
          <w:sz w:val="26"/>
          <w:szCs w:val="26"/>
        </w:rPr>
        <w:t xml:space="preserve">Standardization is known to play an important role in the development of ICT. Standards and/or technical regulations are critical in the interoperability, </w:t>
      </w:r>
      <w:proofErr w:type="gramStart"/>
      <w:r w:rsidRPr="00036BD4">
        <w:rPr>
          <w:rFonts w:eastAsia="Times New Roman"/>
          <w:sz w:val="26"/>
          <w:szCs w:val="26"/>
        </w:rPr>
        <w:t>privacy</w:t>
      </w:r>
      <w:proofErr w:type="gramEnd"/>
      <w:r w:rsidRPr="00036BD4">
        <w:rPr>
          <w:rFonts w:eastAsia="Times New Roman"/>
          <w:sz w:val="26"/>
          <w:szCs w:val="26"/>
        </w:rPr>
        <w:t xml:space="preserve"> and accessibility, which support market acceptance as well as the efficient and effective use of ICT applications and services.</w:t>
      </w:r>
    </w:p>
    <w:p w14:paraId="2A918C1F" w14:textId="77777777" w:rsidR="00D324EA" w:rsidRDefault="006B49F9">
      <w:pPr>
        <w:spacing w:before="60" w:beforeAutospacing="0" w:after="0" w:afterAutospacing="0"/>
        <w:rPr>
          <w:sz w:val="26"/>
          <w:szCs w:val="26"/>
        </w:rPr>
      </w:pPr>
      <w:r w:rsidRPr="006B49F9">
        <w:rPr>
          <w:sz w:val="26"/>
          <w:szCs w:val="26"/>
        </w:rPr>
        <w:t xml:space="preserve">This </w:t>
      </w:r>
      <w:r w:rsidR="008F7750">
        <w:rPr>
          <w:sz w:val="26"/>
          <w:szCs w:val="26"/>
        </w:rPr>
        <w:t>document</w:t>
      </w:r>
      <w:r w:rsidRPr="006B49F9">
        <w:rPr>
          <w:sz w:val="26"/>
          <w:szCs w:val="26"/>
        </w:rPr>
        <w:t xml:space="preserve"> intends to provide survey results on </w:t>
      </w:r>
      <w:r w:rsidR="008F7750">
        <w:rPr>
          <w:sz w:val="26"/>
          <w:szCs w:val="26"/>
        </w:rPr>
        <w:t xml:space="preserve">the </w:t>
      </w:r>
      <w:r w:rsidRPr="006B49F9">
        <w:rPr>
          <w:sz w:val="26"/>
          <w:szCs w:val="26"/>
        </w:rPr>
        <w:t>current status of ICT Standardization and Conformity Assessment Systems in APT countries.</w:t>
      </w:r>
    </w:p>
    <w:p w14:paraId="2CB951F6" w14:textId="425532BF" w:rsidR="00D324EA" w:rsidRDefault="006B49F9" w:rsidP="00D355D8">
      <w:pPr>
        <w:spacing w:before="60" w:beforeAutospacing="0" w:after="240" w:afterAutospacing="0"/>
        <w:rPr>
          <w:rFonts w:eastAsia="Times New Roman"/>
          <w:sz w:val="26"/>
          <w:szCs w:val="26"/>
        </w:rPr>
      </w:pPr>
      <w:r w:rsidRPr="006B49F9">
        <w:rPr>
          <w:sz w:val="26"/>
          <w:szCs w:val="26"/>
        </w:rPr>
        <w:t xml:space="preserve">From the </w:t>
      </w:r>
      <w:r w:rsidR="008F7750">
        <w:rPr>
          <w:sz w:val="26"/>
          <w:szCs w:val="26"/>
        </w:rPr>
        <w:t>data</w:t>
      </w:r>
      <w:r w:rsidRPr="006B49F9">
        <w:rPr>
          <w:sz w:val="26"/>
          <w:szCs w:val="26"/>
        </w:rPr>
        <w:t xml:space="preserve"> collected, a database </w:t>
      </w:r>
      <w:r w:rsidR="00010969" w:rsidRPr="006B49F9">
        <w:rPr>
          <w:sz w:val="26"/>
          <w:szCs w:val="26"/>
        </w:rPr>
        <w:t>o</w:t>
      </w:r>
      <w:r w:rsidR="00010969">
        <w:rPr>
          <w:sz w:val="26"/>
          <w:szCs w:val="26"/>
        </w:rPr>
        <w:t>f</w:t>
      </w:r>
      <w:r w:rsidR="000635A8">
        <w:rPr>
          <w:sz w:val="26"/>
          <w:szCs w:val="26"/>
        </w:rPr>
        <w:t xml:space="preserve"> </w:t>
      </w:r>
      <w:r w:rsidRPr="006B49F9">
        <w:rPr>
          <w:sz w:val="26"/>
          <w:szCs w:val="26"/>
        </w:rPr>
        <w:t>ICT standardization and conformity assessment system will be created that will be us</w:t>
      </w:r>
      <w:r>
        <w:rPr>
          <w:sz w:val="26"/>
          <w:szCs w:val="26"/>
        </w:rPr>
        <w:t xml:space="preserve">ed by some APT member countries </w:t>
      </w:r>
      <w:r w:rsidRPr="00847B32">
        <w:rPr>
          <w:rFonts w:eastAsia="Times New Roman"/>
          <w:sz w:val="26"/>
          <w:szCs w:val="26"/>
        </w:rPr>
        <w:t xml:space="preserve">and also </w:t>
      </w:r>
      <w:r>
        <w:rPr>
          <w:rFonts w:eastAsia="Times New Roman"/>
          <w:sz w:val="26"/>
          <w:szCs w:val="26"/>
        </w:rPr>
        <w:t xml:space="preserve">offer </w:t>
      </w:r>
      <w:r w:rsidRPr="00847B32">
        <w:rPr>
          <w:rFonts w:eastAsia="Times New Roman"/>
          <w:sz w:val="26"/>
          <w:szCs w:val="26"/>
        </w:rPr>
        <w:t>some ideas for further effective</w:t>
      </w:r>
      <w:r>
        <w:rPr>
          <w:rFonts w:eastAsia="Times New Roman"/>
          <w:sz w:val="26"/>
          <w:szCs w:val="26"/>
        </w:rPr>
        <w:t xml:space="preserve"> coordination </w:t>
      </w:r>
      <w:r w:rsidR="00010969">
        <w:rPr>
          <w:rFonts w:eastAsia="Times New Roman"/>
          <w:sz w:val="26"/>
          <w:szCs w:val="26"/>
        </w:rPr>
        <w:t>of</w:t>
      </w:r>
      <w:r>
        <w:rPr>
          <w:rFonts w:eastAsia="Times New Roman"/>
          <w:sz w:val="26"/>
          <w:szCs w:val="26"/>
        </w:rPr>
        <w:t xml:space="preserve"> these issues for the</w:t>
      </w:r>
      <w:r w:rsidRPr="00847B32">
        <w:rPr>
          <w:rFonts w:eastAsia="Times New Roman"/>
          <w:sz w:val="26"/>
          <w:szCs w:val="26"/>
        </w:rPr>
        <w:t xml:space="preserve"> development of ICT in our region.</w:t>
      </w:r>
    </w:p>
    <w:p w14:paraId="5C8A15E5" w14:textId="1FCB8969" w:rsidR="00D324EA" w:rsidRDefault="00BF6E1C">
      <w:pPr>
        <w:spacing w:before="60" w:beforeAutospacing="0" w:after="0" w:afterAutospacing="0"/>
        <w:rPr>
          <w:b/>
          <w:sz w:val="26"/>
          <w:szCs w:val="26"/>
        </w:rPr>
      </w:pPr>
      <w:r w:rsidRPr="00847B32">
        <w:rPr>
          <w:b/>
          <w:sz w:val="26"/>
          <w:szCs w:val="26"/>
        </w:rPr>
        <w:t>2.</w:t>
      </w:r>
      <w:r w:rsidR="001754E2">
        <w:rPr>
          <w:b/>
          <w:sz w:val="26"/>
          <w:szCs w:val="26"/>
        </w:rPr>
        <w:t xml:space="preserve"> </w:t>
      </w:r>
      <w:r w:rsidRPr="00847B32">
        <w:rPr>
          <w:b/>
          <w:sz w:val="26"/>
          <w:szCs w:val="26"/>
        </w:rPr>
        <w:t xml:space="preserve">Standardization system in </w:t>
      </w:r>
      <w:r w:rsidR="009A2418">
        <w:rPr>
          <w:b/>
          <w:sz w:val="26"/>
          <w:szCs w:val="26"/>
        </w:rPr>
        <w:t>Asia Pacific</w:t>
      </w:r>
    </w:p>
    <w:p w14:paraId="3876CFA1" w14:textId="7E797A51" w:rsidR="00D324EA" w:rsidRDefault="009A2418">
      <w:pPr>
        <w:spacing w:before="60" w:beforeAutospacing="0" w:after="0" w:afterAutospacing="0"/>
        <w:rPr>
          <w:b/>
          <w:sz w:val="26"/>
          <w:szCs w:val="26"/>
        </w:rPr>
      </w:pPr>
      <w:r>
        <w:rPr>
          <w:b/>
          <w:sz w:val="26"/>
          <w:szCs w:val="26"/>
        </w:rPr>
        <w:t>2.</w:t>
      </w:r>
      <w:r w:rsidR="006B750D">
        <w:rPr>
          <w:b/>
          <w:sz w:val="26"/>
          <w:szCs w:val="26"/>
        </w:rPr>
        <w:t>1</w:t>
      </w:r>
      <w:r>
        <w:rPr>
          <w:b/>
          <w:sz w:val="26"/>
          <w:szCs w:val="26"/>
        </w:rPr>
        <w:t xml:space="preserve">. </w:t>
      </w:r>
      <w:r w:rsidRPr="002A0E7B">
        <w:rPr>
          <w:b/>
          <w:sz w:val="26"/>
          <w:szCs w:val="26"/>
        </w:rPr>
        <w:t>Questionnaire Response</w:t>
      </w:r>
      <w:r w:rsidR="00513FF8">
        <w:rPr>
          <w:b/>
          <w:sz w:val="26"/>
          <w:szCs w:val="26"/>
        </w:rPr>
        <w:t>s</w:t>
      </w:r>
      <w:r w:rsidRPr="002A0E7B">
        <w:rPr>
          <w:b/>
          <w:sz w:val="26"/>
          <w:szCs w:val="26"/>
        </w:rPr>
        <w:t xml:space="preserve"> from APT member</w:t>
      </w:r>
      <w:r w:rsidR="00513FF8">
        <w:rPr>
          <w:b/>
          <w:sz w:val="26"/>
          <w:szCs w:val="26"/>
        </w:rPr>
        <w:t>s</w:t>
      </w:r>
    </w:p>
    <w:p w14:paraId="41081A5F" w14:textId="2DE051D5" w:rsidR="00E8190A" w:rsidRDefault="00010969">
      <w:pPr>
        <w:pStyle w:val="ListParagraph"/>
        <w:spacing w:before="60" w:beforeAutospacing="0" w:after="0" w:afterAutospacing="0"/>
        <w:ind w:left="0"/>
        <w:rPr>
          <w:rFonts w:eastAsia="바탕"/>
          <w:sz w:val="26"/>
          <w:szCs w:val="26"/>
          <w:lang w:eastAsia="ko-KR"/>
        </w:rPr>
      </w:pPr>
      <w:r>
        <w:rPr>
          <w:rFonts w:eastAsia="바탕"/>
          <w:sz w:val="26"/>
          <w:szCs w:val="26"/>
          <w:lang w:eastAsia="ko-KR"/>
        </w:rPr>
        <w:t>T</w:t>
      </w:r>
      <w:r w:rsidR="009A2418" w:rsidRPr="00B21931">
        <w:rPr>
          <w:rFonts w:eastAsia="바탕"/>
          <w:sz w:val="26"/>
          <w:szCs w:val="26"/>
          <w:lang w:eastAsia="ko-KR"/>
        </w:rPr>
        <w:t>he 2</w:t>
      </w:r>
      <w:r w:rsidR="009A2418">
        <w:rPr>
          <w:rFonts w:eastAsia="바탕"/>
          <w:sz w:val="26"/>
          <w:szCs w:val="26"/>
          <w:lang w:eastAsia="ko-KR"/>
        </w:rPr>
        <w:t>6</w:t>
      </w:r>
      <w:r w:rsidR="009A2418">
        <w:rPr>
          <w:rFonts w:eastAsia="바탕"/>
          <w:sz w:val="26"/>
          <w:szCs w:val="26"/>
          <w:vertAlign w:val="superscript"/>
          <w:lang w:eastAsia="ko-KR"/>
        </w:rPr>
        <w:t>th</w:t>
      </w:r>
      <w:r w:rsidR="009A2418" w:rsidRPr="00B21931">
        <w:rPr>
          <w:rFonts w:eastAsia="바탕"/>
          <w:sz w:val="26"/>
          <w:szCs w:val="26"/>
          <w:lang w:eastAsia="ko-KR"/>
        </w:rPr>
        <w:t xml:space="preserve"> APT Standardization Program Forum (ASTAP-2</w:t>
      </w:r>
      <w:r w:rsidR="009D7996">
        <w:rPr>
          <w:rFonts w:eastAsia="바탕"/>
          <w:sz w:val="26"/>
          <w:szCs w:val="26"/>
          <w:lang w:eastAsia="ko-KR"/>
        </w:rPr>
        <w:t>6</w:t>
      </w:r>
      <w:r w:rsidR="009A2418" w:rsidRPr="00B21931">
        <w:rPr>
          <w:rFonts w:eastAsia="바탕"/>
          <w:sz w:val="26"/>
          <w:szCs w:val="26"/>
          <w:lang w:eastAsia="ko-KR"/>
        </w:rPr>
        <w:t xml:space="preserve">) in </w:t>
      </w:r>
      <w:r w:rsidR="009D7996">
        <w:rPr>
          <w:rFonts w:eastAsia="바탕"/>
          <w:sz w:val="26"/>
          <w:szCs w:val="26"/>
          <w:lang w:eastAsia="ko-KR"/>
        </w:rPr>
        <w:t>Bangkok</w:t>
      </w:r>
      <w:r w:rsidR="009A2418" w:rsidRPr="00B21931">
        <w:rPr>
          <w:rFonts w:eastAsia="바탕"/>
          <w:sz w:val="26"/>
          <w:szCs w:val="26"/>
          <w:lang w:eastAsia="ko-KR"/>
        </w:rPr>
        <w:t xml:space="preserve">, Thailand from </w:t>
      </w:r>
      <w:r w:rsidR="00211320" w:rsidRPr="00211320">
        <w:rPr>
          <w:sz w:val="26"/>
          <w:szCs w:val="26"/>
        </w:rPr>
        <w:t>09th – 13</w:t>
      </w:r>
      <w:r w:rsidR="00211320" w:rsidRPr="00211320">
        <w:rPr>
          <w:sz w:val="26"/>
          <w:szCs w:val="26"/>
          <w:vertAlign w:val="superscript"/>
        </w:rPr>
        <w:t>th</w:t>
      </w:r>
      <w:r w:rsidR="00513FF8">
        <w:rPr>
          <w:sz w:val="26"/>
          <w:szCs w:val="26"/>
          <w:vertAlign w:val="superscript"/>
        </w:rPr>
        <w:t xml:space="preserve"> </w:t>
      </w:r>
      <w:r w:rsidR="00211320" w:rsidRPr="00211320">
        <w:rPr>
          <w:sz w:val="26"/>
          <w:szCs w:val="26"/>
        </w:rPr>
        <w:t>September 2015</w:t>
      </w:r>
      <w:r>
        <w:rPr>
          <w:sz w:val="26"/>
          <w:szCs w:val="26"/>
        </w:rPr>
        <w:t xml:space="preserve"> </w:t>
      </w:r>
      <w:r w:rsidR="009A2418">
        <w:rPr>
          <w:rFonts w:eastAsia="바탕"/>
          <w:sz w:val="26"/>
          <w:szCs w:val="26"/>
          <w:lang w:eastAsia="ko-KR"/>
        </w:rPr>
        <w:t xml:space="preserve">has approved </w:t>
      </w:r>
      <w:r w:rsidR="003C30CA">
        <w:rPr>
          <w:rFonts w:eastAsia="바탕"/>
          <w:sz w:val="26"/>
          <w:szCs w:val="26"/>
          <w:lang w:eastAsia="ko-KR"/>
        </w:rPr>
        <w:t xml:space="preserve">a </w:t>
      </w:r>
      <w:r w:rsidR="009A2418">
        <w:rPr>
          <w:rFonts w:eastAsia="바탕"/>
          <w:sz w:val="26"/>
          <w:szCs w:val="26"/>
          <w:lang w:eastAsia="ko-KR"/>
        </w:rPr>
        <w:t xml:space="preserve">questionnaire </w:t>
      </w:r>
      <w:r w:rsidR="003C30CA">
        <w:rPr>
          <w:rFonts w:eastAsia="바탕"/>
          <w:sz w:val="26"/>
          <w:szCs w:val="26"/>
          <w:lang w:eastAsia="ko-KR"/>
        </w:rPr>
        <w:t xml:space="preserve">that will be used to </w:t>
      </w:r>
      <w:r w:rsidR="009A2418">
        <w:rPr>
          <w:rFonts w:eastAsia="바탕"/>
          <w:sz w:val="26"/>
          <w:szCs w:val="26"/>
          <w:lang w:eastAsia="ko-KR"/>
        </w:rPr>
        <w:t xml:space="preserve">collect information </w:t>
      </w:r>
      <w:r w:rsidR="00513FF8">
        <w:rPr>
          <w:rFonts w:eastAsia="바탕"/>
          <w:sz w:val="26"/>
          <w:szCs w:val="26"/>
          <w:lang w:eastAsia="ko-KR"/>
        </w:rPr>
        <w:t xml:space="preserve">on </w:t>
      </w:r>
      <w:r w:rsidR="003C30CA">
        <w:rPr>
          <w:rFonts w:eastAsia="바탕"/>
          <w:sz w:val="26"/>
          <w:szCs w:val="26"/>
          <w:lang w:eastAsia="ko-KR"/>
        </w:rPr>
        <w:t xml:space="preserve">the </w:t>
      </w:r>
      <w:r w:rsidR="009A2418">
        <w:rPr>
          <w:rFonts w:eastAsia="바탕"/>
          <w:sz w:val="26"/>
          <w:szCs w:val="26"/>
          <w:lang w:eastAsia="ko-KR"/>
        </w:rPr>
        <w:t>current status of</w:t>
      </w:r>
      <w:r w:rsidR="009D7996">
        <w:rPr>
          <w:rFonts w:eastAsia="바탕"/>
          <w:sz w:val="26"/>
          <w:szCs w:val="26"/>
          <w:lang w:eastAsia="ko-KR"/>
        </w:rPr>
        <w:t xml:space="preserve"> ICT Standardization and </w:t>
      </w:r>
      <w:r w:rsidR="00513FF8">
        <w:rPr>
          <w:rFonts w:eastAsia="바탕"/>
          <w:sz w:val="26"/>
          <w:szCs w:val="26"/>
          <w:lang w:eastAsia="ko-KR"/>
        </w:rPr>
        <w:t>Conformity</w:t>
      </w:r>
      <w:r w:rsidR="009D7996">
        <w:rPr>
          <w:rFonts w:eastAsia="바탕"/>
          <w:sz w:val="26"/>
          <w:szCs w:val="26"/>
          <w:lang w:eastAsia="ko-KR"/>
        </w:rPr>
        <w:t xml:space="preserve"> Assessment System in Asia Pacific</w:t>
      </w:r>
      <w:r w:rsidR="00513FF8">
        <w:rPr>
          <w:rFonts w:eastAsia="바탕"/>
          <w:sz w:val="26"/>
          <w:szCs w:val="26"/>
          <w:lang w:eastAsia="ko-KR"/>
        </w:rPr>
        <w:t xml:space="preserve"> region</w:t>
      </w:r>
      <w:r w:rsidR="009A2418">
        <w:rPr>
          <w:rFonts w:eastAsia="바탕"/>
          <w:sz w:val="26"/>
          <w:szCs w:val="26"/>
          <w:lang w:eastAsia="ko-KR"/>
        </w:rPr>
        <w:t xml:space="preserve">. </w:t>
      </w:r>
      <w:r w:rsidR="00513FF8">
        <w:rPr>
          <w:rFonts w:eastAsia="바탕"/>
          <w:sz w:val="26"/>
          <w:szCs w:val="26"/>
          <w:lang w:eastAsia="ko-KR"/>
        </w:rPr>
        <w:t xml:space="preserve">Until now, </w:t>
      </w:r>
      <w:r w:rsidR="008558ED">
        <w:rPr>
          <w:rFonts w:eastAsia="바탕"/>
          <w:sz w:val="26"/>
          <w:szCs w:val="26"/>
          <w:lang w:eastAsia="ko-KR"/>
        </w:rPr>
        <w:t>7</w:t>
      </w:r>
      <w:r w:rsidR="00513FF8">
        <w:rPr>
          <w:rFonts w:eastAsia="바탕"/>
          <w:sz w:val="26"/>
          <w:szCs w:val="26"/>
          <w:lang w:eastAsia="ko-KR"/>
        </w:rPr>
        <w:t xml:space="preserve"> question</w:t>
      </w:r>
      <w:r w:rsidR="004C7734">
        <w:rPr>
          <w:rFonts w:eastAsia="바탕"/>
          <w:sz w:val="26"/>
          <w:szCs w:val="26"/>
          <w:lang w:eastAsia="ko-KR"/>
        </w:rPr>
        <w:t>n</w:t>
      </w:r>
      <w:r w:rsidR="00513FF8">
        <w:rPr>
          <w:rFonts w:eastAsia="바탕"/>
          <w:sz w:val="26"/>
          <w:szCs w:val="26"/>
          <w:lang w:eastAsia="ko-KR"/>
        </w:rPr>
        <w:t xml:space="preserve">aires </w:t>
      </w:r>
      <w:proofErr w:type="gramStart"/>
      <w:r w:rsidR="00513FF8">
        <w:rPr>
          <w:rFonts w:eastAsia="바탕"/>
          <w:sz w:val="26"/>
          <w:szCs w:val="26"/>
          <w:lang w:eastAsia="ko-KR"/>
        </w:rPr>
        <w:t>was</w:t>
      </w:r>
      <w:proofErr w:type="gramEnd"/>
      <w:r w:rsidR="00513FF8">
        <w:rPr>
          <w:rFonts w:eastAsia="바탕"/>
          <w:sz w:val="26"/>
          <w:szCs w:val="26"/>
          <w:lang w:eastAsia="ko-KR"/>
        </w:rPr>
        <w:t xml:space="preserve"> received from</w:t>
      </w:r>
      <w:r w:rsidR="008558ED">
        <w:rPr>
          <w:rFonts w:eastAsia="바탕"/>
          <w:sz w:val="26"/>
          <w:szCs w:val="26"/>
          <w:lang w:eastAsia="ko-KR"/>
        </w:rPr>
        <w:t xml:space="preserve"> Japan,</w:t>
      </w:r>
      <w:r w:rsidR="00513FF8">
        <w:rPr>
          <w:rFonts w:eastAsia="바탕"/>
          <w:sz w:val="26"/>
          <w:szCs w:val="26"/>
          <w:lang w:eastAsia="ko-KR"/>
        </w:rPr>
        <w:t xml:space="preserve"> Papua New Guinea (</w:t>
      </w:r>
      <w:r w:rsidR="00513FF8" w:rsidRPr="002A0E7B">
        <w:rPr>
          <w:rFonts w:eastAsia="바탕"/>
          <w:sz w:val="26"/>
          <w:szCs w:val="26"/>
          <w:lang w:eastAsia="ko-KR"/>
        </w:rPr>
        <w:t>PNG</w:t>
      </w:r>
      <w:r w:rsidR="00513FF8">
        <w:rPr>
          <w:rFonts w:eastAsia="바탕"/>
          <w:sz w:val="26"/>
          <w:szCs w:val="26"/>
          <w:lang w:eastAsia="ko-KR"/>
        </w:rPr>
        <w:t>)</w:t>
      </w:r>
      <w:r w:rsidR="00513FF8" w:rsidRPr="002A0E7B">
        <w:rPr>
          <w:rFonts w:eastAsia="바탕"/>
          <w:sz w:val="26"/>
          <w:szCs w:val="26"/>
          <w:lang w:eastAsia="ko-KR"/>
        </w:rPr>
        <w:t>,</w:t>
      </w:r>
      <w:r w:rsidR="00513FF8">
        <w:rPr>
          <w:rFonts w:eastAsia="바탕"/>
          <w:sz w:val="26"/>
          <w:szCs w:val="26"/>
          <w:lang w:eastAsia="ko-KR"/>
        </w:rPr>
        <w:t xml:space="preserve"> Laos, Malaysia, Nepal, Thailand and Vietnam. </w:t>
      </w:r>
      <w:r w:rsidR="009A2418">
        <w:rPr>
          <w:rFonts w:eastAsia="바탕"/>
          <w:sz w:val="26"/>
          <w:szCs w:val="26"/>
          <w:lang w:eastAsia="ko-KR"/>
        </w:rPr>
        <w:t xml:space="preserve">The result of </w:t>
      </w:r>
      <w:r w:rsidR="00513FF8">
        <w:rPr>
          <w:rFonts w:eastAsia="바탕"/>
          <w:sz w:val="26"/>
          <w:szCs w:val="26"/>
          <w:lang w:eastAsia="ko-KR"/>
        </w:rPr>
        <w:t xml:space="preserve">information collected </w:t>
      </w:r>
      <w:r w:rsidR="009A2418">
        <w:rPr>
          <w:rFonts w:eastAsia="바탕"/>
          <w:sz w:val="26"/>
          <w:szCs w:val="26"/>
          <w:lang w:eastAsia="ko-KR"/>
        </w:rPr>
        <w:t xml:space="preserve">is presented </w:t>
      </w:r>
      <w:r w:rsidR="003C30CA">
        <w:rPr>
          <w:rFonts w:eastAsia="바탕"/>
          <w:sz w:val="26"/>
          <w:szCs w:val="26"/>
          <w:lang w:eastAsia="ko-KR"/>
        </w:rPr>
        <w:t xml:space="preserve">in </w:t>
      </w:r>
      <w:r w:rsidR="00513FF8">
        <w:rPr>
          <w:rFonts w:eastAsia="바탕"/>
          <w:sz w:val="26"/>
          <w:szCs w:val="26"/>
          <w:lang w:eastAsia="ko-KR"/>
        </w:rPr>
        <w:t>2.</w:t>
      </w:r>
      <w:r w:rsidR="008558ED">
        <w:rPr>
          <w:rFonts w:eastAsia="바탕"/>
          <w:sz w:val="26"/>
          <w:szCs w:val="26"/>
          <w:lang w:eastAsia="ko-KR"/>
        </w:rPr>
        <w:t>1</w:t>
      </w:r>
      <w:r w:rsidR="00513FF8">
        <w:rPr>
          <w:rFonts w:eastAsia="바탕"/>
          <w:sz w:val="26"/>
          <w:szCs w:val="26"/>
          <w:lang w:eastAsia="ko-KR"/>
        </w:rPr>
        <w:t xml:space="preserve"> and </w:t>
      </w:r>
      <w:r w:rsidR="003C30CA">
        <w:rPr>
          <w:rFonts w:eastAsia="바탕"/>
          <w:sz w:val="26"/>
          <w:szCs w:val="26"/>
          <w:lang w:eastAsia="ko-KR"/>
        </w:rPr>
        <w:t>Table 1.1</w:t>
      </w:r>
      <w:r w:rsidR="00513FF8">
        <w:rPr>
          <w:rFonts w:eastAsia="바탕"/>
          <w:sz w:val="26"/>
          <w:szCs w:val="26"/>
          <w:lang w:eastAsia="ko-KR"/>
        </w:rPr>
        <w:t xml:space="preserve"> below</w:t>
      </w:r>
      <w:r w:rsidR="003C30CA">
        <w:rPr>
          <w:rFonts w:eastAsia="바탕"/>
          <w:sz w:val="26"/>
          <w:szCs w:val="26"/>
          <w:lang w:eastAsia="ko-KR"/>
        </w:rPr>
        <w:t xml:space="preserve">. </w:t>
      </w:r>
    </w:p>
    <w:p w14:paraId="6EE881E8" w14:textId="6B4609BD" w:rsidR="00D324EA" w:rsidRDefault="00D324EA">
      <w:pPr>
        <w:spacing w:before="60" w:beforeAutospacing="0" w:after="0" w:afterAutospacing="0"/>
        <w:jc w:val="center"/>
        <w:rPr>
          <w:rFonts w:eastAsia="바탕"/>
          <w:b/>
          <w:sz w:val="26"/>
          <w:szCs w:val="26"/>
          <w:lang w:eastAsia="ko-KR"/>
        </w:rPr>
      </w:pPr>
    </w:p>
    <w:p w14:paraId="68CC817D" w14:textId="30E970DE" w:rsidR="00D324EA" w:rsidRDefault="00211320">
      <w:pPr>
        <w:spacing w:before="60" w:beforeAutospacing="0" w:after="0" w:afterAutospacing="0"/>
        <w:jc w:val="center"/>
        <w:rPr>
          <w:rFonts w:eastAsia="바탕"/>
          <w:b/>
          <w:sz w:val="26"/>
          <w:szCs w:val="26"/>
          <w:lang w:eastAsia="ko-KR"/>
        </w:rPr>
      </w:pPr>
      <w:r w:rsidRPr="00211320">
        <w:rPr>
          <w:rFonts w:eastAsia="바탕"/>
          <w:b/>
          <w:sz w:val="26"/>
          <w:szCs w:val="26"/>
          <w:lang w:eastAsia="ko-KR"/>
        </w:rPr>
        <w:t xml:space="preserve">Table 1.1. </w:t>
      </w:r>
      <w:r w:rsidR="00513FF8">
        <w:rPr>
          <w:rFonts w:eastAsia="바탕"/>
          <w:b/>
          <w:sz w:val="26"/>
          <w:szCs w:val="26"/>
          <w:lang w:eastAsia="ko-KR"/>
        </w:rPr>
        <w:t>Responses from members</w:t>
      </w:r>
      <w:r w:rsidRPr="00211320">
        <w:rPr>
          <w:rFonts w:eastAsia="바탕"/>
          <w:b/>
          <w:sz w:val="26"/>
          <w:szCs w:val="26"/>
          <w:lang w:eastAsia="ko-KR"/>
        </w:rPr>
        <w:t xml:space="preserve"> by type</w:t>
      </w:r>
    </w:p>
    <w:p w14:paraId="08907AF2" w14:textId="71C0100A" w:rsidR="00D324EA" w:rsidRDefault="00D324EA">
      <w:pPr>
        <w:spacing w:before="60" w:beforeAutospacing="0" w:after="0" w:afterAutospacing="0"/>
        <w:jc w:val="center"/>
        <w:rPr>
          <w:rFonts w:eastAsia="바탕"/>
          <w:sz w:val="26"/>
          <w:szCs w:val="26"/>
          <w:lang w:eastAsia="ko-KR"/>
        </w:rPr>
      </w:pPr>
    </w:p>
    <w:tbl>
      <w:tblPr>
        <w:tblStyle w:val="TableGrid"/>
        <w:tblW w:w="9073" w:type="dxa"/>
        <w:jc w:val="center"/>
        <w:tblLayout w:type="fixed"/>
        <w:tblLook w:val="04A0" w:firstRow="1" w:lastRow="0" w:firstColumn="1" w:lastColumn="0" w:noHBand="0" w:noVBand="1"/>
      </w:tblPr>
      <w:tblGrid>
        <w:gridCol w:w="2410"/>
        <w:gridCol w:w="1843"/>
        <w:gridCol w:w="2835"/>
        <w:gridCol w:w="1985"/>
      </w:tblGrid>
      <w:tr w:rsidR="00861E6D" w:rsidRPr="002A0E7B" w14:paraId="14D30B68" w14:textId="77777777" w:rsidTr="00623BEF">
        <w:trPr>
          <w:trHeight w:val="1104"/>
          <w:jc w:val="center"/>
        </w:trPr>
        <w:tc>
          <w:tcPr>
            <w:tcW w:w="2410" w:type="dxa"/>
          </w:tcPr>
          <w:p w14:paraId="29C943EC" w14:textId="77777777" w:rsidR="00D324EA" w:rsidRDefault="00861E6D">
            <w:pPr>
              <w:pStyle w:val="ListParagraph"/>
              <w:spacing w:before="60"/>
              <w:ind w:left="0"/>
              <w:jc w:val="both"/>
              <w:rPr>
                <w:rFonts w:ascii="Times New Roman" w:eastAsia="바탕" w:hAnsi="Times New Roman"/>
                <w:sz w:val="26"/>
                <w:szCs w:val="26"/>
                <w:lang w:eastAsia="ko-KR"/>
              </w:rPr>
            </w:pPr>
            <w:r w:rsidRPr="002A0E7B">
              <w:rPr>
                <w:rFonts w:ascii="Times New Roman" w:hAnsi="Times New Roman"/>
                <w:sz w:val="26"/>
                <w:szCs w:val="26"/>
              </w:rPr>
              <w:t>Regulator /Administration</w:t>
            </w:r>
          </w:p>
        </w:tc>
        <w:tc>
          <w:tcPr>
            <w:tcW w:w="1843" w:type="dxa"/>
          </w:tcPr>
          <w:p w14:paraId="293F7C71" w14:textId="77777777" w:rsidR="00D324EA" w:rsidRDefault="00861E6D">
            <w:pPr>
              <w:pStyle w:val="ListParagraph"/>
              <w:spacing w:before="60"/>
              <w:ind w:left="0"/>
              <w:jc w:val="both"/>
              <w:rPr>
                <w:rFonts w:ascii="Times New Roman" w:eastAsia="바탕" w:hAnsi="Times New Roman"/>
                <w:sz w:val="26"/>
                <w:szCs w:val="26"/>
                <w:lang w:eastAsia="ko-KR"/>
              </w:rPr>
            </w:pPr>
            <w:r w:rsidRPr="002A0E7B">
              <w:rPr>
                <w:rFonts w:ascii="Times New Roman" w:hAnsi="Times New Roman"/>
                <w:sz w:val="26"/>
                <w:szCs w:val="26"/>
              </w:rPr>
              <w:t>Standard Developing Organization</w:t>
            </w:r>
          </w:p>
        </w:tc>
        <w:tc>
          <w:tcPr>
            <w:tcW w:w="2835" w:type="dxa"/>
          </w:tcPr>
          <w:p w14:paraId="0395CE60" w14:textId="77777777" w:rsidR="00D324EA" w:rsidRDefault="00861E6D">
            <w:pPr>
              <w:pStyle w:val="ListParagraph"/>
              <w:spacing w:before="60"/>
              <w:ind w:left="0"/>
              <w:jc w:val="both"/>
              <w:rPr>
                <w:rFonts w:ascii="Times New Roman" w:eastAsia="바탕" w:hAnsi="Times New Roman"/>
                <w:sz w:val="26"/>
                <w:szCs w:val="26"/>
                <w:lang w:eastAsia="ko-KR"/>
              </w:rPr>
            </w:pPr>
            <w:r w:rsidRPr="002A0E7B">
              <w:rPr>
                <w:rFonts w:ascii="Times New Roman" w:hAnsi="Times New Roman"/>
                <w:sz w:val="26"/>
                <w:szCs w:val="26"/>
              </w:rPr>
              <w:t>Terminal or Network Equipment Manufacturer</w:t>
            </w:r>
            <w:r>
              <w:rPr>
                <w:rFonts w:ascii="Times New Roman" w:hAnsi="Times New Roman"/>
                <w:sz w:val="26"/>
                <w:szCs w:val="26"/>
              </w:rPr>
              <w:t>/Importer</w:t>
            </w:r>
          </w:p>
        </w:tc>
        <w:tc>
          <w:tcPr>
            <w:tcW w:w="1985" w:type="dxa"/>
          </w:tcPr>
          <w:p w14:paraId="251AEBC1" w14:textId="77777777" w:rsidR="00D324EA" w:rsidRDefault="00861E6D">
            <w:pPr>
              <w:pStyle w:val="ListParagraph"/>
              <w:spacing w:before="60"/>
              <w:ind w:left="0"/>
              <w:jc w:val="both"/>
              <w:rPr>
                <w:rFonts w:ascii="Times New Roman" w:eastAsia="바탕" w:hAnsi="Times New Roman"/>
                <w:sz w:val="26"/>
                <w:szCs w:val="26"/>
                <w:lang w:eastAsia="ko-KR"/>
              </w:rPr>
            </w:pPr>
            <w:r w:rsidRPr="002A0E7B">
              <w:rPr>
                <w:rFonts w:ascii="Times New Roman" w:hAnsi="Times New Roman"/>
                <w:sz w:val="26"/>
                <w:szCs w:val="26"/>
              </w:rPr>
              <w:t>University/ Institute/R&amp;D Organization</w:t>
            </w:r>
          </w:p>
        </w:tc>
      </w:tr>
      <w:tr w:rsidR="00861E6D" w:rsidRPr="002A0E7B" w14:paraId="7297EF67" w14:textId="77777777" w:rsidTr="00623BEF">
        <w:trPr>
          <w:jc w:val="center"/>
        </w:trPr>
        <w:tc>
          <w:tcPr>
            <w:tcW w:w="2410" w:type="dxa"/>
          </w:tcPr>
          <w:p w14:paraId="7F694269" w14:textId="77777777" w:rsidR="00D324EA" w:rsidRDefault="008558ED">
            <w:pPr>
              <w:pStyle w:val="ListParagraph"/>
              <w:spacing w:before="60"/>
              <w:ind w:left="0"/>
              <w:jc w:val="both"/>
              <w:rPr>
                <w:rFonts w:ascii="Times New Roman" w:eastAsia="바탕" w:hAnsi="Times New Roman"/>
                <w:sz w:val="26"/>
                <w:szCs w:val="26"/>
                <w:lang w:eastAsia="ko-KR"/>
              </w:rPr>
            </w:pPr>
            <w:r>
              <w:rPr>
                <w:rFonts w:ascii="Times New Roman" w:eastAsia="바탕" w:hAnsi="Times New Roman"/>
                <w:sz w:val="26"/>
                <w:szCs w:val="26"/>
                <w:lang w:eastAsia="ko-KR"/>
              </w:rPr>
              <w:t xml:space="preserve">Japan, </w:t>
            </w:r>
            <w:r w:rsidR="00861E6D">
              <w:rPr>
                <w:rFonts w:ascii="Times New Roman" w:eastAsia="바탕" w:hAnsi="Times New Roman"/>
                <w:sz w:val="26"/>
                <w:szCs w:val="26"/>
                <w:lang w:eastAsia="ko-KR"/>
              </w:rPr>
              <w:t>Papua New Guinea (</w:t>
            </w:r>
            <w:r w:rsidR="00861E6D" w:rsidRPr="002A0E7B">
              <w:rPr>
                <w:rFonts w:ascii="Times New Roman" w:eastAsia="바탕" w:hAnsi="Times New Roman"/>
                <w:sz w:val="26"/>
                <w:szCs w:val="26"/>
                <w:lang w:eastAsia="ko-KR"/>
              </w:rPr>
              <w:t>PNG</w:t>
            </w:r>
            <w:r w:rsidR="00861E6D">
              <w:rPr>
                <w:rFonts w:ascii="Times New Roman" w:eastAsia="바탕" w:hAnsi="Times New Roman"/>
                <w:sz w:val="26"/>
                <w:szCs w:val="26"/>
                <w:lang w:eastAsia="ko-KR"/>
              </w:rPr>
              <w:t>)</w:t>
            </w:r>
            <w:r w:rsidR="00861E6D" w:rsidRPr="002A0E7B">
              <w:rPr>
                <w:rFonts w:ascii="Times New Roman" w:eastAsia="바탕" w:hAnsi="Times New Roman"/>
                <w:sz w:val="26"/>
                <w:szCs w:val="26"/>
                <w:lang w:eastAsia="ko-KR"/>
              </w:rPr>
              <w:t>,</w:t>
            </w:r>
          </w:p>
          <w:p w14:paraId="0425A7BD" w14:textId="77777777" w:rsidR="00D324EA" w:rsidRDefault="00861E6D">
            <w:pPr>
              <w:pStyle w:val="ListParagraph"/>
              <w:spacing w:before="60"/>
              <w:ind w:left="0"/>
              <w:jc w:val="both"/>
              <w:rPr>
                <w:rFonts w:ascii="Times New Roman" w:eastAsia="바탕" w:hAnsi="Times New Roman"/>
                <w:sz w:val="26"/>
                <w:szCs w:val="26"/>
                <w:lang w:eastAsia="ko-KR"/>
              </w:rPr>
            </w:pPr>
            <w:r>
              <w:rPr>
                <w:rFonts w:ascii="Times New Roman" w:eastAsia="바탕" w:hAnsi="Times New Roman"/>
                <w:sz w:val="26"/>
                <w:szCs w:val="26"/>
                <w:lang w:eastAsia="ko-KR"/>
              </w:rPr>
              <w:t>Lao PDR, Malaysia</w:t>
            </w:r>
            <w:r w:rsidR="001F7041">
              <w:rPr>
                <w:rFonts w:ascii="Times New Roman" w:eastAsia="바탕" w:hAnsi="Times New Roman"/>
                <w:sz w:val="26"/>
                <w:szCs w:val="26"/>
                <w:lang w:eastAsia="ko-KR"/>
              </w:rPr>
              <w:t xml:space="preserve">, </w:t>
            </w:r>
            <w:proofErr w:type="gramStart"/>
            <w:r>
              <w:rPr>
                <w:rFonts w:ascii="Times New Roman" w:eastAsia="바탕" w:hAnsi="Times New Roman"/>
                <w:sz w:val="26"/>
                <w:szCs w:val="26"/>
                <w:lang w:eastAsia="ko-KR"/>
              </w:rPr>
              <w:t>Nepal</w:t>
            </w:r>
            <w:r w:rsidR="001F7041">
              <w:rPr>
                <w:rFonts w:ascii="Times New Roman" w:eastAsia="바탕" w:hAnsi="Times New Roman"/>
                <w:sz w:val="26"/>
                <w:szCs w:val="26"/>
                <w:lang w:eastAsia="ko-KR"/>
              </w:rPr>
              <w:t xml:space="preserve"> </w:t>
            </w:r>
            <w:r w:rsidR="00275E52">
              <w:rPr>
                <w:rFonts w:ascii="Times New Roman" w:eastAsia="바탕" w:hAnsi="Times New Roman"/>
                <w:sz w:val="26"/>
                <w:szCs w:val="26"/>
                <w:lang w:eastAsia="ko-KR"/>
              </w:rPr>
              <w:t>,</w:t>
            </w:r>
            <w:proofErr w:type="gramEnd"/>
            <w:r w:rsidR="001F7041">
              <w:rPr>
                <w:rFonts w:ascii="Times New Roman" w:eastAsia="바탕" w:hAnsi="Times New Roman"/>
                <w:sz w:val="26"/>
                <w:szCs w:val="26"/>
                <w:lang w:eastAsia="ko-KR"/>
              </w:rPr>
              <w:t xml:space="preserve"> Thailand</w:t>
            </w:r>
            <w:r w:rsidR="00275E52">
              <w:rPr>
                <w:rFonts w:ascii="Times New Roman" w:eastAsia="바탕" w:hAnsi="Times New Roman"/>
                <w:sz w:val="26"/>
                <w:szCs w:val="26"/>
                <w:lang w:eastAsia="ko-KR"/>
              </w:rPr>
              <w:t xml:space="preserve"> and Viet Nam</w:t>
            </w:r>
          </w:p>
        </w:tc>
        <w:tc>
          <w:tcPr>
            <w:tcW w:w="1843" w:type="dxa"/>
          </w:tcPr>
          <w:p w14:paraId="33A0BF39" w14:textId="77777777" w:rsidR="00D324EA" w:rsidRDefault="00861E6D">
            <w:pPr>
              <w:pStyle w:val="ListParagraph"/>
              <w:spacing w:before="60"/>
              <w:ind w:left="0"/>
              <w:jc w:val="both"/>
              <w:rPr>
                <w:rFonts w:ascii="Times New Roman" w:eastAsia="바탕" w:hAnsi="Times New Roman"/>
                <w:sz w:val="26"/>
                <w:szCs w:val="26"/>
                <w:lang w:eastAsia="ko-KR"/>
              </w:rPr>
            </w:pPr>
            <w:r w:rsidRPr="002A0E7B">
              <w:rPr>
                <w:rFonts w:ascii="Times New Roman" w:eastAsia="바탕" w:hAnsi="Times New Roman"/>
                <w:sz w:val="26"/>
                <w:szCs w:val="26"/>
                <w:lang w:eastAsia="ko-KR"/>
              </w:rPr>
              <w:t>None</w:t>
            </w:r>
          </w:p>
        </w:tc>
        <w:tc>
          <w:tcPr>
            <w:tcW w:w="2835" w:type="dxa"/>
          </w:tcPr>
          <w:p w14:paraId="38D4C513" w14:textId="77777777" w:rsidR="00D324EA" w:rsidRDefault="00861E6D">
            <w:pPr>
              <w:pStyle w:val="ListParagraph"/>
              <w:spacing w:before="60"/>
              <w:ind w:left="0"/>
              <w:jc w:val="both"/>
              <w:rPr>
                <w:rFonts w:ascii="Times New Roman" w:eastAsia="바탕" w:hAnsi="Times New Roman"/>
                <w:sz w:val="26"/>
                <w:szCs w:val="26"/>
                <w:lang w:eastAsia="ko-KR"/>
              </w:rPr>
            </w:pPr>
            <w:r w:rsidRPr="002A0E7B">
              <w:rPr>
                <w:rFonts w:ascii="Times New Roman" w:eastAsia="바탕" w:hAnsi="Times New Roman"/>
                <w:sz w:val="26"/>
                <w:szCs w:val="26"/>
                <w:lang w:eastAsia="ko-KR"/>
              </w:rPr>
              <w:t>None</w:t>
            </w:r>
          </w:p>
        </w:tc>
        <w:tc>
          <w:tcPr>
            <w:tcW w:w="1985" w:type="dxa"/>
          </w:tcPr>
          <w:p w14:paraId="55993BCC" w14:textId="77777777" w:rsidR="00D324EA" w:rsidRDefault="00861E6D">
            <w:pPr>
              <w:pStyle w:val="ListParagraph"/>
              <w:spacing w:before="60"/>
              <w:ind w:left="0"/>
              <w:jc w:val="both"/>
              <w:rPr>
                <w:rFonts w:ascii="Times New Roman" w:eastAsia="바탕" w:hAnsi="Times New Roman"/>
                <w:sz w:val="26"/>
                <w:szCs w:val="26"/>
                <w:lang w:eastAsia="ko-KR"/>
              </w:rPr>
            </w:pPr>
            <w:r w:rsidRPr="002A0E7B">
              <w:rPr>
                <w:rFonts w:ascii="Times New Roman" w:eastAsia="바탕" w:hAnsi="Times New Roman"/>
                <w:sz w:val="26"/>
                <w:szCs w:val="26"/>
                <w:lang w:eastAsia="ko-KR"/>
              </w:rPr>
              <w:t>None</w:t>
            </w:r>
          </w:p>
        </w:tc>
      </w:tr>
    </w:tbl>
    <w:p w14:paraId="49C82AA5" w14:textId="77777777" w:rsidR="00D324EA" w:rsidRDefault="00D324EA">
      <w:pPr>
        <w:spacing w:before="60" w:beforeAutospacing="0" w:after="0" w:afterAutospacing="0"/>
        <w:rPr>
          <w:b/>
          <w:sz w:val="26"/>
          <w:szCs w:val="26"/>
        </w:rPr>
      </w:pPr>
    </w:p>
    <w:p w14:paraId="1F18C8E5" w14:textId="77777777" w:rsidR="00A33048" w:rsidRDefault="00A33048">
      <w:pPr>
        <w:spacing w:before="60" w:beforeAutospacing="0" w:after="0" w:afterAutospacing="0"/>
        <w:rPr>
          <w:b/>
          <w:sz w:val="26"/>
          <w:szCs w:val="26"/>
          <w:lang w:val="vi-VN"/>
        </w:rPr>
      </w:pPr>
    </w:p>
    <w:p w14:paraId="14DFC193" w14:textId="77777777" w:rsidR="00A33048" w:rsidRDefault="00A33048">
      <w:pPr>
        <w:spacing w:before="60" w:beforeAutospacing="0" w:after="0" w:afterAutospacing="0"/>
        <w:rPr>
          <w:b/>
          <w:sz w:val="26"/>
          <w:szCs w:val="26"/>
          <w:lang w:val="vi-VN"/>
        </w:rPr>
      </w:pPr>
    </w:p>
    <w:p w14:paraId="6711E9B5" w14:textId="3877C3F6" w:rsidR="005546DE" w:rsidRDefault="00642C35" w:rsidP="00642C35">
      <w:pPr>
        <w:tabs>
          <w:tab w:val="left" w:pos="7995"/>
        </w:tabs>
        <w:spacing w:before="60" w:beforeAutospacing="0" w:after="0" w:afterAutospacing="0"/>
        <w:rPr>
          <w:b/>
          <w:sz w:val="26"/>
          <w:szCs w:val="26"/>
          <w:lang w:val="vi-VN"/>
        </w:rPr>
      </w:pPr>
      <w:r>
        <w:rPr>
          <w:b/>
          <w:sz w:val="26"/>
          <w:szCs w:val="26"/>
          <w:lang w:val="vi-VN"/>
        </w:rPr>
        <w:tab/>
      </w:r>
    </w:p>
    <w:p w14:paraId="353FC5A2" w14:textId="77777777" w:rsidR="00D324EA" w:rsidRDefault="006B750D">
      <w:pPr>
        <w:spacing w:before="60" w:beforeAutospacing="0" w:after="0" w:afterAutospacing="0"/>
        <w:rPr>
          <w:b/>
          <w:sz w:val="26"/>
          <w:szCs w:val="26"/>
        </w:rPr>
      </w:pPr>
      <w:r w:rsidRPr="006B750D">
        <w:rPr>
          <w:b/>
          <w:sz w:val="26"/>
          <w:szCs w:val="26"/>
        </w:rPr>
        <w:lastRenderedPageBreak/>
        <w:t>2.2. Papua New Guinea</w:t>
      </w:r>
    </w:p>
    <w:p w14:paraId="6A8D9B82" w14:textId="77777777" w:rsidR="00D324EA" w:rsidRDefault="00961736">
      <w:pPr>
        <w:spacing w:before="60" w:beforeAutospacing="0" w:after="0" w:afterAutospacing="0"/>
        <w:rPr>
          <w:b/>
          <w:sz w:val="26"/>
          <w:szCs w:val="26"/>
        </w:rPr>
      </w:pPr>
      <w:r>
        <w:rPr>
          <w:b/>
          <w:sz w:val="26"/>
          <w:szCs w:val="26"/>
        </w:rPr>
        <w:t>2.1.1. ICT Standardization system</w:t>
      </w:r>
    </w:p>
    <w:p w14:paraId="5593CB41" w14:textId="77777777" w:rsidR="00D324EA" w:rsidRDefault="00152E44">
      <w:pPr>
        <w:spacing w:before="60" w:beforeAutospacing="0" w:after="0" w:afterAutospacing="0"/>
        <w:rPr>
          <w:rFonts w:eastAsia="Times New Roman"/>
          <w:sz w:val="26"/>
          <w:szCs w:val="26"/>
        </w:rPr>
      </w:pPr>
      <w:r w:rsidRPr="00152E44">
        <w:rPr>
          <w:rFonts w:eastAsia="Times New Roman"/>
          <w:sz w:val="26"/>
          <w:szCs w:val="26"/>
        </w:rPr>
        <w:t>The National Information and Communications Technology Authority (NICTA) is a government agency responsible for the regulation and licensing of Information Communication Technology (ICT) in Papua New Guinea.</w:t>
      </w:r>
    </w:p>
    <w:p w14:paraId="21E94E36" w14:textId="77777777" w:rsidR="00D324EA" w:rsidRDefault="00152E44">
      <w:pPr>
        <w:spacing w:before="60" w:beforeAutospacing="0" w:after="0" w:afterAutospacing="0"/>
        <w:rPr>
          <w:rFonts w:eastAsia="Times New Roman"/>
          <w:sz w:val="26"/>
          <w:szCs w:val="26"/>
        </w:rPr>
      </w:pPr>
      <w:r w:rsidRPr="00152E44">
        <w:rPr>
          <w:rFonts w:eastAsia="Times New Roman"/>
          <w:sz w:val="26"/>
          <w:szCs w:val="26"/>
        </w:rPr>
        <w:t xml:space="preserve">NICTA </w:t>
      </w:r>
      <w:proofErr w:type="gramStart"/>
      <w:r w:rsidRPr="00152E44">
        <w:rPr>
          <w:rFonts w:eastAsia="Times New Roman"/>
          <w:sz w:val="26"/>
          <w:szCs w:val="26"/>
        </w:rPr>
        <w:t>regulates:</w:t>
      </w:r>
      <w:proofErr w:type="gramEnd"/>
      <w:r w:rsidR="002B47F7">
        <w:rPr>
          <w:rFonts w:eastAsia="Times New Roman"/>
          <w:sz w:val="26"/>
          <w:szCs w:val="26"/>
        </w:rPr>
        <w:t xml:space="preserve"> </w:t>
      </w:r>
      <w:r w:rsidR="002B47F7" w:rsidRPr="00152E44">
        <w:rPr>
          <w:rFonts w:eastAsia="Times New Roman"/>
          <w:sz w:val="26"/>
          <w:szCs w:val="26"/>
        </w:rPr>
        <w:t>broadcasting</w:t>
      </w:r>
      <w:r w:rsidR="002B47F7">
        <w:rPr>
          <w:rFonts w:eastAsia="Times New Roman"/>
          <w:sz w:val="26"/>
          <w:szCs w:val="26"/>
        </w:rPr>
        <w:t xml:space="preserve">, </w:t>
      </w:r>
      <w:r w:rsidR="002B47F7" w:rsidRPr="00152E44">
        <w:rPr>
          <w:rFonts w:eastAsia="Times New Roman"/>
          <w:sz w:val="26"/>
          <w:szCs w:val="26"/>
        </w:rPr>
        <w:t>the internet</w:t>
      </w:r>
      <w:r w:rsidR="002B47F7">
        <w:rPr>
          <w:rFonts w:eastAsia="Times New Roman"/>
          <w:sz w:val="26"/>
          <w:szCs w:val="26"/>
        </w:rPr>
        <w:t xml:space="preserve">, </w:t>
      </w:r>
      <w:r w:rsidR="00513FF8" w:rsidRPr="00152E44">
        <w:rPr>
          <w:rFonts w:eastAsia="Times New Roman"/>
          <w:sz w:val="26"/>
          <w:szCs w:val="26"/>
        </w:rPr>
        <w:t>radio communications</w:t>
      </w:r>
      <w:r w:rsidR="002B47F7">
        <w:rPr>
          <w:rFonts w:eastAsia="Times New Roman"/>
          <w:sz w:val="26"/>
          <w:szCs w:val="26"/>
        </w:rPr>
        <w:t xml:space="preserve"> and </w:t>
      </w:r>
      <w:r w:rsidR="007C409C" w:rsidRPr="00152E44">
        <w:rPr>
          <w:rFonts w:eastAsia="Times New Roman"/>
          <w:sz w:val="26"/>
          <w:szCs w:val="26"/>
        </w:rPr>
        <w:t>telecommunications</w:t>
      </w:r>
      <w:r w:rsidR="007C409C">
        <w:rPr>
          <w:rFonts w:eastAsia="Times New Roman"/>
          <w:sz w:val="26"/>
          <w:szCs w:val="26"/>
        </w:rPr>
        <w:t>.</w:t>
      </w:r>
    </w:p>
    <w:p w14:paraId="0E6A400B" w14:textId="77777777" w:rsidR="00D324EA" w:rsidRDefault="00152E44">
      <w:pPr>
        <w:spacing w:before="60" w:beforeAutospacing="0" w:after="0" w:afterAutospacing="0"/>
        <w:rPr>
          <w:rFonts w:eastAsia="Times New Roman"/>
          <w:sz w:val="26"/>
          <w:szCs w:val="26"/>
        </w:rPr>
      </w:pPr>
      <w:r w:rsidRPr="00152E44">
        <w:rPr>
          <w:rFonts w:eastAsia="Times New Roman"/>
          <w:sz w:val="26"/>
          <w:szCs w:val="26"/>
        </w:rPr>
        <w:t>NICTA was established on the 29th of October 2010, as the sole converged regulator and licensing authority of the ICT industry in PNG. This followed the adoption by the PNG Parliament in November 2009 of the National Information and Communications Technology Act 2009 (the NICT Act)</w:t>
      </w:r>
      <w:r w:rsidR="003C30CA">
        <w:rPr>
          <w:rFonts w:eastAsia="Times New Roman"/>
          <w:sz w:val="26"/>
          <w:szCs w:val="26"/>
        </w:rPr>
        <w:t>,</w:t>
      </w:r>
      <w:r w:rsidRPr="00152E44">
        <w:rPr>
          <w:rFonts w:eastAsia="Times New Roman"/>
          <w:sz w:val="26"/>
          <w:szCs w:val="26"/>
        </w:rPr>
        <w:t xml:space="preserve"> a subsequent creation of the National Information and Communications Technology Authority or NICTA.</w:t>
      </w:r>
    </w:p>
    <w:p w14:paraId="1D2791FB" w14:textId="77777777" w:rsidR="00D324EA" w:rsidRDefault="006B750D">
      <w:pPr>
        <w:spacing w:before="60" w:beforeAutospacing="0" w:after="0" w:afterAutospacing="0"/>
        <w:rPr>
          <w:rFonts w:ascii="Calibri Light" w:eastAsia="Calibri" w:hAnsi="Calibri Light" w:cs="Aparajita"/>
          <w:b/>
          <w:color w:val="0000FF"/>
          <w:sz w:val="32"/>
          <w:szCs w:val="32"/>
          <w:u w:val="single"/>
        </w:rPr>
      </w:pPr>
      <w:r>
        <w:object w:dxaOrig="15943" w:dyaOrig="12343" w14:anchorId="7EF002C3">
          <v:shape id="_x0000_i1026" type="#_x0000_t75" style="width:503.15pt;height:481.7pt" o:ole="">
            <v:imagedata r:id="rId15" o:title=""/>
          </v:shape>
          <o:OLEObject Type="Embed" ProgID="Visio.Drawing.11" ShapeID="_x0000_i1026" DrawAspect="Content" ObjectID="_1731308938" r:id="rId16"/>
        </w:object>
      </w:r>
    </w:p>
    <w:p w14:paraId="12181591" w14:textId="77777777" w:rsidR="00D324EA" w:rsidRDefault="00C655F1">
      <w:pPr>
        <w:spacing w:before="60" w:beforeAutospacing="0" w:after="0" w:afterAutospacing="0"/>
        <w:jc w:val="center"/>
        <w:rPr>
          <w:rFonts w:ascii="Calibri Light" w:eastAsia="Calibri" w:hAnsi="Calibri Light" w:cs="Aparajita"/>
          <w:b/>
          <w:color w:val="0000FF"/>
          <w:sz w:val="32"/>
          <w:szCs w:val="32"/>
          <w:u w:val="single"/>
        </w:rPr>
      </w:pPr>
      <w:r w:rsidRPr="00FE462A">
        <w:rPr>
          <w:b/>
          <w:bCs/>
          <w:sz w:val="26"/>
          <w:szCs w:val="26"/>
        </w:rPr>
        <w:t xml:space="preserve">Figure </w:t>
      </w:r>
      <w:r w:rsidR="00342302">
        <w:rPr>
          <w:b/>
          <w:bCs/>
          <w:sz w:val="26"/>
          <w:szCs w:val="26"/>
        </w:rPr>
        <w:t>1</w:t>
      </w:r>
      <w:r w:rsidRPr="00FE462A">
        <w:rPr>
          <w:b/>
          <w:bCs/>
          <w:sz w:val="26"/>
          <w:szCs w:val="26"/>
        </w:rPr>
        <w:t xml:space="preserve">. </w:t>
      </w:r>
      <w:r>
        <w:rPr>
          <w:b/>
          <w:bCs/>
          <w:sz w:val="26"/>
          <w:szCs w:val="26"/>
        </w:rPr>
        <w:t xml:space="preserve">Standardization </w:t>
      </w:r>
      <w:r w:rsidR="00513FF8">
        <w:rPr>
          <w:b/>
          <w:bCs/>
          <w:sz w:val="26"/>
          <w:szCs w:val="26"/>
        </w:rPr>
        <w:t>framework structure</w:t>
      </w:r>
    </w:p>
    <w:p w14:paraId="410004D0" w14:textId="77777777" w:rsidR="00D324EA" w:rsidRDefault="00E75A83" w:rsidP="0020035C">
      <w:pPr>
        <w:spacing w:before="60" w:beforeAutospacing="0" w:after="0" w:afterAutospacing="0"/>
        <w:jc w:val="center"/>
        <w:rPr>
          <w:rFonts w:ascii="Calibri Light" w:eastAsia="Calibri" w:hAnsi="Calibri Light" w:cs="Aparajita"/>
          <w:b/>
          <w:color w:val="0000FF"/>
          <w:sz w:val="32"/>
          <w:szCs w:val="32"/>
          <w:u w:val="single"/>
        </w:rPr>
      </w:pPr>
      <w:r>
        <w:rPr>
          <w:rFonts w:ascii="Calibri Light" w:eastAsia="Calibri" w:hAnsi="Calibri Light" w:cs="Aparajita"/>
          <w:b/>
          <w:noProof/>
          <w:color w:val="0000FF"/>
          <w:sz w:val="32"/>
          <w:szCs w:val="32"/>
          <w:u w:val="single"/>
          <w:lang w:val="vi-VN" w:eastAsia="vi-VN"/>
        </w:rPr>
        <w:lastRenderedPageBreak/>
        <w:drawing>
          <wp:inline distT="0" distB="0" distL="0" distR="0" wp14:anchorId="58A6EBFF" wp14:editId="16B88AE7">
            <wp:extent cx="6116320" cy="703897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6116320" cy="7038975"/>
                    </a:xfrm>
                    <a:prstGeom prst="rect">
                      <a:avLst/>
                    </a:prstGeom>
                    <a:noFill/>
                    <a:ln w="9525">
                      <a:noFill/>
                      <a:miter lim="800000"/>
                      <a:headEnd/>
                      <a:tailEnd/>
                    </a:ln>
                  </pic:spPr>
                </pic:pic>
              </a:graphicData>
            </a:graphic>
          </wp:inline>
        </w:drawing>
      </w:r>
    </w:p>
    <w:p w14:paraId="38C56EB0" w14:textId="77777777" w:rsidR="0088072E" w:rsidRDefault="0088072E" w:rsidP="0088072E">
      <w:pPr>
        <w:spacing w:before="60" w:beforeAutospacing="0" w:after="0" w:afterAutospacing="0"/>
        <w:jc w:val="center"/>
      </w:pPr>
    </w:p>
    <w:p w14:paraId="09342896" w14:textId="77777777" w:rsidR="00D324EA" w:rsidRDefault="00342302">
      <w:pPr>
        <w:spacing w:before="60" w:beforeAutospacing="0" w:after="0" w:afterAutospacing="0"/>
        <w:jc w:val="center"/>
        <w:rPr>
          <w:b/>
          <w:sz w:val="26"/>
          <w:szCs w:val="26"/>
        </w:rPr>
      </w:pPr>
      <w:r w:rsidRPr="00342302">
        <w:rPr>
          <w:b/>
          <w:bCs/>
          <w:sz w:val="26"/>
          <w:szCs w:val="26"/>
        </w:rPr>
        <w:t xml:space="preserve">Figure 2. </w:t>
      </w:r>
      <w:r w:rsidR="00211320" w:rsidRPr="00211320">
        <w:rPr>
          <w:rFonts w:eastAsia="Calibri"/>
          <w:b/>
          <w:sz w:val="26"/>
          <w:szCs w:val="26"/>
        </w:rPr>
        <w:t>Procedures for Issuing a Standard or Technical Regulations - NICTA</w:t>
      </w:r>
    </w:p>
    <w:p w14:paraId="3105C362" w14:textId="77777777" w:rsidR="00D324EA" w:rsidRDefault="00D324EA">
      <w:pPr>
        <w:autoSpaceDE w:val="0"/>
        <w:autoSpaceDN w:val="0"/>
        <w:adjustRightInd w:val="0"/>
        <w:spacing w:before="60" w:beforeAutospacing="0" w:after="0" w:afterAutospacing="0"/>
        <w:rPr>
          <w:rFonts w:eastAsia="바탕"/>
          <w:b/>
          <w:bCs/>
          <w:sz w:val="26"/>
          <w:szCs w:val="26"/>
        </w:rPr>
      </w:pPr>
    </w:p>
    <w:p w14:paraId="4525459E" w14:textId="77777777" w:rsidR="00D324EA" w:rsidRDefault="005F59E2">
      <w:pPr>
        <w:autoSpaceDE w:val="0"/>
        <w:autoSpaceDN w:val="0"/>
        <w:adjustRightInd w:val="0"/>
        <w:spacing w:before="60" w:beforeAutospacing="0" w:after="0" w:afterAutospacing="0"/>
        <w:rPr>
          <w:rFonts w:eastAsia="바탕"/>
          <w:b/>
          <w:bCs/>
          <w:sz w:val="26"/>
          <w:szCs w:val="26"/>
        </w:rPr>
      </w:pPr>
      <w:r>
        <w:rPr>
          <w:rFonts w:eastAsia="바탕"/>
          <w:b/>
          <w:bCs/>
          <w:sz w:val="26"/>
          <w:szCs w:val="26"/>
        </w:rPr>
        <w:t>Technical Requirements</w:t>
      </w:r>
    </w:p>
    <w:p w14:paraId="41EC8F06" w14:textId="77777777" w:rsidR="00D324EA" w:rsidRDefault="00004A43">
      <w:pPr>
        <w:spacing w:before="60" w:beforeAutospacing="0" w:after="0" w:afterAutospacing="0"/>
        <w:rPr>
          <w:rFonts w:eastAsia="Times New Roman"/>
          <w:sz w:val="26"/>
          <w:szCs w:val="26"/>
        </w:rPr>
      </w:pPr>
      <w:r w:rsidRPr="00791931">
        <w:rPr>
          <w:rFonts w:eastAsia="Times New Roman"/>
          <w:sz w:val="26"/>
          <w:szCs w:val="26"/>
        </w:rPr>
        <w:t xml:space="preserve">All ICT equipment intended for use in Papua New Guinea shall comply </w:t>
      </w:r>
      <w:r w:rsidR="00513FF8" w:rsidRPr="00791931">
        <w:rPr>
          <w:rFonts w:eastAsia="Times New Roman"/>
          <w:sz w:val="26"/>
          <w:szCs w:val="26"/>
        </w:rPr>
        <w:t>with relevant</w:t>
      </w:r>
      <w:r w:rsidRPr="00791931">
        <w:rPr>
          <w:rFonts w:eastAsia="Times New Roman"/>
          <w:sz w:val="26"/>
          <w:szCs w:val="26"/>
        </w:rPr>
        <w:t xml:space="preserve"> local and International Technical Standards recognized by NICTA </w:t>
      </w:r>
      <w:r w:rsidR="00513FF8" w:rsidRPr="00791931">
        <w:rPr>
          <w:rFonts w:eastAsia="Times New Roman"/>
          <w:sz w:val="26"/>
          <w:szCs w:val="26"/>
        </w:rPr>
        <w:t>such as</w:t>
      </w:r>
      <w:r w:rsidRPr="00791931">
        <w:rPr>
          <w:rFonts w:eastAsia="Times New Roman"/>
          <w:sz w:val="26"/>
          <w:szCs w:val="26"/>
        </w:rPr>
        <w:t xml:space="preserve"> electrical safety, electromagnetic compatibility (EMC), </w:t>
      </w:r>
      <w:r w:rsidR="00513FF8" w:rsidRPr="00791931">
        <w:rPr>
          <w:rFonts w:eastAsia="Times New Roman"/>
          <w:sz w:val="26"/>
          <w:szCs w:val="26"/>
        </w:rPr>
        <w:t>electromagnetic radiation</w:t>
      </w:r>
      <w:r w:rsidRPr="00791931">
        <w:rPr>
          <w:rFonts w:eastAsia="Times New Roman"/>
          <w:sz w:val="26"/>
          <w:szCs w:val="26"/>
        </w:rPr>
        <w:t xml:space="preserve"> (EMR) and operational requirements for radio communication devices.</w:t>
      </w:r>
    </w:p>
    <w:p w14:paraId="2B379DBE" w14:textId="77777777" w:rsidR="00D324EA" w:rsidRDefault="00004A43">
      <w:pPr>
        <w:pStyle w:val="ListParagraph"/>
        <w:numPr>
          <w:ilvl w:val="1"/>
          <w:numId w:val="82"/>
        </w:numPr>
        <w:spacing w:before="60" w:beforeAutospacing="0" w:after="0" w:afterAutospacing="0"/>
        <w:ind w:left="0" w:firstLine="0"/>
        <w:rPr>
          <w:rFonts w:eastAsia="Times New Roman"/>
          <w:sz w:val="26"/>
          <w:szCs w:val="26"/>
        </w:rPr>
      </w:pPr>
      <w:r w:rsidRPr="00A6515A">
        <w:rPr>
          <w:rFonts w:eastAsia="Times New Roman"/>
          <w:sz w:val="26"/>
          <w:szCs w:val="26"/>
        </w:rPr>
        <w:t xml:space="preserve">Technical standards for ICT equipment </w:t>
      </w:r>
      <w:r w:rsidR="003C30CA">
        <w:rPr>
          <w:rFonts w:eastAsia="Times New Roman"/>
          <w:sz w:val="26"/>
          <w:szCs w:val="26"/>
        </w:rPr>
        <w:t>associate with</w:t>
      </w:r>
      <w:r w:rsidR="005F59E2" w:rsidRPr="00A6515A">
        <w:rPr>
          <w:rFonts w:eastAsia="Times New Roman"/>
          <w:sz w:val="26"/>
          <w:szCs w:val="26"/>
        </w:rPr>
        <w:t>:</w:t>
      </w:r>
    </w:p>
    <w:p w14:paraId="0FAB3D38"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lastRenderedPageBreak/>
        <w:t xml:space="preserve">EMC and Safety Standards </w:t>
      </w:r>
    </w:p>
    <w:p w14:paraId="375853DA"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Technical Specification for Land Mobile Radios</w:t>
      </w:r>
    </w:p>
    <w:p w14:paraId="5295A91C" w14:textId="77777777" w:rsidR="00D324EA" w:rsidRDefault="00791931">
      <w:pPr>
        <w:pStyle w:val="TOC1"/>
        <w:numPr>
          <w:ilvl w:val="0"/>
          <w:numId w:val="83"/>
        </w:numPr>
        <w:tabs>
          <w:tab w:val="clear" w:pos="794"/>
          <w:tab w:val="left" w:pos="267"/>
        </w:tabs>
        <w:spacing w:before="60"/>
        <w:jc w:val="both"/>
        <w:rPr>
          <w:sz w:val="26"/>
          <w:szCs w:val="26"/>
        </w:rPr>
      </w:pPr>
      <w:r>
        <w:rPr>
          <w:sz w:val="26"/>
          <w:szCs w:val="26"/>
        </w:rPr>
        <w:t>Technical Guideline</w:t>
      </w:r>
    </w:p>
    <w:p w14:paraId="52858BFC"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Multi-Carrier Interconnection Technical Code of Practice</w:t>
      </w:r>
    </w:p>
    <w:p w14:paraId="68582334"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Cabling Guideline</w:t>
      </w:r>
    </w:p>
    <w:p w14:paraId="184B67DF"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GSM 900/1800 MHz</w:t>
      </w:r>
    </w:p>
    <w:p w14:paraId="1FDC91A8"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Numbering Code of Practice</w:t>
      </w:r>
    </w:p>
    <w:p w14:paraId="6BCCA3FC"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Technical Policy for MMDS</w:t>
      </w:r>
    </w:p>
    <w:p w14:paraId="24BBDF1A"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Regulatory Policy for MMDS</w:t>
      </w:r>
    </w:p>
    <w:p w14:paraId="566AB94B"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Technical Standards for Cable Television</w:t>
      </w:r>
    </w:p>
    <w:p w14:paraId="57534BB6"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Guidelines for Truck-Land Mobile</w:t>
      </w:r>
    </w:p>
    <w:p w14:paraId="318C5A50"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Radio Dealers License Guidelines</w:t>
      </w:r>
    </w:p>
    <w:p w14:paraId="707176B1"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SMS Industry Standard</w:t>
      </w:r>
    </w:p>
    <w:p w14:paraId="4BE35704"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Type Approval Guideline</w:t>
      </w:r>
    </w:p>
    <w:p w14:paraId="6B8E11E3" w14:textId="77777777" w:rsidR="00D324EA" w:rsidRDefault="00791931">
      <w:pPr>
        <w:pStyle w:val="TOC1"/>
        <w:numPr>
          <w:ilvl w:val="0"/>
          <w:numId w:val="83"/>
        </w:numPr>
        <w:tabs>
          <w:tab w:val="clear" w:pos="794"/>
          <w:tab w:val="left" w:pos="267"/>
        </w:tabs>
        <w:spacing w:before="60"/>
        <w:jc w:val="both"/>
        <w:rPr>
          <w:sz w:val="26"/>
          <w:szCs w:val="26"/>
        </w:rPr>
      </w:pPr>
      <w:r w:rsidRPr="00791931">
        <w:rPr>
          <w:sz w:val="26"/>
          <w:szCs w:val="26"/>
        </w:rPr>
        <w:t xml:space="preserve">Type Approval Specification for various ICT equipment (DVB-T2, Wireless </w:t>
      </w:r>
      <w:r>
        <w:rPr>
          <w:sz w:val="26"/>
          <w:szCs w:val="26"/>
        </w:rPr>
        <w:t>B</w:t>
      </w:r>
      <w:r w:rsidRPr="00791931">
        <w:rPr>
          <w:sz w:val="26"/>
          <w:szCs w:val="26"/>
        </w:rPr>
        <w:t>roadband Access Equipment, Wireless Local Area Network Equipment etc.)</w:t>
      </w:r>
    </w:p>
    <w:p w14:paraId="44511EB6" w14:textId="77777777" w:rsidR="00D324EA" w:rsidRDefault="00DA73E5">
      <w:pPr>
        <w:pStyle w:val="ListParagraph"/>
        <w:numPr>
          <w:ilvl w:val="1"/>
          <w:numId w:val="82"/>
        </w:numPr>
        <w:spacing w:before="60" w:beforeAutospacing="0" w:after="0" w:afterAutospacing="0"/>
        <w:ind w:left="0" w:firstLine="0"/>
        <w:rPr>
          <w:rFonts w:eastAsia="Times New Roman"/>
          <w:sz w:val="26"/>
          <w:szCs w:val="26"/>
        </w:rPr>
      </w:pPr>
      <w:r w:rsidRPr="000621B4">
        <w:rPr>
          <w:rFonts w:eastAsia="Times New Roman"/>
          <w:sz w:val="26"/>
          <w:szCs w:val="26"/>
        </w:rPr>
        <w:t>Standardized areas in priority:</w:t>
      </w:r>
    </w:p>
    <w:p w14:paraId="7713FFA9"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EMC</w:t>
      </w:r>
    </w:p>
    <w:p w14:paraId="5543E48A"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Electrical safety</w:t>
      </w:r>
    </w:p>
    <w:p w14:paraId="28A35C93" w14:textId="77777777" w:rsidR="005012AF" w:rsidRDefault="00DA73E5" w:rsidP="005012AF">
      <w:pPr>
        <w:pStyle w:val="TOC1"/>
        <w:numPr>
          <w:ilvl w:val="0"/>
          <w:numId w:val="83"/>
        </w:numPr>
        <w:tabs>
          <w:tab w:val="clear" w:pos="794"/>
          <w:tab w:val="left" w:pos="267"/>
        </w:tabs>
        <w:spacing w:before="60"/>
        <w:jc w:val="both"/>
        <w:rPr>
          <w:sz w:val="26"/>
          <w:szCs w:val="26"/>
        </w:rPr>
      </w:pPr>
      <w:r w:rsidRPr="000621B4">
        <w:rPr>
          <w:sz w:val="26"/>
          <w:szCs w:val="26"/>
        </w:rPr>
        <w:t>SAR</w:t>
      </w:r>
    </w:p>
    <w:p w14:paraId="1E233019"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 xml:space="preserve">Quality of Service </w:t>
      </w:r>
    </w:p>
    <w:p w14:paraId="46F8E781"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Health and Safety for End Users and the Networks.</w:t>
      </w:r>
    </w:p>
    <w:p w14:paraId="55D61116"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Interoperability of ICT equipment and Network Systems.</w:t>
      </w:r>
    </w:p>
    <w:p w14:paraId="105A4EF0"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Device Specifications for ICT equipment such as power limits and frequency of operation.</w:t>
      </w:r>
    </w:p>
    <w:p w14:paraId="73930DC6" w14:textId="77777777" w:rsidR="00D324EA" w:rsidRDefault="00DA73E5">
      <w:pPr>
        <w:pStyle w:val="ListParagraph"/>
        <w:numPr>
          <w:ilvl w:val="1"/>
          <w:numId w:val="82"/>
        </w:numPr>
        <w:spacing w:before="60" w:beforeAutospacing="0" w:after="0" w:afterAutospacing="0"/>
        <w:ind w:left="0" w:firstLine="0"/>
        <w:rPr>
          <w:rFonts w:eastAsia="Times New Roman"/>
          <w:sz w:val="26"/>
          <w:szCs w:val="26"/>
        </w:rPr>
      </w:pPr>
      <w:r w:rsidRPr="000621B4">
        <w:rPr>
          <w:rFonts w:eastAsia="Times New Roman"/>
          <w:sz w:val="26"/>
          <w:szCs w:val="26"/>
        </w:rPr>
        <w:t>Objectives of standardization application:</w:t>
      </w:r>
    </w:p>
    <w:p w14:paraId="6B8454CC"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Quality control</w:t>
      </w:r>
    </w:p>
    <w:p w14:paraId="4EB5F74A"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Compliance and Conformity with international best practices and standards.</w:t>
      </w:r>
    </w:p>
    <w:p w14:paraId="35DCC25A"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 xml:space="preserve">Protects consumer’s health and safety </w:t>
      </w:r>
      <w:proofErr w:type="gramStart"/>
      <w:r w:rsidRPr="00DA73E5">
        <w:rPr>
          <w:sz w:val="26"/>
          <w:szCs w:val="26"/>
        </w:rPr>
        <w:t>and also</w:t>
      </w:r>
      <w:proofErr w:type="gramEnd"/>
      <w:r w:rsidRPr="00DA73E5">
        <w:rPr>
          <w:sz w:val="26"/>
          <w:szCs w:val="26"/>
        </w:rPr>
        <w:t xml:space="preserve"> the environment.</w:t>
      </w:r>
    </w:p>
    <w:p w14:paraId="7118C2D2"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Protect the integrity of ICT networks.</w:t>
      </w:r>
    </w:p>
    <w:p w14:paraId="5DF6E11B"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 xml:space="preserve">Interconnection/Interoperability among regional, </w:t>
      </w:r>
      <w:proofErr w:type="gramStart"/>
      <w:r w:rsidRPr="00DA73E5">
        <w:rPr>
          <w:sz w:val="26"/>
          <w:szCs w:val="26"/>
        </w:rPr>
        <w:t>national</w:t>
      </w:r>
      <w:proofErr w:type="gramEnd"/>
      <w:r w:rsidRPr="00DA73E5">
        <w:rPr>
          <w:sz w:val="26"/>
          <w:szCs w:val="26"/>
        </w:rPr>
        <w:t xml:space="preserve"> and international gateways or equipment.</w:t>
      </w:r>
    </w:p>
    <w:p w14:paraId="6326BB86"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Control and Limit importation of unsafe, sub-standard and/or counterfeit ICT equipment through quality checks and conformity assessment.</w:t>
      </w:r>
    </w:p>
    <w:p w14:paraId="5FF4E10A"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Promotes the image of the quality of ICT products to build customer confidence.</w:t>
      </w:r>
    </w:p>
    <w:p w14:paraId="506A22E9"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t>Emphasizing cooperation with other regulators and international organizations such as accreditation and testing bodies.</w:t>
      </w:r>
    </w:p>
    <w:p w14:paraId="12CA1C2A"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Roles of ICT companies/enterprises in standardization (in developing, complying of standards/technical regulations):</w:t>
      </w:r>
    </w:p>
    <w:p w14:paraId="6EA730BA" w14:textId="77777777" w:rsidR="00D324EA" w:rsidRDefault="00DA73E5">
      <w:pPr>
        <w:pStyle w:val="TOC1"/>
        <w:numPr>
          <w:ilvl w:val="0"/>
          <w:numId w:val="83"/>
        </w:numPr>
        <w:tabs>
          <w:tab w:val="clear" w:pos="794"/>
          <w:tab w:val="left" w:pos="267"/>
        </w:tabs>
        <w:spacing w:before="60"/>
        <w:jc w:val="both"/>
        <w:rPr>
          <w:sz w:val="26"/>
          <w:szCs w:val="26"/>
        </w:rPr>
      </w:pPr>
      <w:r w:rsidRPr="00DA73E5">
        <w:rPr>
          <w:sz w:val="26"/>
          <w:szCs w:val="26"/>
        </w:rPr>
        <w:lastRenderedPageBreak/>
        <w:t>The regulator (NICTA) develops the ICT standards. The ICT companies involves in ICT standardization through public consultation by providing inputs and comments on the standards being developed by NICTA.</w:t>
      </w:r>
    </w:p>
    <w:p w14:paraId="1F0535A0" w14:textId="77777777" w:rsidR="00D324EA" w:rsidRDefault="000621B4">
      <w:pPr>
        <w:pStyle w:val="ListParagraph"/>
        <w:numPr>
          <w:ilvl w:val="1"/>
          <w:numId w:val="82"/>
        </w:numPr>
        <w:spacing w:before="60" w:beforeAutospacing="0" w:after="0" w:afterAutospacing="0"/>
        <w:ind w:left="0" w:firstLine="0"/>
        <w:rPr>
          <w:rFonts w:eastAsia="Times New Roman"/>
          <w:sz w:val="26"/>
          <w:szCs w:val="26"/>
        </w:rPr>
      </w:pPr>
      <w:r w:rsidRPr="000621B4">
        <w:rPr>
          <w:rFonts w:eastAsia="Times New Roman"/>
          <w:sz w:val="26"/>
          <w:szCs w:val="26"/>
        </w:rPr>
        <w:t>Challenges in standardization for ICT</w:t>
      </w:r>
      <w:r>
        <w:rPr>
          <w:rFonts w:eastAsia="Times New Roman"/>
          <w:sz w:val="26"/>
          <w:szCs w:val="26"/>
        </w:rPr>
        <w:t>:</w:t>
      </w:r>
    </w:p>
    <w:p w14:paraId="25E6FDE3"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Lack of understanding</w:t>
      </w:r>
    </w:p>
    <w:p w14:paraId="29A6C13D"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 xml:space="preserve">Lack of authority or legislative power </w:t>
      </w:r>
    </w:p>
    <w:p w14:paraId="7D4FF77B"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 xml:space="preserve">Lack of resources </w:t>
      </w:r>
    </w:p>
    <w:p w14:paraId="7FD61DF8"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Inadequate qualified human resources to interpret and identify appropriate international standards that are applicable to PNG industry.</w:t>
      </w:r>
    </w:p>
    <w:p w14:paraId="5448AFB3"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Lack of compliance to policies or guidelines/regulations by the ICT companies.</w:t>
      </w:r>
    </w:p>
    <w:p w14:paraId="03894291"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There is low participation from the industry or private sector regarding feedbacks/comments during public consultation on standards, policies or technical guidelines being developed.</w:t>
      </w:r>
    </w:p>
    <w:p w14:paraId="43CB74AA"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No or inadequate funding for testing equipment and laboratories.</w:t>
      </w:r>
    </w:p>
    <w:p w14:paraId="6F477C3D"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Lack of institutional and legal framework to coordinate standardization activities     among various institutions such as research centres, academia etc. within the country.</w:t>
      </w:r>
    </w:p>
    <w:p w14:paraId="2476323D"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No regulatory framework for standardization at present. The Standardization framework is still under-construction.</w:t>
      </w:r>
    </w:p>
    <w:p w14:paraId="65720E39"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Implementation issue in absence of proper standardization setup.</w:t>
      </w:r>
    </w:p>
    <w:p w14:paraId="63988628"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 xml:space="preserve">Minimal internal collaboration between standard organizations (NISIT), research      centres, </w:t>
      </w:r>
      <w:proofErr w:type="gramStart"/>
      <w:r w:rsidRPr="009F1C2C">
        <w:rPr>
          <w:sz w:val="26"/>
          <w:szCs w:val="26"/>
        </w:rPr>
        <w:t>colleges</w:t>
      </w:r>
      <w:proofErr w:type="gramEnd"/>
      <w:r w:rsidRPr="009F1C2C">
        <w:rPr>
          <w:sz w:val="26"/>
          <w:szCs w:val="26"/>
        </w:rPr>
        <w:t xml:space="preserve"> and universities for discussion on ICT standardization.  </w:t>
      </w:r>
    </w:p>
    <w:p w14:paraId="6D5FAA7C" w14:textId="77777777" w:rsidR="00D324EA" w:rsidRDefault="009F1C2C">
      <w:pPr>
        <w:pStyle w:val="TOC1"/>
        <w:numPr>
          <w:ilvl w:val="0"/>
          <w:numId w:val="83"/>
        </w:numPr>
        <w:tabs>
          <w:tab w:val="clear" w:pos="794"/>
          <w:tab w:val="left" w:pos="267"/>
        </w:tabs>
        <w:spacing w:before="60"/>
        <w:jc w:val="both"/>
        <w:rPr>
          <w:sz w:val="26"/>
          <w:szCs w:val="26"/>
        </w:rPr>
      </w:pPr>
      <w:r w:rsidRPr="009F1C2C">
        <w:rPr>
          <w:sz w:val="26"/>
          <w:szCs w:val="26"/>
        </w:rPr>
        <w:t>Limited collaboration with other international organizations (such as ITU, APT) and regulators (such as ACMA, IDA) and learned from them the best practices into implementing ICT standardization in the country.</w:t>
      </w:r>
    </w:p>
    <w:p w14:paraId="0A1C3DDA" w14:textId="4DA9BB69" w:rsidR="00D324EA" w:rsidRPr="00127E69"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 xml:space="preserve">The </w:t>
      </w:r>
      <w:proofErr w:type="spellStart"/>
      <w:r w:rsidRPr="00211320">
        <w:rPr>
          <w:rFonts w:eastAsia="Times New Roman"/>
          <w:sz w:val="26"/>
          <w:szCs w:val="26"/>
        </w:rPr>
        <w:t>harmonisation</w:t>
      </w:r>
      <w:proofErr w:type="spellEnd"/>
      <w:r w:rsidRPr="00211320">
        <w:rPr>
          <w:rFonts w:eastAsia="Times New Roman"/>
          <w:sz w:val="26"/>
          <w:szCs w:val="26"/>
        </w:rPr>
        <w:t xml:space="preserve"> with the international and regional standards: Fully Harmonized and basically international </w:t>
      </w:r>
      <w:proofErr w:type="gramStart"/>
      <w:r w:rsidRPr="00211320">
        <w:rPr>
          <w:rFonts w:eastAsia="Times New Roman"/>
          <w:sz w:val="26"/>
          <w:szCs w:val="26"/>
        </w:rPr>
        <w:t>standards  organizations</w:t>
      </w:r>
      <w:proofErr w:type="gramEnd"/>
      <w:r w:rsidRPr="00211320">
        <w:rPr>
          <w:rFonts w:eastAsia="Times New Roman"/>
          <w:sz w:val="26"/>
          <w:szCs w:val="26"/>
        </w:rPr>
        <w:t xml:space="preserve"> such as ITU standards and recommendations, ETSI standards, ANSI and IEC.</w:t>
      </w:r>
    </w:p>
    <w:p w14:paraId="03878D14" w14:textId="77777777" w:rsidR="00127E69" w:rsidRDefault="00127E69" w:rsidP="00127E69">
      <w:pPr>
        <w:pStyle w:val="ListParagraph"/>
        <w:spacing w:before="60" w:beforeAutospacing="0" w:after="0" w:afterAutospacing="0"/>
        <w:ind w:left="0"/>
        <w:rPr>
          <w:sz w:val="26"/>
          <w:szCs w:val="26"/>
        </w:rPr>
      </w:pPr>
    </w:p>
    <w:p w14:paraId="787D8FC3" w14:textId="77777777" w:rsidR="00D324EA" w:rsidRDefault="00961736">
      <w:pPr>
        <w:spacing w:before="60" w:beforeAutospacing="0" w:after="0" w:afterAutospacing="0"/>
        <w:rPr>
          <w:b/>
          <w:sz w:val="26"/>
          <w:szCs w:val="26"/>
        </w:rPr>
      </w:pPr>
      <w:r>
        <w:rPr>
          <w:b/>
          <w:sz w:val="26"/>
          <w:szCs w:val="26"/>
        </w:rPr>
        <w:t>2.1.2. Conformity assessment (CA) system</w:t>
      </w:r>
    </w:p>
    <w:p w14:paraId="04011531" w14:textId="77777777" w:rsidR="00D324EA" w:rsidRDefault="0032329E">
      <w:pPr>
        <w:pStyle w:val="ListParagraph"/>
        <w:numPr>
          <w:ilvl w:val="1"/>
          <w:numId w:val="82"/>
        </w:numPr>
        <w:spacing w:before="60" w:beforeAutospacing="0" w:after="0" w:afterAutospacing="0"/>
        <w:ind w:left="0" w:firstLine="0"/>
        <w:rPr>
          <w:rFonts w:eastAsia="Times New Roman"/>
          <w:sz w:val="26"/>
          <w:szCs w:val="26"/>
        </w:rPr>
      </w:pPr>
      <w:r w:rsidRPr="0032329E">
        <w:rPr>
          <w:rFonts w:eastAsia="Times New Roman"/>
          <w:sz w:val="26"/>
          <w:szCs w:val="26"/>
        </w:rPr>
        <w:t xml:space="preserve">CA procedures </w:t>
      </w:r>
      <w:proofErr w:type="gramStart"/>
      <w:r w:rsidRPr="0032329E">
        <w:rPr>
          <w:rFonts w:eastAsia="Times New Roman"/>
          <w:sz w:val="26"/>
          <w:szCs w:val="26"/>
        </w:rPr>
        <w:t>include:</w:t>
      </w:r>
      <w:proofErr w:type="gramEnd"/>
      <w:r w:rsidRPr="0032329E">
        <w:rPr>
          <w:rFonts w:eastAsia="Times New Roman"/>
          <w:sz w:val="26"/>
          <w:szCs w:val="26"/>
        </w:rPr>
        <w:t xml:space="preserve"> Certification and Declaration.</w:t>
      </w:r>
    </w:p>
    <w:p w14:paraId="3896BB43"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 xml:space="preserve">MRA implementation: The MRA is intended to streamline the conformity assessment procedures for a wide range </w:t>
      </w:r>
      <w:proofErr w:type="gramStart"/>
      <w:r w:rsidRPr="00211320">
        <w:rPr>
          <w:rFonts w:eastAsia="Times New Roman"/>
          <w:sz w:val="26"/>
          <w:szCs w:val="26"/>
        </w:rPr>
        <w:t>of  telecommunications</w:t>
      </w:r>
      <w:proofErr w:type="gramEnd"/>
      <w:r w:rsidRPr="00211320">
        <w:rPr>
          <w:rFonts w:eastAsia="Times New Roman"/>
          <w:sz w:val="26"/>
          <w:szCs w:val="26"/>
        </w:rPr>
        <w:t xml:space="preserve">  equipment  and  therefore  facilitate  trade NICTA Type Approval Guideline  among the countries in the APEC region. Papua New Guinea is a party to this arrangement. NICTA may plan to implement the MRA in the near future.</w:t>
      </w:r>
    </w:p>
    <w:p w14:paraId="099AD79A"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Market surveillance: NICTA does Market Surveillance (MS) process through Post Market activities such as complaints received from customers/users or competitors of the ICT equipment or service. Other Post Market activities includes reports of interference,</w:t>
      </w:r>
      <w:r w:rsidR="0032329E" w:rsidRPr="0032329E">
        <w:rPr>
          <w:sz w:val="26"/>
          <w:szCs w:val="26"/>
        </w:rPr>
        <w:t xml:space="preserve"> visual inspection of ICT products in a retail outlet or inappropriate advertising or simple random checks.</w:t>
      </w:r>
    </w:p>
    <w:p w14:paraId="144DF5C1" w14:textId="023BFB41" w:rsidR="00A6515A" w:rsidRDefault="00B67D1E">
      <w:pPr>
        <w:pStyle w:val="TOC1"/>
        <w:spacing w:before="60"/>
        <w:ind w:left="0" w:firstLine="0"/>
        <w:jc w:val="both"/>
        <w:rPr>
          <w:sz w:val="26"/>
          <w:szCs w:val="26"/>
        </w:rPr>
      </w:pPr>
      <w:r>
        <w:rPr>
          <w:sz w:val="26"/>
          <w:szCs w:val="26"/>
        </w:rPr>
        <w:t xml:space="preserve">NICTA is Regulatory Body to </w:t>
      </w:r>
      <w:proofErr w:type="gramStart"/>
      <w:r>
        <w:rPr>
          <w:sz w:val="26"/>
          <w:szCs w:val="26"/>
        </w:rPr>
        <w:t>be in charge of</w:t>
      </w:r>
      <w:proofErr w:type="gramEnd"/>
      <w:r>
        <w:rPr>
          <w:sz w:val="26"/>
          <w:szCs w:val="26"/>
        </w:rPr>
        <w:t xml:space="preserve"> market surveillan</w:t>
      </w:r>
      <w:r w:rsidR="00EC678D">
        <w:rPr>
          <w:sz w:val="26"/>
          <w:szCs w:val="26"/>
        </w:rPr>
        <w:t>c</w:t>
      </w:r>
      <w:r>
        <w:rPr>
          <w:sz w:val="26"/>
          <w:szCs w:val="26"/>
        </w:rPr>
        <w:t xml:space="preserve">e of telecommunications </w:t>
      </w:r>
      <w:r w:rsidRPr="00105F58">
        <w:rPr>
          <w:sz w:val="26"/>
          <w:szCs w:val="26"/>
        </w:rPr>
        <w:t xml:space="preserve">equipment. </w:t>
      </w:r>
      <w:r w:rsidR="00B6690C" w:rsidRPr="00105F58">
        <w:rPr>
          <w:sz w:val="26"/>
          <w:szCs w:val="26"/>
        </w:rPr>
        <w:t>When non-compliant equipment is identified</w:t>
      </w:r>
      <w:r w:rsidR="00EC678D">
        <w:rPr>
          <w:sz w:val="26"/>
          <w:szCs w:val="26"/>
        </w:rPr>
        <w:t>,</w:t>
      </w:r>
      <w:r w:rsidR="00590817" w:rsidRPr="00105F58">
        <w:rPr>
          <w:sz w:val="26"/>
          <w:szCs w:val="26"/>
        </w:rPr>
        <w:t xml:space="preserve"> NICTA have </w:t>
      </w:r>
      <w:r w:rsidR="00105F58" w:rsidRPr="00105F58">
        <w:rPr>
          <w:sz w:val="26"/>
          <w:szCs w:val="26"/>
          <w:lang w:val="en-CA"/>
        </w:rPr>
        <w:t xml:space="preserve">the legal authority to </w:t>
      </w:r>
      <w:proofErr w:type="gramStart"/>
      <w:r w:rsidR="00105F58" w:rsidRPr="00105F58">
        <w:rPr>
          <w:sz w:val="26"/>
          <w:szCs w:val="26"/>
          <w:lang w:val="en-CA"/>
        </w:rPr>
        <w:t>take action</w:t>
      </w:r>
      <w:proofErr w:type="gramEnd"/>
      <w:r w:rsidR="009B10CC">
        <w:rPr>
          <w:sz w:val="26"/>
          <w:szCs w:val="26"/>
          <w:lang w:val="en-CA"/>
        </w:rPr>
        <w:t xml:space="preserve">. </w:t>
      </w:r>
      <w:r w:rsidR="009B10CC" w:rsidRPr="000642A6">
        <w:rPr>
          <w:sz w:val="26"/>
          <w:szCs w:val="26"/>
        </w:rPr>
        <w:t xml:space="preserve">The </w:t>
      </w:r>
      <w:r w:rsidR="000642A6">
        <w:rPr>
          <w:sz w:val="26"/>
          <w:szCs w:val="26"/>
        </w:rPr>
        <w:t xml:space="preserve">equipment </w:t>
      </w:r>
      <w:r w:rsidR="009B10CC" w:rsidRPr="000642A6">
        <w:rPr>
          <w:sz w:val="26"/>
          <w:szCs w:val="26"/>
        </w:rPr>
        <w:t xml:space="preserve">testing </w:t>
      </w:r>
      <w:r w:rsidR="000642A6">
        <w:rPr>
          <w:sz w:val="26"/>
          <w:szCs w:val="26"/>
        </w:rPr>
        <w:t xml:space="preserve">for the purpose of market surveillance </w:t>
      </w:r>
      <w:r w:rsidR="009B10CC" w:rsidRPr="000642A6">
        <w:rPr>
          <w:sz w:val="26"/>
          <w:szCs w:val="26"/>
        </w:rPr>
        <w:t xml:space="preserve">is subject to NICTA’s </w:t>
      </w:r>
      <w:proofErr w:type="spellStart"/>
      <w:proofErr w:type="gramStart"/>
      <w:r w:rsidR="009B10CC" w:rsidRPr="000642A6">
        <w:rPr>
          <w:sz w:val="26"/>
          <w:szCs w:val="26"/>
        </w:rPr>
        <w:t>discretion.</w:t>
      </w:r>
      <w:r w:rsidR="000642A6" w:rsidRPr="000642A6">
        <w:rPr>
          <w:sz w:val="26"/>
          <w:szCs w:val="26"/>
        </w:rPr>
        <w:t>The</w:t>
      </w:r>
      <w:proofErr w:type="spellEnd"/>
      <w:proofErr w:type="gramEnd"/>
      <w:r w:rsidR="000642A6" w:rsidRPr="000642A6">
        <w:rPr>
          <w:sz w:val="26"/>
          <w:szCs w:val="26"/>
        </w:rPr>
        <w:t xml:space="preserve"> criteria us</w:t>
      </w:r>
      <w:r w:rsidR="00EC678D">
        <w:rPr>
          <w:sz w:val="26"/>
          <w:szCs w:val="26"/>
        </w:rPr>
        <w:t>ed</w:t>
      </w:r>
      <w:r w:rsidR="000642A6" w:rsidRPr="000642A6">
        <w:rPr>
          <w:sz w:val="26"/>
          <w:szCs w:val="26"/>
        </w:rPr>
        <w:t xml:space="preserve"> to select an equipment for the purpose of </w:t>
      </w:r>
      <w:r w:rsidR="000642A6" w:rsidRPr="000642A6">
        <w:rPr>
          <w:sz w:val="26"/>
          <w:szCs w:val="26"/>
          <w:lang w:val="en-CA"/>
        </w:rPr>
        <w:t xml:space="preserve">Market </w:t>
      </w:r>
      <w:r w:rsidR="000642A6" w:rsidRPr="000D44BC">
        <w:rPr>
          <w:sz w:val="26"/>
          <w:szCs w:val="26"/>
          <w:lang w:val="en-CA"/>
        </w:rPr>
        <w:lastRenderedPageBreak/>
        <w:t>Surveillance</w:t>
      </w:r>
      <w:r w:rsidR="00EC678D">
        <w:rPr>
          <w:sz w:val="26"/>
          <w:szCs w:val="26"/>
          <w:lang w:val="en-CA"/>
        </w:rPr>
        <w:t xml:space="preserve"> are</w:t>
      </w:r>
      <w:r w:rsidR="000D44BC" w:rsidRPr="000D44BC">
        <w:rPr>
          <w:sz w:val="26"/>
          <w:szCs w:val="26"/>
          <w:lang w:val="en-CA"/>
        </w:rPr>
        <w:t xml:space="preserve"> base</w:t>
      </w:r>
      <w:r w:rsidR="00EC678D">
        <w:rPr>
          <w:sz w:val="26"/>
          <w:szCs w:val="26"/>
          <w:lang w:val="en-CA"/>
        </w:rPr>
        <w:t>d</w:t>
      </w:r>
      <w:r w:rsidR="000D44BC" w:rsidRPr="000D44BC">
        <w:rPr>
          <w:sz w:val="26"/>
          <w:szCs w:val="26"/>
          <w:lang w:val="en-CA"/>
        </w:rPr>
        <w:t xml:space="preserve"> on </w:t>
      </w:r>
      <w:r w:rsidR="000D44BC">
        <w:rPr>
          <w:sz w:val="26"/>
          <w:szCs w:val="26"/>
          <w:lang w:val="en-CA"/>
        </w:rPr>
        <w:t>c</w:t>
      </w:r>
      <w:proofErr w:type="spellStart"/>
      <w:r w:rsidR="000D44BC" w:rsidRPr="000D44BC">
        <w:rPr>
          <w:sz w:val="26"/>
          <w:szCs w:val="26"/>
        </w:rPr>
        <w:t>omplaints</w:t>
      </w:r>
      <w:proofErr w:type="spellEnd"/>
      <w:r w:rsidR="000D44BC" w:rsidRPr="000D44BC">
        <w:rPr>
          <w:sz w:val="26"/>
          <w:szCs w:val="26"/>
        </w:rPr>
        <w:t xml:space="preserve"> from </w:t>
      </w:r>
      <w:r w:rsidR="000D44BC">
        <w:rPr>
          <w:sz w:val="26"/>
          <w:szCs w:val="26"/>
        </w:rPr>
        <w:t xml:space="preserve">users, consumers or competitors and </w:t>
      </w:r>
      <w:r w:rsidR="000D44BC" w:rsidRPr="000D44BC">
        <w:rPr>
          <w:sz w:val="26"/>
          <w:szCs w:val="26"/>
        </w:rPr>
        <w:t xml:space="preserve">potential harm to network or people due </w:t>
      </w:r>
      <w:r w:rsidR="000D44BC">
        <w:rPr>
          <w:sz w:val="26"/>
          <w:szCs w:val="26"/>
        </w:rPr>
        <w:t>to non-compliance.</w:t>
      </w:r>
      <w:r w:rsidR="00A67D30">
        <w:rPr>
          <w:sz w:val="26"/>
          <w:szCs w:val="26"/>
        </w:rPr>
        <w:t xml:space="preserve"> MS exercise is conducted twice a year.</w:t>
      </w:r>
    </w:p>
    <w:p w14:paraId="5222AEED" w14:textId="77777777" w:rsidR="00127E69" w:rsidRDefault="00127E69">
      <w:pPr>
        <w:pStyle w:val="TOC1"/>
        <w:spacing w:before="60"/>
        <w:ind w:left="0" w:firstLine="0"/>
        <w:jc w:val="both"/>
        <w:rPr>
          <w:sz w:val="26"/>
          <w:szCs w:val="26"/>
        </w:rPr>
      </w:pPr>
    </w:p>
    <w:p w14:paraId="0DD9B98B" w14:textId="77777777" w:rsidR="00D324EA" w:rsidRDefault="00A67D30">
      <w:pPr>
        <w:spacing w:before="60" w:beforeAutospacing="0" w:after="0" w:afterAutospacing="0"/>
        <w:rPr>
          <w:b/>
          <w:sz w:val="26"/>
          <w:szCs w:val="26"/>
        </w:rPr>
      </w:pPr>
      <w:r w:rsidRPr="006B750D">
        <w:rPr>
          <w:b/>
          <w:sz w:val="26"/>
          <w:szCs w:val="26"/>
        </w:rPr>
        <w:t>2.</w:t>
      </w:r>
      <w:r w:rsidR="00C22DC5">
        <w:rPr>
          <w:b/>
          <w:sz w:val="26"/>
          <w:szCs w:val="26"/>
        </w:rPr>
        <w:t>3</w:t>
      </w:r>
      <w:r w:rsidRPr="006B750D">
        <w:rPr>
          <w:b/>
          <w:sz w:val="26"/>
          <w:szCs w:val="26"/>
        </w:rPr>
        <w:t xml:space="preserve">. </w:t>
      </w:r>
      <w:r>
        <w:rPr>
          <w:b/>
          <w:sz w:val="26"/>
          <w:szCs w:val="26"/>
        </w:rPr>
        <w:t xml:space="preserve"> Lao PDR</w:t>
      </w:r>
    </w:p>
    <w:p w14:paraId="74AFC775" w14:textId="77777777" w:rsidR="00D324EA" w:rsidRDefault="00C22DC5">
      <w:pPr>
        <w:spacing w:before="60" w:beforeAutospacing="0" w:after="0" w:afterAutospacing="0"/>
        <w:rPr>
          <w:b/>
          <w:sz w:val="26"/>
          <w:szCs w:val="26"/>
        </w:rPr>
      </w:pPr>
      <w:r>
        <w:rPr>
          <w:b/>
          <w:sz w:val="26"/>
          <w:szCs w:val="26"/>
        </w:rPr>
        <w:t>2.3</w:t>
      </w:r>
      <w:r w:rsidR="004D4A56">
        <w:rPr>
          <w:b/>
          <w:sz w:val="26"/>
          <w:szCs w:val="26"/>
        </w:rPr>
        <w:t xml:space="preserve">.1. </w:t>
      </w:r>
      <w:r w:rsidR="00C64C3C" w:rsidRPr="00AB6D8C">
        <w:rPr>
          <w:b/>
          <w:sz w:val="26"/>
          <w:szCs w:val="26"/>
        </w:rPr>
        <w:t>The sta</w:t>
      </w:r>
      <w:r w:rsidR="00C64C3C">
        <w:rPr>
          <w:b/>
          <w:sz w:val="26"/>
          <w:szCs w:val="26"/>
        </w:rPr>
        <w:t>ndardization framework in Lao</w:t>
      </w:r>
    </w:p>
    <w:p w14:paraId="1683DC07" w14:textId="77777777" w:rsidR="00D324EA" w:rsidRDefault="003D79F3">
      <w:pPr>
        <w:spacing w:before="60" w:beforeAutospacing="0" w:after="0" w:afterAutospacing="0"/>
        <w:rPr>
          <w:rFonts w:eastAsia="Times New Roman"/>
          <w:sz w:val="26"/>
          <w:szCs w:val="26"/>
          <w:lang w:val="en-GB"/>
        </w:rPr>
      </w:pPr>
      <w:r>
        <w:rPr>
          <w:rFonts w:eastAsia="Times New Roman"/>
          <w:sz w:val="26"/>
          <w:szCs w:val="26"/>
          <w:lang w:val="en-GB"/>
        </w:rPr>
        <w:t>The e</w:t>
      </w:r>
      <w:r w:rsidR="00525F73" w:rsidRPr="00516858">
        <w:rPr>
          <w:rFonts w:eastAsia="Times New Roman"/>
          <w:sz w:val="26"/>
          <w:szCs w:val="26"/>
          <w:lang w:val="en-GB"/>
        </w:rPr>
        <w:t xml:space="preserve">stablishment ICT Standardization Policy and Framework in Laos </w:t>
      </w:r>
      <w:r>
        <w:rPr>
          <w:rFonts w:eastAsia="Times New Roman"/>
          <w:sz w:val="26"/>
          <w:szCs w:val="26"/>
          <w:lang w:val="en-GB"/>
        </w:rPr>
        <w:t xml:space="preserve">is </w:t>
      </w:r>
      <w:r w:rsidR="00525F73" w:rsidRPr="00516858">
        <w:rPr>
          <w:rFonts w:eastAsia="Times New Roman"/>
          <w:sz w:val="26"/>
          <w:szCs w:val="26"/>
          <w:lang w:val="en-GB"/>
        </w:rPr>
        <w:t>base</w:t>
      </w:r>
      <w:r>
        <w:rPr>
          <w:rFonts w:eastAsia="Times New Roman"/>
          <w:sz w:val="26"/>
          <w:szCs w:val="26"/>
          <w:lang w:val="en-GB"/>
        </w:rPr>
        <w:t>d</w:t>
      </w:r>
      <w:r w:rsidR="00525F73" w:rsidRPr="00516858">
        <w:rPr>
          <w:rFonts w:eastAsia="Times New Roman"/>
          <w:sz w:val="26"/>
          <w:szCs w:val="26"/>
          <w:lang w:val="en-GB"/>
        </w:rPr>
        <w:t xml:space="preserve"> on Standardization policy of ASEAN, APT and ITU</w:t>
      </w:r>
      <w:r w:rsidR="00700A4E">
        <w:rPr>
          <w:rFonts w:eastAsia="Times New Roman"/>
          <w:sz w:val="26"/>
          <w:szCs w:val="26"/>
          <w:lang w:val="en-GB"/>
        </w:rPr>
        <w:t xml:space="preserve"> with</w:t>
      </w:r>
      <w:r w:rsidR="009B187E">
        <w:rPr>
          <w:rFonts w:eastAsia="Times New Roman"/>
          <w:sz w:val="26"/>
          <w:szCs w:val="26"/>
          <w:lang w:val="en-GB"/>
        </w:rPr>
        <w:t xml:space="preserve"> </w:t>
      </w:r>
      <w:r w:rsidR="00700A4E">
        <w:rPr>
          <w:rFonts w:eastAsia="Times New Roman"/>
          <w:sz w:val="26"/>
          <w:szCs w:val="26"/>
          <w:lang w:val="en-GB"/>
        </w:rPr>
        <w:t>the Department of Telecommunications being responsible for overseeing the telecom standards. Yet the procedure of issuing a standard/ technical regulation is still ongoing.</w:t>
      </w:r>
    </w:p>
    <w:p w14:paraId="5B9CAA38"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The objectives of standardization process in Lao include but not limit to:</w:t>
      </w:r>
    </w:p>
    <w:p w14:paraId="243B1098" w14:textId="77777777" w:rsidR="00D324EA" w:rsidRDefault="00525F73">
      <w:pPr>
        <w:pStyle w:val="TOC1"/>
        <w:numPr>
          <w:ilvl w:val="0"/>
          <w:numId w:val="83"/>
        </w:numPr>
        <w:tabs>
          <w:tab w:val="clear" w:pos="794"/>
          <w:tab w:val="left" w:pos="267"/>
        </w:tabs>
        <w:spacing w:before="60"/>
        <w:jc w:val="both"/>
        <w:rPr>
          <w:sz w:val="26"/>
          <w:szCs w:val="26"/>
        </w:rPr>
      </w:pPr>
      <w:r w:rsidRPr="00516858">
        <w:rPr>
          <w:sz w:val="26"/>
          <w:szCs w:val="26"/>
        </w:rPr>
        <w:t xml:space="preserve">Administration of importation of Telecommunication equipment. </w:t>
      </w:r>
    </w:p>
    <w:p w14:paraId="08F8606D" w14:textId="77777777" w:rsidR="00D324EA" w:rsidRDefault="00525F73">
      <w:pPr>
        <w:pStyle w:val="TOC1"/>
        <w:numPr>
          <w:ilvl w:val="0"/>
          <w:numId w:val="83"/>
        </w:numPr>
        <w:tabs>
          <w:tab w:val="clear" w:pos="794"/>
          <w:tab w:val="left" w:pos="267"/>
        </w:tabs>
        <w:spacing w:before="60"/>
        <w:jc w:val="both"/>
        <w:rPr>
          <w:sz w:val="26"/>
          <w:szCs w:val="26"/>
        </w:rPr>
      </w:pPr>
      <w:proofErr w:type="spellStart"/>
      <w:r w:rsidRPr="00516858">
        <w:rPr>
          <w:sz w:val="26"/>
          <w:szCs w:val="26"/>
        </w:rPr>
        <w:t>Project</w:t>
      </w:r>
      <w:r w:rsidR="00BD000D">
        <w:rPr>
          <w:sz w:val="26"/>
          <w:szCs w:val="26"/>
        </w:rPr>
        <w:t>sto</w:t>
      </w:r>
      <w:proofErr w:type="spellEnd"/>
      <w:r w:rsidRPr="00516858">
        <w:rPr>
          <w:sz w:val="26"/>
          <w:szCs w:val="26"/>
        </w:rPr>
        <w:t xml:space="preserve"> study </w:t>
      </w:r>
      <w:r w:rsidR="00BD000D">
        <w:rPr>
          <w:sz w:val="26"/>
          <w:szCs w:val="26"/>
        </w:rPr>
        <w:t xml:space="preserve">the </w:t>
      </w:r>
      <w:r w:rsidRPr="00516858">
        <w:rPr>
          <w:sz w:val="26"/>
          <w:szCs w:val="26"/>
        </w:rPr>
        <w:t xml:space="preserve">feasibility </w:t>
      </w:r>
      <w:r w:rsidR="00BD000D">
        <w:rPr>
          <w:sz w:val="26"/>
          <w:szCs w:val="26"/>
        </w:rPr>
        <w:t xml:space="preserve">in </w:t>
      </w:r>
      <w:proofErr w:type="spellStart"/>
      <w:r w:rsidR="00BD000D">
        <w:rPr>
          <w:sz w:val="26"/>
          <w:szCs w:val="26"/>
        </w:rPr>
        <w:t>the</w:t>
      </w:r>
      <w:r w:rsidRPr="00516858">
        <w:rPr>
          <w:sz w:val="26"/>
          <w:szCs w:val="26"/>
        </w:rPr>
        <w:t>establish</w:t>
      </w:r>
      <w:r w:rsidR="00BD000D">
        <w:rPr>
          <w:sz w:val="26"/>
          <w:szCs w:val="26"/>
        </w:rPr>
        <w:t>ment</w:t>
      </w:r>
      <w:proofErr w:type="spellEnd"/>
      <w:r w:rsidR="00BD000D">
        <w:rPr>
          <w:sz w:val="26"/>
          <w:szCs w:val="26"/>
        </w:rPr>
        <w:t xml:space="preserve"> </w:t>
      </w:r>
      <w:proofErr w:type="spellStart"/>
      <w:r w:rsidR="00BD000D">
        <w:rPr>
          <w:sz w:val="26"/>
          <w:szCs w:val="26"/>
        </w:rPr>
        <w:t>ofa</w:t>
      </w:r>
      <w:proofErr w:type="spellEnd"/>
      <w:r w:rsidR="00BD000D">
        <w:rPr>
          <w:sz w:val="26"/>
          <w:szCs w:val="26"/>
        </w:rPr>
        <w:t xml:space="preserve"> </w:t>
      </w:r>
      <w:r w:rsidRPr="00516858">
        <w:rPr>
          <w:sz w:val="26"/>
          <w:szCs w:val="26"/>
        </w:rPr>
        <w:t>Standard Verification and Certification Centr</w:t>
      </w:r>
      <w:r w:rsidR="00BD000D">
        <w:rPr>
          <w:sz w:val="26"/>
          <w:szCs w:val="26"/>
        </w:rPr>
        <w:t>e</w:t>
      </w:r>
      <w:r w:rsidRPr="00516858">
        <w:rPr>
          <w:sz w:val="26"/>
          <w:szCs w:val="26"/>
        </w:rPr>
        <w:t>.</w:t>
      </w:r>
    </w:p>
    <w:p w14:paraId="3B97FAD5" w14:textId="77777777" w:rsidR="00D324EA" w:rsidRDefault="00525F73">
      <w:pPr>
        <w:pStyle w:val="TOC1"/>
        <w:numPr>
          <w:ilvl w:val="0"/>
          <w:numId w:val="83"/>
        </w:numPr>
        <w:tabs>
          <w:tab w:val="clear" w:pos="794"/>
          <w:tab w:val="left" w:pos="267"/>
        </w:tabs>
        <w:spacing w:before="60"/>
        <w:jc w:val="both"/>
        <w:rPr>
          <w:sz w:val="26"/>
          <w:szCs w:val="26"/>
        </w:rPr>
      </w:pPr>
      <w:r w:rsidRPr="00516858">
        <w:rPr>
          <w:sz w:val="26"/>
          <w:szCs w:val="26"/>
        </w:rPr>
        <w:t>Cooperat</w:t>
      </w:r>
      <w:r w:rsidR="0075722D">
        <w:rPr>
          <w:sz w:val="26"/>
          <w:szCs w:val="26"/>
        </w:rPr>
        <w:t>ion</w:t>
      </w:r>
      <w:r w:rsidRPr="00516858">
        <w:rPr>
          <w:sz w:val="26"/>
          <w:szCs w:val="26"/>
        </w:rPr>
        <w:t xml:space="preserve"> with International organization</w:t>
      </w:r>
      <w:r w:rsidR="0075722D">
        <w:rPr>
          <w:sz w:val="26"/>
          <w:szCs w:val="26"/>
        </w:rPr>
        <w:t>s</w:t>
      </w:r>
      <w:r w:rsidRPr="00516858">
        <w:rPr>
          <w:sz w:val="26"/>
          <w:szCs w:val="26"/>
        </w:rPr>
        <w:t xml:space="preserve"> to develop human resource and technolog</w:t>
      </w:r>
      <w:r w:rsidR="0075722D">
        <w:rPr>
          <w:sz w:val="26"/>
          <w:szCs w:val="26"/>
        </w:rPr>
        <w:t>ies</w:t>
      </w:r>
      <w:r w:rsidRPr="00516858">
        <w:rPr>
          <w:sz w:val="26"/>
          <w:szCs w:val="26"/>
        </w:rPr>
        <w:t xml:space="preserve"> which </w:t>
      </w:r>
      <w:r w:rsidR="0075722D">
        <w:rPr>
          <w:sz w:val="26"/>
          <w:szCs w:val="26"/>
        </w:rPr>
        <w:t xml:space="preserve">will </w:t>
      </w:r>
      <w:r w:rsidRPr="00516858">
        <w:rPr>
          <w:sz w:val="26"/>
          <w:szCs w:val="26"/>
        </w:rPr>
        <w:t>be used in standard verification and measurement.</w:t>
      </w:r>
    </w:p>
    <w:p w14:paraId="507E90EC" w14:textId="77777777" w:rsidR="00D324EA" w:rsidRDefault="00525F73">
      <w:pPr>
        <w:pStyle w:val="TOC1"/>
        <w:numPr>
          <w:ilvl w:val="0"/>
          <w:numId w:val="83"/>
        </w:numPr>
        <w:tabs>
          <w:tab w:val="clear" w:pos="794"/>
          <w:tab w:val="left" w:pos="267"/>
        </w:tabs>
        <w:spacing w:before="60"/>
        <w:jc w:val="both"/>
        <w:rPr>
          <w:sz w:val="26"/>
          <w:szCs w:val="26"/>
        </w:rPr>
      </w:pPr>
      <w:r w:rsidRPr="00516858">
        <w:rPr>
          <w:sz w:val="26"/>
          <w:szCs w:val="26"/>
        </w:rPr>
        <w:t xml:space="preserve">Cooperate with </w:t>
      </w:r>
      <w:proofErr w:type="spellStart"/>
      <w:r w:rsidR="0075722D">
        <w:rPr>
          <w:sz w:val="26"/>
          <w:szCs w:val="26"/>
        </w:rPr>
        <w:t>domestic</w:t>
      </w:r>
      <w:r w:rsidRPr="00516858">
        <w:rPr>
          <w:sz w:val="26"/>
          <w:szCs w:val="26"/>
        </w:rPr>
        <w:t>institution</w:t>
      </w:r>
      <w:r w:rsidR="0075722D">
        <w:rPr>
          <w:sz w:val="26"/>
          <w:szCs w:val="26"/>
        </w:rPr>
        <w:t>s</w:t>
      </w:r>
      <w:proofErr w:type="spellEnd"/>
      <w:r w:rsidRPr="00516858">
        <w:rPr>
          <w:sz w:val="26"/>
          <w:szCs w:val="26"/>
        </w:rPr>
        <w:t>, college</w:t>
      </w:r>
      <w:r w:rsidR="0075722D">
        <w:rPr>
          <w:sz w:val="26"/>
          <w:szCs w:val="26"/>
        </w:rPr>
        <w:t>s</w:t>
      </w:r>
      <w:r w:rsidRPr="00516858">
        <w:rPr>
          <w:sz w:val="26"/>
          <w:szCs w:val="26"/>
        </w:rPr>
        <w:t xml:space="preserve"> and Universit</w:t>
      </w:r>
      <w:r w:rsidR="0075722D">
        <w:rPr>
          <w:sz w:val="26"/>
          <w:szCs w:val="26"/>
        </w:rPr>
        <w:t>ies</w:t>
      </w:r>
      <w:r w:rsidRPr="00516858">
        <w:rPr>
          <w:sz w:val="26"/>
          <w:szCs w:val="26"/>
        </w:rPr>
        <w:t xml:space="preserve"> to </w:t>
      </w:r>
      <w:r w:rsidR="0075722D">
        <w:rPr>
          <w:sz w:val="26"/>
          <w:szCs w:val="26"/>
        </w:rPr>
        <w:t xml:space="preserve">conduct </w:t>
      </w:r>
      <w:r w:rsidRPr="00516858">
        <w:rPr>
          <w:sz w:val="26"/>
          <w:szCs w:val="26"/>
        </w:rPr>
        <w:t>research on standardization.</w:t>
      </w:r>
    </w:p>
    <w:p w14:paraId="228A9BE2" w14:textId="77777777" w:rsidR="00D324EA" w:rsidRDefault="00525F73">
      <w:pPr>
        <w:pStyle w:val="TOC1"/>
        <w:numPr>
          <w:ilvl w:val="0"/>
          <w:numId w:val="83"/>
        </w:numPr>
        <w:tabs>
          <w:tab w:val="clear" w:pos="794"/>
          <w:tab w:val="left" w:pos="267"/>
        </w:tabs>
        <w:spacing w:before="60"/>
        <w:jc w:val="both"/>
        <w:rPr>
          <w:sz w:val="26"/>
          <w:szCs w:val="26"/>
        </w:rPr>
      </w:pPr>
      <w:r w:rsidRPr="00516858">
        <w:rPr>
          <w:sz w:val="26"/>
          <w:szCs w:val="26"/>
        </w:rPr>
        <w:t>Tariff on Radio Frequency charging rate based on Agreement number 848 of June 16</w:t>
      </w:r>
      <w:r w:rsidR="0075722D">
        <w:rPr>
          <w:sz w:val="26"/>
          <w:szCs w:val="26"/>
        </w:rPr>
        <w:t>th</w:t>
      </w:r>
      <w:proofErr w:type="gramStart"/>
      <w:r w:rsidRPr="00516858">
        <w:rPr>
          <w:sz w:val="26"/>
          <w:szCs w:val="26"/>
        </w:rPr>
        <w:t xml:space="preserve"> 1995</w:t>
      </w:r>
      <w:proofErr w:type="gramEnd"/>
      <w:r w:rsidRPr="00516858">
        <w:rPr>
          <w:sz w:val="26"/>
          <w:szCs w:val="26"/>
        </w:rPr>
        <w:t xml:space="preserve"> of</w:t>
      </w:r>
      <w:r w:rsidR="0075722D">
        <w:rPr>
          <w:sz w:val="26"/>
          <w:szCs w:val="26"/>
        </w:rPr>
        <w:t xml:space="preserve"> the</w:t>
      </w:r>
      <w:r w:rsidRPr="00516858">
        <w:rPr>
          <w:sz w:val="26"/>
          <w:szCs w:val="26"/>
        </w:rPr>
        <w:t xml:space="preserve"> Ministry of Communication Transport Post and Construction.</w:t>
      </w:r>
    </w:p>
    <w:p w14:paraId="3A8AE107" w14:textId="77777777" w:rsidR="00D324EA" w:rsidRDefault="00195416">
      <w:pPr>
        <w:pStyle w:val="TOC1"/>
        <w:numPr>
          <w:ilvl w:val="0"/>
          <w:numId w:val="83"/>
        </w:numPr>
        <w:tabs>
          <w:tab w:val="clear" w:pos="794"/>
          <w:tab w:val="left" w:pos="267"/>
        </w:tabs>
        <w:spacing w:before="60"/>
        <w:jc w:val="both"/>
        <w:rPr>
          <w:sz w:val="26"/>
          <w:szCs w:val="26"/>
        </w:rPr>
      </w:pPr>
      <w:r w:rsidRPr="00195416">
        <w:rPr>
          <w:sz w:val="26"/>
          <w:szCs w:val="26"/>
        </w:rPr>
        <w:t>Fully acceptance of international/regional standards</w:t>
      </w:r>
    </w:p>
    <w:p w14:paraId="7CE79EA8" w14:textId="77777777" w:rsidR="00D324EA" w:rsidRDefault="00516858">
      <w:pPr>
        <w:pStyle w:val="TOC1"/>
        <w:numPr>
          <w:ilvl w:val="0"/>
          <w:numId w:val="83"/>
        </w:numPr>
        <w:tabs>
          <w:tab w:val="clear" w:pos="794"/>
          <w:tab w:val="left" w:pos="267"/>
        </w:tabs>
        <w:spacing w:before="60"/>
        <w:jc w:val="both"/>
        <w:rPr>
          <w:sz w:val="26"/>
          <w:szCs w:val="26"/>
        </w:rPr>
      </w:pPr>
      <w:r w:rsidRPr="00BA2CA5">
        <w:rPr>
          <w:sz w:val="26"/>
          <w:szCs w:val="26"/>
        </w:rPr>
        <w:t>Focusing on EMC and SAR</w:t>
      </w:r>
      <w:r w:rsidR="00195416" w:rsidRPr="00BA2CA5">
        <w:rPr>
          <w:sz w:val="26"/>
          <w:szCs w:val="26"/>
        </w:rPr>
        <w:t xml:space="preserve"> and quality control</w:t>
      </w:r>
    </w:p>
    <w:p w14:paraId="5CBEA06B"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Challenges in standardization</w:t>
      </w:r>
      <w:r w:rsidR="00CC48D7">
        <w:rPr>
          <w:rFonts w:eastAsia="Times New Roman"/>
          <w:sz w:val="26"/>
          <w:szCs w:val="26"/>
        </w:rPr>
        <w:t>:</w:t>
      </w:r>
    </w:p>
    <w:p w14:paraId="181D1FC9"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 xml:space="preserve">Lack of understanding </w:t>
      </w:r>
    </w:p>
    <w:p w14:paraId="30591F9D"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 xml:space="preserve">Lack of authority or legislative power </w:t>
      </w:r>
    </w:p>
    <w:p w14:paraId="661E8959"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 xml:space="preserve">Lack of competent resources </w:t>
      </w:r>
    </w:p>
    <w:p w14:paraId="3C8807D4" w14:textId="77777777" w:rsidR="00D324EA" w:rsidRDefault="00211320">
      <w:pPr>
        <w:pStyle w:val="ListParagraph"/>
        <w:spacing w:before="60" w:beforeAutospacing="0" w:after="0" w:afterAutospacing="0"/>
        <w:ind w:left="0"/>
        <w:rPr>
          <w:b/>
          <w:sz w:val="26"/>
          <w:szCs w:val="26"/>
        </w:rPr>
      </w:pPr>
      <w:r w:rsidRPr="00211320">
        <w:rPr>
          <w:b/>
          <w:sz w:val="26"/>
          <w:szCs w:val="26"/>
        </w:rPr>
        <w:t>2.3.2.</w:t>
      </w:r>
      <w:r w:rsidR="00B30620">
        <w:rPr>
          <w:sz w:val="26"/>
          <w:szCs w:val="26"/>
        </w:rPr>
        <w:t xml:space="preserve"> </w:t>
      </w:r>
      <w:r w:rsidRPr="00211320">
        <w:rPr>
          <w:b/>
          <w:sz w:val="26"/>
          <w:szCs w:val="26"/>
        </w:rPr>
        <w:t>Conformity assessment (CA) system</w:t>
      </w:r>
    </w:p>
    <w:p w14:paraId="49A12A74" w14:textId="1C399839" w:rsidR="00D324EA" w:rsidRDefault="00211320">
      <w:pPr>
        <w:pStyle w:val="ListParagraph"/>
        <w:spacing w:before="60" w:beforeAutospacing="0" w:after="0" w:afterAutospacing="0"/>
        <w:ind w:left="0"/>
      </w:pPr>
      <w:r w:rsidRPr="00211320">
        <w:rPr>
          <w:sz w:val="26"/>
          <w:szCs w:val="26"/>
        </w:rPr>
        <w:t xml:space="preserve">Conformity assessment (CA) system is not applicable at the moment and to be investigated in </w:t>
      </w:r>
      <w:r w:rsidR="0075722D">
        <w:rPr>
          <w:sz w:val="26"/>
          <w:szCs w:val="26"/>
        </w:rPr>
        <w:t xml:space="preserve">the </w:t>
      </w:r>
      <w:r w:rsidRPr="00211320">
        <w:rPr>
          <w:sz w:val="26"/>
          <w:szCs w:val="26"/>
        </w:rPr>
        <w:t>coming time.</w:t>
      </w:r>
      <w:r w:rsidR="0075722D">
        <w:rPr>
          <w:sz w:val="26"/>
          <w:szCs w:val="26"/>
        </w:rPr>
        <w:t xml:space="preserve"> Likewise, there is currently no MRA-CA being </w:t>
      </w:r>
      <w:r w:rsidR="0075722D">
        <w:t xml:space="preserve">implemented in Lao. Regulation for this needs to be established first. </w:t>
      </w:r>
    </w:p>
    <w:p w14:paraId="6891774E" w14:textId="77777777" w:rsidR="00430EBD" w:rsidRDefault="00430EBD">
      <w:pPr>
        <w:pStyle w:val="ListParagraph"/>
        <w:spacing w:before="60" w:beforeAutospacing="0" w:after="0" w:afterAutospacing="0"/>
        <w:ind w:left="0"/>
      </w:pPr>
    </w:p>
    <w:p w14:paraId="46E68732" w14:textId="77777777" w:rsidR="00D324EA" w:rsidRDefault="00C22DC5">
      <w:pPr>
        <w:spacing w:before="60" w:beforeAutospacing="0" w:after="0" w:afterAutospacing="0"/>
        <w:rPr>
          <w:b/>
          <w:sz w:val="26"/>
          <w:szCs w:val="26"/>
        </w:rPr>
      </w:pPr>
      <w:r>
        <w:rPr>
          <w:b/>
          <w:sz w:val="26"/>
          <w:szCs w:val="26"/>
        </w:rPr>
        <w:t>2.4</w:t>
      </w:r>
      <w:r w:rsidR="00BF6E1C" w:rsidRPr="00847B32">
        <w:rPr>
          <w:b/>
          <w:sz w:val="26"/>
          <w:szCs w:val="26"/>
        </w:rPr>
        <w:t>. Standardization system in Malaysia</w:t>
      </w:r>
    </w:p>
    <w:p w14:paraId="14DD67F4" w14:textId="77777777" w:rsidR="00B96BF2" w:rsidRPr="00AB6D8C" w:rsidRDefault="00B96BF2">
      <w:pPr>
        <w:spacing w:before="60" w:beforeAutospacing="0" w:after="0" w:afterAutospacing="0"/>
        <w:rPr>
          <w:b/>
          <w:sz w:val="26"/>
          <w:szCs w:val="26"/>
        </w:rPr>
      </w:pPr>
      <w:r>
        <w:rPr>
          <w:b/>
          <w:sz w:val="26"/>
          <w:szCs w:val="26"/>
        </w:rPr>
        <w:t xml:space="preserve">2.4.1. </w:t>
      </w:r>
      <w:r w:rsidRPr="00AB6D8C">
        <w:rPr>
          <w:b/>
          <w:sz w:val="26"/>
          <w:szCs w:val="26"/>
        </w:rPr>
        <w:t>The standardization framework in Malaysia</w:t>
      </w:r>
    </w:p>
    <w:p w14:paraId="0CE9A681" w14:textId="77777777" w:rsidR="00A33048" w:rsidRDefault="00A33048" w:rsidP="00A33048">
      <w:pPr>
        <w:spacing w:before="60" w:beforeAutospacing="0" w:after="0" w:afterAutospacing="0"/>
        <w:rPr>
          <w:sz w:val="26"/>
          <w:szCs w:val="26"/>
        </w:rPr>
      </w:pPr>
      <w:r w:rsidRPr="00847B32">
        <w:rPr>
          <w:sz w:val="26"/>
          <w:szCs w:val="26"/>
        </w:rPr>
        <w:t>For the purpose of ICT standardization, in 1998 a Commission was established with the responsibilities of overseeing the new regulatory framework for the converging communication and broadcasting industries and on-line activities</w:t>
      </w:r>
      <w:r>
        <w:rPr>
          <w:sz w:val="26"/>
          <w:szCs w:val="26"/>
        </w:rPr>
        <w:t xml:space="preserve">, </w:t>
      </w:r>
      <w:proofErr w:type="spellStart"/>
      <w:r>
        <w:rPr>
          <w:sz w:val="26"/>
          <w:szCs w:val="26"/>
        </w:rPr>
        <w:t>whichsince</w:t>
      </w:r>
      <w:proofErr w:type="spellEnd"/>
      <w:r w:rsidRPr="00847B32">
        <w:rPr>
          <w:sz w:val="26"/>
          <w:szCs w:val="26"/>
        </w:rPr>
        <w:t xml:space="preserve"> 2001 </w:t>
      </w:r>
      <w:r>
        <w:rPr>
          <w:sz w:val="26"/>
          <w:szCs w:val="26"/>
        </w:rPr>
        <w:t xml:space="preserve">has also </w:t>
      </w:r>
      <w:proofErr w:type="spellStart"/>
      <w:r w:rsidRPr="00847B32">
        <w:rPr>
          <w:sz w:val="26"/>
          <w:szCs w:val="26"/>
        </w:rPr>
        <w:t>includ</w:t>
      </w:r>
      <w:r>
        <w:rPr>
          <w:sz w:val="26"/>
          <w:szCs w:val="26"/>
        </w:rPr>
        <w:t>ed</w:t>
      </w:r>
      <w:r w:rsidRPr="00847B32">
        <w:rPr>
          <w:sz w:val="26"/>
          <w:szCs w:val="26"/>
        </w:rPr>
        <w:t>the</w:t>
      </w:r>
      <w:proofErr w:type="spellEnd"/>
      <w:r w:rsidRPr="00847B32">
        <w:rPr>
          <w:sz w:val="26"/>
          <w:szCs w:val="26"/>
        </w:rPr>
        <w:t xml:space="preserve"> postal service</w:t>
      </w:r>
      <w:r>
        <w:rPr>
          <w:sz w:val="26"/>
          <w:szCs w:val="26"/>
        </w:rPr>
        <w:t>s</w:t>
      </w:r>
      <w:r w:rsidRPr="00847B32">
        <w:rPr>
          <w:sz w:val="26"/>
          <w:szCs w:val="26"/>
        </w:rPr>
        <w:t xml:space="preserve"> and licensing of the Certification Authorities. </w:t>
      </w:r>
    </w:p>
    <w:p w14:paraId="7AA55271" w14:textId="77777777" w:rsidR="00A33048" w:rsidRDefault="00A33048" w:rsidP="00A33048">
      <w:pPr>
        <w:spacing w:before="60" w:beforeAutospacing="0" w:after="0" w:afterAutospacing="0"/>
        <w:rPr>
          <w:sz w:val="26"/>
          <w:szCs w:val="26"/>
        </w:rPr>
      </w:pPr>
      <w:r w:rsidRPr="00847B32">
        <w:rPr>
          <w:sz w:val="26"/>
          <w:szCs w:val="26"/>
        </w:rPr>
        <w:t>The overall goal is to obtain a global competitiveness, efficiency and increased self-regulating communications and multimedia industry to meet the economic and social needs of Malaysia.</w:t>
      </w:r>
    </w:p>
    <w:p w14:paraId="3358A001" w14:textId="77777777" w:rsidR="00D324EA" w:rsidRDefault="00A33048" w:rsidP="00A33048">
      <w:pPr>
        <w:spacing w:before="60" w:beforeAutospacing="0" w:after="0" w:afterAutospacing="0"/>
        <w:rPr>
          <w:b/>
          <w:sz w:val="26"/>
          <w:szCs w:val="26"/>
        </w:rPr>
      </w:pPr>
      <w:r w:rsidRPr="00847B32">
        <w:rPr>
          <w:sz w:val="26"/>
          <w:szCs w:val="26"/>
        </w:rPr>
        <w:t xml:space="preserve">The mission of the Commission is </w:t>
      </w:r>
      <w:r>
        <w:rPr>
          <w:sz w:val="26"/>
          <w:szCs w:val="26"/>
        </w:rPr>
        <w:t xml:space="preserve">to </w:t>
      </w:r>
      <w:proofErr w:type="spellStart"/>
      <w:r w:rsidRPr="00847B32">
        <w:rPr>
          <w:sz w:val="26"/>
          <w:szCs w:val="26"/>
        </w:rPr>
        <w:t>promot</w:t>
      </w:r>
      <w:r>
        <w:rPr>
          <w:sz w:val="26"/>
          <w:szCs w:val="26"/>
        </w:rPr>
        <w:t>ethe</w:t>
      </w:r>
      <w:proofErr w:type="spellEnd"/>
      <w:r>
        <w:rPr>
          <w:sz w:val="26"/>
          <w:szCs w:val="26"/>
        </w:rPr>
        <w:t xml:space="preserve"> </w:t>
      </w:r>
      <w:r w:rsidRPr="00847B32">
        <w:rPr>
          <w:sz w:val="26"/>
          <w:szCs w:val="26"/>
        </w:rPr>
        <w:t xml:space="preserve">access to communications and multimedia services, ensuring consumers enjoy </w:t>
      </w:r>
      <w:r>
        <w:rPr>
          <w:sz w:val="26"/>
          <w:szCs w:val="26"/>
        </w:rPr>
        <w:t xml:space="preserve">their </w:t>
      </w:r>
      <w:r w:rsidRPr="00847B32">
        <w:rPr>
          <w:sz w:val="26"/>
          <w:szCs w:val="26"/>
        </w:rPr>
        <w:t xml:space="preserve">choice and a satisfactory level of services at affordable prices, providing transparent regulatory processes to facilitate fair competition and efficiency in the industry, ensuring </w:t>
      </w:r>
      <w:r>
        <w:rPr>
          <w:sz w:val="26"/>
          <w:szCs w:val="26"/>
        </w:rPr>
        <w:t xml:space="preserve">the </w:t>
      </w:r>
      <w:r w:rsidRPr="00847B32">
        <w:rPr>
          <w:sz w:val="26"/>
          <w:szCs w:val="26"/>
        </w:rPr>
        <w:t xml:space="preserve">best use of spectrum and </w:t>
      </w:r>
      <w:r>
        <w:rPr>
          <w:sz w:val="26"/>
          <w:szCs w:val="26"/>
        </w:rPr>
        <w:t>number resources and</w:t>
      </w:r>
      <w:r w:rsidRPr="00847B32">
        <w:rPr>
          <w:sz w:val="26"/>
          <w:szCs w:val="26"/>
        </w:rPr>
        <w:t xml:space="preserve"> </w:t>
      </w:r>
      <w:r w:rsidRPr="00847B32">
        <w:rPr>
          <w:sz w:val="26"/>
          <w:szCs w:val="26"/>
        </w:rPr>
        <w:lastRenderedPageBreak/>
        <w:t>consulting regularly with consumers and service providers and facilitating industry collaboration.</w:t>
      </w:r>
      <w:r w:rsidRPr="00847B32">
        <w:rPr>
          <w:sz w:val="26"/>
          <w:szCs w:val="26"/>
        </w:rPr>
        <w:tab/>
      </w:r>
    </w:p>
    <w:p w14:paraId="69FF1004" w14:textId="77777777" w:rsidR="00D324EA" w:rsidRPr="00390FDB" w:rsidRDefault="00D324EA">
      <w:pPr>
        <w:spacing w:before="60" w:beforeAutospacing="0" w:after="0" w:afterAutospacing="0"/>
        <w:rPr>
          <w:b/>
          <w:sz w:val="20"/>
          <w:szCs w:val="20"/>
        </w:rPr>
      </w:pPr>
    </w:p>
    <w:p w14:paraId="7916587E" w14:textId="6C872057" w:rsidR="00E8190A" w:rsidRDefault="00390FDB">
      <w:pPr>
        <w:spacing w:before="60" w:beforeAutospacing="0" w:after="0" w:afterAutospacing="0"/>
        <w:jc w:val="center"/>
        <w:rPr>
          <w:b/>
          <w:sz w:val="26"/>
          <w:szCs w:val="26"/>
        </w:rPr>
      </w:pPr>
      <w:r w:rsidRPr="00390FDB">
        <w:rPr>
          <w:b/>
          <w:noProof/>
          <w:sz w:val="26"/>
          <w:szCs w:val="26"/>
        </w:rPr>
        <w:drawing>
          <wp:inline distT="0" distB="0" distL="0" distR="0" wp14:anchorId="16F094AE" wp14:editId="6EA04BD6">
            <wp:extent cx="6122035" cy="3810635"/>
            <wp:effectExtent l="0" t="0" r="0" b="0"/>
            <wp:docPr id="13396" name="Picture 133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 name="Picture 13396" descr="Diagram&#10;&#10;Description automatically generated"/>
                    <pic:cNvPicPr/>
                  </pic:nvPicPr>
                  <pic:blipFill>
                    <a:blip r:embed="rId18"/>
                    <a:stretch>
                      <a:fillRect/>
                    </a:stretch>
                  </pic:blipFill>
                  <pic:spPr>
                    <a:xfrm>
                      <a:off x="0" y="0"/>
                      <a:ext cx="6122035" cy="3810635"/>
                    </a:xfrm>
                    <a:prstGeom prst="rect">
                      <a:avLst/>
                    </a:prstGeom>
                  </pic:spPr>
                </pic:pic>
              </a:graphicData>
            </a:graphic>
          </wp:inline>
        </w:drawing>
      </w:r>
    </w:p>
    <w:p w14:paraId="694DE151" w14:textId="77777777" w:rsidR="00D324EA" w:rsidRDefault="00342302">
      <w:pPr>
        <w:spacing w:before="60" w:beforeAutospacing="0" w:after="0" w:afterAutospacing="0"/>
        <w:jc w:val="center"/>
        <w:rPr>
          <w:b/>
          <w:sz w:val="26"/>
          <w:szCs w:val="26"/>
        </w:rPr>
      </w:pPr>
      <w:r w:rsidRPr="00AB6D8C">
        <w:rPr>
          <w:b/>
          <w:sz w:val="26"/>
          <w:szCs w:val="26"/>
        </w:rPr>
        <w:t xml:space="preserve">Figure </w:t>
      </w:r>
      <w:r>
        <w:rPr>
          <w:b/>
          <w:sz w:val="26"/>
          <w:szCs w:val="26"/>
        </w:rPr>
        <w:t xml:space="preserve">3. </w:t>
      </w:r>
      <w:r w:rsidRPr="00AB6D8C">
        <w:rPr>
          <w:b/>
          <w:sz w:val="26"/>
          <w:szCs w:val="26"/>
        </w:rPr>
        <w:t>The standardization framework in Malaysia</w:t>
      </w:r>
    </w:p>
    <w:p w14:paraId="6BC9D0E4" w14:textId="77777777" w:rsidR="00D324EA" w:rsidRDefault="00D324EA">
      <w:pPr>
        <w:spacing w:before="60" w:beforeAutospacing="0" w:after="0" w:afterAutospacing="0"/>
        <w:rPr>
          <w:sz w:val="26"/>
          <w:szCs w:val="26"/>
        </w:rPr>
      </w:pPr>
    </w:p>
    <w:p w14:paraId="385FAD52"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MTSFB Standardization Work</w:t>
      </w:r>
    </w:p>
    <w:p w14:paraId="4988EB3F" w14:textId="77777777" w:rsidR="00D324EA" w:rsidRDefault="00211320">
      <w:pPr>
        <w:spacing w:before="60" w:beforeAutospacing="0" w:after="0" w:afterAutospacing="0"/>
        <w:rPr>
          <w:bCs/>
          <w:sz w:val="26"/>
          <w:szCs w:val="26"/>
        </w:rPr>
      </w:pPr>
      <w:r w:rsidRPr="00211320">
        <w:rPr>
          <w:bCs/>
          <w:sz w:val="26"/>
          <w:szCs w:val="26"/>
        </w:rPr>
        <w:t xml:space="preserve">The industry </w:t>
      </w:r>
      <w:r w:rsidR="00CE57B8">
        <w:rPr>
          <w:bCs/>
          <w:sz w:val="26"/>
          <w:szCs w:val="26"/>
        </w:rPr>
        <w:t>authoritie</w:t>
      </w:r>
      <w:r w:rsidRPr="00211320">
        <w:rPr>
          <w:bCs/>
          <w:sz w:val="26"/>
          <w:szCs w:val="26"/>
        </w:rPr>
        <w:t>s are also members of the technical standard forum (MTSFB) which</w:t>
      </w:r>
    </w:p>
    <w:p w14:paraId="24B59C2A" w14:textId="77777777" w:rsidR="00D324EA" w:rsidRDefault="00211320">
      <w:pPr>
        <w:spacing w:before="60" w:beforeAutospacing="0" w:after="0" w:afterAutospacing="0"/>
        <w:rPr>
          <w:bCs/>
          <w:sz w:val="26"/>
          <w:szCs w:val="26"/>
        </w:rPr>
      </w:pPr>
      <w:r w:rsidRPr="00211320">
        <w:rPr>
          <w:bCs/>
          <w:sz w:val="26"/>
          <w:szCs w:val="26"/>
        </w:rPr>
        <w:t>develops the technical standards. They also ha</w:t>
      </w:r>
      <w:r w:rsidR="00CE57B8">
        <w:rPr>
          <w:bCs/>
          <w:sz w:val="26"/>
          <w:szCs w:val="26"/>
        </w:rPr>
        <w:t>ve</w:t>
      </w:r>
      <w:r w:rsidRPr="00211320">
        <w:rPr>
          <w:bCs/>
          <w:sz w:val="26"/>
          <w:szCs w:val="26"/>
        </w:rPr>
        <w:t xml:space="preserve"> to comply </w:t>
      </w:r>
      <w:r w:rsidR="00CE57B8">
        <w:rPr>
          <w:bCs/>
          <w:sz w:val="26"/>
          <w:szCs w:val="26"/>
        </w:rPr>
        <w:t xml:space="preserve">with </w:t>
      </w:r>
      <w:r w:rsidRPr="00211320">
        <w:rPr>
          <w:bCs/>
          <w:sz w:val="26"/>
          <w:szCs w:val="26"/>
        </w:rPr>
        <w:t xml:space="preserve">all </w:t>
      </w:r>
      <w:r w:rsidR="00B5704F" w:rsidRPr="00B5704F">
        <w:rPr>
          <w:bCs/>
          <w:sz w:val="26"/>
          <w:szCs w:val="26"/>
        </w:rPr>
        <w:t>of</w:t>
      </w:r>
      <w:r w:rsidRPr="00211320">
        <w:rPr>
          <w:bCs/>
          <w:sz w:val="26"/>
          <w:szCs w:val="26"/>
        </w:rPr>
        <w:t xml:space="preserve"> the mandatory standards and the technical codes for communications equipmen</w:t>
      </w:r>
      <w:r w:rsidR="00C0033F">
        <w:rPr>
          <w:bCs/>
          <w:sz w:val="26"/>
          <w:szCs w:val="26"/>
        </w:rPr>
        <w:t>t.</w:t>
      </w:r>
    </w:p>
    <w:p w14:paraId="6634CDA6" w14:textId="77777777" w:rsidR="00D324EA" w:rsidRDefault="00EA1025">
      <w:pPr>
        <w:spacing w:before="60" w:beforeAutospacing="0" w:after="0" w:afterAutospacing="0"/>
        <w:rPr>
          <w:bCs/>
          <w:sz w:val="26"/>
          <w:szCs w:val="26"/>
          <w:lang w:val="en-GB"/>
        </w:rPr>
      </w:pPr>
      <w:r w:rsidRPr="00847B32">
        <w:rPr>
          <w:bCs/>
          <w:sz w:val="26"/>
          <w:szCs w:val="26"/>
        </w:rPr>
        <w:t>The d</w:t>
      </w:r>
      <w:r w:rsidR="009E065F" w:rsidRPr="00847B32">
        <w:rPr>
          <w:bCs/>
          <w:sz w:val="26"/>
          <w:szCs w:val="26"/>
        </w:rPr>
        <w:t>evelopment process</w:t>
      </w:r>
      <w:r w:rsidRPr="00847B32">
        <w:rPr>
          <w:bCs/>
          <w:sz w:val="26"/>
          <w:szCs w:val="26"/>
        </w:rPr>
        <w:t xml:space="preserve"> of standardization begins with the proposal of a new work item (NWIP). This may be</w:t>
      </w:r>
      <w:r w:rsidRPr="00847B32">
        <w:rPr>
          <w:bCs/>
          <w:sz w:val="26"/>
          <w:szCs w:val="26"/>
          <w:lang w:val="en-GB"/>
        </w:rPr>
        <w:t xml:space="preserve">initiated by the Commission or MTSFB. NWIP needs to be deliberated by the Reference Panel &amp; Board of Directors for approval. The NWIP is then </w:t>
      </w:r>
      <w:r w:rsidR="0033371F" w:rsidRPr="00847B32">
        <w:rPr>
          <w:bCs/>
          <w:sz w:val="26"/>
          <w:szCs w:val="26"/>
          <w:lang w:val="en-GB"/>
        </w:rPr>
        <w:t>assigned to a working group by the Board of Directors</w:t>
      </w:r>
      <w:r w:rsidRPr="00847B32">
        <w:rPr>
          <w:bCs/>
          <w:sz w:val="26"/>
          <w:szCs w:val="26"/>
          <w:lang w:val="en-GB"/>
        </w:rPr>
        <w:t xml:space="preserve"> and a committee draft will be made. This draft then reaches the public for comment</w:t>
      </w:r>
      <w:r w:rsidR="00CE57B8">
        <w:rPr>
          <w:bCs/>
          <w:sz w:val="26"/>
          <w:szCs w:val="26"/>
          <w:lang w:val="en-GB"/>
        </w:rPr>
        <w:t>s</w:t>
      </w:r>
      <w:r w:rsidRPr="00847B32">
        <w:rPr>
          <w:bCs/>
          <w:sz w:val="26"/>
          <w:szCs w:val="26"/>
          <w:lang w:val="en-GB"/>
        </w:rPr>
        <w:t xml:space="preserve"> by means of </w:t>
      </w:r>
      <w:r w:rsidR="0033371F" w:rsidRPr="00847B32">
        <w:rPr>
          <w:bCs/>
          <w:sz w:val="26"/>
          <w:szCs w:val="26"/>
          <w:lang w:val="en-GB"/>
        </w:rPr>
        <w:t>advertis</w:t>
      </w:r>
      <w:r w:rsidRPr="00847B32">
        <w:rPr>
          <w:bCs/>
          <w:sz w:val="26"/>
          <w:szCs w:val="26"/>
          <w:lang w:val="en-GB"/>
        </w:rPr>
        <w:t>ing</w:t>
      </w:r>
      <w:r w:rsidR="0033371F" w:rsidRPr="00847B32">
        <w:rPr>
          <w:bCs/>
          <w:sz w:val="26"/>
          <w:szCs w:val="26"/>
          <w:lang w:val="en-GB"/>
        </w:rPr>
        <w:t xml:space="preserve"> on the websites of MCMC &amp; MTSFB and 2 mainstream newspapers (English </w:t>
      </w:r>
      <w:r w:rsidR="00CE57B8">
        <w:rPr>
          <w:bCs/>
          <w:sz w:val="26"/>
          <w:szCs w:val="26"/>
          <w:lang w:val="en-GB"/>
        </w:rPr>
        <w:t>and</w:t>
      </w:r>
      <w:r w:rsidR="0033371F" w:rsidRPr="00847B32">
        <w:rPr>
          <w:bCs/>
          <w:sz w:val="26"/>
          <w:szCs w:val="26"/>
          <w:lang w:val="en-GB"/>
        </w:rPr>
        <w:t xml:space="preserve"> Malay)</w:t>
      </w:r>
      <w:r w:rsidRPr="00847B32">
        <w:rPr>
          <w:bCs/>
          <w:sz w:val="26"/>
          <w:szCs w:val="26"/>
          <w:lang w:val="en-GB"/>
        </w:rPr>
        <w:t xml:space="preserve"> for at least one month. Once the comments are sufficiently received, t</w:t>
      </w:r>
      <w:r w:rsidR="0033371F" w:rsidRPr="00847B32">
        <w:rPr>
          <w:bCs/>
          <w:sz w:val="26"/>
          <w:szCs w:val="26"/>
          <w:lang w:val="en-GB"/>
        </w:rPr>
        <w:t xml:space="preserve">he working group </w:t>
      </w:r>
      <w:r w:rsidRPr="00847B32">
        <w:rPr>
          <w:bCs/>
          <w:sz w:val="26"/>
          <w:szCs w:val="26"/>
          <w:lang w:val="en-GB"/>
        </w:rPr>
        <w:t>will finalize</w:t>
      </w:r>
      <w:r w:rsidR="0033371F" w:rsidRPr="00847B32">
        <w:rPr>
          <w:bCs/>
          <w:sz w:val="26"/>
          <w:szCs w:val="26"/>
          <w:lang w:val="en-GB"/>
        </w:rPr>
        <w:t xml:space="preserve"> the draft </w:t>
      </w:r>
      <w:proofErr w:type="gramStart"/>
      <w:r w:rsidR="0033371F" w:rsidRPr="00847B32">
        <w:rPr>
          <w:bCs/>
          <w:sz w:val="26"/>
          <w:szCs w:val="26"/>
          <w:lang w:val="en-GB"/>
        </w:rPr>
        <w:t>taking in</w:t>
      </w:r>
      <w:r w:rsidRPr="00847B32">
        <w:rPr>
          <w:bCs/>
          <w:sz w:val="26"/>
          <w:szCs w:val="26"/>
          <w:lang w:val="en-GB"/>
        </w:rPr>
        <w:t>to account</w:t>
      </w:r>
      <w:proofErr w:type="gramEnd"/>
      <w:r w:rsidRPr="00847B32">
        <w:rPr>
          <w:bCs/>
          <w:sz w:val="26"/>
          <w:szCs w:val="26"/>
          <w:lang w:val="en-GB"/>
        </w:rPr>
        <w:t xml:space="preserve"> the comments received. Once the final draft has been approved by the </w:t>
      </w:r>
      <w:r w:rsidR="0033371F" w:rsidRPr="00847B32">
        <w:rPr>
          <w:bCs/>
          <w:sz w:val="26"/>
          <w:szCs w:val="26"/>
          <w:lang w:val="en-GB"/>
        </w:rPr>
        <w:t xml:space="preserve">MTSFB’s Board </w:t>
      </w:r>
      <w:r w:rsidR="00CE57B8">
        <w:rPr>
          <w:bCs/>
          <w:sz w:val="26"/>
          <w:szCs w:val="26"/>
          <w:lang w:val="en-GB"/>
        </w:rPr>
        <w:t>o</w:t>
      </w:r>
      <w:r w:rsidR="0033371F" w:rsidRPr="00847B32">
        <w:rPr>
          <w:bCs/>
          <w:sz w:val="26"/>
          <w:szCs w:val="26"/>
          <w:lang w:val="en-GB"/>
        </w:rPr>
        <w:t>f Directors</w:t>
      </w:r>
      <w:r w:rsidRPr="00847B32">
        <w:rPr>
          <w:bCs/>
          <w:sz w:val="26"/>
          <w:szCs w:val="26"/>
          <w:lang w:val="en-GB"/>
        </w:rPr>
        <w:t xml:space="preserve">, it will be submitted to the Commission. </w:t>
      </w:r>
      <w:r w:rsidR="0033371F" w:rsidRPr="00847B32">
        <w:rPr>
          <w:bCs/>
          <w:sz w:val="26"/>
          <w:szCs w:val="26"/>
          <w:lang w:val="en-GB"/>
        </w:rPr>
        <w:t>If the Commission neither registers nor refuses within 30 days, the Commission is deemed to have refused the registration unless otherwise notified by the Commission</w:t>
      </w:r>
      <w:r w:rsidRPr="00847B32">
        <w:rPr>
          <w:bCs/>
          <w:sz w:val="26"/>
          <w:szCs w:val="26"/>
          <w:lang w:val="en-GB"/>
        </w:rPr>
        <w:t>. The whole process takes from 1 to 3 years, depending on types of projects.</w:t>
      </w:r>
    </w:p>
    <w:p w14:paraId="12C243B5"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Standardized areas in priority</w:t>
      </w:r>
      <w:r w:rsidR="00656255">
        <w:rPr>
          <w:rFonts w:eastAsia="Times New Roman"/>
          <w:sz w:val="26"/>
          <w:szCs w:val="26"/>
        </w:rPr>
        <w:t>:</w:t>
      </w:r>
    </w:p>
    <w:p w14:paraId="41AC2788"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EMC</w:t>
      </w:r>
    </w:p>
    <w:p w14:paraId="04756FC4"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Electrical safety</w:t>
      </w:r>
    </w:p>
    <w:p w14:paraId="284D6023"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SAR</w:t>
      </w:r>
    </w:p>
    <w:p w14:paraId="3B6DDF74"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lastRenderedPageBreak/>
        <w:t>Green ICT</w:t>
      </w:r>
    </w:p>
    <w:p w14:paraId="01223C96"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Network Interoperability</w:t>
      </w:r>
    </w:p>
    <w:p w14:paraId="197AF8FF"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Wireless</w:t>
      </w:r>
    </w:p>
    <w:p w14:paraId="1DAF1273"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Light-wave Apparatus</w:t>
      </w:r>
    </w:p>
    <w:p w14:paraId="60639384"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Cabling and Accessories with Propagation Methods</w:t>
      </w:r>
    </w:p>
    <w:p w14:paraId="671F06F4" w14:textId="77777777" w:rsidR="00D324EA" w:rsidRDefault="00211320">
      <w:pPr>
        <w:pStyle w:val="ListParagraph"/>
        <w:numPr>
          <w:ilvl w:val="1"/>
          <w:numId w:val="82"/>
        </w:numPr>
        <w:spacing w:before="60" w:beforeAutospacing="0" w:after="0" w:afterAutospacing="0"/>
        <w:ind w:left="0" w:firstLine="0"/>
        <w:rPr>
          <w:bCs/>
          <w:sz w:val="26"/>
          <w:szCs w:val="26"/>
        </w:rPr>
      </w:pPr>
      <w:r w:rsidRPr="00211320">
        <w:rPr>
          <w:rFonts w:eastAsia="Times New Roman"/>
          <w:sz w:val="26"/>
          <w:szCs w:val="26"/>
        </w:rPr>
        <w:t>Challenges in standardization</w:t>
      </w:r>
      <w:r w:rsidR="00656255">
        <w:rPr>
          <w:rFonts w:eastAsia="Times New Roman"/>
          <w:sz w:val="26"/>
          <w:szCs w:val="26"/>
        </w:rPr>
        <w:t xml:space="preserve">: </w:t>
      </w:r>
      <w:r w:rsidRPr="00211320">
        <w:rPr>
          <w:rFonts w:eastAsia="Times New Roman"/>
          <w:bCs/>
          <w:sz w:val="26"/>
          <w:szCs w:val="26"/>
        </w:rPr>
        <w:t>The most significant challenge is</w:t>
      </w:r>
      <w:r w:rsidR="00FC76DB">
        <w:rPr>
          <w:bCs/>
          <w:sz w:val="26"/>
          <w:szCs w:val="26"/>
        </w:rPr>
        <w:t xml:space="preserve"> the lack of resources. Membership and involvement of industry players in the technical forum (MTSFB) and technical standards development are based on a voluntary basis. Sometimes, the development of a standard is delayed purely because the experts have other priorities or are occupied with work commitments.</w:t>
      </w:r>
    </w:p>
    <w:p w14:paraId="2C5AB8A0" w14:textId="77777777" w:rsidR="00D324EA" w:rsidRDefault="00211320">
      <w:pPr>
        <w:pStyle w:val="ListParagraph"/>
        <w:numPr>
          <w:ilvl w:val="1"/>
          <w:numId w:val="82"/>
        </w:numPr>
        <w:spacing w:before="60" w:beforeAutospacing="0" w:after="0" w:afterAutospacing="0"/>
        <w:ind w:left="0" w:firstLine="0"/>
        <w:rPr>
          <w:bCs/>
          <w:sz w:val="26"/>
          <w:szCs w:val="26"/>
        </w:rPr>
      </w:pPr>
      <w:r w:rsidRPr="00211320">
        <w:rPr>
          <w:rFonts w:eastAsia="Times New Roman"/>
          <w:sz w:val="26"/>
          <w:szCs w:val="26"/>
        </w:rPr>
        <w:t>Fully acceptance of international/regional standards</w:t>
      </w:r>
      <w:r w:rsidR="00B30620">
        <w:rPr>
          <w:rFonts w:eastAsia="Times New Roman"/>
          <w:sz w:val="26"/>
          <w:szCs w:val="26"/>
        </w:rPr>
        <w:t xml:space="preserve">: </w:t>
      </w:r>
      <w:r w:rsidRPr="00211320">
        <w:rPr>
          <w:rFonts w:eastAsia="Times New Roman"/>
          <w:bCs/>
          <w:sz w:val="26"/>
          <w:szCs w:val="26"/>
        </w:rPr>
        <w:t>All standards developed are based on International Stand</w:t>
      </w:r>
      <w:r w:rsidR="00FC76DB">
        <w:rPr>
          <w:bCs/>
          <w:sz w:val="26"/>
          <w:szCs w:val="26"/>
        </w:rPr>
        <w:t>ards and enhanced with appropriate local industry requirements.</w:t>
      </w:r>
    </w:p>
    <w:p w14:paraId="2F69A0E0" w14:textId="77777777" w:rsidR="00D324EA" w:rsidRDefault="00211320" w:rsidP="001877B4">
      <w:pPr>
        <w:spacing w:before="240" w:beforeAutospacing="0" w:after="0" w:afterAutospacing="0"/>
        <w:rPr>
          <w:b/>
          <w:bCs/>
          <w:sz w:val="26"/>
          <w:szCs w:val="26"/>
        </w:rPr>
      </w:pPr>
      <w:r w:rsidRPr="00211320">
        <w:rPr>
          <w:b/>
          <w:bCs/>
          <w:sz w:val="26"/>
          <w:szCs w:val="26"/>
        </w:rPr>
        <w:t>2.4.2. Conformity assessment (CA) system</w:t>
      </w:r>
    </w:p>
    <w:p w14:paraId="024D878C" w14:textId="77777777" w:rsidR="00D324EA" w:rsidRDefault="002160E9">
      <w:pPr>
        <w:pStyle w:val="ListParagraph"/>
        <w:spacing w:before="60" w:beforeAutospacing="0" w:after="0" w:afterAutospacing="0"/>
        <w:ind w:left="0"/>
        <w:rPr>
          <w:bCs/>
          <w:sz w:val="26"/>
          <w:szCs w:val="26"/>
        </w:rPr>
      </w:pPr>
      <w:r>
        <w:rPr>
          <w:bCs/>
          <w:sz w:val="26"/>
          <w:szCs w:val="26"/>
        </w:rPr>
        <w:t>Section 186</w:t>
      </w:r>
      <w:r w:rsidR="009F4C38">
        <w:rPr>
          <w:bCs/>
          <w:sz w:val="26"/>
          <w:szCs w:val="26"/>
        </w:rPr>
        <w:t xml:space="preserve"> and Regulation 10 state that</w:t>
      </w:r>
      <w:r>
        <w:rPr>
          <w:bCs/>
          <w:sz w:val="26"/>
          <w:szCs w:val="26"/>
        </w:rPr>
        <w:t xml:space="preserve">: </w:t>
      </w:r>
    </w:p>
    <w:p w14:paraId="7355B4FD"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The Commission may register certifying agencies or classes of certifying agencies, including agencies outside Malaysia, for the purposes of certifying compliance with codes or standards under this Part.</w:t>
      </w:r>
    </w:p>
    <w:p w14:paraId="3A0D316B"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An approval by a registered certifying agency shall be deemed to be an approval by the Commission for the purposes of this Chapter.</w:t>
      </w:r>
    </w:p>
    <w:p w14:paraId="272DA8D2"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The certification program carried on or operated by a registered certifying agency shall include:</w:t>
      </w:r>
    </w:p>
    <w:p w14:paraId="1DB236B0" w14:textId="77777777" w:rsidR="00D324EA" w:rsidRDefault="006043F6">
      <w:pPr>
        <w:pStyle w:val="TOC1"/>
        <w:numPr>
          <w:ilvl w:val="0"/>
          <w:numId w:val="83"/>
        </w:numPr>
        <w:tabs>
          <w:tab w:val="clear" w:pos="794"/>
          <w:tab w:val="left" w:pos="267"/>
        </w:tabs>
        <w:spacing w:before="60"/>
        <w:jc w:val="both"/>
        <w:rPr>
          <w:sz w:val="26"/>
          <w:szCs w:val="26"/>
        </w:rPr>
      </w:pPr>
      <w:r>
        <w:rPr>
          <w:sz w:val="26"/>
          <w:szCs w:val="26"/>
        </w:rPr>
        <w:t>E</w:t>
      </w:r>
      <w:r w:rsidR="00FC76DB" w:rsidRPr="00FC76DB">
        <w:rPr>
          <w:sz w:val="26"/>
          <w:szCs w:val="26"/>
        </w:rPr>
        <w:t xml:space="preserve">vidence of the control of the certification mark or label, certificate or other indicators of </w:t>
      </w:r>
      <w:proofErr w:type="gramStart"/>
      <w:r w:rsidR="00FC76DB" w:rsidRPr="00FC76DB">
        <w:rPr>
          <w:sz w:val="26"/>
          <w:szCs w:val="26"/>
        </w:rPr>
        <w:t>compliance;</w:t>
      </w:r>
      <w:proofErr w:type="gramEnd"/>
    </w:p>
    <w:p w14:paraId="58E8D2D4" w14:textId="77777777" w:rsidR="00D324EA" w:rsidRDefault="006043F6">
      <w:pPr>
        <w:pStyle w:val="TOC1"/>
        <w:numPr>
          <w:ilvl w:val="0"/>
          <w:numId w:val="83"/>
        </w:numPr>
        <w:tabs>
          <w:tab w:val="clear" w:pos="794"/>
          <w:tab w:val="left" w:pos="267"/>
        </w:tabs>
        <w:spacing w:before="60"/>
        <w:jc w:val="both"/>
        <w:rPr>
          <w:sz w:val="26"/>
          <w:szCs w:val="26"/>
        </w:rPr>
      </w:pPr>
      <w:r>
        <w:rPr>
          <w:sz w:val="26"/>
          <w:szCs w:val="26"/>
        </w:rPr>
        <w:t>P</w:t>
      </w:r>
      <w:r w:rsidR="00211320" w:rsidRPr="00211320">
        <w:rPr>
          <w:sz w:val="26"/>
          <w:szCs w:val="26"/>
        </w:rPr>
        <w:t xml:space="preserve">eriodic monitoring and testing of the </w:t>
      </w:r>
      <w:proofErr w:type="gramStart"/>
      <w:r w:rsidR="00211320" w:rsidRPr="00211320">
        <w:rPr>
          <w:sz w:val="26"/>
          <w:szCs w:val="26"/>
        </w:rPr>
        <w:t>equipment;</w:t>
      </w:r>
      <w:proofErr w:type="gramEnd"/>
    </w:p>
    <w:p w14:paraId="76ED077F" w14:textId="77777777" w:rsidR="00D324EA" w:rsidRDefault="006043F6">
      <w:pPr>
        <w:pStyle w:val="TOC1"/>
        <w:numPr>
          <w:ilvl w:val="0"/>
          <w:numId w:val="83"/>
        </w:numPr>
        <w:tabs>
          <w:tab w:val="clear" w:pos="794"/>
          <w:tab w:val="left" w:pos="267"/>
        </w:tabs>
        <w:spacing w:before="60"/>
        <w:jc w:val="both"/>
        <w:rPr>
          <w:sz w:val="26"/>
          <w:szCs w:val="26"/>
        </w:rPr>
      </w:pPr>
      <w:r>
        <w:rPr>
          <w:sz w:val="26"/>
          <w:szCs w:val="26"/>
        </w:rPr>
        <w:t>Q</w:t>
      </w:r>
      <w:r w:rsidR="00211320" w:rsidRPr="00211320">
        <w:rPr>
          <w:sz w:val="26"/>
          <w:szCs w:val="26"/>
        </w:rPr>
        <w:t xml:space="preserve">uality control and quality assurance </w:t>
      </w:r>
      <w:proofErr w:type="gramStart"/>
      <w:r w:rsidR="00211320" w:rsidRPr="00211320">
        <w:rPr>
          <w:sz w:val="26"/>
          <w:szCs w:val="26"/>
        </w:rPr>
        <w:t>requirements;</w:t>
      </w:r>
      <w:proofErr w:type="gramEnd"/>
    </w:p>
    <w:p w14:paraId="7E459655" w14:textId="77777777" w:rsidR="00D324EA" w:rsidRDefault="006043F6">
      <w:pPr>
        <w:pStyle w:val="TOC1"/>
        <w:numPr>
          <w:ilvl w:val="0"/>
          <w:numId w:val="83"/>
        </w:numPr>
        <w:tabs>
          <w:tab w:val="clear" w:pos="794"/>
          <w:tab w:val="left" w:pos="267"/>
        </w:tabs>
        <w:spacing w:before="60"/>
        <w:jc w:val="both"/>
        <w:rPr>
          <w:sz w:val="26"/>
          <w:szCs w:val="26"/>
        </w:rPr>
      </w:pPr>
      <w:r>
        <w:rPr>
          <w:sz w:val="26"/>
          <w:szCs w:val="26"/>
        </w:rPr>
        <w:t>P</w:t>
      </w:r>
      <w:r w:rsidR="00211320" w:rsidRPr="00211320">
        <w:rPr>
          <w:sz w:val="26"/>
          <w:szCs w:val="26"/>
        </w:rPr>
        <w:t xml:space="preserve">rocedures to review and re-establish certification status when revisions are made to standards, policies and </w:t>
      </w:r>
      <w:proofErr w:type="gramStart"/>
      <w:r w:rsidR="00211320" w:rsidRPr="00211320">
        <w:rPr>
          <w:sz w:val="26"/>
          <w:szCs w:val="26"/>
        </w:rPr>
        <w:t>procedures;</w:t>
      </w:r>
      <w:proofErr w:type="gramEnd"/>
    </w:p>
    <w:p w14:paraId="4EA53D2E" w14:textId="77777777" w:rsidR="00D324EA" w:rsidRDefault="006043F6">
      <w:pPr>
        <w:pStyle w:val="TOC1"/>
        <w:numPr>
          <w:ilvl w:val="0"/>
          <w:numId w:val="83"/>
        </w:numPr>
        <w:tabs>
          <w:tab w:val="clear" w:pos="794"/>
          <w:tab w:val="left" w:pos="267"/>
        </w:tabs>
        <w:spacing w:before="60"/>
        <w:jc w:val="both"/>
        <w:rPr>
          <w:sz w:val="26"/>
          <w:szCs w:val="26"/>
        </w:rPr>
      </w:pPr>
      <w:r>
        <w:rPr>
          <w:sz w:val="26"/>
          <w:szCs w:val="26"/>
        </w:rPr>
        <w:t>R</w:t>
      </w:r>
      <w:r w:rsidR="00211320" w:rsidRPr="00211320">
        <w:rPr>
          <w:sz w:val="26"/>
          <w:szCs w:val="26"/>
        </w:rPr>
        <w:t xml:space="preserve">ecording and reporting systems which demonstrate that procedures have been </w:t>
      </w:r>
      <w:proofErr w:type="gramStart"/>
      <w:r w:rsidR="00211320" w:rsidRPr="00211320">
        <w:rPr>
          <w:sz w:val="26"/>
          <w:szCs w:val="26"/>
        </w:rPr>
        <w:t>fulfilled;</w:t>
      </w:r>
      <w:proofErr w:type="gramEnd"/>
    </w:p>
    <w:p w14:paraId="3428E2C1" w14:textId="77777777" w:rsidR="00D324EA" w:rsidRDefault="006043F6">
      <w:pPr>
        <w:pStyle w:val="TOC1"/>
        <w:numPr>
          <w:ilvl w:val="0"/>
          <w:numId w:val="83"/>
        </w:numPr>
        <w:tabs>
          <w:tab w:val="clear" w:pos="794"/>
          <w:tab w:val="left" w:pos="267"/>
        </w:tabs>
        <w:spacing w:before="60"/>
        <w:jc w:val="both"/>
        <w:rPr>
          <w:sz w:val="26"/>
          <w:szCs w:val="26"/>
        </w:rPr>
      </w:pPr>
      <w:r>
        <w:rPr>
          <w:sz w:val="26"/>
          <w:szCs w:val="26"/>
        </w:rPr>
        <w:t>P</w:t>
      </w:r>
      <w:r w:rsidR="00FC76DB" w:rsidRPr="00FC76DB">
        <w:rPr>
          <w:sz w:val="26"/>
          <w:szCs w:val="26"/>
        </w:rPr>
        <w:t>rocedures for the resolution of disputes be</w:t>
      </w:r>
      <w:r w:rsidR="00211320" w:rsidRPr="00211320">
        <w:rPr>
          <w:sz w:val="26"/>
          <w:szCs w:val="26"/>
        </w:rPr>
        <w:t>tween the persons who apply for certification and the registered certifying agency; and</w:t>
      </w:r>
    </w:p>
    <w:p w14:paraId="1F8FE62C" w14:textId="77777777" w:rsidR="00D324EA" w:rsidRDefault="006043F6">
      <w:pPr>
        <w:pStyle w:val="TOC1"/>
        <w:numPr>
          <w:ilvl w:val="0"/>
          <w:numId w:val="83"/>
        </w:numPr>
        <w:tabs>
          <w:tab w:val="clear" w:pos="794"/>
          <w:tab w:val="left" w:pos="267"/>
        </w:tabs>
        <w:spacing w:before="60"/>
        <w:jc w:val="both"/>
        <w:rPr>
          <w:sz w:val="26"/>
          <w:szCs w:val="26"/>
        </w:rPr>
      </w:pPr>
      <w:r>
        <w:rPr>
          <w:sz w:val="26"/>
          <w:szCs w:val="26"/>
        </w:rPr>
        <w:t>A</w:t>
      </w:r>
      <w:r w:rsidR="00211320" w:rsidRPr="00211320">
        <w:rPr>
          <w:sz w:val="26"/>
          <w:szCs w:val="26"/>
        </w:rPr>
        <w:t>ny other matters as may be required by the Commission.</w:t>
      </w:r>
    </w:p>
    <w:p w14:paraId="6E7DFA93"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CA procedures in Malaysia include:</w:t>
      </w:r>
    </w:p>
    <w:p w14:paraId="7202DC60"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Accreditation</w:t>
      </w:r>
    </w:p>
    <w:p w14:paraId="72CD3C31"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Designation</w:t>
      </w:r>
    </w:p>
    <w:p w14:paraId="468B249A"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Certification</w:t>
      </w:r>
    </w:p>
    <w:p w14:paraId="63080B13" w14:textId="77777777" w:rsidR="00D324EA" w:rsidRDefault="009F4C38">
      <w:pPr>
        <w:pStyle w:val="ListParagraph"/>
        <w:spacing w:before="60" w:beforeAutospacing="0" w:after="0" w:afterAutospacing="0"/>
        <w:ind w:left="0"/>
        <w:rPr>
          <w:sz w:val="26"/>
          <w:szCs w:val="26"/>
        </w:rPr>
      </w:pPr>
      <w:r>
        <w:rPr>
          <w:bCs/>
          <w:sz w:val="26"/>
          <w:szCs w:val="26"/>
        </w:rPr>
        <w:t xml:space="preserve">Malaysia is currently implementing </w:t>
      </w:r>
      <w:r w:rsidR="002160E9" w:rsidRPr="002160E9">
        <w:rPr>
          <w:bCs/>
          <w:sz w:val="26"/>
          <w:szCs w:val="26"/>
        </w:rPr>
        <w:t>MRA</w:t>
      </w:r>
      <w:r>
        <w:rPr>
          <w:bCs/>
          <w:sz w:val="26"/>
          <w:szCs w:val="26"/>
        </w:rPr>
        <w:t xml:space="preserve">, which was initiated with </w:t>
      </w:r>
      <w:r w:rsidR="00211320" w:rsidRPr="00211320">
        <w:rPr>
          <w:sz w:val="26"/>
          <w:szCs w:val="26"/>
        </w:rPr>
        <w:t>Malaysia enter</w:t>
      </w:r>
      <w:r>
        <w:rPr>
          <w:sz w:val="26"/>
          <w:szCs w:val="26"/>
        </w:rPr>
        <w:t>ing</w:t>
      </w:r>
      <w:r w:rsidR="00211320" w:rsidRPr="00211320">
        <w:rPr>
          <w:sz w:val="26"/>
          <w:szCs w:val="26"/>
        </w:rPr>
        <w:t xml:space="preserve"> into ATRC Phase 1 MRA with Singapore on 28 January 2005 for mutual recognition of test results issued by their recognized testing laboratories.</w:t>
      </w:r>
      <w:r>
        <w:rPr>
          <w:sz w:val="26"/>
          <w:szCs w:val="26"/>
        </w:rPr>
        <w:t xml:space="preserve"> It is also </w:t>
      </w:r>
      <w:proofErr w:type="spellStart"/>
      <w:r>
        <w:rPr>
          <w:sz w:val="26"/>
          <w:szCs w:val="26"/>
        </w:rPr>
        <w:t>inthe</w:t>
      </w:r>
      <w:proofErr w:type="spellEnd"/>
      <w:r>
        <w:rPr>
          <w:sz w:val="26"/>
          <w:szCs w:val="26"/>
        </w:rPr>
        <w:t xml:space="preserve"> </w:t>
      </w:r>
      <w:r w:rsidR="00211320" w:rsidRPr="00211320">
        <w:rPr>
          <w:sz w:val="26"/>
          <w:szCs w:val="26"/>
        </w:rPr>
        <w:t>progress</w:t>
      </w:r>
      <w:r w:rsidR="001A14BE">
        <w:rPr>
          <w:sz w:val="26"/>
          <w:szCs w:val="26"/>
        </w:rPr>
        <w:t xml:space="preserve"> </w:t>
      </w:r>
      <w:r w:rsidR="006256E4">
        <w:rPr>
          <w:sz w:val="26"/>
          <w:szCs w:val="26"/>
        </w:rPr>
        <w:t xml:space="preserve">of </w:t>
      </w:r>
      <w:r w:rsidR="00211320" w:rsidRPr="00211320">
        <w:rPr>
          <w:sz w:val="26"/>
          <w:szCs w:val="26"/>
        </w:rPr>
        <w:t>MRA</w:t>
      </w:r>
      <w:proofErr w:type="gramStart"/>
      <w:r w:rsidR="00211320" w:rsidRPr="00211320">
        <w:rPr>
          <w:sz w:val="26"/>
          <w:szCs w:val="26"/>
        </w:rPr>
        <w:t>-  APECTEL</w:t>
      </w:r>
      <w:proofErr w:type="gramEnd"/>
      <w:r w:rsidR="00211320" w:rsidRPr="00211320">
        <w:rPr>
          <w:sz w:val="26"/>
          <w:szCs w:val="26"/>
        </w:rPr>
        <w:t xml:space="preserve">  Phase  1 MRA with the Unites States</w:t>
      </w:r>
      <w:r w:rsidR="006256E4">
        <w:rPr>
          <w:sz w:val="26"/>
          <w:szCs w:val="26"/>
        </w:rPr>
        <w:t>.</w:t>
      </w:r>
      <w:r w:rsidR="009D2919">
        <w:rPr>
          <w:bCs/>
          <w:sz w:val="26"/>
          <w:szCs w:val="26"/>
        </w:rPr>
        <w:t xml:space="preserve"> Together with this, a </w:t>
      </w:r>
      <w:r w:rsidR="002160E9" w:rsidRPr="002160E9">
        <w:rPr>
          <w:bCs/>
          <w:sz w:val="26"/>
          <w:szCs w:val="26"/>
        </w:rPr>
        <w:t>Market Surve</w:t>
      </w:r>
      <w:r w:rsidR="002160E9" w:rsidRPr="00BA2CA5">
        <w:rPr>
          <w:bCs/>
          <w:sz w:val="26"/>
          <w:szCs w:val="26"/>
        </w:rPr>
        <w:t>illance (MS) program for telecommunications equipment</w:t>
      </w:r>
      <w:r w:rsidR="00BC515D">
        <w:rPr>
          <w:bCs/>
          <w:sz w:val="26"/>
          <w:szCs w:val="26"/>
        </w:rPr>
        <w:t xml:space="preserve"> is </w:t>
      </w:r>
      <w:r w:rsidR="009D2919">
        <w:rPr>
          <w:bCs/>
          <w:sz w:val="26"/>
          <w:szCs w:val="26"/>
        </w:rPr>
        <w:t xml:space="preserve">being performed. Market surveillance activities are carried out by </w:t>
      </w:r>
      <w:r w:rsidR="009D2919">
        <w:rPr>
          <w:sz w:val="26"/>
          <w:szCs w:val="26"/>
        </w:rPr>
        <w:t>R</w:t>
      </w:r>
      <w:r w:rsidR="00211320" w:rsidRPr="00211320">
        <w:rPr>
          <w:sz w:val="26"/>
          <w:szCs w:val="26"/>
        </w:rPr>
        <w:t>egulatory Body</w:t>
      </w:r>
      <w:r w:rsidR="009D2919">
        <w:rPr>
          <w:sz w:val="26"/>
          <w:szCs w:val="26"/>
        </w:rPr>
        <w:t xml:space="preserve">, of which agency SIRIM QAS </w:t>
      </w:r>
      <w:r w:rsidR="009D2919" w:rsidRPr="00BD1C4A">
        <w:rPr>
          <w:sz w:val="26"/>
          <w:szCs w:val="26"/>
        </w:rPr>
        <w:t xml:space="preserve">International </w:t>
      </w:r>
      <w:proofErr w:type="spellStart"/>
      <w:r w:rsidR="009D2919" w:rsidRPr="00BD1C4A">
        <w:rPr>
          <w:sz w:val="26"/>
          <w:szCs w:val="26"/>
        </w:rPr>
        <w:t>Sdn</w:t>
      </w:r>
      <w:proofErr w:type="spellEnd"/>
      <w:r w:rsidR="009D2919" w:rsidRPr="00BD1C4A">
        <w:rPr>
          <w:sz w:val="26"/>
          <w:szCs w:val="26"/>
        </w:rPr>
        <w:t xml:space="preserve"> </w:t>
      </w:r>
      <w:proofErr w:type="spellStart"/>
      <w:r w:rsidR="009D2919" w:rsidRPr="00BD1C4A">
        <w:rPr>
          <w:sz w:val="26"/>
          <w:szCs w:val="26"/>
        </w:rPr>
        <w:lastRenderedPageBreak/>
        <w:t>Bhd</w:t>
      </w:r>
      <w:r w:rsidR="009D2919">
        <w:rPr>
          <w:sz w:val="26"/>
          <w:szCs w:val="26"/>
        </w:rPr>
        <w:t>has</w:t>
      </w:r>
      <w:proofErr w:type="spellEnd"/>
      <w:r w:rsidR="009D2919">
        <w:rPr>
          <w:sz w:val="26"/>
          <w:szCs w:val="26"/>
        </w:rPr>
        <w:t xml:space="preserve"> been appointed by MCMC </w:t>
      </w:r>
      <w:r w:rsidR="00BD1C4A" w:rsidRPr="00BD1C4A">
        <w:rPr>
          <w:sz w:val="26"/>
          <w:szCs w:val="26"/>
        </w:rPr>
        <w:t>to carry out the Market Surveillance program.</w:t>
      </w:r>
      <w:r w:rsidR="009D2919">
        <w:rPr>
          <w:sz w:val="26"/>
          <w:szCs w:val="26"/>
        </w:rPr>
        <w:t xml:space="preserve"> Regulatory Body also has the legal authority to </w:t>
      </w:r>
      <w:proofErr w:type="gramStart"/>
      <w:r w:rsidR="009D2919">
        <w:rPr>
          <w:sz w:val="26"/>
          <w:szCs w:val="26"/>
        </w:rPr>
        <w:t>take action</w:t>
      </w:r>
      <w:proofErr w:type="gramEnd"/>
      <w:r w:rsidR="009D2919">
        <w:rPr>
          <w:sz w:val="26"/>
          <w:szCs w:val="26"/>
        </w:rPr>
        <w:t xml:space="preserve"> when non-compliant equipment is identified. </w:t>
      </w:r>
    </w:p>
    <w:p w14:paraId="469DBDA8" w14:textId="77777777" w:rsidR="00D324EA" w:rsidRDefault="006213D2">
      <w:pPr>
        <w:pStyle w:val="ListParagraph"/>
        <w:spacing w:before="60" w:beforeAutospacing="0" w:after="0" w:afterAutospacing="0"/>
        <w:ind w:left="0"/>
        <w:rPr>
          <w:sz w:val="26"/>
          <w:szCs w:val="26"/>
        </w:rPr>
      </w:pPr>
      <w:r>
        <w:rPr>
          <w:sz w:val="26"/>
          <w:szCs w:val="26"/>
        </w:rPr>
        <w:t xml:space="preserve">Market surveillance also includes </w:t>
      </w:r>
      <w:r w:rsidR="00211320" w:rsidRPr="00211320">
        <w:rPr>
          <w:sz w:val="26"/>
          <w:szCs w:val="26"/>
        </w:rPr>
        <w:t>equipment testing</w:t>
      </w:r>
      <w:r>
        <w:rPr>
          <w:sz w:val="26"/>
          <w:szCs w:val="26"/>
        </w:rPr>
        <w:t xml:space="preserve"> (RF, Safety, EMC), which is done annually following</w:t>
      </w:r>
      <w:r w:rsidR="001A14BE">
        <w:rPr>
          <w:sz w:val="26"/>
          <w:szCs w:val="26"/>
        </w:rPr>
        <w:t xml:space="preserve"> </w:t>
      </w:r>
      <w:r>
        <w:rPr>
          <w:sz w:val="26"/>
          <w:szCs w:val="26"/>
        </w:rPr>
        <w:t xml:space="preserve">three </w:t>
      </w:r>
      <w:r w:rsidR="00827E87">
        <w:rPr>
          <w:sz w:val="26"/>
          <w:szCs w:val="26"/>
        </w:rPr>
        <w:t>criteria:</w:t>
      </w:r>
    </w:p>
    <w:p w14:paraId="2C81A322" w14:textId="77777777" w:rsidR="00D324EA" w:rsidRDefault="002160E9">
      <w:pPr>
        <w:pStyle w:val="TOC1"/>
        <w:numPr>
          <w:ilvl w:val="0"/>
          <w:numId w:val="83"/>
        </w:numPr>
        <w:tabs>
          <w:tab w:val="clear" w:pos="794"/>
          <w:tab w:val="left" w:pos="267"/>
        </w:tabs>
        <w:spacing w:before="60"/>
        <w:jc w:val="both"/>
        <w:rPr>
          <w:sz w:val="26"/>
          <w:szCs w:val="26"/>
        </w:rPr>
      </w:pPr>
      <w:r>
        <w:rPr>
          <w:sz w:val="26"/>
          <w:szCs w:val="26"/>
        </w:rPr>
        <w:t>Complaints from users/consumers/competitors.</w:t>
      </w:r>
    </w:p>
    <w:p w14:paraId="045C25AC" w14:textId="77777777" w:rsidR="00D324EA" w:rsidRDefault="00827E87">
      <w:pPr>
        <w:pStyle w:val="TOC1"/>
        <w:numPr>
          <w:ilvl w:val="0"/>
          <w:numId w:val="83"/>
        </w:numPr>
        <w:tabs>
          <w:tab w:val="clear" w:pos="794"/>
          <w:tab w:val="left" w:pos="267"/>
        </w:tabs>
        <w:spacing w:before="60"/>
        <w:jc w:val="both"/>
        <w:rPr>
          <w:sz w:val="26"/>
          <w:szCs w:val="26"/>
        </w:rPr>
      </w:pPr>
      <w:r w:rsidRPr="00827E87">
        <w:rPr>
          <w:sz w:val="26"/>
          <w:szCs w:val="26"/>
        </w:rPr>
        <w:t>Popularity of a product.</w:t>
      </w:r>
    </w:p>
    <w:p w14:paraId="5E1DF48D" w14:textId="538EF58F" w:rsidR="00D324EA" w:rsidRDefault="002160E9">
      <w:pPr>
        <w:pStyle w:val="TOC1"/>
        <w:numPr>
          <w:ilvl w:val="0"/>
          <w:numId w:val="83"/>
        </w:numPr>
        <w:tabs>
          <w:tab w:val="clear" w:pos="794"/>
          <w:tab w:val="left" w:pos="267"/>
        </w:tabs>
        <w:spacing w:before="60"/>
        <w:jc w:val="both"/>
        <w:rPr>
          <w:sz w:val="26"/>
          <w:szCs w:val="26"/>
        </w:rPr>
      </w:pPr>
      <w:r>
        <w:rPr>
          <w:sz w:val="26"/>
          <w:szCs w:val="26"/>
        </w:rPr>
        <w:t>Potential harm to network or people due to non-compliance</w:t>
      </w:r>
    </w:p>
    <w:p w14:paraId="2E6F529B" w14:textId="77777777" w:rsidR="00430EBD" w:rsidRDefault="00430EBD" w:rsidP="00430EBD">
      <w:pPr>
        <w:pStyle w:val="TOC1"/>
        <w:tabs>
          <w:tab w:val="clear" w:pos="794"/>
          <w:tab w:val="left" w:pos="267"/>
        </w:tabs>
        <w:spacing w:before="60"/>
        <w:ind w:left="720" w:firstLine="0"/>
        <w:jc w:val="both"/>
        <w:rPr>
          <w:sz w:val="26"/>
          <w:szCs w:val="26"/>
        </w:rPr>
      </w:pPr>
    </w:p>
    <w:p w14:paraId="3E3BA07C" w14:textId="77777777" w:rsidR="00D324EA" w:rsidRDefault="00B96BF2">
      <w:pPr>
        <w:spacing w:before="60" w:beforeAutospacing="0" w:after="0" w:afterAutospacing="0"/>
        <w:rPr>
          <w:b/>
          <w:sz w:val="26"/>
          <w:szCs w:val="26"/>
        </w:rPr>
      </w:pPr>
      <w:r>
        <w:rPr>
          <w:b/>
          <w:sz w:val="26"/>
          <w:szCs w:val="26"/>
        </w:rPr>
        <w:t>2.5</w:t>
      </w:r>
      <w:r w:rsidR="002160E9">
        <w:rPr>
          <w:b/>
          <w:sz w:val="26"/>
          <w:szCs w:val="26"/>
        </w:rPr>
        <w:t>. Standardization system in Nepal</w:t>
      </w:r>
    </w:p>
    <w:p w14:paraId="10889808" w14:textId="77777777" w:rsidR="00D324EA" w:rsidRDefault="00B96BF2">
      <w:pPr>
        <w:spacing w:before="60" w:beforeAutospacing="0" w:after="0" w:afterAutospacing="0"/>
        <w:rPr>
          <w:b/>
          <w:bCs/>
          <w:sz w:val="26"/>
          <w:szCs w:val="26"/>
        </w:rPr>
      </w:pPr>
      <w:r>
        <w:rPr>
          <w:b/>
          <w:bCs/>
          <w:sz w:val="26"/>
          <w:szCs w:val="26"/>
        </w:rPr>
        <w:t xml:space="preserve">2.5.1. </w:t>
      </w:r>
      <w:r w:rsidR="002160E9">
        <w:rPr>
          <w:b/>
          <w:bCs/>
          <w:sz w:val="26"/>
          <w:szCs w:val="26"/>
        </w:rPr>
        <w:t xml:space="preserve">Polices, regulations </w:t>
      </w:r>
      <w:r w:rsidR="00211320" w:rsidRPr="00211320">
        <w:rPr>
          <w:b/>
          <w:bCs/>
          <w:sz w:val="26"/>
          <w:szCs w:val="26"/>
        </w:rPr>
        <w:t>frameworks for standardization</w:t>
      </w:r>
    </w:p>
    <w:p w14:paraId="633D1C5B"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Type Approval Working Procedure for Customer Premises Radio Telecommunication Equipments-2014 (TAP-03)</w:t>
      </w:r>
      <w:r w:rsidR="00AC45A4">
        <w:rPr>
          <w:rFonts w:eastAsia="Times New Roman"/>
          <w:sz w:val="26"/>
          <w:szCs w:val="26"/>
        </w:rPr>
        <w:t>:</w:t>
      </w:r>
      <w:r w:rsidRPr="00211320">
        <w:rPr>
          <w:rFonts w:eastAsia="Times New Roman"/>
          <w:sz w:val="26"/>
          <w:szCs w:val="26"/>
        </w:rPr>
        <w:t xml:space="preserve"> </w:t>
      </w:r>
    </w:p>
    <w:p w14:paraId="3A75CAC4" w14:textId="77777777" w:rsidR="00D324EA" w:rsidRDefault="00211320">
      <w:pPr>
        <w:spacing w:before="60" w:beforeAutospacing="0" w:after="0" w:afterAutospacing="0"/>
        <w:rPr>
          <w:sz w:val="26"/>
          <w:szCs w:val="26"/>
        </w:rPr>
      </w:pPr>
      <w:r w:rsidRPr="00211320">
        <w:rPr>
          <w:sz w:val="26"/>
          <w:szCs w:val="26"/>
        </w:rPr>
        <w:t>The Authority is established with a view to managing and regularizing the telecommunication service</w:t>
      </w:r>
      <w:r w:rsidR="00F015F2">
        <w:rPr>
          <w:sz w:val="26"/>
          <w:szCs w:val="26"/>
        </w:rPr>
        <w:t>s</w:t>
      </w:r>
      <w:r w:rsidRPr="00211320">
        <w:rPr>
          <w:sz w:val="26"/>
          <w:szCs w:val="26"/>
        </w:rPr>
        <w:t xml:space="preserve"> and making </w:t>
      </w:r>
      <w:r w:rsidR="00F015F2">
        <w:rPr>
          <w:sz w:val="26"/>
          <w:szCs w:val="26"/>
        </w:rPr>
        <w:t>them</w:t>
      </w:r>
      <w:r w:rsidRPr="00211320">
        <w:rPr>
          <w:sz w:val="26"/>
          <w:szCs w:val="26"/>
        </w:rPr>
        <w:t xml:space="preserve"> reliable and easily available to the public by Telecommunication Act, 2053 (1997). The Authority determines and/or approves the standard and quality standard of the plant and equipment relating to the telecommunication and the telecommunication service</w:t>
      </w:r>
      <w:r w:rsidR="00F015F2">
        <w:rPr>
          <w:sz w:val="26"/>
          <w:szCs w:val="26"/>
        </w:rPr>
        <w:t>s</w:t>
      </w:r>
      <w:r w:rsidRPr="00211320">
        <w:rPr>
          <w:sz w:val="26"/>
          <w:szCs w:val="26"/>
        </w:rPr>
        <w:t xml:space="preserve">. All the concerned manufacturers/authorized agents/representatives </w:t>
      </w:r>
      <w:r w:rsidR="00F015F2">
        <w:rPr>
          <w:sz w:val="26"/>
          <w:szCs w:val="26"/>
        </w:rPr>
        <w:t xml:space="preserve">are </w:t>
      </w:r>
      <w:r w:rsidRPr="00211320">
        <w:rPr>
          <w:sz w:val="26"/>
          <w:szCs w:val="26"/>
        </w:rPr>
        <w:t>require</w:t>
      </w:r>
      <w:r w:rsidR="00F015F2">
        <w:rPr>
          <w:sz w:val="26"/>
          <w:szCs w:val="26"/>
        </w:rPr>
        <w:t>d</w:t>
      </w:r>
      <w:r w:rsidRPr="00211320">
        <w:rPr>
          <w:sz w:val="26"/>
          <w:szCs w:val="26"/>
        </w:rPr>
        <w:t xml:space="preserve"> to apply and get type</w:t>
      </w:r>
      <w:r w:rsidR="00F015F2">
        <w:rPr>
          <w:sz w:val="26"/>
          <w:szCs w:val="26"/>
        </w:rPr>
        <w:t>d</w:t>
      </w:r>
      <w:r w:rsidRPr="00211320">
        <w:rPr>
          <w:sz w:val="26"/>
          <w:szCs w:val="26"/>
        </w:rPr>
        <w:t xml:space="preserve"> approval for the radio telecommunication CPEs under the provisions of type</w:t>
      </w:r>
      <w:r w:rsidR="00F015F2">
        <w:rPr>
          <w:sz w:val="26"/>
          <w:szCs w:val="26"/>
        </w:rPr>
        <w:t>d</w:t>
      </w:r>
      <w:r w:rsidRPr="00211320">
        <w:rPr>
          <w:sz w:val="26"/>
          <w:szCs w:val="26"/>
        </w:rPr>
        <w:t xml:space="preserve"> approval procedure from the Authority prior to import and/or sale in Nepal. </w:t>
      </w:r>
    </w:p>
    <w:p w14:paraId="53F096C5"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Telecommunication Act 1997 A. D.</w:t>
      </w:r>
      <w:r w:rsidR="00AC45A4">
        <w:rPr>
          <w:rFonts w:eastAsia="Times New Roman"/>
          <w:sz w:val="26"/>
          <w:szCs w:val="26"/>
        </w:rPr>
        <w:t xml:space="preserve">: </w:t>
      </w:r>
      <w:r w:rsidRPr="00211320">
        <w:rPr>
          <w:rFonts w:eastAsia="Times New Roman"/>
          <w:sz w:val="26"/>
          <w:szCs w:val="26"/>
        </w:rPr>
        <w:t xml:space="preserve">Establishment of Telecommunications Authority: A Nepal Telecommunications Authority is established with a view to managing and regularizing the Telecommunications Service and making it reliable and easily available to the public. </w:t>
      </w:r>
    </w:p>
    <w:p w14:paraId="4FD4EE0A"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 xml:space="preserve">Authority to be an Autonomous and Corporate Body: </w:t>
      </w:r>
    </w:p>
    <w:p w14:paraId="36BCD3BE"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 xml:space="preserve">The Authority shall be an autonomous and corporate body with perpetual succession. </w:t>
      </w:r>
    </w:p>
    <w:p w14:paraId="0513FF43"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 xml:space="preserve">The Authority shall have its own seal to carry out its functions. </w:t>
      </w:r>
    </w:p>
    <w:p w14:paraId="6B345BA5"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 xml:space="preserve">The Authority may, like an individual, acquire, </w:t>
      </w:r>
      <w:proofErr w:type="gramStart"/>
      <w:r w:rsidRPr="00211320">
        <w:rPr>
          <w:sz w:val="26"/>
          <w:szCs w:val="26"/>
        </w:rPr>
        <w:t>use</w:t>
      </w:r>
      <w:proofErr w:type="gramEnd"/>
      <w:r w:rsidRPr="00211320">
        <w:rPr>
          <w:sz w:val="26"/>
          <w:szCs w:val="26"/>
        </w:rPr>
        <w:t xml:space="preserve"> or otherwise manage movable and immovable property. </w:t>
      </w:r>
    </w:p>
    <w:p w14:paraId="52ACAC85"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The Authority may, like an individual, sue and be sued by its name.</w:t>
      </w:r>
    </w:p>
    <w:p w14:paraId="45635397"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Standardized areas in priority</w:t>
      </w:r>
      <w:r w:rsidR="00A128FA">
        <w:rPr>
          <w:rFonts w:eastAsia="Times New Roman"/>
          <w:sz w:val="26"/>
          <w:szCs w:val="26"/>
        </w:rPr>
        <w:t>:</w:t>
      </w:r>
    </w:p>
    <w:p w14:paraId="0E8AA991"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EMC</w:t>
      </w:r>
    </w:p>
    <w:p w14:paraId="7897CDC1"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Electrical safety</w:t>
      </w:r>
    </w:p>
    <w:p w14:paraId="72BD5A26"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SAR</w:t>
      </w:r>
    </w:p>
    <w:p w14:paraId="65385984"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Green ICT</w:t>
      </w:r>
    </w:p>
    <w:p w14:paraId="3DCF0494"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Standard/technical regulation application</w:t>
      </w:r>
      <w:r w:rsidR="006E5535">
        <w:rPr>
          <w:rFonts w:eastAsia="Times New Roman"/>
          <w:sz w:val="26"/>
          <w:szCs w:val="26"/>
        </w:rPr>
        <w:t>:</w:t>
      </w:r>
    </w:p>
    <w:p w14:paraId="49EF839F" w14:textId="77777777" w:rsidR="00D324EA" w:rsidRDefault="006E5535">
      <w:pPr>
        <w:pStyle w:val="TOC1"/>
        <w:numPr>
          <w:ilvl w:val="0"/>
          <w:numId w:val="83"/>
        </w:numPr>
        <w:tabs>
          <w:tab w:val="clear" w:pos="794"/>
          <w:tab w:val="left" w:pos="267"/>
        </w:tabs>
        <w:spacing w:before="60"/>
        <w:jc w:val="both"/>
        <w:rPr>
          <w:sz w:val="26"/>
          <w:szCs w:val="26"/>
        </w:rPr>
      </w:pPr>
      <w:r>
        <w:rPr>
          <w:sz w:val="26"/>
          <w:szCs w:val="26"/>
        </w:rPr>
        <w:t>Objectives of standardization application is quality control.</w:t>
      </w:r>
    </w:p>
    <w:p w14:paraId="04994D26"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Roles of ICT companies/enterprises in standardization (in developing, complying of standards/technical regulations):</w:t>
      </w:r>
    </w:p>
    <w:p w14:paraId="08314AE1" w14:textId="77777777" w:rsidR="00D324EA" w:rsidRDefault="00211320">
      <w:pPr>
        <w:pStyle w:val="ListParagraph"/>
        <w:numPr>
          <w:ilvl w:val="0"/>
          <w:numId w:val="84"/>
        </w:numPr>
        <w:spacing w:before="60" w:beforeAutospacing="0" w:after="0" w:afterAutospacing="0"/>
        <w:rPr>
          <w:sz w:val="26"/>
          <w:szCs w:val="26"/>
        </w:rPr>
      </w:pPr>
      <w:r w:rsidRPr="00211320">
        <w:rPr>
          <w:sz w:val="26"/>
          <w:szCs w:val="26"/>
        </w:rPr>
        <w:t>During the formulation of standards/technical regulation ICT companies/enterprises should provide necessary feedback and suggestion.</w:t>
      </w:r>
    </w:p>
    <w:p w14:paraId="66124352" w14:textId="77777777" w:rsidR="00D324EA" w:rsidRDefault="00211320">
      <w:pPr>
        <w:pStyle w:val="ListParagraph"/>
        <w:numPr>
          <w:ilvl w:val="0"/>
          <w:numId w:val="84"/>
        </w:numPr>
        <w:spacing w:before="60" w:beforeAutospacing="0" w:after="0" w:afterAutospacing="0"/>
        <w:rPr>
          <w:sz w:val="26"/>
          <w:szCs w:val="26"/>
        </w:rPr>
      </w:pPr>
      <w:r w:rsidRPr="00211320">
        <w:rPr>
          <w:sz w:val="26"/>
          <w:szCs w:val="26"/>
        </w:rPr>
        <w:t>ICT companies/enterprises shall obey the rules and regulations to comply standards/technical regulations formulated by the Authority.</w:t>
      </w:r>
    </w:p>
    <w:p w14:paraId="65AD99B9"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Challenges in standardization for ICT</w:t>
      </w:r>
      <w:r w:rsidR="006E5535">
        <w:rPr>
          <w:rFonts w:eastAsia="Times New Roman"/>
          <w:sz w:val="26"/>
          <w:szCs w:val="26"/>
        </w:rPr>
        <w:t>:</w:t>
      </w:r>
    </w:p>
    <w:p w14:paraId="4FEF2E7D"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Lack of understanding</w:t>
      </w:r>
    </w:p>
    <w:p w14:paraId="25D75AE9"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lastRenderedPageBreak/>
        <w:t xml:space="preserve">Lack of resources </w:t>
      </w:r>
    </w:p>
    <w:p w14:paraId="51C76CE4" w14:textId="77777777" w:rsidR="00C069E0"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Fully acceptance of international/regional standards</w:t>
      </w:r>
      <w:r w:rsidR="006E5535">
        <w:rPr>
          <w:rFonts w:eastAsia="Times New Roman"/>
          <w:sz w:val="26"/>
          <w:szCs w:val="26"/>
        </w:rPr>
        <w:t>:</w:t>
      </w:r>
      <w:r w:rsidR="00B5704F" w:rsidRPr="00B5704F">
        <w:rPr>
          <w:rFonts w:eastAsia="Times New Roman"/>
          <w:sz w:val="26"/>
          <w:szCs w:val="26"/>
        </w:rPr>
        <w:t xml:space="preserve"> Document Verification Method is used. Nepal accept Radio, SAR, Safety and EMC Test reports/Certification by the </w:t>
      </w:r>
      <w:proofErr w:type="spellStart"/>
      <w:r w:rsidR="00B5704F" w:rsidRPr="00B5704F">
        <w:rPr>
          <w:rFonts w:eastAsia="Times New Roman"/>
          <w:sz w:val="26"/>
          <w:szCs w:val="26"/>
        </w:rPr>
        <w:t>manufascturer</w:t>
      </w:r>
      <w:proofErr w:type="spellEnd"/>
      <w:r w:rsidR="00B5704F" w:rsidRPr="00B5704F">
        <w:rPr>
          <w:rFonts w:eastAsia="Times New Roman"/>
          <w:sz w:val="26"/>
          <w:szCs w:val="26"/>
        </w:rPr>
        <w:t xml:space="preserve"> or the authorized representative of the manufacturer and/or Type Approval Certificate issued by at least one of the international/national/territorial standard bodies.</w:t>
      </w:r>
    </w:p>
    <w:p w14:paraId="6AA95545" w14:textId="77777777" w:rsidR="00D324EA" w:rsidRDefault="00211320">
      <w:pPr>
        <w:pStyle w:val="TOC1"/>
        <w:spacing w:before="60"/>
        <w:ind w:left="0" w:firstLine="0"/>
        <w:rPr>
          <w:rFonts w:eastAsia="바탕체"/>
          <w:b/>
          <w:sz w:val="26"/>
          <w:szCs w:val="26"/>
          <w:lang w:val="en-US"/>
        </w:rPr>
      </w:pPr>
      <w:r w:rsidRPr="00211320">
        <w:rPr>
          <w:rFonts w:eastAsia="바탕체"/>
          <w:b/>
          <w:sz w:val="26"/>
          <w:szCs w:val="26"/>
          <w:lang w:val="en-US"/>
        </w:rPr>
        <w:t>2.5.2. Conformity assessment (CA) system</w:t>
      </w:r>
    </w:p>
    <w:p w14:paraId="7D392E3A" w14:textId="77777777" w:rsidR="00D324EA" w:rsidRDefault="00211320">
      <w:pPr>
        <w:pStyle w:val="ListParagraph"/>
        <w:spacing w:before="60" w:beforeAutospacing="0" w:after="0" w:afterAutospacing="0"/>
        <w:ind w:left="0"/>
        <w:rPr>
          <w:sz w:val="26"/>
          <w:szCs w:val="26"/>
        </w:rPr>
      </w:pPr>
      <w:r w:rsidRPr="00211320">
        <w:rPr>
          <w:sz w:val="26"/>
          <w:szCs w:val="26"/>
        </w:rPr>
        <w:t xml:space="preserve">Policies or legal </w:t>
      </w:r>
      <w:proofErr w:type="gramStart"/>
      <w:r w:rsidRPr="00211320">
        <w:rPr>
          <w:sz w:val="26"/>
          <w:szCs w:val="26"/>
        </w:rPr>
        <w:t>frame work</w:t>
      </w:r>
      <w:proofErr w:type="gramEnd"/>
      <w:r w:rsidRPr="00211320">
        <w:rPr>
          <w:sz w:val="26"/>
          <w:szCs w:val="26"/>
        </w:rPr>
        <w:t xml:space="preserve"> for CA</w:t>
      </w:r>
      <w:r w:rsidR="00511F29">
        <w:rPr>
          <w:sz w:val="26"/>
          <w:szCs w:val="26"/>
        </w:rPr>
        <w:t xml:space="preserve"> in Nepal is based on typed</w:t>
      </w:r>
      <w:r w:rsidRPr="00211320">
        <w:rPr>
          <w:sz w:val="26"/>
          <w:szCs w:val="26"/>
        </w:rPr>
        <w:t xml:space="preserve"> Approval Working Procedure for Customer Premises Radio Telecommunication Equipments-2014 (TAP-03)</w:t>
      </w:r>
      <w:r w:rsidR="00DD4070">
        <w:rPr>
          <w:sz w:val="26"/>
          <w:szCs w:val="26"/>
        </w:rPr>
        <w:t>.</w:t>
      </w:r>
      <w:r w:rsidRPr="00211320">
        <w:rPr>
          <w:sz w:val="26"/>
          <w:szCs w:val="26"/>
        </w:rPr>
        <w:t xml:space="preserve"> </w:t>
      </w:r>
    </w:p>
    <w:p w14:paraId="15AF5212" w14:textId="77777777" w:rsidR="00EE2ACC" w:rsidRDefault="00511F29" w:rsidP="00EE2ACC">
      <w:pPr>
        <w:pStyle w:val="TOC1"/>
        <w:spacing w:before="60"/>
        <w:ind w:left="0" w:firstLine="0"/>
        <w:jc w:val="both"/>
        <w:rPr>
          <w:sz w:val="26"/>
          <w:szCs w:val="26"/>
        </w:rPr>
      </w:pPr>
      <w:r>
        <w:rPr>
          <w:sz w:val="26"/>
          <w:szCs w:val="26"/>
        </w:rPr>
        <w:t xml:space="preserve">The </w:t>
      </w:r>
      <w:r w:rsidR="00211320" w:rsidRPr="00211320">
        <w:rPr>
          <w:sz w:val="26"/>
          <w:szCs w:val="26"/>
        </w:rPr>
        <w:t>CA procedure</w:t>
      </w:r>
      <w:r w:rsidR="00F015F2">
        <w:rPr>
          <w:sz w:val="26"/>
          <w:szCs w:val="26"/>
        </w:rPr>
        <w:t xml:space="preserve"> includes</w:t>
      </w:r>
      <w:r w:rsidR="00DD4070">
        <w:rPr>
          <w:sz w:val="26"/>
          <w:szCs w:val="26"/>
        </w:rPr>
        <w:t xml:space="preserve"> </w:t>
      </w:r>
      <w:r w:rsidR="00211320" w:rsidRPr="00211320">
        <w:rPr>
          <w:sz w:val="26"/>
          <w:szCs w:val="26"/>
        </w:rPr>
        <w:t>Certification</w:t>
      </w:r>
      <w:r>
        <w:rPr>
          <w:sz w:val="26"/>
          <w:szCs w:val="26"/>
        </w:rPr>
        <w:t xml:space="preserve"> and </w:t>
      </w:r>
      <w:r w:rsidR="00211320" w:rsidRPr="00211320">
        <w:rPr>
          <w:sz w:val="26"/>
          <w:szCs w:val="26"/>
        </w:rPr>
        <w:t>Declaration/Registration/Verification</w:t>
      </w:r>
      <w:r>
        <w:rPr>
          <w:sz w:val="26"/>
          <w:szCs w:val="26"/>
        </w:rPr>
        <w:t>.</w:t>
      </w:r>
    </w:p>
    <w:p w14:paraId="01EC3EB4" w14:textId="77777777" w:rsidR="00EE2ACC" w:rsidRPr="003202D8" w:rsidRDefault="00EE2ACC" w:rsidP="00EE2ACC">
      <w:pPr>
        <w:pStyle w:val="TOC1"/>
        <w:spacing w:before="60"/>
        <w:ind w:left="0" w:firstLine="0"/>
        <w:jc w:val="both"/>
        <w:rPr>
          <w:sz w:val="26"/>
          <w:szCs w:val="26"/>
        </w:rPr>
      </w:pPr>
      <w:r>
        <w:rPr>
          <w:sz w:val="26"/>
          <w:szCs w:val="26"/>
        </w:rPr>
        <w:t xml:space="preserve">The fact that </w:t>
      </w:r>
      <w:r w:rsidRPr="003202D8">
        <w:rPr>
          <w:sz w:val="26"/>
          <w:szCs w:val="26"/>
        </w:rPr>
        <w:t xml:space="preserve">Nepal has no laboratory for </w:t>
      </w:r>
      <w:r>
        <w:rPr>
          <w:sz w:val="26"/>
          <w:szCs w:val="26"/>
        </w:rPr>
        <w:t xml:space="preserve">the </w:t>
      </w:r>
      <w:r w:rsidRPr="003202D8">
        <w:rPr>
          <w:sz w:val="26"/>
          <w:szCs w:val="26"/>
        </w:rPr>
        <w:t>testing of telecommunication equipment</w:t>
      </w:r>
      <w:r>
        <w:rPr>
          <w:sz w:val="26"/>
          <w:szCs w:val="26"/>
        </w:rPr>
        <w:t xml:space="preserve"> so far has made them un</w:t>
      </w:r>
      <w:r w:rsidRPr="003202D8">
        <w:rPr>
          <w:sz w:val="26"/>
          <w:szCs w:val="26"/>
        </w:rPr>
        <w:t xml:space="preserve">ready for implementing the MRA. </w:t>
      </w:r>
      <w:r>
        <w:rPr>
          <w:sz w:val="26"/>
          <w:szCs w:val="26"/>
        </w:rPr>
        <w:t>However,</w:t>
      </w:r>
      <w:r w:rsidRPr="003202D8">
        <w:rPr>
          <w:sz w:val="26"/>
          <w:szCs w:val="26"/>
        </w:rPr>
        <w:t xml:space="preserve"> NTA has completed the feasibility study on </w:t>
      </w:r>
      <w:r>
        <w:rPr>
          <w:sz w:val="26"/>
          <w:szCs w:val="26"/>
        </w:rPr>
        <w:t xml:space="preserve">the </w:t>
      </w:r>
      <w:r w:rsidRPr="003202D8">
        <w:rPr>
          <w:sz w:val="26"/>
          <w:szCs w:val="26"/>
        </w:rPr>
        <w:t>establishment of laboratory for testing of radio telecommunication CPEs during type approval</w:t>
      </w:r>
      <w:r>
        <w:rPr>
          <w:sz w:val="26"/>
          <w:szCs w:val="26"/>
        </w:rPr>
        <w:t>, which hopefully will soon lead to the implementation of MRA</w:t>
      </w:r>
      <w:r w:rsidRPr="003202D8">
        <w:rPr>
          <w:sz w:val="26"/>
          <w:szCs w:val="26"/>
        </w:rPr>
        <w:t>.</w:t>
      </w:r>
    </w:p>
    <w:p w14:paraId="5F2E41C7" w14:textId="77777777" w:rsidR="00D324EA" w:rsidRDefault="003B25F7">
      <w:pPr>
        <w:pStyle w:val="ListParagraph"/>
        <w:spacing w:before="60" w:beforeAutospacing="0" w:after="0" w:afterAutospacing="0"/>
        <w:ind w:left="0"/>
        <w:rPr>
          <w:sz w:val="26"/>
          <w:szCs w:val="26"/>
        </w:rPr>
      </w:pPr>
      <w:r>
        <w:rPr>
          <w:sz w:val="26"/>
          <w:szCs w:val="26"/>
        </w:rPr>
        <w:t xml:space="preserve">A </w:t>
      </w:r>
      <w:r w:rsidR="00211320" w:rsidRPr="00211320">
        <w:rPr>
          <w:bCs/>
          <w:sz w:val="26"/>
          <w:szCs w:val="26"/>
        </w:rPr>
        <w:t>Market Surveillance (MS) program for telecommunications equipment is in place</w:t>
      </w:r>
      <w:r w:rsidR="001446F1">
        <w:rPr>
          <w:bCs/>
          <w:sz w:val="26"/>
          <w:szCs w:val="26"/>
        </w:rPr>
        <w:t xml:space="preserve">. The mechanism on which MS is carried out is that </w:t>
      </w:r>
      <w:r w:rsidR="001446F1">
        <w:rPr>
          <w:sz w:val="26"/>
          <w:szCs w:val="26"/>
        </w:rPr>
        <w:t>d</w:t>
      </w:r>
      <w:r w:rsidR="00211320" w:rsidRPr="00211320">
        <w:rPr>
          <w:sz w:val="26"/>
          <w:szCs w:val="26"/>
        </w:rPr>
        <w:t>uring the submission of application for type</w:t>
      </w:r>
      <w:r w:rsidR="009C7DAC">
        <w:rPr>
          <w:sz w:val="26"/>
          <w:szCs w:val="26"/>
        </w:rPr>
        <w:t>d</w:t>
      </w:r>
      <w:r w:rsidR="00211320" w:rsidRPr="00211320">
        <w:rPr>
          <w:sz w:val="26"/>
          <w:szCs w:val="26"/>
        </w:rPr>
        <w:t xml:space="preserve"> approval, the applicant submits the declaration of conformity to declare the product fully complies with the widely accepted standards and specifications of Radio, EMC, </w:t>
      </w:r>
      <w:proofErr w:type="gramStart"/>
      <w:r w:rsidR="00211320" w:rsidRPr="00211320">
        <w:rPr>
          <w:sz w:val="26"/>
          <w:szCs w:val="26"/>
        </w:rPr>
        <w:t>SAR</w:t>
      </w:r>
      <w:proofErr w:type="gramEnd"/>
      <w:r w:rsidR="00211320" w:rsidRPr="00211320">
        <w:rPr>
          <w:sz w:val="26"/>
          <w:szCs w:val="26"/>
        </w:rPr>
        <w:t xml:space="preserve"> and safety as well as warranty of at least One Year to that product. NTA </w:t>
      </w:r>
      <w:r w:rsidR="001446F1">
        <w:rPr>
          <w:sz w:val="26"/>
          <w:szCs w:val="26"/>
        </w:rPr>
        <w:t xml:space="preserve">is in charge of telecommunication equipment and </w:t>
      </w:r>
      <w:r w:rsidR="00211320" w:rsidRPr="00211320">
        <w:rPr>
          <w:sz w:val="26"/>
          <w:szCs w:val="26"/>
        </w:rPr>
        <w:t xml:space="preserve">carries out Market Surveillance if there is any </w:t>
      </w:r>
      <w:proofErr w:type="spellStart"/>
      <w:proofErr w:type="gramStart"/>
      <w:r w:rsidR="00211320" w:rsidRPr="00211320">
        <w:rPr>
          <w:sz w:val="26"/>
          <w:szCs w:val="26"/>
        </w:rPr>
        <w:t>complains.</w:t>
      </w:r>
      <w:r w:rsidR="001446F1">
        <w:rPr>
          <w:sz w:val="26"/>
          <w:szCs w:val="26"/>
        </w:rPr>
        <w:t>Market</w:t>
      </w:r>
      <w:proofErr w:type="spellEnd"/>
      <w:proofErr w:type="gramEnd"/>
      <w:r w:rsidR="001446F1">
        <w:rPr>
          <w:sz w:val="26"/>
          <w:szCs w:val="26"/>
        </w:rPr>
        <w:t xml:space="preserve"> surveillance activities are mandated to Regulatory Body, which also </w:t>
      </w:r>
      <w:r w:rsidR="00211320" w:rsidRPr="00211320">
        <w:rPr>
          <w:sz w:val="26"/>
          <w:szCs w:val="26"/>
        </w:rPr>
        <w:t>ha</w:t>
      </w:r>
      <w:r w:rsidR="001446F1">
        <w:rPr>
          <w:sz w:val="26"/>
          <w:szCs w:val="26"/>
        </w:rPr>
        <w:t>s</w:t>
      </w:r>
      <w:r w:rsidR="00211320" w:rsidRPr="00211320">
        <w:rPr>
          <w:sz w:val="26"/>
          <w:szCs w:val="26"/>
        </w:rPr>
        <w:t xml:space="preserve"> the legal authority to take action when non-compliant equipment is identified</w:t>
      </w:r>
      <w:r w:rsidR="001446F1">
        <w:rPr>
          <w:sz w:val="26"/>
          <w:szCs w:val="26"/>
        </w:rPr>
        <w:t>.</w:t>
      </w:r>
    </w:p>
    <w:p w14:paraId="0C9E4697" w14:textId="7FC0CE1C" w:rsidR="00D324EA" w:rsidRDefault="00211320">
      <w:pPr>
        <w:pStyle w:val="ListParagraph"/>
        <w:spacing w:before="60" w:beforeAutospacing="0" w:after="0" w:afterAutospacing="0"/>
        <w:ind w:left="0"/>
        <w:rPr>
          <w:sz w:val="26"/>
          <w:szCs w:val="26"/>
        </w:rPr>
      </w:pPr>
      <w:r w:rsidRPr="00211320">
        <w:rPr>
          <w:sz w:val="26"/>
          <w:szCs w:val="26"/>
        </w:rPr>
        <w:t>Conduct equipment testing for the purpose of market surveillance is not applicable</w:t>
      </w:r>
      <w:r w:rsidR="003B25F7">
        <w:rPr>
          <w:sz w:val="26"/>
          <w:szCs w:val="26"/>
        </w:rPr>
        <w:t>.</w:t>
      </w:r>
    </w:p>
    <w:p w14:paraId="22B00528" w14:textId="77777777" w:rsidR="00430EBD" w:rsidRDefault="00430EBD">
      <w:pPr>
        <w:pStyle w:val="ListParagraph"/>
        <w:spacing w:before="60" w:beforeAutospacing="0" w:after="0" w:afterAutospacing="0"/>
        <w:ind w:left="0"/>
      </w:pPr>
    </w:p>
    <w:p w14:paraId="2F06CA6D" w14:textId="77777777" w:rsidR="00D324EA" w:rsidRDefault="00B96BF2">
      <w:pPr>
        <w:spacing w:before="60" w:beforeAutospacing="0" w:after="0" w:afterAutospacing="0"/>
        <w:rPr>
          <w:b/>
          <w:sz w:val="26"/>
          <w:szCs w:val="26"/>
        </w:rPr>
      </w:pPr>
      <w:r>
        <w:rPr>
          <w:b/>
          <w:sz w:val="26"/>
          <w:szCs w:val="26"/>
        </w:rPr>
        <w:t>2.6</w:t>
      </w:r>
      <w:r w:rsidR="001F7041" w:rsidRPr="001F7041">
        <w:rPr>
          <w:b/>
          <w:sz w:val="26"/>
          <w:szCs w:val="26"/>
        </w:rPr>
        <w:t xml:space="preserve">. Standardization system in </w:t>
      </w:r>
      <w:r w:rsidR="001F7041">
        <w:rPr>
          <w:b/>
          <w:sz w:val="26"/>
          <w:szCs w:val="26"/>
        </w:rPr>
        <w:t>Thailand</w:t>
      </w:r>
    </w:p>
    <w:p w14:paraId="32907A96" w14:textId="77777777" w:rsidR="00D324EA" w:rsidRDefault="00B96BF2">
      <w:pPr>
        <w:spacing w:before="60" w:beforeAutospacing="0" w:after="0" w:afterAutospacing="0"/>
        <w:rPr>
          <w:b/>
          <w:bCs/>
          <w:sz w:val="26"/>
          <w:szCs w:val="26"/>
          <w:lang w:val="vi-VN"/>
        </w:rPr>
      </w:pPr>
      <w:r>
        <w:rPr>
          <w:b/>
          <w:bCs/>
          <w:sz w:val="26"/>
          <w:szCs w:val="26"/>
        </w:rPr>
        <w:t>2.6.1.</w:t>
      </w:r>
      <w:r w:rsidR="00100940" w:rsidRPr="003D7A25">
        <w:rPr>
          <w:b/>
          <w:bCs/>
          <w:sz w:val="26"/>
          <w:szCs w:val="26"/>
        </w:rPr>
        <w:t xml:space="preserve"> Polices, regulations frameworks for standardization</w:t>
      </w:r>
    </w:p>
    <w:p w14:paraId="6BBB8ECD" w14:textId="77777777" w:rsidR="00C069E0" w:rsidRDefault="008D793F">
      <w:pPr>
        <w:pStyle w:val="TOC1"/>
        <w:spacing w:before="60"/>
        <w:ind w:left="0" w:firstLine="0"/>
        <w:jc w:val="both"/>
        <w:rPr>
          <w:sz w:val="26"/>
          <w:szCs w:val="26"/>
          <w:lang w:val="vi-VN"/>
        </w:rPr>
      </w:pPr>
      <w:r>
        <w:rPr>
          <w:sz w:val="26"/>
          <w:szCs w:val="26"/>
          <w:lang w:val="vi-VN"/>
        </w:rPr>
        <w:t>N</w:t>
      </w:r>
      <w:proofErr w:type="spellStart"/>
      <w:r w:rsidR="00B5704F" w:rsidRPr="00B5704F">
        <w:rPr>
          <w:sz w:val="26"/>
          <w:szCs w:val="26"/>
        </w:rPr>
        <w:t>ational</w:t>
      </w:r>
      <w:proofErr w:type="spellEnd"/>
      <w:r w:rsidR="00B5704F" w:rsidRPr="00B5704F">
        <w:rPr>
          <w:sz w:val="26"/>
          <w:szCs w:val="26"/>
        </w:rPr>
        <w:t xml:space="preserve"> polices, regulations</w:t>
      </w:r>
      <w:r>
        <w:rPr>
          <w:sz w:val="26"/>
          <w:szCs w:val="26"/>
          <w:lang w:val="vi-VN"/>
        </w:rPr>
        <w:t>:</w:t>
      </w:r>
    </w:p>
    <w:p w14:paraId="15624529"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 xml:space="preserve">NTC/NBTC </w:t>
      </w:r>
      <w:r w:rsidR="00564C1F">
        <w:rPr>
          <w:rFonts w:eastAsia="Times New Roman"/>
          <w:sz w:val="26"/>
          <w:szCs w:val="26"/>
          <w:lang w:val="vi-VN"/>
        </w:rPr>
        <w:t xml:space="preserve">(The National Broadcasting and Telecommunications commission) </w:t>
      </w:r>
      <w:r w:rsidRPr="00211320">
        <w:rPr>
          <w:rFonts w:eastAsia="Times New Roman"/>
          <w:sz w:val="26"/>
          <w:szCs w:val="26"/>
        </w:rPr>
        <w:t xml:space="preserve">Technical </w:t>
      </w:r>
      <w:proofErr w:type="gramStart"/>
      <w:r w:rsidRPr="00211320">
        <w:rPr>
          <w:rFonts w:eastAsia="Times New Roman"/>
          <w:sz w:val="26"/>
          <w:szCs w:val="26"/>
        </w:rPr>
        <w:t>Standards  for</w:t>
      </w:r>
      <w:proofErr w:type="gramEnd"/>
      <w:r w:rsidRPr="00211320">
        <w:rPr>
          <w:rFonts w:eastAsia="Times New Roman"/>
          <w:sz w:val="26"/>
          <w:szCs w:val="26"/>
        </w:rPr>
        <w:t xml:space="preserve"> Telecommunications Equipment.</w:t>
      </w:r>
    </w:p>
    <w:p w14:paraId="760404F1"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Industrial Product Standards Act, B.E.2511 (1968).</w:t>
      </w:r>
    </w:p>
    <w:p w14:paraId="133E8398"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National Standardization Act, B.E.2551 (2008).</w:t>
      </w:r>
    </w:p>
    <w:p w14:paraId="604B2360" w14:textId="77777777" w:rsidR="00D324EA" w:rsidRDefault="00211320">
      <w:pPr>
        <w:pStyle w:val="ListParagraph"/>
        <w:numPr>
          <w:ilvl w:val="1"/>
          <w:numId w:val="82"/>
        </w:numPr>
        <w:spacing w:before="60" w:beforeAutospacing="0" w:after="0" w:afterAutospacing="0"/>
        <w:ind w:left="0" w:firstLine="0"/>
        <w:rPr>
          <w:sz w:val="26"/>
          <w:szCs w:val="26"/>
        </w:rPr>
      </w:pPr>
      <w:r w:rsidRPr="00211320">
        <w:rPr>
          <w:rFonts w:eastAsia="Times New Roman"/>
          <w:sz w:val="26"/>
          <w:szCs w:val="26"/>
        </w:rPr>
        <w:t>Electronic Transaction Act B.E.2544 Amendment (No.2) B.E.255</w:t>
      </w:r>
      <w:r w:rsidR="00DD1DFC">
        <w:rPr>
          <w:rFonts w:eastAsia="Times New Roman"/>
          <w:sz w:val="26"/>
          <w:szCs w:val="26"/>
        </w:rPr>
        <w:t>.</w:t>
      </w:r>
      <w:r w:rsidRPr="00211320">
        <w:rPr>
          <w:rFonts w:eastAsia="Times New Roman"/>
          <w:sz w:val="26"/>
          <w:szCs w:val="26"/>
        </w:rPr>
        <w:t>1</w:t>
      </w:r>
    </w:p>
    <w:p w14:paraId="3D990CD1" w14:textId="77777777" w:rsidR="00D324EA" w:rsidRDefault="003D7A25">
      <w:pPr>
        <w:pStyle w:val="TOC1"/>
        <w:spacing w:before="60"/>
        <w:ind w:left="0" w:firstLine="0"/>
        <w:rPr>
          <w:b/>
          <w:sz w:val="26"/>
          <w:szCs w:val="26"/>
        </w:rPr>
      </w:pPr>
      <w:r>
        <w:rPr>
          <w:b/>
          <w:sz w:val="26"/>
          <w:szCs w:val="26"/>
        </w:rPr>
        <w:t xml:space="preserve">- </w:t>
      </w:r>
      <w:r w:rsidR="00211320" w:rsidRPr="00211320">
        <w:rPr>
          <w:sz w:val="26"/>
          <w:szCs w:val="26"/>
        </w:rPr>
        <w:t>Thailand is a member of ISO and IEC and uses the International Standards in the certi</w:t>
      </w:r>
      <w:r w:rsidR="00DD1DFC">
        <w:rPr>
          <w:sz w:val="26"/>
          <w:szCs w:val="26"/>
        </w:rPr>
        <w:t>fi</w:t>
      </w:r>
      <w:r w:rsidR="00211320" w:rsidRPr="00211320">
        <w:rPr>
          <w:sz w:val="26"/>
          <w:szCs w:val="26"/>
        </w:rPr>
        <w:t>cation of ICT product.</w:t>
      </w:r>
    </w:p>
    <w:p w14:paraId="338D79D4" w14:textId="77777777" w:rsidR="00F163DD" w:rsidRPr="00DD1DFC" w:rsidRDefault="00211320">
      <w:pPr>
        <w:pStyle w:val="TOC1"/>
        <w:spacing w:before="60"/>
        <w:ind w:left="0" w:firstLine="0"/>
        <w:rPr>
          <w:sz w:val="26"/>
          <w:szCs w:val="26"/>
        </w:rPr>
      </w:pPr>
      <w:r w:rsidRPr="00211320">
        <w:rPr>
          <w:b/>
          <w:sz w:val="26"/>
          <w:szCs w:val="26"/>
        </w:rPr>
        <w:t>-</w:t>
      </w:r>
      <w:r w:rsidRPr="00211320">
        <w:rPr>
          <w:sz w:val="26"/>
          <w:szCs w:val="26"/>
        </w:rPr>
        <w:t xml:space="preserve"> Standardized areas in priority</w:t>
      </w:r>
      <w:r w:rsidR="00DD1DFC">
        <w:rPr>
          <w:sz w:val="26"/>
          <w:szCs w:val="26"/>
        </w:rPr>
        <w:t>:</w:t>
      </w:r>
    </w:p>
    <w:p w14:paraId="558793EE" w14:textId="77777777" w:rsidR="00D324EA" w:rsidRDefault="00F163DD">
      <w:pPr>
        <w:pStyle w:val="TOC1"/>
        <w:numPr>
          <w:ilvl w:val="0"/>
          <w:numId w:val="83"/>
        </w:numPr>
        <w:tabs>
          <w:tab w:val="clear" w:pos="794"/>
          <w:tab w:val="left" w:pos="267"/>
        </w:tabs>
        <w:spacing w:before="60"/>
        <w:jc w:val="both"/>
        <w:rPr>
          <w:sz w:val="26"/>
          <w:szCs w:val="26"/>
        </w:rPr>
      </w:pPr>
      <w:r w:rsidRPr="002160E9">
        <w:rPr>
          <w:sz w:val="26"/>
          <w:szCs w:val="26"/>
        </w:rPr>
        <w:t>EMC</w:t>
      </w:r>
    </w:p>
    <w:p w14:paraId="4D42EA1A" w14:textId="77777777" w:rsidR="00D324EA" w:rsidRDefault="00F163DD">
      <w:pPr>
        <w:pStyle w:val="TOC1"/>
        <w:numPr>
          <w:ilvl w:val="0"/>
          <w:numId w:val="83"/>
        </w:numPr>
        <w:tabs>
          <w:tab w:val="clear" w:pos="794"/>
          <w:tab w:val="left" w:pos="267"/>
        </w:tabs>
        <w:spacing w:before="60"/>
        <w:jc w:val="both"/>
        <w:rPr>
          <w:sz w:val="26"/>
          <w:szCs w:val="26"/>
        </w:rPr>
      </w:pPr>
      <w:r w:rsidRPr="002160E9">
        <w:rPr>
          <w:sz w:val="26"/>
          <w:szCs w:val="26"/>
        </w:rPr>
        <w:t>Electrical safety</w:t>
      </w:r>
    </w:p>
    <w:p w14:paraId="1B1BBCB7" w14:textId="77777777" w:rsidR="00D324EA" w:rsidRDefault="00F163DD">
      <w:pPr>
        <w:pStyle w:val="TOC1"/>
        <w:numPr>
          <w:ilvl w:val="0"/>
          <w:numId w:val="83"/>
        </w:numPr>
        <w:tabs>
          <w:tab w:val="clear" w:pos="794"/>
          <w:tab w:val="left" w:pos="267"/>
        </w:tabs>
        <w:spacing w:before="60"/>
        <w:jc w:val="both"/>
        <w:rPr>
          <w:sz w:val="26"/>
          <w:szCs w:val="26"/>
        </w:rPr>
      </w:pPr>
      <w:r w:rsidRPr="002160E9">
        <w:rPr>
          <w:sz w:val="26"/>
          <w:szCs w:val="26"/>
        </w:rPr>
        <w:t>SAR</w:t>
      </w:r>
    </w:p>
    <w:p w14:paraId="12238715" w14:textId="77777777" w:rsidR="00D324EA" w:rsidRDefault="00344F46">
      <w:pPr>
        <w:pStyle w:val="TOC1"/>
        <w:numPr>
          <w:ilvl w:val="0"/>
          <w:numId w:val="83"/>
        </w:numPr>
        <w:tabs>
          <w:tab w:val="clear" w:pos="794"/>
          <w:tab w:val="left" w:pos="267"/>
        </w:tabs>
        <w:spacing w:before="60"/>
        <w:jc w:val="both"/>
        <w:rPr>
          <w:sz w:val="26"/>
          <w:szCs w:val="26"/>
        </w:rPr>
      </w:pPr>
      <w:r>
        <w:rPr>
          <w:sz w:val="26"/>
          <w:szCs w:val="26"/>
        </w:rPr>
        <w:t>Radio Frequency (RF) Characteristics</w:t>
      </w:r>
    </w:p>
    <w:p w14:paraId="7801F8DB" w14:textId="77777777" w:rsidR="00D324EA" w:rsidRDefault="00344F46">
      <w:pPr>
        <w:pStyle w:val="TOC1"/>
        <w:numPr>
          <w:ilvl w:val="0"/>
          <w:numId w:val="83"/>
        </w:numPr>
        <w:tabs>
          <w:tab w:val="clear" w:pos="794"/>
          <w:tab w:val="left" w:pos="267"/>
        </w:tabs>
        <w:spacing w:before="60"/>
        <w:jc w:val="both"/>
        <w:rPr>
          <w:sz w:val="26"/>
          <w:szCs w:val="26"/>
        </w:rPr>
      </w:pPr>
      <w:r>
        <w:rPr>
          <w:sz w:val="26"/>
          <w:szCs w:val="26"/>
        </w:rPr>
        <w:t>Electronic Transaction Standard</w:t>
      </w:r>
    </w:p>
    <w:p w14:paraId="7EB4EDA7" w14:textId="77777777" w:rsidR="00D324EA" w:rsidRDefault="00211320">
      <w:pPr>
        <w:pStyle w:val="TOC1"/>
        <w:spacing w:before="60"/>
        <w:ind w:left="0" w:firstLine="0"/>
        <w:rPr>
          <w:sz w:val="26"/>
          <w:szCs w:val="26"/>
        </w:rPr>
      </w:pPr>
      <w:r w:rsidRPr="00211320">
        <w:rPr>
          <w:b/>
          <w:sz w:val="26"/>
          <w:szCs w:val="26"/>
        </w:rPr>
        <w:t xml:space="preserve">- </w:t>
      </w:r>
      <w:r w:rsidRPr="00211320">
        <w:rPr>
          <w:sz w:val="26"/>
          <w:szCs w:val="26"/>
        </w:rPr>
        <w:t>Objectives of standardization application:</w:t>
      </w:r>
    </w:p>
    <w:p w14:paraId="7E0E28DC"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Quality control</w:t>
      </w:r>
    </w:p>
    <w:p w14:paraId="0042703E" w14:textId="77777777" w:rsidR="00D324EA" w:rsidRDefault="00FF2AB9">
      <w:pPr>
        <w:pStyle w:val="TOC1"/>
        <w:numPr>
          <w:ilvl w:val="0"/>
          <w:numId w:val="83"/>
        </w:numPr>
        <w:tabs>
          <w:tab w:val="clear" w:pos="794"/>
          <w:tab w:val="left" w:pos="267"/>
        </w:tabs>
        <w:spacing w:before="60"/>
        <w:jc w:val="both"/>
        <w:rPr>
          <w:sz w:val="26"/>
          <w:szCs w:val="26"/>
        </w:rPr>
      </w:pPr>
      <w:r>
        <w:rPr>
          <w:sz w:val="26"/>
          <w:szCs w:val="26"/>
        </w:rPr>
        <w:t>Interoperability</w:t>
      </w:r>
    </w:p>
    <w:p w14:paraId="0FD8B8CB" w14:textId="77777777" w:rsidR="00D324EA" w:rsidRDefault="00FF2AB9">
      <w:pPr>
        <w:pStyle w:val="TOC1"/>
        <w:numPr>
          <w:ilvl w:val="0"/>
          <w:numId w:val="83"/>
        </w:numPr>
        <w:tabs>
          <w:tab w:val="clear" w:pos="794"/>
          <w:tab w:val="left" w:pos="267"/>
        </w:tabs>
        <w:spacing w:before="60"/>
        <w:jc w:val="both"/>
        <w:rPr>
          <w:sz w:val="26"/>
          <w:szCs w:val="26"/>
        </w:rPr>
      </w:pPr>
      <w:r>
        <w:rPr>
          <w:sz w:val="26"/>
          <w:szCs w:val="26"/>
        </w:rPr>
        <w:t xml:space="preserve">Network </w:t>
      </w:r>
      <w:proofErr w:type="spellStart"/>
      <w:r>
        <w:rPr>
          <w:sz w:val="26"/>
          <w:szCs w:val="26"/>
        </w:rPr>
        <w:t>interrity</w:t>
      </w:r>
      <w:proofErr w:type="spellEnd"/>
    </w:p>
    <w:p w14:paraId="0835F50E" w14:textId="77777777" w:rsidR="00D324EA" w:rsidRDefault="00FF2AB9">
      <w:pPr>
        <w:pStyle w:val="TOC1"/>
        <w:numPr>
          <w:ilvl w:val="0"/>
          <w:numId w:val="83"/>
        </w:numPr>
        <w:tabs>
          <w:tab w:val="clear" w:pos="794"/>
          <w:tab w:val="left" w:pos="267"/>
        </w:tabs>
        <w:spacing w:before="60"/>
        <w:jc w:val="both"/>
        <w:rPr>
          <w:sz w:val="26"/>
          <w:szCs w:val="26"/>
        </w:rPr>
      </w:pPr>
      <w:r>
        <w:rPr>
          <w:sz w:val="26"/>
          <w:szCs w:val="26"/>
        </w:rPr>
        <w:lastRenderedPageBreak/>
        <w:t>Health and safety</w:t>
      </w:r>
    </w:p>
    <w:p w14:paraId="1906C980" w14:textId="77777777" w:rsidR="00D324EA" w:rsidRDefault="00FF2AB9">
      <w:pPr>
        <w:pStyle w:val="TOC1"/>
        <w:numPr>
          <w:ilvl w:val="0"/>
          <w:numId w:val="83"/>
        </w:numPr>
        <w:tabs>
          <w:tab w:val="clear" w:pos="794"/>
          <w:tab w:val="left" w:pos="267"/>
        </w:tabs>
        <w:spacing w:before="60"/>
        <w:jc w:val="both"/>
        <w:rPr>
          <w:sz w:val="26"/>
          <w:szCs w:val="26"/>
        </w:rPr>
      </w:pPr>
      <w:r>
        <w:rPr>
          <w:sz w:val="26"/>
          <w:szCs w:val="26"/>
        </w:rPr>
        <w:t>Preventing harmful interference to telecom service</w:t>
      </w:r>
    </w:p>
    <w:p w14:paraId="346CEE00" w14:textId="77777777" w:rsidR="00D324EA" w:rsidRDefault="00211320">
      <w:pPr>
        <w:pStyle w:val="TOC1"/>
        <w:spacing w:before="60"/>
        <w:ind w:left="0" w:firstLine="0"/>
        <w:rPr>
          <w:bCs/>
          <w:sz w:val="26"/>
          <w:szCs w:val="26"/>
        </w:rPr>
      </w:pPr>
      <w:r w:rsidRPr="00211320">
        <w:rPr>
          <w:rFonts w:eastAsia="바탕체"/>
          <w:bCs/>
          <w:sz w:val="26"/>
          <w:szCs w:val="26"/>
          <w:lang w:val="en-US"/>
        </w:rPr>
        <w:t xml:space="preserve">Companies/enterprises in </w:t>
      </w:r>
      <w:proofErr w:type="spellStart"/>
      <w:proofErr w:type="gramStart"/>
      <w:r w:rsidRPr="00211320">
        <w:rPr>
          <w:rFonts w:eastAsia="바탕체"/>
          <w:bCs/>
          <w:sz w:val="26"/>
          <w:szCs w:val="26"/>
          <w:lang w:val="en-US"/>
        </w:rPr>
        <w:t>standardizaton</w:t>
      </w:r>
      <w:proofErr w:type="spellEnd"/>
      <w:r w:rsidRPr="00211320">
        <w:rPr>
          <w:rFonts w:eastAsia="바탕체"/>
          <w:bCs/>
          <w:sz w:val="26"/>
          <w:szCs w:val="26"/>
          <w:lang w:val="en-US"/>
        </w:rPr>
        <w:t xml:space="preserve">  have</w:t>
      </w:r>
      <w:proofErr w:type="gramEnd"/>
      <w:r w:rsidRPr="00211320">
        <w:rPr>
          <w:rFonts w:eastAsia="바탕체"/>
          <w:bCs/>
          <w:sz w:val="26"/>
          <w:szCs w:val="26"/>
          <w:lang w:val="en-US"/>
        </w:rPr>
        <w:t xml:space="preserve"> roles to commit the standards.</w:t>
      </w:r>
    </w:p>
    <w:p w14:paraId="51F3525E" w14:textId="77777777" w:rsidR="00D324EA" w:rsidRDefault="00211320">
      <w:pPr>
        <w:pStyle w:val="TOC1"/>
        <w:spacing w:before="60"/>
        <w:ind w:left="0" w:firstLine="0"/>
        <w:rPr>
          <w:sz w:val="26"/>
          <w:szCs w:val="26"/>
        </w:rPr>
      </w:pPr>
      <w:r w:rsidRPr="00211320">
        <w:rPr>
          <w:b/>
          <w:sz w:val="26"/>
          <w:szCs w:val="26"/>
        </w:rPr>
        <w:t xml:space="preserve">- </w:t>
      </w:r>
      <w:r w:rsidRPr="00211320">
        <w:rPr>
          <w:sz w:val="26"/>
          <w:szCs w:val="26"/>
        </w:rPr>
        <w:t>Challenges in standardization for ICT</w:t>
      </w:r>
      <w:r w:rsidR="00EE7CDF">
        <w:rPr>
          <w:sz w:val="26"/>
          <w:szCs w:val="26"/>
        </w:rPr>
        <w:t>:</w:t>
      </w:r>
    </w:p>
    <w:p w14:paraId="7EABC06E" w14:textId="77777777" w:rsidR="00D324EA" w:rsidRDefault="00573061">
      <w:pPr>
        <w:pStyle w:val="TOC1"/>
        <w:numPr>
          <w:ilvl w:val="0"/>
          <w:numId w:val="83"/>
        </w:numPr>
        <w:tabs>
          <w:tab w:val="clear" w:pos="794"/>
          <w:tab w:val="left" w:pos="267"/>
        </w:tabs>
        <w:spacing w:before="60"/>
        <w:jc w:val="both"/>
        <w:rPr>
          <w:sz w:val="26"/>
          <w:szCs w:val="26"/>
        </w:rPr>
      </w:pPr>
      <w:r w:rsidRPr="002160E9">
        <w:rPr>
          <w:sz w:val="26"/>
          <w:szCs w:val="26"/>
        </w:rPr>
        <w:t>Lack of understanding</w:t>
      </w:r>
    </w:p>
    <w:p w14:paraId="1E022576" w14:textId="77777777" w:rsidR="00D324EA" w:rsidRDefault="00573061">
      <w:pPr>
        <w:pStyle w:val="TOC1"/>
        <w:numPr>
          <w:ilvl w:val="0"/>
          <w:numId w:val="83"/>
        </w:numPr>
        <w:tabs>
          <w:tab w:val="clear" w:pos="794"/>
          <w:tab w:val="left" w:pos="267"/>
        </w:tabs>
        <w:spacing w:before="60"/>
        <w:jc w:val="both"/>
        <w:rPr>
          <w:sz w:val="26"/>
          <w:szCs w:val="26"/>
        </w:rPr>
      </w:pPr>
      <w:r>
        <w:rPr>
          <w:sz w:val="26"/>
          <w:szCs w:val="26"/>
        </w:rPr>
        <w:t>Lack of authority or legislative power</w:t>
      </w:r>
    </w:p>
    <w:p w14:paraId="5363F01D" w14:textId="77777777" w:rsidR="00D324EA" w:rsidRDefault="00573061">
      <w:pPr>
        <w:pStyle w:val="TOC1"/>
        <w:numPr>
          <w:ilvl w:val="0"/>
          <w:numId w:val="83"/>
        </w:numPr>
        <w:tabs>
          <w:tab w:val="clear" w:pos="794"/>
          <w:tab w:val="left" w:pos="267"/>
        </w:tabs>
        <w:spacing w:before="60"/>
        <w:jc w:val="both"/>
        <w:rPr>
          <w:sz w:val="26"/>
          <w:szCs w:val="26"/>
        </w:rPr>
      </w:pPr>
      <w:r w:rsidRPr="002160E9">
        <w:rPr>
          <w:sz w:val="26"/>
          <w:szCs w:val="26"/>
        </w:rPr>
        <w:t>Lack of resources</w:t>
      </w:r>
    </w:p>
    <w:p w14:paraId="3BFF76FB" w14:textId="77777777" w:rsidR="00D324EA" w:rsidRDefault="00573061">
      <w:pPr>
        <w:pStyle w:val="TOC1"/>
        <w:numPr>
          <w:ilvl w:val="0"/>
          <w:numId w:val="83"/>
        </w:numPr>
        <w:tabs>
          <w:tab w:val="clear" w:pos="794"/>
          <w:tab w:val="left" w:pos="267"/>
        </w:tabs>
        <w:spacing w:before="60"/>
        <w:jc w:val="both"/>
        <w:rPr>
          <w:sz w:val="26"/>
          <w:szCs w:val="26"/>
        </w:rPr>
      </w:pPr>
      <w:r>
        <w:rPr>
          <w:sz w:val="26"/>
          <w:szCs w:val="26"/>
        </w:rPr>
        <w:t>Lack of technolog</w:t>
      </w:r>
      <w:r w:rsidR="00EE7CDF">
        <w:rPr>
          <w:sz w:val="26"/>
          <w:szCs w:val="26"/>
        </w:rPr>
        <w:t>y expertise in local industries</w:t>
      </w:r>
    </w:p>
    <w:p w14:paraId="52844AFB" w14:textId="77777777" w:rsidR="00D324EA" w:rsidRDefault="00211320">
      <w:pPr>
        <w:pStyle w:val="TOC1"/>
        <w:spacing w:before="60"/>
        <w:ind w:left="0" w:firstLine="0"/>
        <w:rPr>
          <w:sz w:val="26"/>
          <w:szCs w:val="26"/>
        </w:rPr>
      </w:pPr>
      <w:r w:rsidRPr="00211320">
        <w:rPr>
          <w:b/>
          <w:sz w:val="26"/>
          <w:szCs w:val="26"/>
        </w:rPr>
        <w:t>-</w:t>
      </w:r>
      <w:r w:rsidRPr="00211320">
        <w:rPr>
          <w:sz w:val="26"/>
          <w:szCs w:val="26"/>
        </w:rPr>
        <w:t xml:space="preserve"> The harmonisation with the international and regional standards:</w:t>
      </w:r>
    </w:p>
    <w:p w14:paraId="383D6A2F"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Fully acceptance of international/regional standards</w:t>
      </w:r>
    </w:p>
    <w:p w14:paraId="271F4F3D" w14:textId="77777777" w:rsidR="00D324EA" w:rsidRDefault="00573061" w:rsidP="001877B4">
      <w:pPr>
        <w:pStyle w:val="TOC1"/>
        <w:numPr>
          <w:ilvl w:val="0"/>
          <w:numId w:val="83"/>
        </w:numPr>
        <w:tabs>
          <w:tab w:val="clear" w:pos="794"/>
          <w:tab w:val="left" w:pos="267"/>
        </w:tabs>
        <w:spacing w:before="60" w:after="240"/>
        <w:jc w:val="both"/>
        <w:rPr>
          <w:sz w:val="26"/>
          <w:szCs w:val="26"/>
        </w:rPr>
      </w:pPr>
      <w:r>
        <w:rPr>
          <w:sz w:val="26"/>
          <w:szCs w:val="26"/>
        </w:rPr>
        <w:t>Partially harmonized with international/regional standards</w:t>
      </w:r>
    </w:p>
    <w:p w14:paraId="772F998B" w14:textId="77777777" w:rsidR="00D61CF0" w:rsidRDefault="00B96BF2">
      <w:pPr>
        <w:pStyle w:val="TOC1"/>
        <w:spacing w:before="60"/>
        <w:ind w:left="0" w:firstLine="0"/>
        <w:rPr>
          <w:b/>
          <w:sz w:val="26"/>
          <w:szCs w:val="26"/>
        </w:rPr>
      </w:pPr>
      <w:r>
        <w:rPr>
          <w:b/>
          <w:sz w:val="26"/>
          <w:szCs w:val="26"/>
        </w:rPr>
        <w:t xml:space="preserve">2.6.2. </w:t>
      </w:r>
      <w:r w:rsidR="00D61CF0" w:rsidRPr="002160E9">
        <w:rPr>
          <w:b/>
          <w:sz w:val="26"/>
          <w:szCs w:val="26"/>
        </w:rPr>
        <w:t>Conformity assessment (CA) system</w:t>
      </w:r>
    </w:p>
    <w:p w14:paraId="78226726" w14:textId="77777777" w:rsidR="00D324EA" w:rsidRDefault="00A67783">
      <w:pPr>
        <w:pStyle w:val="ListParagraph"/>
        <w:spacing w:before="60" w:beforeAutospacing="0" w:after="0" w:afterAutospacing="0"/>
        <w:ind w:left="0"/>
        <w:rPr>
          <w:sz w:val="26"/>
          <w:szCs w:val="26"/>
        </w:rPr>
      </w:pPr>
      <w:r>
        <w:rPr>
          <w:sz w:val="26"/>
          <w:szCs w:val="26"/>
        </w:rPr>
        <w:t>The p</w:t>
      </w:r>
      <w:r w:rsidR="00D61CF0" w:rsidRPr="002160E9">
        <w:rPr>
          <w:sz w:val="26"/>
          <w:szCs w:val="26"/>
        </w:rPr>
        <w:t xml:space="preserve">olicies or legal </w:t>
      </w:r>
      <w:proofErr w:type="gramStart"/>
      <w:r w:rsidR="00D61CF0" w:rsidRPr="002160E9">
        <w:rPr>
          <w:sz w:val="26"/>
          <w:szCs w:val="26"/>
        </w:rPr>
        <w:t>frame work</w:t>
      </w:r>
      <w:proofErr w:type="gramEnd"/>
      <w:r w:rsidR="00D61CF0" w:rsidRPr="002160E9">
        <w:rPr>
          <w:sz w:val="26"/>
          <w:szCs w:val="26"/>
        </w:rPr>
        <w:t xml:space="preserve"> for CA</w:t>
      </w:r>
      <w:r w:rsidR="0073192E">
        <w:rPr>
          <w:sz w:val="26"/>
          <w:szCs w:val="26"/>
        </w:rPr>
        <w:t xml:space="preserve"> </w:t>
      </w:r>
      <w:r>
        <w:rPr>
          <w:sz w:val="26"/>
          <w:szCs w:val="26"/>
        </w:rPr>
        <w:t>in Thailand include:</w:t>
      </w:r>
    </w:p>
    <w:p w14:paraId="5ADC0E2B" w14:textId="77777777" w:rsidR="00D324EA" w:rsidRDefault="00A67783">
      <w:pPr>
        <w:pStyle w:val="ListParagraph"/>
        <w:spacing w:before="60" w:beforeAutospacing="0" w:after="0" w:afterAutospacing="0"/>
        <w:ind w:left="0"/>
        <w:rPr>
          <w:sz w:val="26"/>
          <w:szCs w:val="26"/>
        </w:rPr>
      </w:pPr>
      <w:r>
        <w:rPr>
          <w:sz w:val="26"/>
          <w:szCs w:val="26"/>
        </w:rPr>
        <w:t xml:space="preserve">NTC Notification on </w:t>
      </w:r>
      <w:r w:rsidR="00D81DA7">
        <w:rPr>
          <w:sz w:val="26"/>
          <w:szCs w:val="26"/>
        </w:rPr>
        <w:t xml:space="preserve">CA of telecommunication equipment, of which the procedure is also done by the Office of NTC; NTC Notification on rules, </w:t>
      </w:r>
      <w:proofErr w:type="gramStart"/>
      <w:r w:rsidR="00D81DA7">
        <w:rPr>
          <w:sz w:val="26"/>
          <w:szCs w:val="26"/>
        </w:rPr>
        <w:t>procedures</w:t>
      </w:r>
      <w:proofErr w:type="gramEnd"/>
      <w:r w:rsidR="00D81DA7">
        <w:rPr>
          <w:sz w:val="26"/>
          <w:szCs w:val="26"/>
        </w:rPr>
        <w:t xml:space="preserve"> and conditions on establishing testing laboratory for telecommunication equipment in Thailand and rules for recognizing telecommunication equipment test reports from foreign laboratory. </w:t>
      </w:r>
    </w:p>
    <w:p w14:paraId="47188114"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CA procedures include:</w:t>
      </w:r>
    </w:p>
    <w:p w14:paraId="121CC6F7"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Accreditation</w:t>
      </w:r>
    </w:p>
    <w:p w14:paraId="7509BE61"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Designation</w:t>
      </w:r>
    </w:p>
    <w:p w14:paraId="11D9887A"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Recognition</w:t>
      </w:r>
    </w:p>
    <w:p w14:paraId="61555FE6"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Certification</w:t>
      </w:r>
    </w:p>
    <w:p w14:paraId="234CE182" w14:textId="77777777" w:rsidR="00D324EA" w:rsidRDefault="00211320">
      <w:pPr>
        <w:pStyle w:val="TOC1"/>
        <w:numPr>
          <w:ilvl w:val="0"/>
          <w:numId w:val="83"/>
        </w:numPr>
        <w:tabs>
          <w:tab w:val="clear" w:pos="794"/>
          <w:tab w:val="left" w:pos="267"/>
        </w:tabs>
        <w:spacing w:before="60"/>
        <w:jc w:val="both"/>
        <w:rPr>
          <w:sz w:val="26"/>
          <w:szCs w:val="26"/>
        </w:rPr>
      </w:pPr>
      <w:r w:rsidRPr="00211320">
        <w:rPr>
          <w:sz w:val="26"/>
          <w:szCs w:val="26"/>
        </w:rPr>
        <w:t>Declaration/Registration/Verification</w:t>
      </w:r>
      <w:r w:rsidR="00D61CF0" w:rsidRPr="002160E9">
        <w:rPr>
          <w:sz w:val="26"/>
          <w:szCs w:val="26"/>
        </w:rPr>
        <w:t>Declaration/Registration/Verification</w:t>
      </w:r>
    </w:p>
    <w:p w14:paraId="577401BB" w14:textId="77777777" w:rsidR="00D324EA" w:rsidRDefault="00D81DA7">
      <w:pPr>
        <w:pStyle w:val="TOC1"/>
        <w:spacing w:before="60"/>
        <w:ind w:left="0" w:firstLine="0"/>
        <w:jc w:val="both"/>
        <w:rPr>
          <w:sz w:val="26"/>
          <w:szCs w:val="26"/>
        </w:rPr>
      </w:pPr>
      <w:r>
        <w:rPr>
          <w:sz w:val="26"/>
          <w:szCs w:val="26"/>
        </w:rPr>
        <w:t xml:space="preserve">MRA and MRA-CA is currently being implemented in Thailand, including ILAC MRA, APLAC MRA, IAF MLA and PAC MLA. </w:t>
      </w:r>
    </w:p>
    <w:p w14:paraId="1873440B" w14:textId="77777777" w:rsidR="00D324EA" w:rsidRDefault="00D81DA7">
      <w:pPr>
        <w:pStyle w:val="TOC1"/>
        <w:spacing w:before="60"/>
        <w:ind w:left="0" w:firstLine="0"/>
        <w:jc w:val="both"/>
        <w:rPr>
          <w:sz w:val="26"/>
          <w:szCs w:val="26"/>
        </w:rPr>
      </w:pPr>
      <w:r>
        <w:rPr>
          <w:sz w:val="26"/>
          <w:szCs w:val="26"/>
        </w:rPr>
        <w:t xml:space="preserve">Market Surveillance program for telecommunication equipment is in place, which Regulatory Body is responsible for and mandated to its activities. Regulatory Body also has the authority to </w:t>
      </w:r>
      <w:proofErr w:type="gramStart"/>
      <w:r>
        <w:rPr>
          <w:sz w:val="26"/>
          <w:szCs w:val="26"/>
        </w:rPr>
        <w:t>take action</w:t>
      </w:r>
      <w:proofErr w:type="gramEnd"/>
      <w:r>
        <w:rPr>
          <w:sz w:val="26"/>
          <w:szCs w:val="26"/>
        </w:rPr>
        <w:t xml:space="preserve"> when non-compliant equipment is identified. </w:t>
      </w:r>
    </w:p>
    <w:p w14:paraId="19061D0F" w14:textId="55C2821B" w:rsidR="00D324EA" w:rsidRDefault="00D81DA7">
      <w:pPr>
        <w:pStyle w:val="TOC1"/>
        <w:spacing w:before="60"/>
        <w:ind w:left="0" w:firstLine="0"/>
        <w:rPr>
          <w:sz w:val="26"/>
          <w:szCs w:val="26"/>
        </w:rPr>
      </w:pPr>
      <w:proofErr w:type="gramStart"/>
      <w:r>
        <w:rPr>
          <w:sz w:val="26"/>
          <w:szCs w:val="26"/>
        </w:rPr>
        <w:t>For the purpose of</w:t>
      </w:r>
      <w:proofErr w:type="gramEnd"/>
      <w:r>
        <w:rPr>
          <w:sz w:val="26"/>
          <w:szCs w:val="26"/>
        </w:rPr>
        <w:t xml:space="preserve"> Market Surveillance, equipment testing is conducted based on complaints from users/consumers/competitors and potential harm to </w:t>
      </w:r>
      <w:proofErr w:type="spellStart"/>
      <w:r>
        <w:rPr>
          <w:sz w:val="26"/>
          <w:szCs w:val="26"/>
        </w:rPr>
        <w:t>networkor</w:t>
      </w:r>
      <w:proofErr w:type="spellEnd"/>
      <w:r>
        <w:rPr>
          <w:sz w:val="26"/>
          <w:szCs w:val="26"/>
        </w:rPr>
        <w:t xml:space="preserve"> people due to non-compliance. RF, Safety and EMC tests are performed every three months. </w:t>
      </w:r>
    </w:p>
    <w:p w14:paraId="220636F4" w14:textId="77777777" w:rsidR="00430EBD" w:rsidRDefault="00430EBD">
      <w:pPr>
        <w:pStyle w:val="TOC1"/>
        <w:spacing w:before="60"/>
        <w:ind w:left="0" w:firstLine="0"/>
        <w:rPr>
          <w:sz w:val="26"/>
          <w:szCs w:val="26"/>
        </w:rPr>
      </w:pPr>
    </w:p>
    <w:p w14:paraId="1A9591BB" w14:textId="77777777" w:rsidR="00D324EA" w:rsidRDefault="00B41F04">
      <w:pPr>
        <w:spacing w:before="60" w:beforeAutospacing="0" w:after="0" w:afterAutospacing="0"/>
        <w:rPr>
          <w:b/>
          <w:sz w:val="26"/>
          <w:szCs w:val="26"/>
        </w:rPr>
      </w:pPr>
      <w:r>
        <w:rPr>
          <w:b/>
          <w:sz w:val="26"/>
          <w:szCs w:val="26"/>
        </w:rPr>
        <w:t xml:space="preserve"> </w:t>
      </w:r>
      <w:r w:rsidR="00C655F1">
        <w:rPr>
          <w:b/>
          <w:sz w:val="26"/>
          <w:szCs w:val="26"/>
        </w:rPr>
        <w:t xml:space="preserve">2.7. </w:t>
      </w:r>
      <w:r w:rsidR="00C22DC5" w:rsidRPr="00847B32">
        <w:rPr>
          <w:b/>
          <w:sz w:val="26"/>
          <w:szCs w:val="26"/>
        </w:rPr>
        <w:t>Standardization system in Japan</w:t>
      </w:r>
    </w:p>
    <w:p w14:paraId="77047F22" w14:textId="77777777" w:rsidR="00997F0F" w:rsidRDefault="00997F0F">
      <w:pPr>
        <w:spacing w:before="60" w:beforeAutospacing="0" w:after="0" w:afterAutospacing="0"/>
        <w:rPr>
          <w:b/>
          <w:sz w:val="26"/>
          <w:szCs w:val="26"/>
        </w:rPr>
      </w:pPr>
      <w:r>
        <w:rPr>
          <w:b/>
          <w:bCs/>
          <w:sz w:val="26"/>
          <w:szCs w:val="26"/>
        </w:rPr>
        <w:t>2.7.1.</w:t>
      </w:r>
      <w:r w:rsidRPr="003D7A25">
        <w:rPr>
          <w:b/>
          <w:bCs/>
          <w:sz w:val="26"/>
          <w:szCs w:val="26"/>
        </w:rPr>
        <w:t xml:space="preserve"> Polices, regulations frameworks for standardization:</w:t>
      </w:r>
    </w:p>
    <w:p w14:paraId="028E3125" w14:textId="77777777" w:rsidR="00145C6D" w:rsidRDefault="00145C6D">
      <w:pPr>
        <w:spacing w:before="60" w:beforeAutospacing="0" w:after="0" w:afterAutospacing="0"/>
        <w:rPr>
          <w:sz w:val="26"/>
          <w:szCs w:val="26"/>
          <w:lang w:val="vi-VN"/>
        </w:rPr>
      </w:pPr>
      <w:proofErr w:type="spellStart"/>
      <w:r w:rsidRPr="005012AF">
        <w:rPr>
          <w:sz w:val="26"/>
          <w:szCs w:val="26"/>
        </w:rPr>
        <w:t>Organisational</w:t>
      </w:r>
      <w:proofErr w:type="spellEnd"/>
      <w:r w:rsidRPr="005012AF">
        <w:rPr>
          <w:sz w:val="26"/>
          <w:szCs w:val="26"/>
        </w:rPr>
        <w:t xml:space="preserve"> structure for ICT standardization system in Japan and the relationships between them and the international standardization b</w:t>
      </w:r>
      <w:r>
        <w:rPr>
          <w:sz w:val="26"/>
          <w:szCs w:val="26"/>
        </w:rPr>
        <w:t xml:space="preserve">odies is illustrated in Figure </w:t>
      </w:r>
      <w:r>
        <w:rPr>
          <w:sz w:val="26"/>
          <w:szCs w:val="26"/>
          <w:lang w:val="vi-VN"/>
        </w:rPr>
        <w:t xml:space="preserve">4. </w:t>
      </w:r>
      <w:r w:rsidRPr="005012AF">
        <w:rPr>
          <w:sz w:val="26"/>
          <w:szCs w:val="26"/>
        </w:rPr>
        <w:t xml:space="preserve">All areas in the ICT standardization system are </w:t>
      </w:r>
      <w:r>
        <w:rPr>
          <w:rFonts w:eastAsiaTheme="minorEastAsia" w:hint="eastAsia"/>
          <w:sz w:val="26"/>
          <w:szCs w:val="26"/>
          <w:lang w:eastAsia="ja-JP"/>
        </w:rPr>
        <w:t xml:space="preserve">regarded as </w:t>
      </w:r>
      <w:r w:rsidRPr="005012AF">
        <w:rPr>
          <w:sz w:val="26"/>
          <w:szCs w:val="26"/>
        </w:rPr>
        <w:t>equally important.</w:t>
      </w:r>
    </w:p>
    <w:p w14:paraId="23FFFA3C" w14:textId="77777777" w:rsidR="00145C6D" w:rsidRDefault="00145C6D" w:rsidP="00145C6D">
      <w:pPr>
        <w:spacing w:before="60" w:beforeAutospacing="0" w:after="0" w:afterAutospacing="0"/>
        <w:rPr>
          <w:sz w:val="26"/>
          <w:szCs w:val="26"/>
        </w:rPr>
      </w:pPr>
      <w:r w:rsidRPr="005012AF">
        <w:rPr>
          <w:sz w:val="26"/>
          <w:szCs w:val="26"/>
        </w:rPr>
        <w:t>The objectives of standardization application are:</w:t>
      </w:r>
    </w:p>
    <w:p w14:paraId="2E2FA691" w14:textId="77777777" w:rsidR="00145C6D" w:rsidRDefault="00145C6D" w:rsidP="00145C6D">
      <w:pPr>
        <w:spacing w:before="60" w:beforeAutospacing="0" w:after="0" w:afterAutospacing="0"/>
        <w:rPr>
          <w:sz w:val="26"/>
          <w:szCs w:val="26"/>
        </w:rPr>
      </w:pPr>
      <w:r w:rsidRPr="005012AF">
        <w:rPr>
          <w:sz w:val="26"/>
          <w:szCs w:val="26"/>
        </w:rPr>
        <w:t>To ensure proper and reasonable operations and promote fair competition of the telecommunication business in light of the public nature of such business, and thereby ensure that telecommunication</w:t>
      </w:r>
      <w:r>
        <w:rPr>
          <w:rFonts w:eastAsiaTheme="minorEastAsia" w:hint="eastAsia"/>
          <w:sz w:val="26"/>
          <w:szCs w:val="26"/>
          <w:lang w:eastAsia="ja-JP"/>
        </w:rPr>
        <w:t>s</w:t>
      </w:r>
      <w:r w:rsidRPr="005012AF">
        <w:rPr>
          <w:sz w:val="26"/>
          <w:szCs w:val="26"/>
        </w:rPr>
        <w:t xml:space="preserve"> services are smoothly provi</w:t>
      </w:r>
      <w:r>
        <w:rPr>
          <w:rFonts w:eastAsiaTheme="minorEastAsia" w:hint="eastAsia"/>
          <w:sz w:val="26"/>
          <w:szCs w:val="26"/>
          <w:lang w:eastAsia="ja-JP"/>
        </w:rPr>
        <w:t>d</w:t>
      </w:r>
      <w:r w:rsidRPr="005012AF">
        <w:rPr>
          <w:sz w:val="26"/>
          <w:szCs w:val="26"/>
        </w:rPr>
        <w:t xml:space="preserve">ed and protect the interests of the users </w:t>
      </w:r>
      <w:r w:rsidRPr="005012AF">
        <w:rPr>
          <w:sz w:val="26"/>
          <w:szCs w:val="26"/>
        </w:rPr>
        <w:lastRenderedPageBreak/>
        <w:t xml:space="preserve">of such services, so as to ensure sound development of telecommunications and </w:t>
      </w:r>
      <w:proofErr w:type="spellStart"/>
      <w:r w:rsidRPr="005012AF">
        <w:rPr>
          <w:sz w:val="26"/>
          <w:szCs w:val="26"/>
        </w:rPr>
        <w:t>covenience</w:t>
      </w:r>
      <w:proofErr w:type="spellEnd"/>
      <w:r w:rsidRPr="005012AF">
        <w:rPr>
          <w:sz w:val="26"/>
          <w:szCs w:val="26"/>
        </w:rPr>
        <w:t xml:space="preserve"> for c</w:t>
      </w:r>
      <w:r>
        <w:rPr>
          <w:sz w:val="26"/>
          <w:szCs w:val="26"/>
        </w:rPr>
        <w:t>itizens and to promote the publi</w:t>
      </w:r>
      <w:r w:rsidRPr="005012AF">
        <w:rPr>
          <w:sz w:val="26"/>
          <w:szCs w:val="26"/>
        </w:rPr>
        <w:t>c welfare.</w:t>
      </w:r>
    </w:p>
    <w:p w14:paraId="7515E030" w14:textId="77777777" w:rsidR="00145C6D" w:rsidRDefault="00145C6D" w:rsidP="00145C6D">
      <w:pPr>
        <w:spacing w:before="60" w:beforeAutospacing="0" w:after="0" w:afterAutospacing="0"/>
        <w:rPr>
          <w:sz w:val="26"/>
          <w:szCs w:val="26"/>
        </w:rPr>
      </w:pPr>
      <w:r w:rsidRPr="005012AF">
        <w:rPr>
          <w:sz w:val="26"/>
          <w:szCs w:val="26"/>
        </w:rPr>
        <w:t xml:space="preserve">To promote public welfare by ensuring the fair and efficient utilization of radio waves. </w:t>
      </w:r>
    </w:p>
    <w:p w14:paraId="634697A2" w14:textId="77777777" w:rsidR="00A33048" w:rsidRPr="00A33048" w:rsidRDefault="00145C6D">
      <w:pPr>
        <w:spacing w:before="60" w:beforeAutospacing="0" w:after="0" w:afterAutospacing="0"/>
        <w:rPr>
          <w:b/>
          <w:sz w:val="26"/>
          <w:szCs w:val="26"/>
          <w:lang w:val="vi-VN"/>
        </w:rPr>
      </w:pPr>
      <w:r w:rsidRPr="005012AF">
        <w:rPr>
          <w:sz w:val="26"/>
          <w:szCs w:val="26"/>
        </w:rPr>
        <w:t xml:space="preserve">The major challenge in the process of ICT standardization for Japan is to </w:t>
      </w:r>
      <w:proofErr w:type="spellStart"/>
      <w:r w:rsidRPr="005012AF">
        <w:rPr>
          <w:sz w:val="26"/>
          <w:szCs w:val="26"/>
        </w:rPr>
        <w:t>strengthern</w:t>
      </w:r>
      <w:proofErr w:type="spellEnd"/>
      <w:r w:rsidRPr="005012AF">
        <w:rPr>
          <w:sz w:val="26"/>
          <w:szCs w:val="26"/>
        </w:rPr>
        <w:t xml:space="preserve"> international competitiveness in the ICT industry, on the basis that Japan is in full harmony with the international and regional standards.</w:t>
      </w:r>
    </w:p>
    <w:p w14:paraId="263407FB" w14:textId="77777777" w:rsidR="00954D8A" w:rsidRDefault="00DF7949">
      <w:pPr>
        <w:spacing w:before="60" w:beforeAutospacing="0" w:after="0" w:afterAutospacing="0"/>
        <w:rPr>
          <w:b/>
          <w:sz w:val="26"/>
          <w:szCs w:val="26"/>
        </w:rPr>
      </w:pPr>
      <w:r>
        <w:rPr>
          <w:b/>
          <w:noProof/>
          <w:sz w:val="26"/>
          <w:szCs w:val="26"/>
          <w:lang w:val="vi-VN" w:eastAsia="vi-VN"/>
        </w:rPr>
        <w:drawing>
          <wp:inline distT="0" distB="0" distL="0" distR="0" wp14:anchorId="2F876332" wp14:editId="77F55059">
            <wp:extent cx="6122035" cy="4239691"/>
            <wp:effectExtent l="19050" t="0" r="0" b="0"/>
            <wp:docPr id="5" name="Picture 4" descr="C:\Users\Vu KHCN\Downloads\Japan standardiz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u KHCN\Downloads\Japan standardization.jpg"/>
                    <pic:cNvPicPr>
                      <a:picLocks noChangeAspect="1" noChangeArrowheads="1"/>
                    </pic:cNvPicPr>
                  </pic:nvPicPr>
                  <pic:blipFill>
                    <a:blip r:embed="rId19"/>
                    <a:srcRect/>
                    <a:stretch>
                      <a:fillRect/>
                    </a:stretch>
                  </pic:blipFill>
                  <pic:spPr bwMode="auto">
                    <a:xfrm>
                      <a:off x="0" y="0"/>
                      <a:ext cx="6122035" cy="4239691"/>
                    </a:xfrm>
                    <a:prstGeom prst="rect">
                      <a:avLst/>
                    </a:prstGeom>
                    <a:noFill/>
                    <a:ln w="9525">
                      <a:noFill/>
                      <a:miter lim="800000"/>
                      <a:headEnd/>
                      <a:tailEnd/>
                    </a:ln>
                  </pic:spPr>
                </pic:pic>
              </a:graphicData>
            </a:graphic>
          </wp:inline>
        </w:drawing>
      </w:r>
    </w:p>
    <w:p w14:paraId="3522F1C4" w14:textId="77777777" w:rsidR="005012AF" w:rsidRDefault="00954D8A" w:rsidP="005012AF">
      <w:pPr>
        <w:spacing w:before="60" w:beforeAutospacing="0" w:after="0" w:afterAutospacing="0"/>
        <w:jc w:val="center"/>
        <w:rPr>
          <w:sz w:val="26"/>
          <w:szCs w:val="26"/>
        </w:rPr>
      </w:pPr>
      <w:r w:rsidRPr="00AB6D8C">
        <w:rPr>
          <w:b/>
          <w:sz w:val="26"/>
          <w:szCs w:val="26"/>
        </w:rPr>
        <w:t xml:space="preserve">Figure </w:t>
      </w:r>
      <w:r w:rsidR="001B1ECB">
        <w:rPr>
          <w:b/>
          <w:sz w:val="26"/>
          <w:szCs w:val="26"/>
          <w:lang w:val="vi-VN"/>
        </w:rPr>
        <w:t>4</w:t>
      </w:r>
      <w:r>
        <w:rPr>
          <w:b/>
          <w:sz w:val="26"/>
          <w:szCs w:val="26"/>
        </w:rPr>
        <w:t>. Framework of ICT Standardization</w:t>
      </w:r>
    </w:p>
    <w:p w14:paraId="18A1ADEB" w14:textId="77777777" w:rsidR="00D324EA" w:rsidRDefault="00D324EA">
      <w:pPr>
        <w:spacing w:before="60" w:beforeAutospacing="0" w:after="0" w:afterAutospacing="0"/>
        <w:rPr>
          <w:sz w:val="26"/>
          <w:szCs w:val="26"/>
        </w:rPr>
      </w:pPr>
    </w:p>
    <w:p w14:paraId="0D99CF50" w14:textId="77777777" w:rsidR="00145C6D" w:rsidRDefault="00145C6D" w:rsidP="00145C6D">
      <w:pPr>
        <w:spacing w:before="60" w:beforeAutospacing="0" w:after="0" w:afterAutospacing="0"/>
        <w:rPr>
          <w:b/>
          <w:sz w:val="26"/>
          <w:szCs w:val="26"/>
        </w:rPr>
      </w:pPr>
      <w:r w:rsidRPr="005012AF">
        <w:rPr>
          <w:b/>
          <w:sz w:val="26"/>
          <w:szCs w:val="26"/>
        </w:rPr>
        <w:t>2.7.2. Conformity assessment (CA) system</w:t>
      </w:r>
    </w:p>
    <w:p w14:paraId="60B2F9B7" w14:textId="77777777" w:rsidR="00145C6D" w:rsidRPr="00C125D0" w:rsidRDefault="00145C6D" w:rsidP="00145C6D">
      <w:pPr>
        <w:spacing w:before="60" w:beforeAutospacing="0" w:after="0" w:afterAutospacing="0"/>
        <w:rPr>
          <w:sz w:val="26"/>
          <w:szCs w:val="26"/>
        </w:rPr>
      </w:pPr>
      <w:r w:rsidRPr="005012AF">
        <w:rPr>
          <w:sz w:val="26"/>
          <w:szCs w:val="26"/>
        </w:rPr>
        <w:t xml:space="preserve">CA system in Japan follows </w:t>
      </w:r>
      <w:r>
        <w:rPr>
          <w:rFonts w:eastAsiaTheme="minorEastAsia"/>
          <w:sz w:val="26"/>
          <w:szCs w:val="26"/>
          <w:lang w:eastAsia="ja-JP"/>
        </w:rPr>
        <w:t>“</w:t>
      </w:r>
      <w:r w:rsidRPr="005012AF">
        <w:rPr>
          <w:sz w:val="26"/>
          <w:szCs w:val="26"/>
        </w:rPr>
        <w:t>Radio Law</w:t>
      </w:r>
      <w:r>
        <w:rPr>
          <w:rFonts w:eastAsiaTheme="minorEastAsia"/>
          <w:sz w:val="26"/>
          <w:szCs w:val="26"/>
          <w:lang w:eastAsia="ja-JP"/>
        </w:rPr>
        <w:t>”</w:t>
      </w:r>
      <w:r>
        <w:rPr>
          <w:rFonts w:eastAsiaTheme="minorEastAsia"/>
          <w:sz w:val="26"/>
          <w:szCs w:val="26"/>
          <w:lang w:val="vi-VN" w:eastAsia="ja-JP"/>
        </w:rPr>
        <w:t xml:space="preserve"> </w:t>
      </w:r>
      <w:r>
        <w:rPr>
          <w:rFonts w:eastAsiaTheme="minorEastAsia" w:hint="eastAsia"/>
          <w:sz w:val="26"/>
          <w:szCs w:val="26"/>
          <w:lang w:eastAsia="ja-JP"/>
        </w:rPr>
        <w:t xml:space="preserve">and </w:t>
      </w:r>
      <w:r>
        <w:rPr>
          <w:rFonts w:eastAsiaTheme="minorEastAsia"/>
          <w:sz w:val="26"/>
          <w:szCs w:val="26"/>
          <w:lang w:eastAsia="ja-JP"/>
        </w:rPr>
        <w:t>“</w:t>
      </w:r>
      <w:r w:rsidRPr="005012AF">
        <w:rPr>
          <w:sz w:val="26"/>
          <w:szCs w:val="26"/>
        </w:rPr>
        <w:t>Telecommunications Business Law</w:t>
      </w:r>
      <w:r>
        <w:rPr>
          <w:rFonts w:eastAsiaTheme="minorEastAsia"/>
          <w:sz w:val="26"/>
          <w:szCs w:val="26"/>
          <w:lang w:eastAsia="ja-JP"/>
        </w:rPr>
        <w:t>”</w:t>
      </w:r>
      <w:r w:rsidRPr="005012AF">
        <w:rPr>
          <w:sz w:val="26"/>
          <w:szCs w:val="26"/>
        </w:rPr>
        <w:t>. The procedure includes certification an</w:t>
      </w:r>
      <w:r>
        <w:rPr>
          <w:sz w:val="26"/>
          <w:szCs w:val="26"/>
        </w:rPr>
        <w:t>d declaration/ registration/veri</w:t>
      </w:r>
      <w:r w:rsidRPr="005012AF">
        <w:rPr>
          <w:sz w:val="26"/>
          <w:szCs w:val="26"/>
        </w:rPr>
        <w:t xml:space="preserve">fication. </w:t>
      </w:r>
    </w:p>
    <w:p w14:paraId="4D22D086" w14:textId="77777777" w:rsidR="00145C6D" w:rsidRDefault="00145C6D" w:rsidP="00145C6D">
      <w:pPr>
        <w:spacing w:before="60" w:beforeAutospacing="0" w:after="0" w:afterAutospacing="0"/>
        <w:rPr>
          <w:sz w:val="26"/>
          <w:szCs w:val="26"/>
        </w:rPr>
      </w:pPr>
      <w:r w:rsidRPr="005012AF">
        <w:rPr>
          <w:sz w:val="26"/>
          <w:szCs w:val="26"/>
        </w:rPr>
        <w:t xml:space="preserve">MRA and MRA-CA are currently being implemented in Japan, following </w:t>
      </w:r>
      <w:r>
        <w:rPr>
          <w:rFonts w:eastAsiaTheme="minorEastAsia"/>
          <w:sz w:val="26"/>
          <w:szCs w:val="26"/>
          <w:lang w:eastAsia="ja-JP"/>
        </w:rPr>
        <w:t>“</w:t>
      </w:r>
      <w:r w:rsidRPr="005012AF">
        <w:rPr>
          <w:sz w:val="26"/>
          <w:szCs w:val="26"/>
        </w:rPr>
        <w:t>the agreement on Mutual recognition between Japan and the European community</w:t>
      </w:r>
      <w:r>
        <w:rPr>
          <w:rFonts w:eastAsiaTheme="minorEastAsia"/>
          <w:sz w:val="26"/>
          <w:szCs w:val="26"/>
          <w:lang w:eastAsia="ja-JP"/>
        </w:rPr>
        <w:t>”</w:t>
      </w:r>
      <w:r w:rsidRPr="005012AF">
        <w:rPr>
          <w:sz w:val="26"/>
          <w:szCs w:val="26"/>
        </w:rPr>
        <w:t xml:space="preserve">, </w:t>
      </w:r>
      <w:r>
        <w:rPr>
          <w:rFonts w:eastAsiaTheme="minorEastAsia"/>
          <w:sz w:val="26"/>
          <w:szCs w:val="26"/>
          <w:lang w:eastAsia="ja-JP"/>
        </w:rPr>
        <w:t>“</w:t>
      </w:r>
      <w:r w:rsidRPr="00C125D0">
        <w:rPr>
          <w:rFonts w:eastAsiaTheme="minorEastAsia"/>
          <w:sz w:val="26"/>
          <w:szCs w:val="26"/>
          <w:lang w:eastAsia="ja-JP"/>
        </w:rPr>
        <w:t xml:space="preserve">Agreement between Japan and the Republic of Singapore </w:t>
      </w:r>
      <w:proofErr w:type="gramStart"/>
      <w:r w:rsidRPr="00C125D0">
        <w:rPr>
          <w:rFonts w:eastAsiaTheme="minorEastAsia"/>
          <w:sz w:val="26"/>
          <w:szCs w:val="26"/>
          <w:lang w:eastAsia="ja-JP"/>
        </w:rPr>
        <w:t>For</w:t>
      </w:r>
      <w:proofErr w:type="gramEnd"/>
      <w:r w:rsidRPr="00C125D0">
        <w:rPr>
          <w:rFonts w:eastAsiaTheme="minorEastAsia"/>
          <w:sz w:val="26"/>
          <w:szCs w:val="26"/>
          <w:lang w:eastAsia="ja-JP"/>
        </w:rPr>
        <w:t xml:space="preserve"> a new-age Economy Partnership</w:t>
      </w:r>
      <w:r>
        <w:rPr>
          <w:rFonts w:eastAsiaTheme="minorEastAsia"/>
          <w:sz w:val="26"/>
          <w:szCs w:val="26"/>
          <w:lang w:eastAsia="ja-JP"/>
        </w:rPr>
        <w:t>”</w:t>
      </w:r>
      <w:r w:rsidRPr="005012AF">
        <w:rPr>
          <w:sz w:val="26"/>
          <w:szCs w:val="26"/>
        </w:rPr>
        <w:t xml:space="preserve"> and </w:t>
      </w:r>
      <w:r>
        <w:rPr>
          <w:rFonts w:eastAsiaTheme="minorEastAsia"/>
          <w:sz w:val="26"/>
          <w:szCs w:val="26"/>
          <w:lang w:eastAsia="ja-JP"/>
        </w:rPr>
        <w:t>“</w:t>
      </w:r>
      <w:r w:rsidRPr="005012AF">
        <w:rPr>
          <w:sz w:val="26"/>
          <w:szCs w:val="26"/>
        </w:rPr>
        <w:t xml:space="preserve">the agreement on Mutual recognition of Results of Conformity Assessment Procedures between Japan and the </w:t>
      </w:r>
      <w:r w:rsidRPr="00282E1E">
        <w:rPr>
          <w:sz w:val="26"/>
          <w:szCs w:val="26"/>
        </w:rPr>
        <w:t>United States of Americ</w:t>
      </w:r>
      <w:r w:rsidRPr="000C28D5">
        <w:rPr>
          <w:sz w:val="26"/>
          <w:szCs w:val="26"/>
        </w:rPr>
        <w:t>a</w:t>
      </w:r>
      <w:r>
        <w:rPr>
          <w:rFonts w:eastAsiaTheme="minorEastAsia"/>
          <w:sz w:val="26"/>
          <w:szCs w:val="26"/>
          <w:lang w:eastAsia="ja-JP"/>
        </w:rPr>
        <w:t>”</w:t>
      </w:r>
      <w:r w:rsidRPr="005012AF">
        <w:rPr>
          <w:sz w:val="26"/>
          <w:szCs w:val="26"/>
        </w:rPr>
        <w:t>.</w:t>
      </w:r>
    </w:p>
    <w:p w14:paraId="4BA685DC" w14:textId="77777777" w:rsidR="00145C6D" w:rsidRDefault="00145C6D" w:rsidP="00145C6D">
      <w:pPr>
        <w:spacing w:before="60" w:beforeAutospacing="0" w:after="0" w:afterAutospacing="0"/>
        <w:rPr>
          <w:sz w:val="26"/>
          <w:szCs w:val="26"/>
        </w:rPr>
      </w:pPr>
      <w:r w:rsidRPr="005012AF">
        <w:rPr>
          <w:sz w:val="26"/>
          <w:szCs w:val="26"/>
        </w:rPr>
        <w:t xml:space="preserve">Market </w:t>
      </w:r>
      <w:proofErr w:type="spellStart"/>
      <w:r w:rsidRPr="005012AF">
        <w:rPr>
          <w:sz w:val="26"/>
          <w:szCs w:val="26"/>
        </w:rPr>
        <w:t>serveillance</w:t>
      </w:r>
      <w:proofErr w:type="spellEnd"/>
      <w:r w:rsidRPr="005012AF">
        <w:rPr>
          <w:sz w:val="26"/>
          <w:szCs w:val="26"/>
        </w:rPr>
        <w:t xml:space="preserve"> (MS) program for telecommunication equipment is in place on an annual basis, whose activities are mandated to Regulatory Body (The Ministry of Internal Affairs and Communications). The Regulatory Body also has the legal authority to </w:t>
      </w:r>
      <w:proofErr w:type="gramStart"/>
      <w:r w:rsidRPr="005012AF">
        <w:rPr>
          <w:sz w:val="26"/>
          <w:szCs w:val="26"/>
        </w:rPr>
        <w:t>take action</w:t>
      </w:r>
      <w:proofErr w:type="gramEnd"/>
      <w:r w:rsidRPr="005012AF">
        <w:rPr>
          <w:sz w:val="26"/>
          <w:szCs w:val="26"/>
        </w:rPr>
        <w:t xml:space="preserve"> when non-compliant equipment is detected. </w:t>
      </w:r>
    </w:p>
    <w:p w14:paraId="25F45EF7" w14:textId="64659834" w:rsidR="00145C6D" w:rsidRDefault="00145C6D">
      <w:pPr>
        <w:spacing w:before="60" w:beforeAutospacing="0" w:after="0" w:afterAutospacing="0"/>
        <w:rPr>
          <w:sz w:val="26"/>
          <w:szCs w:val="26"/>
        </w:rPr>
      </w:pPr>
      <w:r w:rsidRPr="005012AF">
        <w:rPr>
          <w:sz w:val="26"/>
          <w:szCs w:val="26"/>
        </w:rPr>
        <w:t>Equipment testing is conducted for the purpose of MS, which is based on each specific occasion. Testing includes RF and other (harmless to network).</w:t>
      </w:r>
    </w:p>
    <w:p w14:paraId="288CF8E8" w14:textId="77777777" w:rsidR="00430EBD" w:rsidRPr="00430EBD" w:rsidRDefault="00430EBD">
      <w:pPr>
        <w:spacing w:before="60" w:beforeAutospacing="0" w:after="0" w:afterAutospacing="0"/>
        <w:rPr>
          <w:sz w:val="26"/>
          <w:szCs w:val="26"/>
        </w:rPr>
      </w:pPr>
    </w:p>
    <w:p w14:paraId="3B23CBC8" w14:textId="39F6877D" w:rsidR="00D324EA" w:rsidRDefault="00C655F1">
      <w:pPr>
        <w:spacing w:before="60" w:beforeAutospacing="0" w:after="0" w:afterAutospacing="0"/>
        <w:rPr>
          <w:b/>
          <w:sz w:val="26"/>
          <w:szCs w:val="26"/>
        </w:rPr>
      </w:pPr>
      <w:r>
        <w:rPr>
          <w:b/>
          <w:sz w:val="26"/>
          <w:szCs w:val="26"/>
        </w:rPr>
        <w:lastRenderedPageBreak/>
        <w:t>2.8</w:t>
      </w:r>
      <w:r w:rsidR="00C22DC5" w:rsidRPr="00847B32">
        <w:rPr>
          <w:b/>
          <w:sz w:val="26"/>
          <w:szCs w:val="26"/>
        </w:rPr>
        <w:t xml:space="preserve">. Standardization system in </w:t>
      </w:r>
      <w:r w:rsidR="00C22DC5">
        <w:rPr>
          <w:b/>
          <w:sz w:val="26"/>
          <w:szCs w:val="26"/>
        </w:rPr>
        <w:t>Korea</w:t>
      </w:r>
    </w:p>
    <w:p w14:paraId="674D8641" w14:textId="46219669" w:rsidR="00D324EA" w:rsidRDefault="00555CA1">
      <w:pPr>
        <w:spacing w:before="60" w:beforeAutospacing="0" w:after="0" w:afterAutospacing="0"/>
        <w:rPr>
          <w:sz w:val="26"/>
          <w:szCs w:val="26"/>
        </w:rPr>
      </w:pPr>
      <w:r w:rsidRPr="00555CA1">
        <w:rPr>
          <w:noProof/>
          <w:sz w:val="26"/>
          <w:szCs w:val="26"/>
        </w:rPr>
        <w:drawing>
          <wp:inline distT="0" distB="0" distL="0" distR="0" wp14:anchorId="1194145D" wp14:editId="4CECF818">
            <wp:extent cx="6122035" cy="3434715"/>
            <wp:effectExtent l="0" t="0" r="0" b="0"/>
            <wp:docPr id="13397" name="Picture 13397"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 name="Picture 13397" descr="Text, timeline&#10;&#10;Description automatically generated"/>
                    <pic:cNvPicPr/>
                  </pic:nvPicPr>
                  <pic:blipFill>
                    <a:blip r:embed="rId20"/>
                    <a:stretch>
                      <a:fillRect/>
                    </a:stretch>
                  </pic:blipFill>
                  <pic:spPr>
                    <a:xfrm>
                      <a:off x="0" y="0"/>
                      <a:ext cx="6122035" cy="3434715"/>
                    </a:xfrm>
                    <a:prstGeom prst="rect">
                      <a:avLst/>
                    </a:prstGeom>
                  </pic:spPr>
                </pic:pic>
              </a:graphicData>
            </a:graphic>
          </wp:inline>
        </w:drawing>
      </w:r>
    </w:p>
    <w:p w14:paraId="24245A36" w14:textId="77777777" w:rsidR="00D324EA" w:rsidRDefault="00C22DC5">
      <w:pPr>
        <w:spacing w:before="60" w:beforeAutospacing="0" w:after="0" w:afterAutospacing="0"/>
        <w:jc w:val="center"/>
        <w:rPr>
          <w:sz w:val="26"/>
          <w:szCs w:val="26"/>
        </w:rPr>
      </w:pPr>
      <w:r w:rsidRPr="00FE462A">
        <w:rPr>
          <w:b/>
          <w:bCs/>
          <w:sz w:val="26"/>
          <w:szCs w:val="26"/>
        </w:rPr>
        <w:t xml:space="preserve">Figure </w:t>
      </w:r>
      <w:r w:rsidR="001B1ECB">
        <w:rPr>
          <w:b/>
          <w:bCs/>
          <w:sz w:val="26"/>
          <w:szCs w:val="26"/>
          <w:lang w:val="vi-VN"/>
        </w:rPr>
        <w:t>5</w:t>
      </w:r>
      <w:r w:rsidRPr="00FE462A">
        <w:rPr>
          <w:b/>
          <w:bCs/>
          <w:sz w:val="26"/>
          <w:szCs w:val="26"/>
        </w:rPr>
        <w:t xml:space="preserve">. </w:t>
      </w:r>
      <w:r>
        <w:rPr>
          <w:b/>
          <w:bCs/>
          <w:sz w:val="26"/>
          <w:szCs w:val="26"/>
        </w:rPr>
        <w:t>Standardization system in Korea</w:t>
      </w:r>
    </w:p>
    <w:p w14:paraId="21A580FE" w14:textId="77777777" w:rsidR="00D324EA" w:rsidRDefault="00C22DC5">
      <w:pPr>
        <w:spacing w:before="60" w:beforeAutospacing="0" w:after="0" w:afterAutospacing="0"/>
        <w:rPr>
          <w:sz w:val="26"/>
          <w:szCs w:val="26"/>
        </w:rPr>
      </w:pPr>
      <w:r w:rsidRPr="00267776">
        <w:rPr>
          <w:sz w:val="26"/>
          <w:szCs w:val="26"/>
        </w:rPr>
        <w:t xml:space="preserve">The </w:t>
      </w:r>
      <w:r>
        <w:rPr>
          <w:sz w:val="26"/>
          <w:szCs w:val="26"/>
        </w:rPr>
        <w:t>making</w:t>
      </w:r>
      <w:r w:rsidRPr="00267776">
        <w:rPr>
          <w:sz w:val="26"/>
          <w:szCs w:val="26"/>
        </w:rPr>
        <w:t xml:space="preserve"> of the Korea standards</w:t>
      </w:r>
      <w:r>
        <w:rPr>
          <w:sz w:val="26"/>
          <w:szCs w:val="26"/>
        </w:rPr>
        <w:t xml:space="preserve"> is</w:t>
      </w:r>
      <w:r w:rsidRPr="00267776">
        <w:rPr>
          <w:sz w:val="26"/>
          <w:szCs w:val="26"/>
        </w:rPr>
        <w:t xml:space="preserve"> associated with participating in forums and international standards organizations including the Association of Telecommunications Technology </w:t>
      </w:r>
      <w:proofErr w:type="gramStart"/>
      <w:r w:rsidRPr="00267776">
        <w:rPr>
          <w:sz w:val="26"/>
          <w:szCs w:val="26"/>
        </w:rPr>
        <w:t>( TTA</w:t>
      </w:r>
      <w:proofErr w:type="gramEnd"/>
      <w:r w:rsidRPr="00267776">
        <w:rPr>
          <w:sz w:val="26"/>
          <w:szCs w:val="26"/>
        </w:rPr>
        <w:t xml:space="preserve"> ) plays a central role .</w:t>
      </w:r>
    </w:p>
    <w:p w14:paraId="65524CAA" w14:textId="77777777" w:rsidR="00D324EA" w:rsidRDefault="00C22DC5">
      <w:pPr>
        <w:spacing w:before="60" w:beforeAutospacing="0" w:after="0" w:afterAutospacing="0"/>
        <w:rPr>
          <w:sz w:val="26"/>
          <w:szCs w:val="26"/>
        </w:rPr>
      </w:pPr>
      <w:r>
        <w:rPr>
          <w:sz w:val="26"/>
          <w:szCs w:val="26"/>
        </w:rPr>
        <w:t xml:space="preserve">In Korea, </w:t>
      </w:r>
      <w:r w:rsidRPr="00F43C3A">
        <w:rPr>
          <w:sz w:val="26"/>
          <w:szCs w:val="26"/>
        </w:rPr>
        <w:t xml:space="preserve">today’s important keywords are changing from the </w:t>
      </w:r>
      <w:proofErr w:type="spellStart"/>
      <w:r w:rsidRPr="00F43C3A">
        <w:rPr>
          <w:sz w:val="26"/>
          <w:szCs w:val="26"/>
        </w:rPr>
        <w:t>supplyment</w:t>
      </w:r>
      <w:proofErr w:type="spellEnd"/>
      <w:r w:rsidRPr="00F43C3A">
        <w:rPr>
          <w:sz w:val="26"/>
          <w:szCs w:val="26"/>
        </w:rPr>
        <w:t xml:space="preserve"> based standard to user or </w:t>
      </w:r>
      <w:proofErr w:type="gramStart"/>
      <w:r w:rsidRPr="00F43C3A">
        <w:rPr>
          <w:sz w:val="26"/>
          <w:szCs w:val="26"/>
        </w:rPr>
        <w:t>market oriented</w:t>
      </w:r>
      <w:proofErr w:type="gramEnd"/>
      <w:r w:rsidRPr="00F43C3A">
        <w:rPr>
          <w:sz w:val="26"/>
          <w:szCs w:val="26"/>
        </w:rPr>
        <w:t xml:space="preserve"> standards</w:t>
      </w:r>
      <w:r>
        <w:rPr>
          <w:sz w:val="26"/>
          <w:szCs w:val="26"/>
        </w:rPr>
        <w:t xml:space="preserve">. </w:t>
      </w:r>
      <w:r w:rsidRPr="00F43C3A">
        <w:rPr>
          <w:sz w:val="26"/>
          <w:szCs w:val="26"/>
        </w:rPr>
        <w:t>I</w:t>
      </w:r>
      <w:r>
        <w:rPr>
          <w:sz w:val="26"/>
          <w:szCs w:val="26"/>
        </w:rPr>
        <w:t>n the p</w:t>
      </w:r>
      <w:r w:rsidRPr="00F43C3A">
        <w:rPr>
          <w:sz w:val="26"/>
          <w:szCs w:val="26"/>
        </w:rPr>
        <w:t xml:space="preserve">ast, </w:t>
      </w:r>
      <w:r>
        <w:rPr>
          <w:sz w:val="26"/>
          <w:szCs w:val="26"/>
        </w:rPr>
        <w:t>they</w:t>
      </w:r>
      <w:r w:rsidRPr="00F43C3A">
        <w:rPr>
          <w:sz w:val="26"/>
          <w:szCs w:val="26"/>
        </w:rPr>
        <w:t xml:space="preserve"> just only focused on the </w:t>
      </w:r>
      <w:proofErr w:type="spellStart"/>
      <w:r w:rsidRPr="00F43C3A">
        <w:rPr>
          <w:sz w:val="26"/>
          <w:szCs w:val="26"/>
        </w:rPr>
        <w:t>Bottome</w:t>
      </w:r>
      <w:proofErr w:type="spellEnd"/>
      <w:r w:rsidRPr="00F43C3A">
        <w:rPr>
          <w:sz w:val="26"/>
          <w:szCs w:val="26"/>
        </w:rPr>
        <w:t xml:space="preserve"> up approach, or independent issue, or c</w:t>
      </w:r>
      <w:r>
        <w:rPr>
          <w:sz w:val="26"/>
          <w:szCs w:val="26"/>
        </w:rPr>
        <w:t>losed participation for example,</w:t>
      </w:r>
      <w:r w:rsidRPr="00F43C3A">
        <w:rPr>
          <w:sz w:val="26"/>
          <w:szCs w:val="26"/>
        </w:rPr>
        <w:t xml:space="preserve"> compatibility, convenience, and cost saving with following up the standardization strategy</w:t>
      </w:r>
    </w:p>
    <w:p w14:paraId="2153FF09" w14:textId="77777777" w:rsidR="00D324EA" w:rsidRDefault="00C22DC5">
      <w:pPr>
        <w:spacing w:before="60" w:beforeAutospacing="0" w:after="0" w:afterAutospacing="0"/>
        <w:rPr>
          <w:sz w:val="26"/>
          <w:szCs w:val="26"/>
        </w:rPr>
      </w:pPr>
      <w:r w:rsidRPr="00F43C3A">
        <w:rPr>
          <w:sz w:val="26"/>
          <w:szCs w:val="26"/>
        </w:rPr>
        <w:t>But these-</w:t>
      </w:r>
      <w:proofErr w:type="gramStart"/>
      <w:r w:rsidRPr="00F43C3A">
        <w:rPr>
          <w:sz w:val="26"/>
          <w:szCs w:val="26"/>
        </w:rPr>
        <w:t>days,  paradigm</w:t>
      </w:r>
      <w:proofErr w:type="gramEnd"/>
      <w:r w:rsidRPr="00F43C3A">
        <w:rPr>
          <w:sz w:val="26"/>
          <w:szCs w:val="26"/>
        </w:rPr>
        <w:t xml:space="preserve"> are shifting to user oriented standards with the Leading &amp; advanced </w:t>
      </w:r>
      <w:proofErr w:type="spellStart"/>
      <w:r w:rsidRPr="00F43C3A">
        <w:rPr>
          <w:sz w:val="26"/>
          <w:szCs w:val="26"/>
        </w:rPr>
        <w:t>strategy.And</w:t>
      </w:r>
      <w:proofErr w:type="spellEnd"/>
      <w:r w:rsidRPr="00F43C3A">
        <w:rPr>
          <w:sz w:val="26"/>
          <w:szCs w:val="26"/>
        </w:rPr>
        <w:t xml:space="preserve"> in order to pre-occupy global market, Convergence Issues including Open Participation, middle-top-down </w:t>
      </w:r>
      <w:proofErr w:type="spellStart"/>
      <w:r w:rsidRPr="00F43C3A">
        <w:rPr>
          <w:sz w:val="26"/>
          <w:szCs w:val="26"/>
        </w:rPr>
        <w:t>apprach</w:t>
      </w:r>
      <w:proofErr w:type="spellEnd"/>
      <w:r w:rsidRPr="00F43C3A">
        <w:rPr>
          <w:sz w:val="26"/>
          <w:szCs w:val="26"/>
        </w:rPr>
        <w:t xml:space="preserve">. </w:t>
      </w:r>
      <w:proofErr w:type="gramStart"/>
      <w:r w:rsidRPr="00F43C3A">
        <w:rPr>
          <w:sz w:val="26"/>
          <w:szCs w:val="26"/>
        </w:rPr>
        <w:t>So</w:t>
      </w:r>
      <w:proofErr w:type="gramEnd"/>
      <w:r w:rsidRPr="00F43C3A">
        <w:rPr>
          <w:sz w:val="26"/>
          <w:szCs w:val="26"/>
        </w:rPr>
        <w:t xml:space="preserve"> in order to get the interoperability, Standardization coordinating with R&amp;D must be </w:t>
      </w:r>
      <w:proofErr w:type="spellStart"/>
      <w:r>
        <w:rPr>
          <w:sz w:val="26"/>
          <w:szCs w:val="26"/>
        </w:rPr>
        <w:t>g</w:t>
      </w:r>
      <w:r w:rsidRPr="00F43C3A">
        <w:rPr>
          <w:sz w:val="26"/>
          <w:szCs w:val="26"/>
        </w:rPr>
        <w:t>very</w:t>
      </w:r>
      <w:proofErr w:type="spellEnd"/>
      <w:r w:rsidRPr="00F43C3A">
        <w:rPr>
          <w:sz w:val="26"/>
          <w:szCs w:val="26"/>
        </w:rPr>
        <w:t xml:space="preserve"> important issue in the global market trade.</w:t>
      </w:r>
    </w:p>
    <w:p w14:paraId="2E6BB79D" w14:textId="41B886EC" w:rsidR="00D324EA" w:rsidRDefault="00C22DC5">
      <w:pPr>
        <w:spacing w:before="60" w:beforeAutospacing="0" w:after="0" w:afterAutospacing="0"/>
        <w:rPr>
          <w:sz w:val="26"/>
          <w:szCs w:val="26"/>
        </w:rPr>
      </w:pPr>
      <w:r>
        <w:rPr>
          <w:sz w:val="26"/>
          <w:szCs w:val="26"/>
        </w:rPr>
        <w:t xml:space="preserve">The </w:t>
      </w:r>
      <w:proofErr w:type="gramStart"/>
      <w:r>
        <w:rPr>
          <w:sz w:val="26"/>
          <w:szCs w:val="26"/>
        </w:rPr>
        <w:t>standardization  strategy</w:t>
      </w:r>
      <w:proofErr w:type="gramEnd"/>
      <w:r>
        <w:rPr>
          <w:sz w:val="26"/>
          <w:szCs w:val="26"/>
        </w:rPr>
        <w:t xml:space="preserve"> in Korea are Product, People, </w:t>
      </w:r>
      <w:proofErr w:type="spellStart"/>
      <w:r>
        <w:rPr>
          <w:sz w:val="26"/>
          <w:szCs w:val="26"/>
        </w:rPr>
        <w:t>Partnershipn</w:t>
      </w:r>
      <w:proofErr w:type="spellEnd"/>
      <w:r>
        <w:rPr>
          <w:sz w:val="26"/>
          <w:szCs w:val="26"/>
        </w:rPr>
        <w:t xml:space="preserve"> and Promotion.</w:t>
      </w:r>
    </w:p>
    <w:p w14:paraId="5F1CF4A2" w14:textId="77777777" w:rsidR="00555CA1" w:rsidRDefault="00555CA1">
      <w:pPr>
        <w:spacing w:before="60" w:beforeAutospacing="0" w:after="0" w:afterAutospacing="0"/>
        <w:rPr>
          <w:sz w:val="26"/>
          <w:szCs w:val="26"/>
        </w:rPr>
      </w:pPr>
    </w:p>
    <w:p w14:paraId="756FD67A" w14:textId="77777777" w:rsidR="00D324EA" w:rsidRDefault="00C655F1">
      <w:pPr>
        <w:spacing w:before="60" w:beforeAutospacing="0" w:after="0" w:afterAutospacing="0"/>
        <w:rPr>
          <w:b/>
          <w:sz w:val="26"/>
          <w:szCs w:val="26"/>
        </w:rPr>
      </w:pPr>
      <w:r>
        <w:rPr>
          <w:b/>
          <w:sz w:val="26"/>
          <w:szCs w:val="26"/>
        </w:rPr>
        <w:t xml:space="preserve">2.9. </w:t>
      </w:r>
      <w:r w:rsidRPr="00847B32">
        <w:rPr>
          <w:b/>
          <w:sz w:val="26"/>
          <w:szCs w:val="26"/>
        </w:rPr>
        <w:t>Standardization system in Vietnam</w:t>
      </w:r>
    </w:p>
    <w:p w14:paraId="5E83FB5B" w14:textId="77777777" w:rsidR="00D324EA" w:rsidRDefault="00C920BE">
      <w:pPr>
        <w:spacing w:before="60" w:beforeAutospacing="0" w:after="0" w:afterAutospacing="0"/>
        <w:rPr>
          <w:b/>
          <w:sz w:val="26"/>
          <w:szCs w:val="26"/>
        </w:rPr>
      </w:pPr>
      <w:r>
        <w:rPr>
          <w:b/>
          <w:bCs/>
          <w:sz w:val="26"/>
          <w:szCs w:val="26"/>
        </w:rPr>
        <w:t>2.9.1.</w:t>
      </w:r>
      <w:r w:rsidRPr="003D7A25">
        <w:rPr>
          <w:b/>
          <w:bCs/>
          <w:sz w:val="26"/>
          <w:szCs w:val="26"/>
        </w:rPr>
        <w:t xml:space="preserve"> Polices, regulations frameworks for standardization</w:t>
      </w:r>
    </w:p>
    <w:p w14:paraId="084EC7C6" w14:textId="77777777" w:rsidR="00D324EA" w:rsidRDefault="00C655F1">
      <w:pPr>
        <w:spacing w:before="60" w:beforeAutospacing="0" w:after="0" w:afterAutospacing="0"/>
        <w:rPr>
          <w:sz w:val="26"/>
          <w:szCs w:val="26"/>
          <w:lang w:val="vi-VN"/>
        </w:rPr>
      </w:pPr>
      <w:r w:rsidRPr="00847B32">
        <w:rPr>
          <w:sz w:val="26"/>
          <w:szCs w:val="26"/>
        </w:rPr>
        <w:t>On the legal framework, we have Law on quality of products and goods (2007) and Decree No. 132/2008/ND-CP; Telecommunications Law (2009) and Decree No. 25/2011/ND-CP to implement Telecommunications Law</w:t>
      </w:r>
      <w:r>
        <w:rPr>
          <w:sz w:val="26"/>
          <w:szCs w:val="26"/>
        </w:rPr>
        <w:t xml:space="preserve">, </w:t>
      </w:r>
      <w:r w:rsidRPr="00847B32">
        <w:rPr>
          <w:sz w:val="26"/>
          <w:szCs w:val="26"/>
        </w:rPr>
        <w:t xml:space="preserve">which </w:t>
      </w:r>
      <w:r>
        <w:rPr>
          <w:sz w:val="26"/>
          <w:szCs w:val="26"/>
        </w:rPr>
        <w:t>in brief states that</w:t>
      </w:r>
      <w:r w:rsidRPr="00847B32">
        <w:rPr>
          <w:sz w:val="26"/>
          <w:szCs w:val="26"/>
        </w:rPr>
        <w:t>:</w:t>
      </w:r>
    </w:p>
    <w:p w14:paraId="5152B81E"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Ministry of Information and Communications (MIC) is responsible for quality control activities of ICT products including electronic, postal, telecommunication and IT products</w:t>
      </w:r>
      <w:r w:rsidR="00FE47B5">
        <w:rPr>
          <w:rFonts w:eastAsia="Times New Roman"/>
          <w:sz w:val="26"/>
          <w:szCs w:val="26"/>
        </w:rPr>
        <w:t>.</w:t>
      </w:r>
    </w:p>
    <w:p w14:paraId="6D6E31C9"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 xml:space="preserve">Standard system for telecommunications and radio frequency is including standards and technical regulations on ICT products, </w:t>
      </w:r>
      <w:proofErr w:type="gramStart"/>
      <w:r w:rsidRPr="00211320">
        <w:rPr>
          <w:rFonts w:eastAsia="Times New Roman"/>
          <w:sz w:val="26"/>
          <w:szCs w:val="26"/>
        </w:rPr>
        <w:t>services</w:t>
      </w:r>
      <w:proofErr w:type="gramEnd"/>
      <w:r w:rsidRPr="00211320">
        <w:rPr>
          <w:rFonts w:eastAsia="Times New Roman"/>
          <w:sz w:val="26"/>
          <w:szCs w:val="26"/>
        </w:rPr>
        <w:t xml:space="preserve"> and installations</w:t>
      </w:r>
      <w:r w:rsidR="00FE47B5">
        <w:rPr>
          <w:rFonts w:eastAsia="Times New Roman"/>
          <w:sz w:val="26"/>
          <w:szCs w:val="26"/>
        </w:rPr>
        <w:t>.</w:t>
      </w:r>
    </w:p>
    <w:p w14:paraId="3778D286"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Technical regulations issued by Ministry of Information and Communications are for conformity assessment activities in ICT sector</w:t>
      </w:r>
      <w:r w:rsidR="00FE47B5">
        <w:rPr>
          <w:rFonts w:eastAsia="Times New Roman"/>
          <w:sz w:val="26"/>
          <w:szCs w:val="26"/>
        </w:rPr>
        <w:t>.</w:t>
      </w:r>
    </w:p>
    <w:p w14:paraId="313124BD" w14:textId="77777777" w:rsidR="00D324EA" w:rsidRDefault="00211320" w:rsidP="00555CA1">
      <w:pPr>
        <w:pStyle w:val="ListParagraph"/>
        <w:numPr>
          <w:ilvl w:val="1"/>
          <w:numId w:val="82"/>
        </w:numPr>
        <w:spacing w:before="60" w:beforeAutospacing="0" w:after="240" w:afterAutospacing="0"/>
        <w:ind w:left="0" w:firstLine="0"/>
        <w:rPr>
          <w:rFonts w:eastAsia="Times New Roman"/>
          <w:sz w:val="26"/>
          <w:szCs w:val="26"/>
        </w:rPr>
      </w:pPr>
      <w:r w:rsidRPr="00211320">
        <w:rPr>
          <w:rFonts w:eastAsia="Times New Roman"/>
          <w:sz w:val="26"/>
          <w:szCs w:val="26"/>
        </w:rPr>
        <w:lastRenderedPageBreak/>
        <w:t xml:space="preserve">Ministry of Information and Communications is responsible for designating, </w:t>
      </w:r>
      <w:proofErr w:type="spellStart"/>
      <w:r w:rsidRPr="00211320">
        <w:rPr>
          <w:rFonts w:eastAsia="Times New Roman"/>
          <w:sz w:val="26"/>
          <w:szCs w:val="26"/>
        </w:rPr>
        <w:t>recognising</w:t>
      </w:r>
      <w:proofErr w:type="spellEnd"/>
      <w:r w:rsidRPr="00211320">
        <w:rPr>
          <w:rFonts w:eastAsia="Times New Roman"/>
          <w:sz w:val="26"/>
          <w:szCs w:val="26"/>
        </w:rPr>
        <w:t xml:space="preserve"> CABs in telecommunications, </w:t>
      </w:r>
      <w:proofErr w:type="gramStart"/>
      <w:r w:rsidRPr="00211320">
        <w:rPr>
          <w:rFonts w:eastAsia="Times New Roman"/>
          <w:sz w:val="26"/>
          <w:szCs w:val="26"/>
        </w:rPr>
        <w:t>IT</w:t>
      </w:r>
      <w:proofErr w:type="gramEnd"/>
      <w:r w:rsidRPr="00211320">
        <w:rPr>
          <w:rFonts w:eastAsia="Times New Roman"/>
          <w:sz w:val="26"/>
          <w:szCs w:val="26"/>
        </w:rPr>
        <w:t xml:space="preserve"> and radio frequency</w:t>
      </w:r>
      <w:r w:rsidR="00FE47B5">
        <w:rPr>
          <w:rFonts w:eastAsia="Times New Roman"/>
          <w:sz w:val="26"/>
          <w:szCs w:val="26"/>
        </w:rPr>
        <w:t>.</w:t>
      </w:r>
    </w:p>
    <w:p w14:paraId="455B3A21" w14:textId="226FF1AC" w:rsidR="00D324EA" w:rsidRDefault="00555CA1">
      <w:pPr>
        <w:spacing w:before="60" w:beforeAutospacing="0" w:after="0" w:afterAutospacing="0"/>
        <w:rPr>
          <w:sz w:val="26"/>
          <w:szCs w:val="26"/>
        </w:rPr>
      </w:pPr>
      <w:r w:rsidRPr="00555CA1">
        <w:rPr>
          <w:noProof/>
          <w:sz w:val="26"/>
          <w:szCs w:val="26"/>
        </w:rPr>
        <w:drawing>
          <wp:inline distT="0" distB="0" distL="0" distR="0" wp14:anchorId="3B971B1E" wp14:editId="6B3045DE">
            <wp:extent cx="6122035" cy="4125595"/>
            <wp:effectExtent l="0" t="0" r="0" b="8255"/>
            <wp:docPr id="13398" name="Picture 1339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 name="Picture 13398" descr="Timeline&#10;&#10;Description automatically generated"/>
                    <pic:cNvPicPr/>
                  </pic:nvPicPr>
                  <pic:blipFill>
                    <a:blip r:embed="rId21"/>
                    <a:stretch>
                      <a:fillRect/>
                    </a:stretch>
                  </pic:blipFill>
                  <pic:spPr>
                    <a:xfrm>
                      <a:off x="0" y="0"/>
                      <a:ext cx="6122035" cy="4125595"/>
                    </a:xfrm>
                    <a:prstGeom prst="rect">
                      <a:avLst/>
                    </a:prstGeom>
                  </pic:spPr>
                </pic:pic>
              </a:graphicData>
            </a:graphic>
          </wp:inline>
        </w:drawing>
      </w:r>
    </w:p>
    <w:p w14:paraId="57D1EB2A" w14:textId="77777777" w:rsidR="00D324EA" w:rsidRDefault="00E86126" w:rsidP="00555CA1">
      <w:pPr>
        <w:spacing w:before="60" w:beforeAutospacing="0" w:after="240" w:afterAutospacing="0"/>
        <w:jc w:val="center"/>
        <w:rPr>
          <w:b/>
          <w:sz w:val="26"/>
          <w:szCs w:val="26"/>
        </w:rPr>
      </w:pPr>
      <w:r>
        <w:rPr>
          <w:b/>
          <w:sz w:val="26"/>
          <w:szCs w:val="26"/>
        </w:rPr>
        <w:t xml:space="preserve">Figure </w:t>
      </w:r>
      <w:r w:rsidR="001B1ECB">
        <w:rPr>
          <w:b/>
          <w:sz w:val="26"/>
          <w:szCs w:val="26"/>
          <w:lang w:val="vi-VN"/>
        </w:rPr>
        <w:t>6</w:t>
      </w:r>
      <w:r w:rsidR="00C655F1" w:rsidRPr="00847B32">
        <w:rPr>
          <w:b/>
          <w:sz w:val="26"/>
          <w:szCs w:val="26"/>
        </w:rPr>
        <w:t xml:space="preserve">. </w:t>
      </w:r>
      <w:proofErr w:type="spellStart"/>
      <w:r w:rsidR="00C655F1" w:rsidRPr="00847B32">
        <w:rPr>
          <w:b/>
          <w:sz w:val="26"/>
          <w:szCs w:val="26"/>
        </w:rPr>
        <w:t>Standardisation</w:t>
      </w:r>
      <w:proofErr w:type="spellEnd"/>
      <w:r w:rsidR="00C655F1" w:rsidRPr="00847B32">
        <w:rPr>
          <w:b/>
          <w:sz w:val="26"/>
          <w:szCs w:val="26"/>
        </w:rPr>
        <w:t xml:space="preserve"> </w:t>
      </w:r>
      <w:proofErr w:type="spellStart"/>
      <w:r w:rsidR="00C655F1" w:rsidRPr="00847B32">
        <w:rPr>
          <w:b/>
          <w:sz w:val="26"/>
          <w:szCs w:val="26"/>
        </w:rPr>
        <w:t>organisation</w:t>
      </w:r>
      <w:proofErr w:type="spellEnd"/>
      <w:r w:rsidR="00C655F1" w:rsidRPr="00847B32">
        <w:rPr>
          <w:b/>
          <w:sz w:val="26"/>
          <w:szCs w:val="26"/>
        </w:rPr>
        <w:t xml:space="preserve"> for ICT in Vietnam</w:t>
      </w:r>
    </w:p>
    <w:p w14:paraId="2B3788AB" w14:textId="77777777" w:rsidR="00D324EA" w:rsidRDefault="00C655F1">
      <w:pPr>
        <w:spacing w:before="60" w:beforeAutospacing="0" w:after="0" w:afterAutospacing="0"/>
        <w:rPr>
          <w:sz w:val="26"/>
          <w:szCs w:val="26"/>
        </w:rPr>
      </w:pPr>
      <w:r>
        <w:rPr>
          <w:sz w:val="26"/>
          <w:szCs w:val="26"/>
        </w:rPr>
        <w:t>In national standardiz</w:t>
      </w:r>
      <w:r w:rsidRPr="00847B32">
        <w:rPr>
          <w:sz w:val="26"/>
          <w:szCs w:val="26"/>
        </w:rPr>
        <w:t>ation system, Vietnam have national standards (TCVN) and national technical regulations (QCVN):</w:t>
      </w:r>
    </w:p>
    <w:p w14:paraId="0C82DCDE"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 xml:space="preserve">National standards: Most are national standards for ICT products is editing by Ministry of Information and Communications, and some of national standards was forced to be mandatory under the regulation of Ministry of Information and Communications; more information about national standards can be found at  </w:t>
      </w:r>
      <w:hyperlink r:id="rId22" w:history="1">
        <w:r w:rsidRPr="00211320">
          <w:rPr>
            <w:rFonts w:eastAsia="Times New Roman"/>
          </w:rPr>
          <w:t>http://new.ismq.vn/index.php?language=vi&amp;nv=shops&amp;op=TCVN&amp;catid=1</w:t>
        </w:r>
      </w:hyperlink>
      <w:r w:rsidRPr="00211320">
        <w:rPr>
          <w:rFonts w:eastAsia="Times New Roman"/>
          <w:sz w:val="26"/>
          <w:szCs w:val="26"/>
        </w:rPr>
        <w:t xml:space="preserve"> (in Vietnamese) or </w:t>
      </w:r>
      <w:hyperlink r:id="rId23" w:history="1">
        <w:r w:rsidRPr="00211320">
          <w:rPr>
            <w:rFonts w:eastAsia="Times New Roman"/>
          </w:rPr>
          <w:t>http://arc.ismq.org.vn/en/</w:t>
        </w:r>
      </w:hyperlink>
      <w:r w:rsidRPr="00211320">
        <w:rPr>
          <w:rFonts w:eastAsia="Times New Roman"/>
          <w:sz w:val="26"/>
          <w:szCs w:val="26"/>
        </w:rPr>
        <w:t xml:space="preserve"> (in English)</w:t>
      </w:r>
    </w:p>
    <w:p w14:paraId="135FF4D6"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 xml:space="preserve">Technical regulations: Technical regulations for ICT products is editing and issuing by Ministry of Information and Communications, and most of technical regulations are for conformity assessment of ICT products activities in Vietnam; more information can be found at </w:t>
      </w:r>
      <w:hyperlink r:id="rId24" w:history="1">
        <w:r w:rsidRPr="00211320">
          <w:rPr>
            <w:rFonts w:eastAsia="Times New Roman"/>
          </w:rPr>
          <w:t>http://english.mic.gov.vn/mra/mra_tech_list/Trang/Listoftechnicalregulations.aspx</w:t>
        </w:r>
      </w:hyperlink>
      <w:r w:rsidRPr="00211320">
        <w:rPr>
          <w:rFonts w:eastAsia="Times New Roman"/>
          <w:sz w:val="26"/>
          <w:szCs w:val="26"/>
        </w:rPr>
        <w:t xml:space="preserve"> (list in English)</w:t>
      </w:r>
      <w:r w:rsidR="000C5EB3">
        <w:rPr>
          <w:rFonts w:eastAsia="Times New Roman"/>
          <w:sz w:val="26"/>
          <w:szCs w:val="26"/>
        </w:rPr>
        <w:t xml:space="preserve"> </w:t>
      </w:r>
      <w:r w:rsidRPr="00211320">
        <w:rPr>
          <w:rFonts w:eastAsia="Times New Roman"/>
          <w:sz w:val="26"/>
          <w:szCs w:val="26"/>
        </w:rPr>
        <w:t xml:space="preserve">and </w:t>
      </w:r>
      <w:hyperlink r:id="rId25" w:history="1">
        <w:r w:rsidRPr="00211320">
          <w:rPr>
            <w:rFonts w:eastAsia="Times New Roman"/>
          </w:rPr>
          <w:t>http://mic.gov.vn/mra/mra_qc/qcktqgdbh/Trang/Quychu%E1%BA%A9nk%E1%BB%B9thu%E1%BA%ADtqu%E1%BB%91cgiadoB%E1%BB%99TTTTbanh%C3%A0nh.aspx</w:t>
        </w:r>
      </w:hyperlink>
      <w:r w:rsidRPr="00211320">
        <w:rPr>
          <w:rFonts w:eastAsia="Times New Roman"/>
          <w:sz w:val="26"/>
          <w:szCs w:val="26"/>
        </w:rPr>
        <w:t xml:space="preserve"> (full documents in Vietnamese)</w:t>
      </w:r>
    </w:p>
    <w:p w14:paraId="63407475" w14:textId="77777777" w:rsidR="00D324EA" w:rsidRDefault="00C655F1">
      <w:pPr>
        <w:spacing w:before="60" w:beforeAutospacing="0" w:after="0" w:afterAutospacing="0"/>
        <w:rPr>
          <w:sz w:val="26"/>
          <w:szCs w:val="26"/>
        </w:rPr>
      </w:pPr>
      <w:r w:rsidRPr="00847B32">
        <w:rPr>
          <w:sz w:val="26"/>
          <w:szCs w:val="26"/>
        </w:rPr>
        <w:t xml:space="preserve">In </w:t>
      </w:r>
      <w:r>
        <w:rPr>
          <w:sz w:val="26"/>
          <w:szCs w:val="26"/>
        </w:rPr>
        <w:t xml:space="preserve">the </w:t>
      </w:r>
      <w:r w:rsidRPr="00847B32">
        <w:rPr>
          <w:sz w:val="26"/>
          <w:szCs w:val="26"/>
        </w:rPr>
        <w:t>application of standards and technical regulations: All technical regulations and some of standards are for specialized management by Ministry of Information and Communications by conformity assessment activities:</w:t>
      </w:r>
    </w:p>
    <w:p w14:paraId="3AC0879E"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Declaration procedure for terminal equipment, IT equipment…</w:t>
      </w:r>
    </w:p>
    <w:p w14:paraId="071F8D72" w14:textId="77777777" w:rsidR="00D324EA" w:rsidRDefault="00211320">
      <w:pPr>
        <w:pStyle w:val="ListParagraph"/>
        <w:numPr>
          <w:ilvl w:val="1"/>
          <w:numId w:val="82"/>
        </w:numPr>
        <w:spacing w:before="60" w:beforeAutospacing="0" w:after="0" w:afterAutospacing="0"/>
        <w:ind w:left="0" w:firstLine="0"/>
        <w:rPr>
          <w:rFonts w:eastAsia="Times New Roman"/>
          <w:sz w:val="26"/>
          <w:szCs w:val="26"/>
        </w:rPr>
      </w:pPr>
      <w:r w:rsidRPr="00211320">
        <w:rPr>
          <w:rFonts w:eastAsia="Times New Roman"/>
          <w:sz w:val="26"/>
          <w:szCs w:val="26"/>
        </w:rPr>
        <w:t>Certification procedure for RF equipment and RF application devices…</w:t>
      </w:r>
    </w:p>
    <w:p w14:paraId="6082081B" w14:textId="77777777" w:rsidR="00D324EA" w:rsidRDefault="00C655F1">
      <w:pPr>
        <w:spacing w:before="60" w:beforeAutospacing="0" w:after="0" w:afterAutospacing="0"/>
        <w:rPr>
          <w:sz w:val="26"/>
          <w:szCs w:val="26"/>
        </w:rPr>
      </w:pPr>
      <w:r w:rsidRPr="00847B32">
        <w:rPr>
          <w:sz w:val="26"/>
          <w:szCs w:val="26"/>
        </w:rPr>
        <w:lastRenderedPageBreak/>
        <w:t>Training/workshop</w:t>
      </w:r>
      <w:r>
        <w:rPr>
          <w:sz w:val="26"/>
          <w:szCs w:val="26"/>
        </w:rPr>
        <w:t>s</w:t>
      </w:r>
      <w:r w:rsidRPr="00847B32">
        <w:rPr>
          <w:sz w:val="26"/>
          <w:szCs w:val="26"/>
        </w:rPr>
        <w:t xml:space="preserve"> on ICT standar</w:t>
      </w:r>
      <w:r>
        <w:rPr>
          <w:sz w:val="26"/>
          <w:szCs w:val="26"/>
        </w:rPr>
        <w:t>d/technical regulation system are</w:t>
      </w:r>
      <w:r w:rsidRPr="00847B32">
        <w:rPr>
          <w:sz w:val="26"/>
          <w:szCs w:val="26"/>
        </w:rPr>
        <w:t xml:space="preserve"> also organized annually for raising </w:t>
      </w:r>
      <w:r>
        <w:rPr>
          <w:sz w:val="26"/>
          <w:szCs w:val="26"/>
        </w:rPr>
        <w:t>the awareness on ICT standardiz</w:t>
      </w:r>
      <w:r w:rsidRPr="00847B32">
        <w:rPr>
          <w:sz w:val="26"/>
          <w:szCs w:val="26"/>
        </w:rPr>
        <w:t>ation activities and encouraging operators to develop/apply basic standards for their own activities.</w:t>
      </w:r>
    </w:p>
    <w:p w14:paraId="777DEEC3" w14:textId="61938D21" w:rsidR="00D324EA" w:rsidRDefault="00C655F1" w:rsidP="00D355D8">
      <w:pPr>
        <w:tabs>
          <w:tab w:val="num" w:pos="1440"/>
        </w:tabs>
        <w:spacing w:before="60" w:beforeAutospacing="0" w:after="240" w:afterAutospacing="0"/>
        <w:rPr>
          <w:sz w:val="26"/>
          <w:szCs w:val="26"/>
        </w:rPr>
      </w:pPr>
      <w:r>
        <w:rPr>
          <w:sz w:val="26"/>
          <w:szCs w:val="26"/>
        </w:rPr>
        <w:t xml:space="preserve">Currently, Vietnam is still facing </w:t>
      </w:r>
      <w:r w:rsidRPr="00847B32">
        <w:rPr>
          <w:sz w:val="26"/>
          <w:szCs w:val="26"/>
        </w:rPr>
        <w:t>some challenges</w:t>
      </w:r>
      <w:r>
        <w:rPr>
          <w:sz w:val="26"/>
          <w:szCs w:val="26"/>
        </w:rPr>
        <w:t xml:space="preserve"> in standardiz</w:t>
      </w:r>
      <w:r w:rsidRPr="00847B32">
        <w:rPr>
          <w:sz w:val="26"/>
          <w:szCs w:val="26"/>
        </w:rPr>
        <w:t>ation for ICT</w:t>
      </w:r>
      <w:r>
        <w:rPr>
          <w:sz w:val="26"/>
          <w:szCs w:val="26"/>
        </w:rPr>
        <w:t>,</w:t>
      </w:r>
      <w:r w:rsidRPr="00847B32">
        <w:rPr>
          <w:sz w:val="26"/>
          <w:szCs w:val="26"/>
        </w:rPr>
        <w:t xml:space="preserve"> such as l</w:t>
      </w:r>
      <w:r>
        <w:rPr>
          <w:sz w:val="26"/>
          <w:szCs w:val="26"/>
        </w:rPr>
        <w:t>imited capability for standardiz</w:t>
      </w:r>
      <w:r w:rsidRPr="00847B32">
        <w:rPr>
          <w:sz w:val="26"/>
          <w:szCs w:val="26"/>
        </w:rPr>
        <w:t xml:space="preserve">ation in ICT sector (human resources, international standards…); limited capability for testing to comply with standards/technical regulations in ICT sector; </w:t>
      </w:r>
      <w:r>
        <w:rPr>
          <w:sz w:val="26"/>
          <w:szCs w:val="26"/>
        </w:rPr>
        <w:t xml:space="preserve">lack of involvement of </w:t>
      </w:r>
      <w:r w:rsidRPr="00847B32">
        <w:rPr>
          <w:sz w:val="26"/>
          <w:szCs w:val="26"/>
        </w:rPr>
        <w:t>telecom operators in basic standards (for their own using)</w:t>
      </w:r>
    </w:p>
    <w:p w14:paraId="353DB1D1" w14:textId="77777777" w:rsidR="00663313" w:rsidRDefault="00663313" w:rsidP="00663313">
      <w:pPr>
        <w:pStyle w:val="TOC1"/>
        <w:spacing w:before="60"/>
        <w:ind w:left="0" w:firstLine="0"/>
        <w:rPr>
          <w:b/>
          <w:sz w:val="26"/>
          <w:szCs w:val="26"/>
        </w:rPr>
      </w:pPr>
      <w:r>
        <w:rPr>
          <w:b/>
          <w:sz w:val="26"/>
          <w:szCs w:val="26"/>
        </w:rPr>
        <w:t xml:space="preserve">2.9.2. </w:t>
      </w:r>
      <w:r w:rsidRPr="002160E9">
        <w:rPr>
          <w:b/>
          <w:sz w:val="26"/>
          <w:szCs w:val="26"/>
        </w:rPr>
        <w:t>Conformity assessment (CA) system</w:t>
      </w:r>
    </w:p>
    <w:p w14:paraId="1ADB65E3" w14:textId="77777777" w:rsidR="00663313" w:rsidRDefault="00663313" w:rsidP="00663313">
      <w:pPr>
        <w:pStyle w:val="ListParagraph"/>
        <w:spacing w:before="60" w:beforeAutospacing="0" w:after="0" w:afterAutospacing="0"/>
        <w:ind w:left="0"/>
        <w:rPr>
          <w:sz w:val="26"/>
          <w:szCs w:val="26"/>
        </w:rPr>
      </w:pPr>
      <w:r>
        <w:rPr>
          <w:sz w:val="26"/>
          <w:szCs w:val="26"/>
        </w:rPr>
        <w:t>The p</w:t>
      </w:r>
      <w:r w:rsidRPr="002160E9">
        <w:rPr>
          <w:sz w:val="26"/>
          <w:szCs w:val="26"/>
        </w:rPr>
        <w:t xml:space="preserve">olicies or legal </w:t>
      </w:r>
      <w:proofErr w:type="gramStart"/>
      <w:r w:rsidRPr="002160E9">
        <w:rPr>
          <w:sz w:val="26"/>
          <w:szCs w:val="26"/>
        </w:rPr>
        <w:t>frame work</w:t>
      </w:r>
      <w:proofErr w:type="gramEnd"/>
      <w:r w:rsidRPr="002160E9">
        <w:rPr>
          <w:sz w:val="26"/>
          <w:szCs w:val="26"/>
        </w:rPr>
        <w:t xml:space="preserve"> for CA</w:t>
      </w:r>
      <w:r>
        <w:rPr>
          <w:sz w:val="26"/>
          <w:szCs w:val="26"/>
        </w:rPr>
        <w:t xml:space="preserve"> in </w:t>
      </w:r>
      <w:r w:rsidR="004C7734">
        <w:rPr>
          <w:sz w:val="26"/>
          <w:szCs w:val="26"/>
        </w:rPr>
        <w:t xml:space="preserve">Vietnam </w:t>
      </w:r>
      <w:r>
        <w:rPr>
          <w:sz w:val="26"/>
          <w:szCs w:val="26"/>
        </w:rPr>
        <w:t>include:</w:t>
      </w:r>
    </w:p>
    <w:p w14:paraId="6DE06976" w14:textId="77777777" w:rsidR="00663313" w:rsidRPr="000A3907" w:rsidRDefault="00663313" w:rsidP="00663313">
      <w:pPr>
        <w:pStyle w:val="ListParagraph"/>
        <w:numPr>
          <w:ilvl w:val="1"/>
          <w:numId w:val="82"/>
        </w:numPr>
        <w:spacing w:before="60" w:beforeAutospacing="0" w:after="0" w:afterAutospacing="0"/>
        <w:ind w:left="0" w:firstLine="0"/>
        <w:rPr>
          <w:rFonts w:eastAsia="Times New Roman"/>
          <w:sz w:val="26"/>
          <w:szCs w:val="26"/>
        </w:rPr>
      </w:pPr>
      <w:r w:rsidRPr="000A3907">
        <w:rPr>
          <w:rFonts w:eastAsia="Times New Roman"/>
          <w:sz w:val="26"/>
          <w:szCs w:val="26"/>
        </w:rPr>
        <w:t>CA procedures include:</w:t>
      </w:r>
    </w:p>
    <w:p w14:paraId="553AD651" w14:textId="77777777" w:rsidR="00663313" w:rsidRPr="00771683" w:rsidRDefault="00663313" w:rsidP="00663313">
      <w:pPr>
        <w:pStyle w:val="TOC1"/>
        <w:numPr>
          <w:ilvl w:val="0"/>
          <w:numId w:val="83"/>
        </w:numPr>
        <w:tabs>
          <w:tab w:val="clear" w:pos="794"/>
          <w:tab w:val="left" w:pos="267"/>
        </w:tabs>
        <w:spacing w:before="60"/>
        <w:jc w:val="both"/>
        <w:rPr>
          <w:sz w:val="26"/>
          <w:szCs w:val="26"/>
        </w:rPr>
      </w:pPr>
      <w:r w:rsidRPr="00771683">
        <w:rPr>
          <w:sz w:val="26"/>
          <w:szCs w:val="26"/>
        </w:rPr>
        <w:t>Accreditation</w:t>
      </w:r>
    </w:p>
    <w:p w14:paraId="4D3CC468" w14:textId="77777777" w:rsidR="00663313" w:rsidRPr="00771683" w:rsidRDefault="00663313" w:rsidP="00663313">
      <w:pPr>
        <w:pStyle w:val="TOC1"/>
        <w:numPr>
          <w:ilvl w:val="0"/>
          <w:numId w:val="83"/>
        </w:numPr>
        <w:tabs>
          <w:tab w:val="clear" w:pos="794"/>
          <w:tab w:val="left" w:pos="267"/>
        </w:tabs>
        <w:spacing w:before="60"/>
        <w:jc w:val="both"/>
        <w:rPr>
          <w:sz w:val="26"/>
          <w:szCs w:val="26"/>
        </w:rPr>
      </w:pPr>
      <w:r w:rsidRPr="00771683">
        <w:rPr>
          <w:sz w:val="26"/>
          <w:szCs w:val="26"/>
        </w:rPr>
        <w:t>Designation</w:t>
      </w:r>
    </w:p>
    <w:p w14:paraId="2F47A199" w14:textId="77777777" w:rsidR="00663313" w:rsidRPr="00771683" w:rsidRDefault="00663313" w:rsidP="00663313">
      <w:pPr>
        <w:pStyle w:val="TOC1"/>
        <w:numPr>
          <w:ilvl w:val="0"/>
          <w:numId w:val="83"/>
        </w:numPr>
        <w:tabs>
          <w:tab w:val="clear" w:pos="794"/>
          <w:tab w:val="left" w:pos="267"/>
        </w:tabs>
        <w:spacing w:before="60"/>
        <w:jc w:val="both"/>
        <w:rPr>
          <w:sz w:val="26"/>
          <w:szCs w:val="26"/>
        </w:rPr>
      </w:pPr>
      <w:r w:rsidRPr="00771683">
        <w:rPr>
          <w:sz w:val="26"/>
          <w:szCs w:val="26"/>
        </w:rPr>
        <w:t>Recognition</w:t>
      </w:r>
    </w:p>
    <w:p w14:paraId="6A0F3FEC" w14:textId="77777777" w:rsidR="00663313" w:rsidRPr="00771683" w:rsidRDefault="00663313" w:rsidP="00663313">
      <w:pPr>
        <w:pStyle w:val="TOC1"/>
        <w:numPr>
          <w:ilvl w:val="0"/>
          <w:numId w:val="83"/>
        </w:numPr>
        <w:tabs>
          <w:tab w:val="clear" w:pos="794"/>
          <w:tab w:val="left" w:pos="267"/>
        </w:tabs>
        <w:spacing w:before="60"/>
        <w:jc w:val="both"/>
        <w:rPr>
          <w:sz w:val="26"/>
          <w:szCs w:val="26"/>
        </w:rPr>
      </w:pPr>
      <w:r w:rsidRPr="00771683">
        <w:rPr>
          <w:sz w:val="26"/>
          <w:szCs w:val="26"/>
        </w:rPr>
        <w:t>Certification</w:t>
      </w:r>
    </w:p>
    <w:p w14:paraId="66143CAA" w14:textId="77777777" w:rsidR="00663313" w:rsidRDefault="00663313" w:rsidP="00663313">
      <w:pPr>
        <w:pStyle w:val="TOC1"/>
        <w:numPr>
          <w:ilvl w:val="0"/>
          <w:numId w:val="83"/>
        </w:numPr>
        <w:tabs>
          <w:tab w:val="clear" w:pos="794"/>
          <w:tab w:val="left" w:pos="267"/>
        </w:tabs>
        <w:spacing w:before="60"/>
        <w:jc w:val="both"/>
        <w:rPr>
          <w:sz w:val="26"/>
          <w:szCs w:val="26"/>
        </w:rPr>
      </w:pPr>
      <w:r w:rsidRPr="00771683">
        <w:rPr>
          <w:sz w:val="26"/>
          <w:szCs w:val="26"/>
        </w:rPr>
        <w:t>Declaration/Registration/Verification</w:t>
      </w:r>
      <w:r w:rsidRPr="002160E9">
        <w:rPr>
          <w:sz w:val="26"/>
          <w:szCs w:val="26"/>
        </w:rPr>
        <w:t>Declaration/Registration/Verification</w:t>
      </w:r>
    </w:p>
    <w:p w14:paraId="3168303B" w14:textId="77777777" w:rsidR="00663313" w:rsidRDefault="00663313" w:rsidP="00663313">
      <w:pPr>
        <w:pStyle w:val="TOC1"/>
        <w:spacing w:before="60"/>
        <w:ind w:left="0" w:firstLine="0"/>
        <w:jc w:val="both"/>
        <w:rPr>
          <w:sz w:val="26"/>
          <w:szCs w:val="26"/>
        </w:rPr>
      </w:pPr>
      <w:r>
        <w:rPr>
          <w:sz w:val="26"/>
          <w:szCs w:val="26"/>
        </w:rPr>
        <w:t xml:space="preserve">MRA and MRA-CA is currently being implemented in </w:t>
      </w:r>
      <w:r w:rsidR="00AC496D">
        <w:rPr>
          <w:sz w:val="26"/>
          <w:szCs w:val="26"/>
        </w:rPr>
        <w:t>Viet Nam</w:t>
      </w:r>
      <w:r>
        <w:rPr>
          <w:sz w:val="26"/>
          <w:szCs w:val="26"/>
        </w:rPr>
        <w:t xml:space="preserve">, including ILAC MRA, APLAC MRA, </w:t>
      </w:r>
      <w:r w:rsidR="003A2952">
        <w:rPr>
          <w:sz w:val="26"/>
          <w:szCs w:val="26"/>
        </w:rPr>
        <w:t>APECTEL MRA-CA and ATRC MRA</w:t>
      </w:r>
      <w:r>
        <w:rPr>
          <w:sz w:val="26"/>
          <w:szCs w:val="26"/>
        </w:rPr>
        <w:t xml:space="preserve">. </w:t>
      </w:r>
    </w:p>
    <w:p w14:paraId="050F258C" w14:textId="77777777" w:rsidR="00663313" w:rsidRDefault="00663313" w:rsidP="00663313">
      <w:pPr>
        <w:pStyle w:val="TOC1"/>
        <w:spacing w:before="60"/>
        <w:ind w:left="0" w:firstLine="0"/>
        <w:jc w:val="both"/>
        <w:rPr>
          <w:sz w:val="26"/>
          <w:szCs w:val="26"/>
        </w:rPr>
      </w:pPr>
      <w:r>
        <w:rPr>
          <w:sz w:val="26"/>
          <w:szCs w:val="26"/>
        </w:rPr>
        <w:t xml:space="preserve">Market Surveillance program for telecommunication equipment is in place, which Regulatory Body is responsible for and mandated to its activities. Regulatory Body also has the authority to </w:t>
      </w:r>
      <w:proofErr w:type="gramStart"/>
      <w:r>
        <w:rPr>
          <w:sz w:val="26"/>
          <w:szCs w:val="26"/>
        </w:rPr>
        <w:t>take action</w:t>
      </w:r>
      <w:proofErr w:type="gramEnd"/>
      <w:r>
        <w:rPr>
          <w:sz w:val="26"/>
          <w:szCs w:val="26"/>
        </w:rPr>
        <w:t xml:space="preserve"> when non-compliant equipment is identified. </w:t>
      </w:r>
    </w:p>
    <w:p w14:paraId="312024BB" w14:textId="710705A4" w:rsidR="00D324EA" w:rsidRDefault="003A2952">
      <w:pPr>
        <w:tabs>
          <w:tab w:val="num" w:pos="1440"/>
        </w:tabs>
        <w:spacing w:before="60" w:beforeAutospacing="0" w:after="0" w:afterAutospacing="0"/>
        <w:rPr>
          <w:sz w:val="26"/>
          <w:szCs w:val="26"/>
        </w:rPr>
      </w:pPr>
      <w:r>
        <w:rPr>
          <w:sz w:val="26"/>
          <w:szCs w:val="26"/>
        </w:rPr>
        <w:t xml:space="preserve">At this time, </w:t>
      </w:r>
      <w:r w:rsidR="00663313">
        <w:rPr>
          <w:sz w:val="26"/>
          <w:szCs w:val="26"/>
        </w:rPr>
        <w:t xml:space="preserve">equipment testing is </w:t>
      </w:r>
      <w:r>
        <w:rPr>
          <w:sz w:val="26"/>
          <w:szCs w:val="26"/>
        </w:rPr>
        <w:t xml:space="preserve">not </w:t>
      </w:r>
      <w:r w:rsidR="00663313">
        <w:rPr>
          <w:sz w:val="26"/>
          <w:szCs w:val="26"/>
        </w:rPr>
        <w:t xml:space="preserve">conducted </w:t>
      </w:r>
      <w:r>
        <w:rPr>
          <w:sz w:val="26"/>
          <w:szCs w:val="26"/>
        </w:rPr>
        <w:t>for the purpose of Market Surveillance</w:t>
      </w:r>
      <w:r w:rsidR="00663313">
        <w:rPr>
          <w:sz w:val="26"/>
          <w:szCs w:val="26"/>
        </w:rPr>
        <w:t>.</w:t>
      </w:r>
    </w:p>
    <w:p w14:paraId="35704A68" w14:textId="77777777" w:rsidR="00555CA1" w:rsidRDefault="00555CA1">
      <w:pPr>
        <w:tabs>
          <w:tab w:val="num" w:pos="1440"/>
        </w:tabs>
        <w:spacing w:before="60" w:beforeAutospacing="0" w:after="0" w:afterAutospacing="0"/>
        <w:rPr>
          <w:sz w:val="26"/>
          <w:szCs w:val="26"/>
        </w:rPr>
      </w:pPr>
    </w:p>
    <w:p w14:paraId="392DEE9A" w14:textId="77777777" w:rsidR="00C22DC5" w:rsidRPr="00FE462A" w:rsidRDefault="00C655F1">
      <w:pPr>
        <w:spacing w:before="60" w:beforeAutospacing="0" w:after="0" w:afterAutospacing="0"/>
        <w:rPr>
          <w:b/>
          <w:sz w:val="26"/>
          <w:szCs w:val="26"/>
        </w:rPr>
      </w:pPr>
      <w:r>
        <w:rPr>
          <w:b/>
          <w:sz w:val="26"/>
          <w:szCs w:val="26"/>
        </w:rPr>
        <w:t>3</w:t>
      </w:r>
      <w:r w:rsidR="00C22DC5">
        <w:rPr>
          <w:b/>
          <w:sz w:val="26"/>
          <w:szCs w:val="26"/>
        </w:rPr>
        <w:t xml:space="preserve">. </w:t>
      </w:r>
      <w:r w:rsidR="00C22DC5" w:rsidRPr="00847B32">
        <w:rPr>
          <w:b/>
          <w:sz w:val="26"/>
          <w:szCs w:val="26"/>
        </w:rPr>
        <w:t>Conclusion</w:t>
      </w:r>
    </w:p>
    <w:p w14:paraId="32276D87" w14:textId="77777777" w:rsidR="00EB2155" w:rsidRDefault="00211320" w:rsidP="00555CA1">
      <w:pPr>
        <w:spacing w:before="0" w:beforeAutospacing="0"/>
        <w:rPr>
          <w:sz w:val="26"/>
          <w:szCs w:val="26"/>
        </w:rPr>
      </w:pPr>
      <w:r w:rsidRPr="00211320">
        <w:rPr>
          <w:sz w:val="26"/>
          <w:szCs w:val="26"/>
        </w:rPr>
        <w:t xml:space="preserve">From the answers to the questionnaire by all countries, it can be seen that, although all countries appear to have the same or very similar concerns, goals and objectives, there is existing dissimilarities in the priorities, </w:t>
      </w:r>
      <w:proofErr w:type="gramStart"/>
      <w:r w:rsidRPr="00211320">
        <w:rPr>
          <w:sz w:val="26"/>
          <w:szCs w:val="26"/>
        </w:rPr>
        <w:t>process</w:t>
      </w:r>
      <w:proofErr w:type="gramEnd"/>
      <w:r w:rsidRPr="00211320">
        <w:rPr>
          <w:sz w:val="26"/>
          <w:szCs w:val="26"/>
        </w:rPr>
        <w:t xml:space="preserve"> and progress among the countries. Those differences can be attributed to the differences in economy, </w:t>
      </w:r>
      <w:proofErr w:type="gramStart"/>
      <w:r w:rsidRPr="00211320">
        <w:rPr>
          <w:sz w:val="26"/>
          <w:szCs w:val="26"/>
        </w:rPr>
        <w:t>infrastructure</w:t>
      </w:r>
      <w:proofErr w:type="gramEnd"/>
      <w:r w:rsidRPr="00211320">
        <w:rPr>
          <w:sz w:val="26"/>
          <w:szCs w:val="26"/>
        </w:rPr>
        <w:t xml:space="preserve"> and resources in different countries. While it can be anticipated to take a certain period until all countries in the region have a concordant development in the standardization, this process can be shortened by the tight collaboration and assistance among all countries. </w:t>
      </w:r>
    </w:p>
    <w:p w14:paraId="2DA196E1" w14:textId="77777777" w:rsidR="00047D33" w:rsidRPr="00047D33" w:rsidRDefault="00047D33" w:rsidP="00047D33">
      <w:pPr>
        <w:rPr>
          <w:sz w:val="26"/>
          <w:szCs w:val="26"/>
        </w:rPr>
      </w:pPr>
      <w:r>
        <w:rPr>
          <w:sz w:val="26"/>
          <w:szCs w:val="26"/>
        </w:rPr>
        <w:t>I</w:t>
      </w:r>
      <w:r w:rsidRPr="00047D33">
        <w:rPr>
          <w:sz w:val="26"/>
          <w:szCs w:val="26"/>
        </w:rPr>
        <w:t>n the region, there is currently a rather big gap in ICT development and in standardization system between well-developed countries like Japan and Korea and developing countries like VN, Lao.</w:t>
      </w:r>
    </w:p>
    <w:p w14:paraId="2B26107A" w14:textId="77777777" w:rsidR="00047D33" w:rsidRPr="00207938" w:rsidRDefault="00047D33" w:rsidP="00047D33">
      <w:pPr>
        <w:rPr>
          <w:sz w:val="26"/>
          <w:szCs w:val="26"/>
          <w:lang w:val="vi-VN"/>
        </w:rPr>
      </w:pPr>
      <w:r>
        <w:rPr>
          <w:sz w:val="26"/>
          <w:szCs w:val="26"/>
        </w:rPr>
        <w:t>C</w:t>
      </w:r>
      <w:r w:rsidRPr="00047D33">
        <w:rPr>
          <w:sz w:val="26"/>
          <w:szCs w:val="26"/>
        </w:rPr>
        <w:t xml:space="preserve">hallenges shared by developing countries are Lack of understanding, </w:t>
      </w:r>
      <w:r w:rsidR="00207938">
        <w:rPr>
          <w:sz w:val="26"/>
          <w:szCs w:val="26"/>
          <w:lang w:val="vi-VN"/>
        </w:rPr>
        <w:t>l</w:t>
      </w:r>
      <w:r w:rsidRPr="00047D33">
        <w:rPr>
          <w:sz w:val="26"/>
          <w:szCs w:val="26"/>
        </w:rPr>
        <w:t>ack of resources</w:t>
      </w:r>
      <w:r w:rsidR="00207938">
        <w:rPr>
          <w:sz w:val="26"/>
          <w:szCs w:val="26"/>
          <w:lang w:val="vi-VN"/>
        </w:rPr>
        <w:t>...</w:t>
      </w:r>
    </w:p>
    <w:p w14:paraId="6E52F0E2" w14:textId="635E408F" w:rsidR="007D2490" w:rsidRDefault="00047D33">
      <w:pPr>
        <w:rPr>
          <w:sz w:val="26"/>
          <w:szCs w:val="26"/>
        </w:rPr>
      </w:pPr>
      <w:r>
        <w:rPr>
          <w:sz w:val="26"/>
          <w:szCs w:val="26"/>
        </w:rPr>
        <w:t>S</w:t>
      </w:r>
      <w:r w:rsidRPr="00047D33">
        <w:rPr>
          <w:sz w:val="26"/>
          <w:szCs w:val="26"/>
        </w:rPr>
        <w:t xml:space="preserve">tandardization pathway in developing countries in a sense corresponds to the process of bridging the gap in standardization (BSG). </w:t>
      </w:r>
      <w:proofErr w:type="gramStart"/>
      <w:r w:rsidRPr="00047D33">
        <w:rPr>
          <w:sz w:val="26"/>
          <w:szCs w:val="26"/>
        </w:rPr>
        <w:t>Thus</w:t>
      </w:r>
      <w:proofErr w:type="gramEnd"/>
      <w:r w:rsidRPr="00047D33">
        <w:rPr>
          <w:sz w:val="26"/>
          <w:szCs w:val="26"/>
        </w:rPr>
        <w:t xml:space="preserve"> recommendations by ITU given during the development and improvement of standardization system in each countries can be applied.</w:t>
      </w:r>
      <w:r w:rsidR="00794557" w:rsidDel="00794557">
        <w:rPr>
          <w:sz w:val="26"/>
          <w:szCs w:val="26"/>
        </w:rPr>
        <w:t xml:space="preserve"> </w:t>
      </w:r>
    </w:p>
    <w:sectPr w:rsidR="007D2490" w:rsidSect="00D355D8">
      <w:pgSz w:w="11909" w:h="16834" w:code="9"/>
      <w:pgMar w:top="1134" w:right="1134" w:bottom="1134" w:left="1134" w:header="720" w:footer="45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79C75" w14:textId="77777777" w:rsidR="00BA5AD8" w:rsidRDefault="00BA5AD8">
      <w:r>
        <w:separator/>
      </w:r>
    </w:p>
  </w:endnote>
  <w:endnote w:type="continuationSeparator" w:id="0">
    <w:p w14:paraId="41E8FAAC" w14:textId="77777777" w:rsidR="00BA5AD8" w:rsidRDefault="00BA5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바탕체">
    <w:panose1 w:val="02030609000101010101"/>
    <w:charset w:val="81"/>
    <w:family w:val="roma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굴림체">
    <w:altName w:val="Guli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3"/>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parajita">
    <w:charset w:val="00"/>
    <w:family w:val="swiss"/>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4C45" w14:textId="77777777" w:rsidR="00EB2155" w:rsidRDefault="0088072E" w:rsidP="002C07DA">
    <w:pPr>
      <w:pStyle w:val="Footer"/>
      <w:framePr w:wrap="around" w:vAnchor="text" w:hAnchor="margin" w:xAlign="right" w:y="1"/>
      <w:rPr>
        <w:rStyle w:val="PageNumber"/>
      </w:rPr>
    </w:pPr>
    <w:r>
      <w:rPr>
        <w:rStyle w:val="PageNumber"/>
      </w:rPr>
      <w:fldChar w:fldCharType="begin"/>
    </w:r>
    <w:r w:rsidR="00EB2155">
      <w:rPr>
        <w:rStyle w:val="PageNumber"/>
      </w:rPr>
      <w:instrText xml:space="preserve">PAGE  </w:instrText>
    </w:r>
    <w:r>
      <w:rPr>
        <w:rStyle w:val="PageNumber"/>
      </w:rPr>
      <w:fldChar w:fldCharType="end"/>
    </w:r>
  </w:p>
  <w:p w14:paraId="261ABB26" w14:textId="77777777" w:rsidR="00EB2155" w:rsidRDefault="00EB2155" w:rsidP="00DB0A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EAEF1" w14:textId="77777777" w:rsidR="00EB2155" w:rsidRDefault="00EB2155" w:rsidP="002C7EA9">
    <w:pPr>
      <w:pStyle w:val="Footer"/>
      <w:ind w:right="360"/>
      <w:jc w:val="right"/>
      <w:rPr>
        <w:rStyle w:val="PageNumber"/>
      </w:rPr>
    </w:pPr>
    <w:r w:rsidRPr="002C7EA9">
      <w:rPr>
        <w:rStyle w:val="PageNumber"/>
      </w:rPr>
      <w:t xml:space="preserve">Page </w:t>
    </w:r>
    <w:r w:rsidR="0088072E" w:rsidRPr="002C7EA9">
      <w:rPr>
        <w:rStyle w:val="PageNumber"/>
      </w:rPr>
      <w:fldChar w:fldCharType="begin"/>
    </w:r>
    <w:r w:rsidRPr="002C7EA9">
      <w:rPr>
        <w:rStyle w:val="PageNumber"/>
      </w:rPr>
      <w:instrText xml:space="preserve"> PAGE </w:instrText>
    </w:r>
    <w:r w:rsidR="0088072E" w:rsidRPr="002C7EA9">
      <w:rPr>
        <w:rStyle w:val="PageNumber"/>
      </w:rPr>
      <w:fldChar w:fldCharType="separate"/>
    </w:r>
    <w:r w:rsidR="00282864">
      <w:rPr>
        <w:rStyle w:val="PageNumber"/>
        <w:noProof/>
      </w:rPr>
      <w:t>15</w:t>
    </w:r>
    <w:r w:rsidR="0088072E" w:rsidRPr="002C7EA9">
      <w:rPr>
        <w:rStyle w:val="PageNumber"/>
      </w:rPr>
      <w:fldChar w:fldCharType="end"/>
    </w:r>
    <w:r w:rsidRPr="002C7EA9">
      <w:rPr>
        <w:rStyle w:val="PageNumber"/>
      </w:rPr>
      <w:t xml:space="preserve"> of </w:t>
    </w:r>
    <w:r w:rsidR="0088072E" w:rsidRPr="002C7EA9">
      <w:rPr>
        <w:rStyle w:val="PageNumber"/>
      </w:rPr>
      <w:fldChar w:fldCharType="begin"/>
    </w:r>
    <w:r w:rsidRPr="002C7EA9">
      <w:rPr>
        <w:rStyle w:val="PageNumber"/>
      </w:rPr>
      <w:instrText xml:space="preserve"> NUMPAGES </w:instrText>
    </w:r>
    <w:r w:rsidR="0088072E" w:rsidRPr="002C7EA9">
      <w:rPr>
        <w:rStyle w:val="PageNumber"/>
      </w:rPr>
      <w:fldChar w:fldCharType="separate"/>
    </w:r>
    <w:r w:rsidR="00282864">
      <w:rPr>
        <w:rStyle w:val="PageNumber"/>
        <w:noProof/>
      </w:rPr>
      <w:t>15</w:t>
    </w:r>
    <w:r w:rsidR="0088072E" w:rsidRPr="002C7EA9">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8DA7" w14:textId="77777777" w:rsidR="00EB2155" w:rsidRPr="00623BEF" w:rsidRDefault="00623BEF">
    <w:pPr>
      <w:pStyle w:val="Footer"/>
      <w:rPr>
        <w:lang w:val="vi-VN"/>
      </w:rPr>
    </w:pPr>
    <w:r>
      <w:rPr>
        <w:lang w:val="vi-VN"/>
      </w:rPr>
      <w:tab/>
    </w:r>
    <w:r>
      <w:rPr>
        <w:lang w:val="vi-VN"/>
      </w:rPr>
      <w:tab/>
      <w:t xml:space="preserve">  </w:t>
    </w:r>
    <w:r w:rsidRPr="002C7EA9">
      <w:rPr>
        <w:rStyle w:val="PageNumber"/>
      </w:rPr>
      <w:t xml:space="preserve">Page </w:t>
    </w:r>
    <w:r w:rsidR="0088072E" w:rsidRPr="002C7EA9">
      <w:rPr>
        <w:rStyle w:val="PageNumber"/>
      </w:rPr>
      <w:fldChar w:fldCharType="begin"/>
    </w:r>
    <w:r w:rsidRPr="002C7EA9">
      <w:rPr>
        <w:rStyle w:val="PageNumber"/>
      </w:rPr>
      <w:instrText xml:space="preserve"> PAGE </w:instrText>
    </w:r>
    <w:r w:rsidR="0088072E" w:rsidRPr="002C7EA9">
      <w:rPr>
        <w:rStyle w:val="PageNumber"/>
      </w:rPr>
      <w:fldChar w:fldCharType="separate"/>
    </w:r>
    <w:r w:rsidR="00282864">
      <w:rPr>
        <w:rStyle w:val="PageNumber"/>
        <w:noProof/>
      </w:rPr>
      <w:t>1</w:t>
    </w:r>
    <w:r w:rsidR="0088072E" w:rsidRPr="002C7EA9">
      <w:rPr>
        <w:rStyle w:val="PageNumber"/>
      </w:rPr>
      <w:fldChar w:fldCharType="end"/>
    </w:r>
    <w:r w:rsidRPr="002C7EA9">
      <w:rPr>
        <w:rStyle w:val="PageNumber"/>
      </w:rPr>
      <w:t xml:space="preserve"> of </w:t>
    </w:r>
    <w:r w:rsidR="0088072E" w:rsidRPr="002C7EA9">
      <w:rPr>
        <w:rStyle w:val="PageNumber"/>
      </w:rPr>
      <w:fldChar w:fldCharType="begin"/>
    </w:r>
    <w:r w:rsidRPr="002C7EA9">
      <w:rPr>
        <w:rStyle w:val="PageNumber"/>
      </w:rPr>
      <w:instrText xml:space="preserve"> NUMPAGES </w:instrText>
    </w:r>
    <w:r w:rsidR="0088072E" w:rsidRPr="002C7EA9">
      <w:rPr>
        <w:rStyle w:val="PageNumber"/>
      </w:rPr>
      <w:fldChar w:fldCharType="separate"/>
    </w:r>
    <w:r w:rsidR="00282864">
      <w:rPr>
        <w:rStyle w:val="PageNumber"/>
        <w:noProof/>
      </w:rPr>
      <w:t>3</w:t>
    </w:r>
    <w:r w:rsidR="0088072E" w:rsidRPr="002C7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5ED4E" w14:textId="77777777" w:rsidR="00BA5AD8" w:rsidRDefault="00BA5AD8">
      <w:r>
        <w:separator/>
      </w:r>
    </w:p>
  </w:footnote>
  <w:footnote w:type="continuationSeparator" w:id="0">
    <w:p w14:paraId="033182AF" w14:textId="77777777" w:rsidR="00BA5AD8" w:rsidRDefault="00BA5A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351EE" w14:textId="77777777" w:rsidR="00EB2155" w:rsidRDefault="00EB2155" w:rsidP="00794557">
    <w:pPr>
      <w:pStyle w:val="Header"/>
      <w:tabs>
        <w:tab w:val="center" w:pos="4763"/>
        <w:tab w:val="left" w:pos="5820"/>
      </w:tabs>
      <w:rPr>
        <w:lang w:eastAsia="ko-K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892DD3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45pt;height:9.45pt" o:bullet="t">
        <v:imagedata r:id="rId1" o:title="art8403"/>
      </v:shape>
    </w:pict>
  </w:numPicBullet>
  <w:abstractNum w:abstractNumId="0" w15:restartNumberingAfterBreak="0">
    <w:nsid w:val="01B22E13"/>
    <w:multiLevelType w:val="hybridMultilevel"/>
    <w:tmpl w:val="ACBAC89C"/>
    <w:lvl w:ilvl="0" w:tplc="0D62AC5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0B2186"/>
    <w:multiLevelType w:val="hybridMultilevel"/>
    <w:tmpl w:val="B5C604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0485D"/>
    <w:multiLevelType w:val="hybridMultilevel"/>
    <w:tmpl w:val="92DC6604"/>
    <w:lvl w:ilvl="0" w:tplc="110E9A7A">
      <w:start w:val="1"/>
      <w:numFmt w:val="bullet"/>
      <w:lvlText w:val=""/>
      <w:lvlJc w:val="left"/>
      <w:pPr>
        <w:tabs>
          <w:tab w:val="num" w:pos="720"/>
        </w:tabs>
        <w:ind w:left="720" w:hanging="360"/>
      </w:pPr>
      <w:rPr>
        <w:rFonts w:ascii="Symbol" w:hAnsi="Symbol" w:hint="default"/>
      </w:rPr>
    </w:lvl>
    <w:lvl w:ilvl="1" w:tplc="CA328BFA" w:tentative="1">
      <w:start w:val="1"/>
      <w:numFmt w:val="bullet"/>
      <w:lvlText w:val=""/>
      <w:lvlJc w:val="left"/>
      <w:pPr>
        <w:tabs>
          <w:tab w:val="num" w:pos="1440"/>
        </w:tabs>
        <w:ind w:left="1440" w:hanging="360"/>
      </w:pPr>
      <w:rPr>
        <w:rFonts w:ascii="Symbol" w:hAnsi="Symbol" w:hint="default"/>
      </w:rPr>
    </w:lvl>
    <w:lvl w:ilvl="2" w:tplc="8FDA2DEE" w:tentative="1">
      <w:start w:val="1"/>
      <w:numFmt w:val="bullet"/>
      <w:lvlText w:val=""/>
      <w:lvlJc w:val="left"/>
      <w:pPr>
        <w:tabs>
          <w:tab w:val="num" w:pos="2160"/>
        </w:tabs>
        <w:ind w:left="2160" w:hanging="360"/>
      </w:pPr>
      <w:rPr>
        <w:rFonts w:ascii="Symbol" w:hAnsi="Symbol" w:hint="default"/>
      </w:rPr>
    </w:lvl>
    <w:lvl w:ilvl="3" w:tplc="7DDE257E" w:tentative="1">
      <w:start w:val="1"/>
      <w:numFmt w:val="bullet"/>
      <w:lvlText w:val=""/>
      <w:lvlJc w:val="left"/>
      <w:pPr>
        <w:tabs>
          <w:tab w:val="num" w:pos="2880"/>
        </w:tabs>
        <w:ind w:left="2880" w:hanging="360"/>
      </w:pPr>
      <w:rPr>
        <w:rFonts w:ascii="Symbol" w:hAnsi="Symbol" w:hint="default"/>
      </w:rPr>
    </w:lvl>
    <w:lvl w:ilvl="4" w:tplc="D61C9954" w:tentative="1">
      <w:start w:val="1"/>
      <w:numFmt w:val="bullet"/>
      <w:lvlText w:val=""/>
      <w:lvlJc w:val="left"/>
      <w:pPr>
        <w:tabs>
          <w:tab w:val="num" w:pos="3600"/>
        </w:tabs>
        <w:ind w:left="3600" w:hanging="360"/>
      </w:pPr>
      <w:rPr>
        <w:rFonts w:ascii="Symbol" w:hAnsi="Symbol" w:hint="default"/>
      </w:rPr>
    </w:lvl>
    <w:lvl w:ilvl="5" w:tplc="A1AA7E88" w:tentative="1">
      <w:start w:val="1"/>
      <w:numFmt w:val="bullet"/>
      <w:lvlText w:val=""/>
      <w:lvlJc w:val="left"/>
      <w:pPr>
        <w:tabs>
          <w:tab w:val="num" w:pos="4320"/>
        </w:tabs>
        <w:ind w:left="4320" w:hanging="360"/>
      </w:pPr>
      <w:rPr>
        <w:rFonts w:ascii="Symbol" w:hAnsi="Symbol" w:hint="default"/>
      </w:rPr>
    </w:lvl>
    <w:lvl w:ilvl="6" w:tplc="88EC585E" w:tentative="1">
      <w:start w:val="1"/>
      <w:numFmt w:val="bullet"/>
      <w:lvlText w:val=""/>
      <w:lvlJc w:val="left"/>
      <w:pPr>
        <w:tabs>
          <w:tab w:val="num" w:pos="5040"/>
        </w:tabs>
        <w:ind w:left="5040" w:hanging="360"/>
      </w:pPr>
      <w:rPr>
        <w:rFonts w:ascii="Symbol" w:hAnsi="Symbol" w:hint="default"/>
      </w:rPr>
    </w:lvl>
    <w:lvl w:ilvl="7" w:tplc="64E06D34" w:tentative="1">
      <w:start w:val="1"/>
      <w:numFmt w:val="bullet"/>
      <w:lvlText w:val=""/>
      <w:lvlJc w:val="left"/>
      <w:pPr>
        <w:tabs>
          <w:tab w:val="num" w:pos="5760"/>
        </w:tabs>
        <w:ind w:left="5760" w:hanging="360"/>
      </w:pPr>
      <w:rPr>
        <w:rFonts w:ascii="Symbol" w:hAnsi="Symbol" w:hint="default"/>
      </w:rPr>
    </w:lvl>
    <w:lvl w:ilvl="8" w:tplc="E812BE2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985656E"/>
    <w:multiLevelType w:val="hybridMultilevel"/>
    <w:tmpl w:val="F734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31C4E"/>
    <w:multiLevelType w:val="hybridMultilevel"/>
    <w:tmpl w:val="2E060DA8"/>
    <w:lvl w:ilvl="0" w:tplc="5ECE5B6E">
      <w:start w:val="1"/>
      <w:numFmt w:val="bullet"/>
      <w:lvlText w:val=""/>
      <w:lvlPicBulletId w:val="0"/>
      <w:lvlJc w:val="left"/>
      <w:pPr>
        <w:tabs>
          <w:tab w:val="num" w:pos="720"/>
        </w:tabs>
        <w:ind w:left="720" w:hanging="360"/>
      </w:pPr>
      <w:rPr>
        <w:rFonts w:ascii="Symbol" w:hAnsi="Symbol" w:hint="default"/>
      </w:rPr>
    </w:lvl>
    <w:lvl w:ilvl="1" w:tplc="2006F0FC" w:tentative="1">
      <w:start w:val="1"/>
      <w:numFmt w:val="bullet"/>
      <w:lvlText w:val=""/>
      <w:lvlPicBulletId w:val="0"/>
      <w:lvlJc w:val="left"/>
      <w:pPr>
        <w:tabs>
          <w:tab w:val="num" w:pos="1440"/>
        </w:tabs>
        <w:ind w:left="1440" w:hanging="360"/>
      </w:pPr>
      <w:rPr>
        <w:rFonts w:ascii="Symbol" w:hAnsi="Symbol" w:hint="default"/>
      </w:rPr>
    </w:lvl>
    <w:lvl w:ilvl="2" w:tplc="AC6086B6" w:tentative="1">
      <w:start w:val="1"/>
      <w:numFmt w:val="bullet"/>
      <w:lvlText w:val=""/>
      <w:lvlPicBulletId w:val="0"/>
      <w:lvlJc w:val="left"/>
      <w:pPr>
        <w:tabs>
          <w:tab w:val="num" w:pos="2160"/>
        </w:tabs>
        <w:ind w:left="2160" w:hanging="360"/>
      </w:pPr>
      <w:rPr>
        <w:rFonts w:ascii="Symbol" w:hAnsi="Symbol" w:hint="default"/>
      </w:rPr>
    </w:lvl>
    <w:lvl w:ilvl="3" w:tplc="9B5EEA14" w:tentative="1">
      <w:start w:val="1"/>
      <w:numFmt w:val="bullet"/>
      <w:lvlText w:val=""/>
      <w:lvlPicBulletId w:val="0"/>
      <w:lvlJc w:val="left"/>
      <w:pPr>
        <w:tabs>
          <w:tab w:val="num" w:pos="2880"/>
        </w:tabs>
        <w:ind w:left="2880" w:hanging="360"/>
      </w:pPr>
      <w:rPr>
        <w:rFonts w:ascii="Symbol" w:hAnsi="Symbol" w:hint="default"/>
      </w:rPr>
    </w:lvl>
    <w:lvl w:ilvl="4" w:tplc="C728BFB8" w:tentative="1">
      <w:start w:val="1"/>
      <w:numFmt w:val="bullet"/>
      <w:lvlText w:val=""/>
      <w:lvlPicBulletId w:val="0"/>
      <w:lvlJc w:val="left"/>
      <w:pPr>
        <w:tabs>
          <w:tab w:val="num" w:pos="3600"/>
        </w:tabs>
        <w:ind w:left="3600" w:hanging="360"/>
      </w:pPr>
      <w:rPr>
        <w:rFonts w:ascii="Symbol" w:hAnsi="Symbol" w:hint="default"/>
      </w:rPr>
    </w:lvl>
    <w:lvl w:ilvl="5" w:tplc="A6DE1616" w:tentative="1">
      <w:start w:val="1"/>
      <w:numFmt w:val="bullet"/>
      <w:lvlText w:val=""/>
      <w:lvlPicBulletId w:val="0"/>
      <w:lvlJc w:val="left"/>
      <w:pPr>
        <w:tabs>
          <w:tab w:val="num" w:pos="4320"/>
        </w:tabs>
        <w:ind w:left="4320" w:hanging="360"/>
      </w:pPr>
      <w:rPr>
        <w:rFonts w:ascii="Symbol" w:hAnsi="Symbol" w:hint="default"/>
      </w:rPr>
    </w:lvl>
    <w:lvl w:ilvl="6" w:tplc="8E80407E" w:tentative="1">
      <w:start w:val="1"/>
      <w:numFmt w:val="bullet"/>
      <w:lvlText w:val=""/>
      <w:lvlPicBulletId w:val="0"/>
      <w:lvlJc w:val="left"/>
      <w:pPr>
        <w:tabs>
          <w:tab w:val="num" w:pos="5040"/>
        </w:tabs>
        <w:ind w:left="5040" w:hanging="360"/>
      </w:pPr>
      <w:rPr>
        <w:rFonts w:ascii="Symbol" w:hAnsi="Symbol" w:hint="default"/>
      </w:rPr>
    </w:lvl>
    <w:lvl w:ilvl="7" w:tplc="B26A01AC" w:tentative="1">
      <w:start w:val="1"/>
      <w:numFmt w:val="bullet"/>
      <w:lvlText w:val=""/>
      <w:lvlPicBulletId w:val="0"/>
      <w:lvlJc w:val="left"/>
      <w:pPr>
        <w:tabs>
          <w:tab w:val="num" w:pos="5760"/>
        </w:tabs>
        <w:ind w:left="5760" w:hanging="360"/>
      </w:pPr>
      <w:rPr>
        <w:rFonts w:ascii="Symbol" w:hAnsi="Symbol" w:hint="default"/>
      </w:rPr>
    </w:lvl>
    <w:lvl w:ilvl="8" w:tplc="6D7EE51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0A2B3A8A"/>
    <w:multiLevelType w:val="hybridMultilevel"/>
    <w:tmpl w:val="0922D0FC"/>
    <w:lvl w:ilvl="0" w:tplc="12861F2A">
      <w:start w:val="1"/>
      <w:numFmt w:val="bullet"/>
      <w:lvlText w:val="•"/>
      <w:lvlJc w:val="left"/>
      <w:pPr>
        <w:tabs>
          <w:tab w:val="num" w:pos="720"/>
        </w:tabs>
        <w:ind w:left="720" w:hanging="360"/>
      </w:pPr>
      <w:rPr>
        <w:rFonts w:ascii="Arial" w:hAnsi="Arial" w:hint="default"/>
      </w:rPr>
    </w:lvl>
    <w:lvl w:ilvl="1" w:tplc="11321F40">
      <w:start w:val="497"/>
      <w:numFmt w:val="bullet"/>
      <w:lvlText w:val="–"/>
      <w:lvlJc w:val="left"/>
      <w:pPr>
        <w:tabs>
          <w:tab w:val="num" w:pos="1440"/>
        </w:tabs>
        <w:ind w:left="1440" w:hanging="360"/>
      </w:pPr>
      <w:rPr>
        <w:rFonts w:ascii="Arial" w:hAnsi="Arial" w:hint="default"/>
      </w:rPr>
    </w:lvl>
    <w:lvl w:ilvl="2" w:tplc="27B6ED72" w:tentative="1">
      <w:start w:val="1"/>
      <w:numFmt w:val="bullet"/>
      <w:lvlText w:val="•"/>
      <w:lvlJc w:val="left"/>
      <w:pPr>
        <w:tabs>
          <w:tab w:val="num" w:pos="2160"/>
        </w:tabs>
        <w:ind w:left="2160" w:hanging="360"/>
      </w:pPr>
      <w:rPr>
        <w:rFonts w:ascii="Arial" w:hAnsi="Arial" w:hint="default"/>
      </w:rPr>
    </w:lvl>
    <w:lvl w:ilvl="3" w:tplc="C8C82446" w:tentative="1">
      <w:start w:val="1"/>
      <w:numFmt w:val="bullet"/>
      <w:lvlText w:val="•"/>
      <w:lvlJc w:val="left"/>
      <w:pPr>
        <w:tabs>
          <w:tab w:val="num" w:pos="2880"/>
        </w:tabs>
        <w:ind w:left="2880" w:hanging="360"/>
      </w:pPr>
      <w:rPr>
        <w:rFonts w:ascii="Arial" w:hAnsi="Arial" w:hint="default"/>
      </w:rPr>
    </w:lvl>
    <w:lvl w:ilvl="4" w:tplc="D68664D6" w:tentative="1">
      <w:start w:val="1"/>
      <w:numFmt w:val="bullet"/>
      <w:lvlText w:val="•"/>
      <w:lvlJc w:val="left"/>
      <w:pPr>
        <w:tabs>
          <w:tab w:val="num" w:pos="3600"/>
        </w:tabs>
        <w:ind w:left="3600" w:hanging="360"/>
      </w:pPr>
      <w:rPr>
        <w:rFonts w:ascii="Arial" w:hAnsi="Arial" w:hint="default"/>
      </w:rPr>
    </w:lvl>
    <w:lvl w:ilvl="5" w:tplc="FA5AD7FA" w:tentative="1">
      <w:start w:val="1"/>
      <w:numFmt w:val="bullet"/>
      <w:lvlText w:val="•"/>
      <w:lvlJc w:val="left"/>
      <w:pPr>
        <w:tabs>
          <w:tab w:val="num" w:pos="4320"/>
        </w:tabs>
        <w:ind w:left="4320" w:hanging="360"/>
      </w:pPr>
      <w:rPr>
        <w:rFonts w:ascii="Arial" w:hAnsi="Arial" w:hint="default"/>
      </w:rPr>
    </w:lvl>
    <w:lvl w:ilvl="6" w:tplc="0B261168" w:tentative="1">
      <w:start w:val="1"/>
      <w:numFmt w:val="bullet"/>
      <w:lvlText w:val="•"/>
      <w:lvlJc w:val="left"/>
      <w:pPr>
        <w:tabs>
          <w:tab w:val="num" w:pos="5040"/>
        </w:tabs>
        <w:ind w:left="5040" w:hanging="360"/>
      </w:pPr>
      <w:rPr>
        <w:rFonts w:ascii="Arial" w:hAnsi="Arial" w:hint="default"/>
      </w:rPr>
    </w:lvl>
    <w:lvl w:ilvl="7" w:tplc="1CBCD2CE" w:tentative="1">
      <w:start w:val="1"/>
      <w:numFmt w:val="bullet"/>
      <w:lvlText w:val="•"/>
      <w:lvlJc w:val="left"/>
      <w:pPr>
        <w:tabs>
          <w:tab w:val="num" w:pos="5760"/>
        </w:tabs>
        <w:ind w:left="5760" w:hanging="360"/>
      </w:pPr>
      <w:rPr>
        <w:rFonts w:ascii="Arial" w:hAnsi="Arial" w:hint="default"/>
      </w:rPr>
    </w:lvl>
    <w:lvl w:ilvl="8" w:tplc="DA2C61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F04E3E"/>
    <w:multiLevelType w:val="hybridMultilevel"/>
    <w:tmpl w:val="C90083A6"/>
    <w:lvl w:ilvl="0" w:tplc="7436B2CC">
      <w:start w:val="1"/>
      <w:numFmt w:val="bullet"/>
      <w:lvlText w:val="+"/>
      <w:lvlJc w:val="left"/>
      <w:pPr>
        <w:ind w:left="720" w:hanging="360"/>
      </w:pPr>
      <w:rPr>
        <w:rFonts w:ascii="Courier New" w:hAnsi="Courier New" w:hint="default"/>
      </w:rPr>
    </w:lvl>
    <w:lvl w:ilvl="1" w:tplc="4A4A833E">
      <w:start w:val="552"/>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66710C"/>
    <w:multiLevelType w:val="hybridMultilevel"/>
    <w:tmpl w:val="6F269BDA"/>
    <w:lvl w:ilvl="0" w:tplc="0409000D">
      <w:start w:val="1"/>
      <w:numFmt w:val="bullet"/>
      <w:lvlText w:val=""/>
      <w:lvlJc w:val="left"/>
      <w:pPr>
        <w:ind w:left="842" w:hanging="360"/>
      </w:pPr>
      <w:rPr>
        <w:rFonts w:ascii="Wingdings" w:hAnsi="Wingdings"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8" w15:restartNumberingAfterBreak="0">
    <w:nsid w:val="0BA8510B"/>
    <w:multiLevelType w:val="hybridMultilevel"/>
    <w:tmpl w:val="BF90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B102EA"/>
    <w:multiLevelType w:val="hybridMultilevel"/>
    <w:tmpl w:val="D4F8D1C4"/>
    <w:lvl w:ilvl="0" w:tplc="CCBCED2C">
      <w:start w:val="1"/>
      <w:numFmt w:val="bullet"/>
      <w:lvlText w:val=""/>
      <w:lvlPicBulletId w:val="0"/>
      <w:lvlJc w:val="left"/>
      <w:pPr>
        <w:tabs>
          <w:tab w:val="num" w:pos="720"/>
        </w:tabs>
        <w:ind w:left="720" w:hanging="360"/>
      </w:pPr>
      <w:rPr>
        <w:rFonts w:ascii="Symbol" w:hAnsi="Symbol" w:hint="default"/>
      </w:rPr>
    </w:lvl>
    <w:lvl w:ilvl="1" w:tplc="4BDA603C" w:tentative="1">
      <w:start w:val="1"/>
      <w:numFmt w:val="bullet"/>
      <w:lvlText w:val=""/>
      <w:lvlPicBulletId w:val="0"/>
      <w:lvlJc w:val="left"/>
      <w:pPr>
        <w:tabs>
          <w:tab w:val="num" w:pos="1440"/>
        </w:tabs>
        <w:ind w:left="1440" w:hanging="360"/>
      </w:pPr>
      <w:rPr>
        <w:rFonts w:ascii="Symbol" w:hAnsi="Symbol" w:hint="default"/>
      </w:rPr>
    </w:lvl>
    <w:lvl w:ilvl="2" w:tplc="504A9358" w:tentative="1">
      <w:start w:val="1"/>
      <w:numFmt w:val="bullet"/>
      <w:lvlText w:val=""/>
      <w:lvlPicBulletId w:val="0"/>
      <w:lvlJc w:val="left"/>
      <w:pPr>
        <w:tabs>
          <w:tab w:val="num" w:pos="2160"/>
        </w:tabs>
        <w:ind w:left="2160" w:hanging="360"/>
      </w:pPr>
      <w:rPr>
        <w:rFonts w:ascii="Symbol" w:hAnsi="Symbol" w:hint="default"/>
      </w:rPr>
    </w:lvl>
    <w:lvl w:ilvl="3" w:tplc="1F3E1354" w:tentative="1">
      <w:start w:val="1"/>
      <w:numFmt w:val="bullet"/>
      <w:lvlText w:val=""/>
      <w:lvlPicBulletId w:val="0"/>
      <w:lvlJc w:val="left"/>
      <w:pPr>
        <w:tabs>
          <w:tab w:val="num" w:pos="2880"/>
        </w:tabs>
        <w:ind w:left="2880" w:hanging="360"/>
      </w:pPr>
      <w:rPr>
        <w:rFonts w:ascii="Symbol" w:hAnsi="Symbol" w:hint="default"/>
      </w:rPr>
    </w:lvl>
    <w:lvl w:ilvl="4" w:tplc="C1207B24" w:tentative="1">
      <w:start w:val="1"/>
      <w:numFmt w:val="bullet"/>
      <w:lvlText w:val=""/>
      <w:lvlPicBulletId w:val="0"/>
      <w:lvlJc w:val="left"/>
      <w:pPr>
        <w:tabs>
          <w:tab w:val="num" w:pos="3600"/>
        </w:tabs>
        <w:ind w:left="3600" w:hanging="360"/>
      </w:pPr>
      <w:rPr>
        <w:rFonts w:ascii="Symbol" w:hAnsi="Symbol" w:hint="default"/>
      </w:rPr>
    </w:lvl>
    <w:lvl w:ilvl="5" w:tplc="B692B1DE" w:tentative="1">
      <w:start w:val="1"/>
      <w:numFmt w:val="bullet"/>
      <w:lvlText w:val=""/>
      <w:lvlPicBulletId w:val="0"/>
      <w:lvlJc w:val="left"/>
      <w:pPr>
        <w:tabs>
          <w:tab w:val="num" w:pos="4320"/>
        </w:tabs>
        <w:ind w:left="4320" w:hanging="360"/>
      </w:pPr>
      <w:rPr>
        <w:rFonts w:ascii="Symbol" w:hAnsi="Symbol" w:hint="default"/>
      </w:rPr>
    </w:lvl>
    <w:lvl w:ilvl="6" w:tplc="2592D3DC" w:tentative="1">
      <w:start w:val="1"/>
      <w:numFmt w:val="bullet"/>
      <w:lvlText w:val=""/>
      <w:lvlPicBulletId w:val="0"/>
      <w:lvlJc w:val="left"/>
      <w:pPr>
        <w:tabs>
          <w:tab w:val="num" w:pos="5040"/>
        </w:tabs>
        <w:ind w:left="5040" w:hanging="360"/>
      </w:pPr>
      <w:rPr>
        <w:rFonts w:ascii="Symbol" w:hAnsi="Symbol" w:hint="default"/>
      </w:rPr>
    </w:lvl>
    <w:lvl w:ilvl="7" w:tplc="2618AB96" w:tentative="1">
      <w:start w:val="1"/>
      <w:numFmt w:val="bullet"/>
      <w:lvlText w:val=""/>
      <w:lvlPicBulletId w:val="0"/>
      <w:lvlJc w:val="left"/>
      <w:pPr>
        <w:tabs>
          <w:tab w:val="num" w:pos="5760"/>
        </w:tabs>
        <w:ind w:left="5760" w:hanging="360"/>
      </w:pPr>
      <w:rPr>
        <w:rFonts w:ascii="Symbol" w:hAnsi="Symbol" w:hint="default"/>
      </w:rPr>
    </w:lvl>
    <w:lvl w:ilvl="8" w:tplc="1C7C0A7C"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0DB9170F"/>
    <w:multiLevelType w:val="hybridMultilevel"/>
    <w:tmpl w:val="90B4E8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DC43D03"/>
    <w:multiLevelType w:val="hybridMultilevel"/>
    <w:tmpl w:val="C5828EEE"/>
    <w:lvl w:ilvl="0" w:tplc="4A4A833E">
      <w:start w:val="552"/>
      <w:numFmt w:val="bullet"/>
      <w:lvlText w:val="–"/>
      <w:lvlJc w:val="left"/>
      <w:pPr>
        <w:ind w:left="720" w:hanging="360"/>
      </w:pPr>
      <w:rPr>
        <w:rFonts w:ascii="Arial" w:hAnsi="Arial" w:hint="default"/>
      </w:rPr>
    </w:lvl>
    <w:lvl w:ilvl="1" w:tplc="D4A8A942">
      <w:numFmt w:val="bullet"/>
      <w:lvlText w:val="-"/>
      <w:lvlJc w:val="left"/>
      <w:pPr>
        <w:ind w:left="1440" w:hanging="360"/>
      </w:pPr>
      <w:rPr>
        <w:rFonts w:ascii="Times New Roman" w:eastAsia="바탕체"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5E695D"/>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160"/>
        </w:tabs>
        <w:ind w:left="1160" w:hanging="360"/>
      </w:pPr>
      <w:rPr>
        <w:rFonts w:ascii="Symbol" w:hAnsi="Symbo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3" w15:restartNumberingAfterBreak="0">
    <w:nsid w:val="0FDC1BB5"/>
    <w:multiLevelType w:val="hybridMultilevel"/>
    <w:tmpl w:val="343E9006"/>
    <w:lvl w:ilvl="0" w:tplc="D7FEBA6C">
      <w:start w:val="1"/>
      <w:numFmt w:val="bullet"/>
      <w:lvlText w:val="•"/>
      <w:lvlJc w:val="left"/>
      <w:pPr>
        <w:tabs>
          <w:tab w:val="num" w:pos="720"/>
        </w:tabs>
        <w:ind w:left="720" w:hanging="360"/>
      </w:pPr>
      <w:rPr>
        <w:rFonts w:ascii="Times" w:hAnsi="Times" w:hint="default"/>
      </w:rPr>
    </w:lvl>
    <w:lvl w:ilvl="1" w:tplc="5C00F4E4">
      <w:numFmt w:val="bullet"/>
      <w:lvlText w:val="•"/>
      <w:lvlJc w:val="left"/>
      <w:pPr>
        <w:tabs>
          <w:tab w:val="num" w:pos="1440"/>
        </w:tabs>
        <w:ind w:left="1440" w:hanging="360"/>
      </w:pPr>
      <w:rPr>
        <w:rFonts w:ascii="Times" w:hAnsi="Times" w:hint="default"/>
      </w:rPr>
    </w:lvl>
    <w:lvl w:ilvl="2" w:tplc="8F123C24" w:tentative="1">
      <w:start w:val="1"/>
      <w:numFmt w:val="bullet"/>
      <w:lvlText w:val="•"/>
      <w:lvlJc w:val="left"/>
      <w:pPr>
        <w:tabs>
          <w:tab w:val="num" w:pos="2160"/>
        </w:tabs>
        <w:ind w:left="2160" w:hanging="360"/>
      </w:pPr>
      <w:rPr>
        <w:rFonts w:ascii="Times" w:hAnsi="Times" w:hint="default"/>
      </w:rPr>
    </w:lvl>
    <w:lvl w:ilvl="3" w:tplc="98847044" w:tentative="1">
      <w:start w:val="1"/>
      <w:numFmt w:val="bullet"/>
      <w:lvlText w:val="•"/>
      <w:lvlJc w:val="left"/>
      <w:pPr>
        <w:tabs>
          <w:tab w:val="num" w:pos="2880"/>
        </w:tabs>
        <w:ind w:left="2880" w:hanging="360"/>
      </w:pPr>
      <w:rPr>
        <w:rFonts w:ascii="Times" w:hAnsi="Times" w:hint="default"/>
      </w:rPr>
    </w:lvl>
    <w:lvl w:ilvl="4" w:tplc="64E4FEF6" w:tentative="1">
      <w:start w:val="1"/>
      <w:numFmt w:val="bullet"/>
      <w:lvlText w:val="•"/>
      <w:lvlJc w:val="left"/>
      <w:pPr>
        <w:tabs>
          <w:tab w:val="num" w:pos="3600"/>
        </w:tabs>
        <w:ind w:left="3600" w:hanging="360"/>
      </w:pPr>
      <w:rPr>
        <w:rFonts w:ascii="Times" w:hAnsi="Times" w:hint="default"/>
      </w:rPr>
    </w:lvl>
    <w:lvl w:ilvl="5" w:tplc="DFA8CAD2" w:tentative="1">
      <w:start w:val="1"/>
      <w:numFmt w:val="bullet"/>
      <w:lvlText w:val="•"/>
      <w:lvlJc w:val="left"/>
      <w:pPr>
        <w:tabs>
          <w:tab w:val="num" w:pos="4320"/>
        </w:tabs>
        <w:ind w:left="4320" w:hanging="360"/>
      </w:pPr>
      <w:rPr>
        <w:rFonts w:ascii="Times" w:hAnsi="Times" w:hint="default"/>
      </w:rPr>
    </w:lvl>
    <w:lvl w:ilvl="6" w:tplc="858CE984" w:tentative="1">
      <w:start w:val="1"/>
      <w:numFmt w:val="bullet"/>
      <w:lvlText w:val="•"/>
      <w:lvlJc w:val="left"/>
      <w:pPr>
        <w:tabs>
          <w:tab w:val="num" w:pos="5040"/>
        </w:tabs>
        <w:ind w:left="5040" w:hanging="360"/>
      </w:pPr>
      <w:rPr>
        <w:rFonts w:ascii="Times" w:hAnsi="Times" w:hint="default"/>
      </w:rPr>
    </w:lvl>
    <w:lvl w:ilvl="7" w:tplc="29E22A10" w:tentative="1">
      <w:start w:val="1"/>
      <w:numFmt w:val="bullet"/>
      <w:lvlText w:val="•"/>
      <w:lvlJc w:val="left"/>
      <w:pPr>
        <w:tabs>
          <w:tab w:val="num" w:pos="5760"/>
        </w:tabs>
        <w:ind w:left="5760" w:hanging="360"/>
      </w:pPr>
      <w:rPr>
        <w:rFonts w:ascii="Times" w:hAnsi="Times" w:hint="default"/>
      </w:rPr>
    </w:lvl>
    <w:lvl w:ilvl="8" w:tplc="071AAB44" w:tentative="1">
      <w:start w:val="1"/>
      <w:numFmt w:val="bullet"/>
      <w:lvlText w:val="•"/>
      <w:lvlJc w:val="left"/>
      <w:pPr>
        <w:tabs>
          <w:tab w:val="num" w:pos="6480"/>
        </w:tabs>
        <w:ind w:left="6480" w:hanging="360"/>
      </w:pPr>
      <w:rPr>
        <w:rFonts w:ascii="Times" w:hAnsi="Times" w:hint="default"/>
      </w:rPr>
    </w:lvl>
  </w:abstractNum>
  <w:abstractNum w:abstractNumId="14" w15:restartNumberingAfterBreak="0">
    <w:nsid w:val="1372300D"/>
    <w:multiLevelType w:val="hybridMultilevel"/>
    <w:tmpl w:val="23B068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6C408C0"/>
    <w:multiLevelType w:val="hybridMultilevel"/>
    <w:tmpl w:val="BFD60DCE"/>
    <w:lvl w:ilvl="0" w:tplc="0F8E1386">
      <w:start w:val="1"/>
      <w:numFmt w:val="bullet"/>
      <w:lvlText w:val="•"/>
      <w:lvlJc w:val="left"/>
      <w:pPr>
        <w:tabs>
          <w:tab w:val="num" w:pos="720"/>
        </w:tabs>
        <w:ind w:left="720" w:hanging="360"/>
      </w:pPr>
      <w:rPr>
        <w:rFonts w:ascii="Arial" w:hAnsi="Arial" w:hint="default"/>
      </w:rPr>
    </w:lvl>
    <w:lvl w:ilvl="1" w:tplc="4A4A833E">
      <w:start w:val="552"/>
      <w:numFmt w:val="bullet"/>
      <w:lvlText w:val="–"/>
      <w:lvlJc w:val="left"/>
      <w:pPr>
        <w:tabs>
          <w:tab w:val="num" w:pos="1440"/>
        </w:tabs>
        <w:ind w:left="1440" w:hanging="360"/>
      </w:pPr>
      <w:rPr>
        <w:rFonts w:ascii="Arial" w:hAnsi="Arial" w:hint="default"/>
      </w:rPr>
    </w:lvl>
    <w:lvl w:ilvl="2" w:tplc="6F78C052">
      <w:start w:val="1"/>
      <w:numFmt w:val="bullet"/>
      <w:lvlText w:val="•"/>
      <w:lvlJc w:val="left"/>
      <w:pPr>
        <w:tabs>
          <w:tab w:val="num" w:pos="2160"/>
        </w:tabs>
        <w:ind w:left="2160" w:hanging="360"/>
      </w:pPr>
      <w:rPr>
        <w:rFonts w:ascii="Arial" w:hAnsi="Arial" w:hint="default"/>
      </w:rPr>
    </w:lvl>
    <w:lvl w:ilvl="3" w:tplc="7DA82670" w:tentative="1">
      <w:start w:val="1"/>
      <w:numFmt w:val="bullet"/>
      <w:lvlText w:val="•"/>
      <w:lvlJc w:val="left"/>
      <w:pPr>
        <w:tabs>
          <w:tab w:val="num" w:pos="2880"/>
        </w:tabs>
        <w:ind w:left="2880" w:hanging="360"/>
      </w:pPr>
      <w:rPr>
        <w:rFonts w:ascii="Arial" w:hAnsi="Arial" w:hint="default"/>
      </w:rPr>
    </w:lvl>
    <w:lvl w:ilvl="4" w:tplc="DF007FEE" w:tentative="1">
      <w:start w:val="1"/>
      <w:numFmt w:val="bullet"/>
      <w:lvlText w:val="•"/>
      <w:lvlJc w:val="left"/>
      <w:pPr>
        <w:tabs>
          <w:tab w:val="num" w:pos="3600"/>
        </w:tabs>
        <w:ind w:left="3600" w:hanging="360"/>
      </w:pPr>
      <w:rPr>
        <w:rFonts w:ascii="Arial" w:hAnsi="Arial" w:hint="default"/>
      </w:rPr>
    </w:lvl>
    <w:lvl w:ilvl="5" w:tplc="44BAF1D6" w:tentative="1">
      <w:start w:val="1"/>
      <w:numFmt w:val="bullet"/>
      <w:lvlText w:val="•"/>
      <w:lvlJc w:val="left"/>
      <w:pPr>
        <w:tabs>
          <w:tab w:val="num" w:pos="4320"/>
        </w:tabs>
        <w:ind w:left="4320" w:hanging="360"/>
      </w:pPr>
      <w:rPr>
        <w:rFonts w:ascii="Arial" w:hAnsi="Arial" w:hint="default"/>
      </w:rPr>
    </w:lvl>
    <w:lvl w:ilvl="6" w:tplc="6914BEF6" w:tentative="1">
      <w:start w:val="1"/>
      <w:numFmt w:val="bullet"/>
      <w:lvlText w:val="•"/>
      <w:lvlJc w:val="left"/>
      <w:pPr>
        <w:tabs>
          <w:tab w:val="num" w:pos="5040"/>
        </w:tabs>
        <w:ind w:left="5040" w:hanging="360"/>
      </w:pPr>
      <w:rPr>
        <w:rFonts w:ascii="Arial" w:hAnsi="Arial" w:hint="default"/>
      </w:rPr>
    </w:lvl>
    <w:lvl w:ilvl="7" w:tplc="57FE4462" w:tentative="1">
      <w:start w:val="1"/>
      <w:numFmt w:val="bullet"/>
      <w:lvlText w:val="•"/>
      <w:lvlJc w:val="left"/>
      <w:pPr>
        <w:tabs>
          <w:tab w:val="num" w:pos="5760"/>
        </w:tabs>
        <w:ind w:left="5760" w:hanging="360"/>
      </w:pPr>
      <w:rPr>
        <w:rFonts w:ascii="Arial" w:hAnsi="Arial" w:hint="default"/>
      </w:rPr>
    </w:lvl>
    <w:lvl w:ilvl="8" w:tplc="DC729CF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8B769C1"/>
    <w:multiLevelType w:val="hybridMultilevel"/>
    <w:tmpl w:val="A4BA1BA8"/>
    <w:lvl w:ilvl="0" w:tplc="5B985B9A">
      <w:start w:val="1"/>
      <w:numFmt w:val="bullet"/>
      <w:lvlText w:val=""/>
      <w:lvlPicBulletId w:val="0"/>
      <w:lvlJc w:val="left"/>
      <w:pPr>
        <w:tabs>
          <w:tab w:val="num" w:pos="720"/>
        </w:tabs>
        <w:ind w:left="720" w:hanging="360"/>
      </w:pPr>
      <w:rPr>
        <w:rFonts w:ascii="Symbol" w:hAnsi="Symbol" w:hint="default"/>
      </w:rPr>
    </w:lvl>
    <w:lvl w:ilvl="1" w:tplc="90720266" w:tentative="1">
      <w:start w:val="1"/>
      <w:numFmt w:val="bullet"/>
      <w:lvlText w:val=""/>
      <w:lvlPicBulletId w:val="0"/>
      <w:lvlJc w:val="left"/>
      <w:pPr>
        <w:tabs>
          <w:tab w:val="num" w:pos="1440"/>
        </w:tabs>
        <w:ind w:left="1440" w:hanging="360"/>
      </w:pPr>
      <w:rPr>
        <w:rFonts w:ascii="Symbol" w:hAnsi="Symbol" w:hint="default"/>
      </w:rPr>
    </w:lvl>
    <w:lvl w:ilvl="2" w:tplc="73E46418" w:tentative="1">
      <w:start w:val="1"/>
      <w:numFmt w:val="bullet"/>
      <w:lvlText w:val=""/>
      <w:lvlPicBulletId w:val="0"/>
      <w:lvlJc w:val="left"/>
      <w:pPr>
        <w:tabs>
          <w:tab w:val="num" w:pos="2160"/>
        </w:tabs>
        <w:ind w:left="2160" w:hanging="360"/>
      </w:pPr>
      <w:rPr>
        <w:rFonts w:ascii="Symbol" w:hAnsi="Symbol" w:hint="default"/>
      </w:rPr>
    </w:lvl>
    <w:lvl w:ilvl="3" w:tplc="4762EF9E" w:tentative="1">
      <w:start w:val="1"/>
      <w:numFmt w:val="bullet"/>
      <w:lvlText w:val=""/>
      <w:lvlPicBulletId w:val="0"/>
      <w:lvlJc w:val="left"/>
      <w:pPr>
        <w:tabs>
          <w:tab w:val="num" w:pos="2880"/>
        </w:tabs>
        <w:ind w:left="2880" w:hanging="360"/>
      </w:pPr>
      <w:rPr>
        <w:rFonts w:ascii="Symbol" w:hAnsi="Symbol" w:hint="default"/>
      </w:rPr>
    </w:lvl>
    <w:lvl w:ilvl="4" w:tplc="230271F4" w:tentative="1">
      <w:start w:val="1"/>
      <w:numFmt w:val="bullet"/>
      <w:lvlText w:val=""/>
      <w:lvlPicBulletId w:val="0"/>
      <w:lvlJc w:val="left"/>
      <w:pPr>
        <w:tabs>
          <w:tab w:val="num" w:pos="3600"/>
        </w:tabs>
        <w:ind w:left="3600" w:hanging="360"/>
      </w:pPr>
      <w:rPr>
        <w:rFonts w:ascii="Symbol" w:hAnsi="Symbol" w:hint="default"/>
      </w:rPr>
    </w:lvl>
    <w:lvl w:ilvl="5" w:tplc="03D683B6" w:tentative="1">
      <w:start w:val="1"/>
      <w:numFmt w:val="bullet"/>
      <w:lvlText w:val=""/>
      <w:lvlPicBulletId w:val="0"/>
      <w:lvlJc w:val="left"/>
      <w:pPr>
        <w:tabs>
          <w:tab w:val="num" w:pos="4320"/>
        </w:tabs>
        <w:ind w:left="4320" w:hanging="360"/>
      </w:pPr>
      <w:rPr>
        <w:rFonts w:ascii="Symbol" w:hAnsi="Symbol" w:hint="default"/>
      </w:rPr>
    </w:lvl>
    <w:lvl w:ilvl="6" w:tplc="477CCD02" w:tentative="1">
      <w:start w:val="1"/>
      <w:numFmt w:val="bullet"/>
      <w:lvlText w:val=""/>
      <w:lvlPicBulletId w:val="0"/>
      <w:lvlJc w:val="left"/>
      <w:pPr>
        <w:tabs>
          <w:tab w:val="num" w:pos="5040"/>
        </w:tabs>
        <w:ind w:left="5040" w:hanging="360"/>
      </w:pPr>
      <w:rPr>
        <w:rFonts w:ascii="Symbol" w:hAnsi="Symbol" w:hint="default"/>
      </w:rPr>
    </w:lvl>
    <w:lvl w:ilvl="7" w:tplc="69E85E7A" w:tentative="1">
      <w:start w:val="1"/>
      <w:numFmt w:val="bullet"/>
      <w:lvlText w:val=""/>
      <w:lvlPicBulletId w:val="0"/>
      <w:lvlJc w:val="left"/>
      <w:pPr>
        <w:tabs>
          <w:tab w:val="num" w:pos="5760"/>
        </w:tabs>
        <w:ind w:left="5760" w:hanging="360"/>
      </w:pPr>
      <w:rPr>
        <w:rFonts w:ascii="Symbol" w:hAnsi="Symbol" w:hint="default"/>
      </w:rPr>
    </w:lvl>
    <w:lvl w:ilvl="8" w:tplc="D7C67F0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19B039D2"/>
    <w:multiLevelType w:val="hybridMultilevel"/>
    <w:tmpl w:val="BE78B630"/>
    <w:lvl w:ilvl="0" w:tplc="4A4A833E">
      <w:start w:val="552"/>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6D7789"/>
    <w:multiLevelType w:val="hybridMultilevel"/>
    <w:tmpl w:val="F5B83428"/>
    <w:lvl w:ilvl="0" w:tplc="A0464A04">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5D7048"/>
    <w:multiLevelType w:val="hybridMultilevel"/>
    <w:tmpl w:val="96A01684"/>
    <w:lvl w:ilvl="0" w:tplc="3F9EDC16">
      <w:start w:val="1"/>
      <w:numFmt w:val="bullet"/>
      <w:lvlText w:val=""/>
      <w:lvlPicBulletId w:val="0"/>
      <w:lvlJc w:val="left"/>
      <w:pPr>
        <w:tabs>
          <w:tab w:val="num" w:pos="720"/>
        </w:tabs>
        <w:ind w:left="720" w:hanging="360"/>
      </w:pPr>
      <w:rPr>
        <w:rFonts w:ascii="Symbol" w:hAnsi="Symbol" w:hint="default"/>
      </w:rPr>
    </w:lvl>
    <w:lvl w:ilvl="1" w:tplc="FB9AFFA2" w:tentative="1">
      <w:start w:val="1"/>
      <w:numFmt w:val="bullet"/>
      <w:lvlText w:val=""/>
      <w:lvlPicBulletId w:val="0"/>
      <w:lvlJc w:val="left"/>
      <w:pPr>
        <w:tabs>
          <w:tab w:val="num" w:pos="1440"/>
        </w:tabs>
        <w:ind w:left="1440" w:hanging="360"/>
      </w:pPr>
      <w:rPr>
        <w:rFonts w:ascii="Symbol" w:hAnsi="Symbol" w:hint="default"/>
      </w:rPr>
    </w:lvl>
    <w:lvl w:ilvl="2" w:tplc="93909476" w:tentative="1">
      <w:start w:val="1"/>
      <w:numFmt w:val="bullet"/>
      <w:lvlText w:val=""/>
      <w:lvlPicBulletId w:val="0"/>
      <w:lvlJc w:val="left"/>
      <w:pPr>
        <w:tabs>
          <w:tab w:val="num" w:pos="2160"/>
        </w:tabs>
        <w:ind w:left="2160" w:hanging="360"/>
      </w:pPr>
      <w:rPr>
        <w:rFonts w:ascii="Symbol" w:hAnsi="Symbol" w:hint="default"/>
      </w:rPr>
    </w:lvl>
    <w:lvl w:ilvl="3" w:tplc="D77A04AA" w:tentative="1">
      <w:start w:val="1"/>
      <w:numFmt w:val="bullet"/>
      <w:lvlText w:val=""/>
      <w:lvlPicBulletId w:val="0"/>
      <w:lvlJc w:val="left"/>
      <w:pPr>
        <w:tabs>
          <w:tab w:val="num" w:pos="2880"/>
        </w:tabs>
        <w:ind w:left="2880" w:hanging="360"/>
      </w:pPr>
      <w:rPr>
        <w:rFonts w:ascii="Symbol" w:hAnsi="Symbol" w:hint="default"/>
      </w:rPr>
    </w:lvl>
    <w:lvl w:ilvl="4" w:tplc="6EAC3AE2" w:tentative="1">
      <w:start w:val="1"/>
      <w:numFmt w:val="bullet"/>
      <w:lvlText w:val=""/>
      <w:lvlPicBulletId w:val="0"/>
      <w:lvlJc w:val="left"/>
      <w:pPr>
        <w:tabs>
          <w:tab w:val="num" w:pos="3600"/>
        </w:tabs>
        <w:ind w:left="3600" w:hanging="360"/>
      </w:pPr>
      <w:rPr>
        <w:rFonts w:ascii="Symbol" w:hAnsi="Symbol" w:hint="default"/>
      </w:rPr>
    </w:lvl>
    <w:lvl w:ilvl="5" w:tplc="7AFEFCD6" w:tentative="1">
      <w:start w:val="1"/>
      <w:numFmt w:val="bullet"/>
      <w:lvlText w:val=""/>
      <w:lvlPicBulletId w:val="0"/>
      <w:lvlJc w:val="left"/>
      <w:pPr>
        <w:tabs>
          <w:tab w:val="num" w:pos="4320"/>
        </w:tabs>
        <w:ind w:left="4320" w:hanging="360"/>
      </w:pPr>
      <w:rPr>
        <w:rFonts w:ascii="Symbol" w:hAnsi="Symbol" w:hint="default"/>
      </w:rPr>
    </w:lvl>
    <w:lvl w:ilvl="6" w:tplc="5A26D4CE" w:tentative="1">
      <w:start w:val="1"/>
      <w:numFmt w:val="bullet"/>
      <w:lvlText w:val=""/>
      <w:lvlPicBulletId w:val="0"/>
      <w:lvlJc w:val="left"/>
      <w:pPr>
        <w:tabs>
          <w:tab w:val="num" w:pos="5040"/>
        </w:tabs>
        <w:ind w:left="5040" w:hanging="360"/>
      </w:pPr>
      <w:rPr>
        <w:rFonts w:ascii="Symbol" w:hAnsi="Symbol" w:hint="default"/>
      </w:rPr>
    </w:lvl>
    <w:lvl w:ilvl="7" w:tplc="6B96DA60" w:tentative="1">
      <w:start w:val="1"/>
      <w:numFmt w:val="bullet"/>
      <w:lvlText w:val=""/>
      <w:lvlPicBulletId w:val="0"/>
      <w:lvlJc w:val="left"/>
      <w:pPr>
        <w:tabs>
          <w:tab w:val="num" w:pos="5760"/>
        </w:tabs>
        <w:ind w:left="5760" w:hanging="360"/>
      </w:pPr>
      <w:rPr>
        <w:rFonts w:ascii="Symbol" w:hAnsi="Symbol" w:hint="default"/>
      </w:rPr>
    </w:lvl>
    <w:lvl w:ilvl="8" w:tplc="5150CF3E"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1B63645B"/>
    <w:multiLevelType w:val="hybridMultilevel"/>
    <w:tmpl w:val="6316A088"/>
    <w:lvl w:ilvl="0" w:tplc="2BD6F400">
      <w:start w:val="1"/>
      <w:numFmt w:val="bullet"/>
      <w:lvlText w:val="•"/>
      <w:lvlJc w:val="left"/>
      <w:pPr>
        <w:tabs>
          <w:tab w:val="num" w:pos="720"/>
        </w:tabs>
        <w:ind w:left="720" w:hanging="360"/>
      </w:pPr>
      <w:rPr>
        <w:rFonts w:ascii="Arial" w:hAnsi="Arial" w:hint="default"/>
      </w:rPr>
    </w:lvl>
    <w:lvl w:ilvl="1" w:tplc="69AE9908">
      <w:start w:val="532"/>
      <w:numFmt w:val="bullet"/>
      <w:lvlText w:val="–"/>
      <w:lvlJc w:val="left"/>
      <w:pPr>
        <w:tabs>
          <w:tab w:val="num" w:pos="1440"/>
        </w:tabs>
        <w:ind w:left="1440" w:hanging="360"/>
      </w:pPr>
      <w:rPr>
        <w:rFonts w:ascii="Arial" w:hAnsi="Arial" w:hint="default"/>
      </w:rPr>
    </w:lvl>
    <w:lvl w:ilvl="2" w:tplc="328CB622">
      <w:start w:val="532"/>
      <w:numFmt w:val="bullet"/>
      <w:lvlText w:val="•"/>
      <w:lvlJc w:val="left"/>
      <w:pPr>
        <w:tabs>
          <w:tab w:val="num" w:pos="2160"/>
        </w:tabs>
        <w:ind w:left="2160" w:hanging="360"/>
      </w:pPr>
      <w:rPr>
        <w:rFonts w:ascii="Arial" w:hAnsi="Arial" w:hint="default"/>
      </w:rPr>
    </w:lvl>
    <w:lvl w:ilvl="3" w:tplc="D56C1D7E" w:tentative="1">
      <w:start w:val="1"/>
      <w:numFmt w:val="bullet"/>
      <w:lvlText w:val="•"/>
      <w:lvlJc w:val="left"/>
      <w:pPr>
        <w:tabs>
          <w:tab w:val="num" w:pos="2880"/>
        </w:tabs>
        <w:ind w:left="2880" w:hanging="360"/>
      </w:pPr>
      <w:rPr>
        <w:rFonts w:ascii="Arial" w:hAnsi="Arial" w:hint="default"/>
      </w:rPr>
    </w:lvl>
    <w:lvl w:ilvl="4" w:tplc="F1BC6962" w:tentative="1">
      <w:start w:val="1"/>
      <w:numFmt w:val="bullet"/>
      <w:lvlText w:val="•"/>
      <w:lvlJc w:val="left"/>
      <w:pPr>
        <w:tabs>
          <w:tab w:val="num" w:pos="3600"/>
        </w:tabs>
        <w:ind w:left="3600" w:hanging="360"/>
      </w:pPr>
      <w:rPr>
        <w:rFonts w:ascii="Arial" w:hAnsi="Arial" w:hint="default"/>
      </w:rPr>
    </w:lvl>
    <w:lvl w:ilvl="5" w:tplc="2CA071F8" w:tentative="1">
      <w:start w:val="1"/>
      <w:numFmt w:val="bullet"/>
      <w:lvlText w:val="•"/>
      <w:lvlJc w:val="left"/>
      <w:pPr>
        <w:tabs>
          <w:tab w:val="num" w:pos="4320"/>
        </w:tabs>
        <w:ind w:left="4320" w:hanging="360"/>
      </w:pPr>
      <w:rPr>
        <w:rFonts w:ascii="Arial" w:hAnsi="Arial" w:hint="default"/>
      </w:rPr>
    </w:lvl>
    <w:lvl w:ilvl="6" w:tplc="BB9E0D12" w:tentative="1">
      <w:start w:val="1"/>
      <w:numFmt w:val="bullet"/>
      <w:lvlText w:val="•"/>
      <w:lvlJc w:val="left"/>
      <w:pPr>
        <w:tabs>
          <w:tab w:val="num" w:pos="5040"/>
        </w:tabs>
        <w:ind w:left="5040" w:hanging="360"/>
      </w:pPr>
      <w:rPr>
        <w:rFonts w:ascii="Arial" w:hAnsi="Arial" w:hint="default"/>
      </w:rPr>
    </w:lvl>
    <w:lvl w:ilvl="7" w:tplc="DB804BC6" w:tentative="1">
      <w:start w:val="1"/>
      <w:numFmt w:val="bullet"/>
      <w:lvlText w:val="•"/>
      <w:lvlJc w:val="left"/>
      <w:pPr>
        <w:tabs>
          <w:tab w:val="num" w:pos="5760"/>
        </w:tabs>
        <w:ind w:left="5760" w:hanging="360"/>
      </w:pPr>
      <w:rPr>
        <w:rFonts w:ascii="Arial" w:hAnsi="Arial" w:hint="default"/>
      </w:rPr>
    </w:lvl>
    <w:lvl w:ilvl="8" w:tplc="538239B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E0848EE"/>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2" w15:restartNumberingAfterBreak="0">
    <w:nsid w:val="21D34771"/>
    <w:multiLevelType w:val="hybridMultilevel"/>
    <w:tmpl w:val="764E0C76"/>
    <w:lvl w:ilvl="0" w:tplc="81F65682">
      <w:start w:val="1"/>
      <w:numFmt w:val="bullet"/>
      <w:lvlText w:val=""/>
      <w:lvlJc w:val="left"/>
      <w:pPr>
        <w:tabs>
          <w:tab w:val="num" w:pos="720"/>
        </w:tabs>
        <w:ind w:left="720" w:hanging="360"/>
      </w:pPr>
      <w:rPr>
        <w:rFonts w:ascii="Symbol" w:hAnsi="Symbol" w:hint="default"/>
      </w:rPr>
    </w:lvl>
    <w:lvl w:ilvl="1" w:tplc="722A45E8">
      <w:start w:val="2"/>
      <w:numFmt w:val="bullet"/>
      <w:suff w:val="space"/>
      <w:lvlText w:val="-"/>
      <w:lvlJc w:val="left"/>
      <w:pPr>
        <w:ind w:left="1340" w:hanging="180"/>
      </w:pPr>
      <w:rPr>
        <w:rFonts w:ascii="Times New Roman" w:eastAsia="굴림체" w:hAnsi="Times New Roman" w:cs="Times New Roman"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23" w15:restartNumberingAfterBreak="0">
    <w:nsid w:val="22C64E64"/>
    <w:multiLevelType w:val="hybridMultilevel"/>
    <w:tmpl w:val="4E64A89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106607"/>
    <w:multiLevelType w:val="hybridMultilevel"/>
    <w:tmpl w:val="1A629FC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4C3574"/>
    <w:multiLevelType w:val="hybridMultilevel"/>
    <w:tmpl w:val="D242B9AA"/>
    <w:lvl w:ilvl="0" w:tplc="4A4A833E">
      <w:start w:val="552"/>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001BAB"/>
    <w:multiLevelType w:val="hybridMultilevel"/>
    <w:tmpl w:val="53F8C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7" w15:restartNumberingAfterBreak="0">
    <w:nsid w:val="283F3A1B"/>
    <w:multiLevelType w:val="hybridMultilevel"/>
    <w:tmpl w:val="A304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9F3A0F"/>
    <w:multiLevelType w:val="hybridMultilevel"/>
    <w:tmpl w:val="093453C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2F093A7B"/>
    <w:multiLevelType w:val="multilevel"/>
    <w:tmpl w:val="733E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FE82015"/>
    <w:multiLevelType w:val="hybridMultilevel"/>
    <w:tmpl w:val="1B5E7016"/>
    <w:lvl w:ilvl="0" w:tplc="7FC08AD8">
      <w:start w:val="1"/>
      <w:numFmt w:val="bullet"/>
      <w:lvlText w:val="•"/>
      <w:lvlJc w:val="left"/>
      <w:pPr>
        <w:tabs>
          <w:tab w:val="num" w:pos="720"/>
        </w:tabs>
        <w:ind w:left="720" w:hanging="360"/>
      </w:pPr>
      <w:rPr>
        <w:rFonts w:ascii="Times" w:hAnsi="Times" w:hint="default"/>
      </w:rPr>
    </w:lvl>
    <w:lvl w:ilvl="1" w:tplc="065C4172">
      <w:numFmt w:val="bullet"/>
      <w:lvlText w:val="•"/>
      <w:lvlJc w:val="left"/>
      <w:pPr>
        <w:tabs>
          <w:tab w:val="num" w:pos="1440"/>
        </w:tabs>
        <w:ind w:left="1440" w:hanging="360"/>
      </w:pPr>
      <w:rPr>
        <w:rFonts w:ascii="Times" w:hAnsi="Times" w:hint="default"/>
      </w:rPr>
    </w:lvl>
    <w:lvl w:ilvl="2" w:tplc="14963E1E" w:tentative="1">
      <w:start w:val="1"/>
      <w:numFmt w:val="bullet"/>
      <w:lvlText w:val="•"/>
      <w:lvlJc w:val="left"/>
      <w:pPr>
        <w:tabs>
          <w:tab w:val="num" w:pos="2160"/>
        </w:tabs>
        <w:ind w:left="2160" w:hanging="360"/>
      </w:pPr>
      <w:rPr>
        <w:rFonts w:ascii="Times" w:hAnsi="Times" w:hint="default"/>
      </w:rPr>
    </w:lvl>
    <w:lvl w:ilvl="3" w:tplc="5E3A31E0" w:tentative="1">
      <w:start w:val="1"/>
      <w:numFmt w:val="bullet"/>
      <w:lvlText w:val="•"/>
      <w:lvlJc w:val="left"/>
      <w:pPr>
        <w:tabs>
          <w:tab w:val="num" w:pos="2880"/>
        </w:tabs>
        <w:ind w:left="2880" w:hanging="360"/>
      </w:pPr>
      <w:rPr>
        <w:rFonts w:ascii="Times" w:hAnsi="Times" w:hint="default"/>
      </w:rPr>
    </w:lvl>
    <w:lvl w:ilvl="4" w:tplc="D9760D34" w:tentative="1">
      <w:start w:val="1"/>
      <w:numFmt w:val="bullet"/>
      <w:lvlText w:val="•"/>
      <w:lvlJc w:val="left"/>
      <w:pPr>
        <w:tabs>
          <w:tab w:val="num" w:pos="3600"/>
        </w:tabs>
        <w:ind w:left="3600" w:hanging="360"/>
      </w:pPr>
      <w:rPr>
        <w:rFonts w:ascii="Times" w:hAnsi="Times" w:hint="default"/>
      </w:rPr>
    </w:lvl>
    <w:lvl w:ilvl="5" w:tplc="E63C2A84" w:tentative="1">
      <w:start w:val="1"/>
      <w:numFmt w:val="bullet"/>
      <w:lvlText w:val="•"/>
      <w:lvlJc w:val="left"/>
      <w:pPr>
        <w:tabs>
          <w:tab w:val="num" w:pos="4320"/>
        </w:tabs>
        <w:ind w:left="4320" w:hanging="360"/>
      </w:pPr>
      <w:rPr>
        <w:rFonts w:ascii="Times" w:hAnsi="Times" w:hint="default"/>
      </w:rPr>
    </w:lvl>
    <w:lvl w:ilvl="6" w:tplc="88C68758" w:tentative="1">
      <w:start w:val="1"/>
      <w:numFmt w:val="bullet"/>
      <w:lvlText w:val="•"/>
      <w:lvlJc w:val="left"/>
      <w:pPr>
        <w:tabs>
          <w:tab w:val="num" w:pos="5040"/>
        </w:tabs>
        <w:ind w:left="5040" w:hanging="360"/>
      </w:pPr>
      <w:rPr>
        <w:rFonts w:ascii="Times" w:hAnsi="Times" w:hint="default"/>
      </w:rPr>
    </w:lvl>
    <w:lvl w:ilvl="7" w:tplc="CAC2FFA6" w:tentative="1">
      <w:start w:val="1"/>
      <w:numFmt w:val="bullet"/>
      <w:lvlText w:val="•"/>
      <w:lvlJc w:val="left"/>
      <w:pPr>
        <w:tabs>
          <w:tab w:val="num" w:pos="5760"/>
        </w:tabs>
        <w:ind w:left="5760" w:hanging="360"/>
      </w:pPr>
      <w:rPr>
        <w:rFonts w:ascii="Times" w:hAnsi="Times" w:hint="default"/>
      </w:rPr>
    </w:lvl>
    <w:lvl w:ilvl="8" w:tplc="2E3C1002"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2FEA6D83"/>
    <w:multiLevelType w:val="hybridMultilevel"/>
    <w:tmpl w:val="244E28C6"/>
    <w:lvl w:ilvl="0" w:tplc="4A4A833E">
      <w:start w:val="552"/>
      <w:numFmt w:val="bullet"/>
      <w:lvlText w:val="–"/>
      <w:lvlJc w:val="left"/>
      <w:pPr>
        <w:ind w:left="720" w:hanging="360"/>
      </w:pPr>
      <w:rPr>
        <w:rFonts w:ascii="Arial" w:hAnsi="Arial" w:hint="default"/>
      </w:rPr>
    </w:lvl>
    <w:lvl w:ilvl="1" w:tplc="04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FA42D7"/>
    <w:multiLevelType w:val="hybridMultilevel"/>
    <w:tmpl w:val="0E1ED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641696"/>
    <w:multiLevelType w:val="hybridMultilevel"/>
    <w:tmpl w:val="EFDC8FF6"/>
    <w:lvl w:ilvl="0" w:tplc="81F65682">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20"/>
        </w:tabs>
        <w:ind w:left="1520" w:hanging="360"/>
      </w:pPr>
      <w:rPr>
        <w:rFonts w:ascii="Symbol" w:hAnsi="Symbol" w:hint="default"/>
      </w:rPr>
    </w:lvl>
    <w:lvl w:ilvl="2" w:tplc="04090005" w:tentative="1">
      <w:start w:val="1"/>
      <w:numFmt w:val="bullet"/>
      <w:lvlText w:val=""/>
      <w:lvlJc w:val="left"/>
      <w:pPr>
        <w:tabs>
          <w:tab w:val="num" w:pos="1960"/>
        </w:tabs>
        <w:ind w:left="1960" w:hanging="400"/>
      </w:pPr>
      <w:rPr>
        <w:rFonts w:ascii="Wingdings" w:hAnsi="Wingdings" w:hint="default"/>
      </w:rPr>
    </w:lvl>
    <w:lvl w:ilvl="3" w:tplc="04090001" w:tentative="1">
      <w:start w:val="1"/>
      <w:numFmt w:val="bullet"/>
      <w:lvlText w:val=""/>
      <w:lvlJc w:val="left"/>
      <w:pPr>
        <w:tabs>
          <w:tab w:val="num" w:pos="2360"/>
        </w:tabs>
        <w:ind w:left="2360" w:hanging="400"/>
      </w:pPr>
      <w:rPr>
        <w:rFonts w:ascii="Wingdings" w:hAnsi="Wingdings" w:hint="default"/>
      </w:rPr>
    </w:lvl>
    <w:lvl w:ilvl="4" w:tplc="04090003" w:tentative="1">
      <w:start w:val="1"/>
      <w:numFmt w:val="bullet"/>
      <w:lvlText w:val=""/>
      <w:lvlJc w:val="left"/>
      <w:pPr>
        <w:tabs>
          <w:tab w:val="num" w:pos="2760"/>
        </w:tabs>
        <w:ind w:left="2760" w:hanging="400"/>
      </w:pPr>
      <w:rPr>
        <w:rFonts w:ascii="Wingdings" w:hAnsi="Wingdings" w:hint="default"/>
      </w:rPr>
    </w:lvl>
    <w:lvl w:ilvl="5" w:tplc="04090005" w:tentative="1">
      <w:start w:val="1"/>
      <w:numFmt w:val="bullet"/>
      <w:lvlText w:val=""/>
      <w:lvlJc w:val="left"/>
      <w:pPr>
        <w:tabs>
          <w:tab w:val="num" w:pos="3160"/>
        </w:tabs>
        <w:ind w:left="3160" w:hanging="400"/>
      </w:pPr>
      <w:rPr>
        <w:rFonts w:ascii="Wingdings" w:hAnsi="Wingdings" w:hint="default"/>
      </w:rPr>
    </w:lvl>
    <w:lvl w:ilvl="6" w:tplc="04090001" w:tentative="1">
      <w:start w:val="1"/>
      <w:numFmt w:val="bullet"/>
      <w:lvlText w:val=""/>
      <w:lvlJc w:val="left"/>
      <w:pPr>
        <w:tabs>
          <w:tab w:val="num" w:pos="3560"/>
        </w:tabs>
        <w:ind w:left="3560" w:hanging="400"/>
      </w:pPr>
      <w:rPr>
        <w:rFonts w:ascii="Wingdings" w:hAnsi="Wingdings" w:hint="default"/>
      </w:rPr>
    </w:lvl>
    <w:lvl w:ilvl="7" w:tplc="04090003" w:tentative="1">
      <w:start w:val="1"/>
      <w:numFmt w:val="bullet"/>
      <w:lvlText w:val=""/>
      <w:lvlJc w:val="left"/>
      <w:pPr>
        <w:tabs>
          <w:tab w:val="num" w:pos="3960"/>
        </w:tabs>
        <w:ind w:left="3960" w:hanging="400"/>
      </w:pPr>
      <w:rPr>
        <w:rFonts w:ascii="Wingdings" w:hAnsi="Wingdings" w:hint="default"/>
      </w:rPr>
    </w:lvl>
    <w:lvl w:ilvl="8" w:tplc="04090005" w:tentative="1">
      <w:start w:val="1"/>
      <w:numFmt w:val="bullet"/>
      <w:lvlText w:val=""/>
      <w:lvlJc w:val="left"/>
      <w:pPr>
        <w:tabs>
          <w:tab w:val="num" w:pos="4360"/>
        </w:tabs>
        <w:ind w:left="4360" w:hanging="400"/>
      </w:pPr>
      <w:rPr>
        <w:rFonts w:ascii="Wingdings" w:hAnsi="Wingdings" w:hint="default"/>
      </w:rPr>
    </w:lvl>
  </w:abstractNum>
  <w:abstractNum w:abstractNumId="34" w15:restartNumberingAfterBreak="0">
    <w:nsid w:val="31030D4F"/>
    <w:multiLevelType w:val="hybridMultilevel"/>
    <w:tmpl w:val="01B032AC"/>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5" w15:restartNumberingAfterBreak="0">
    <w:nsid w:val="31C10506"/>
    <w:multiLevelType w:val="hybridMultilevel"/>
    <w:tmpl w:val="D846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57A4A02"/>
    <w:multiLevelType w:val="hybridMultilevel"/>
    <w:tmpl w:val="C4BCE64C"/>
    <w:lvl w:ilvl="0" w:tplc="B1CA1566">
      <w:start w:val="1"/>
      <w:numFmt w:val="bullet"/>
      <w:lvlText w:val="•"/>
      <w:lvlJc w:val="left"/>
      <w:pPr>
        <w:tabs>
          <w:tab w:val="num" w:pos="720"/>
        </w:tabs>
        <w:ind w:left="720" w:hanging="360"/>
      </w:pPr>
      <w:rPr>
        <w:rFonts w:ascii="Times" w:hAnsi="Times" w:hint="default"/>
      </w:rPr>
    </w:lvl>
    <w:lvl w:ilvl="1" w:tplc="47C6C3DE">
      <w:numFmt w:val="bullet"/>
      <w:lvlText w:val="•"/>
      <w:lvlJc w:val="left"/>
      <w:pPr>
        <w:tabs>
          <w:tab w:val="num" w:pos="1440"/>
        </w:tabs>
        <w:ind w:left="1440" w:hanging="360"/>
      </w:pPr>
      <w:rPr>
        <w:rFonts w:ascii="Times" w:hAnsi="Times" w:hint="default"/>
      </w:rPr>
    </w:lvl>
    <w:lvl w:ilvl="2" w:tplc="ADF2AF6A" w:tentative="1">
      <w:start w:val="1"/>
      <w:numFmt w:val="bullet"/>
      <w:lvlText w:val="•"/>
      <w:lvlJc w:val="left"/>
      <w:pPr>
        <w:tabs>
          <w:tab w:val="num" w:pos="2160"/>
        </w:tabs>
        <w:ind w:left="2160" w:hanging="360"/>
      </w:pPr>
      <w:rPr>
        <w:rFonts w:ascii="Times" w:hAnsi="Times" w:hint="default"/>
      </w:rPr>
    </w:lvl>
    <w:lvl w:ilvl="3" w:tplc="19F88AF4" w:tentative="1">
      <w:start w:val="1"/>
      <w:numFmt w:val="bullet"/>
      <w:lvlText w:val="•"/>
      <w:lvlJc w:val="left"/>
      <w:pPr>
        <w:tabs>
          <w:tab w:val="num" w:pos="2880"/>
        </w:tabs>
        <w:ind w:left="2880" w:hanging="360"/>
      </w:pPr>
      <w:rPr>
        <w:rFonts w:ascii="Times" w:hAnsi="Times" w:hint="default"/>
      </w:rPr>
    </w:lvl>
    <w:lvl w:ilvl="4" w:tplc="2912F56E" w:tentative="1">
      <w:start w:val="1"/>
      <w:numFmt w:val="bullet"/>
      <w:lvlText w:val="•"/>
      <w:lvlJc w:val="left"/>
      <w:pPr>
        <w:tabs>
          <w:tab w:val="num" w:pos="3600"/>
        </w:tabs>
        <w:ind w:left="3600" w:hanging="360"/>
      </w:pPr>
      <w:rPr>
        <w:rFonts w:ascii="Times" w:hAnsi="Times" w:hint="default"/>
      </w:rPr>
    </w:lvl>
    <w:lvl w:ilvl="5" w:tplc="391A2532" w:tentative="1">
      <w:start w:val="1"/>
      <w:numFmt w:val="bullet"/>
      <w:lvlText w:val="•"/>
      <w:lvlJc w:val="left"/>
      <w:pPr>
        <w:tabs>
          <w:tab w:val="num" w:pos="4320"/>
        </w:tabs>
        <w:ind w:left="4320" w:hanging="360"/>
      </w:pPr>
      <w:rPr>
        <w:rFonts w:ascii="Times" w:hAnsi="Times" w:hint="default"/>
      </w:rPr>
    </w:lvl>
    <w:lvl w:ilvl="6" w:tplc="46721620" w:tentative="1">
      <w:start w:val="1"/>
      <w:numFmt w:val="bullet"/>
      <w:lvlText w:val="•"/>
      <w:lvlJc w:val="left"/>
      <w:pPr>
        <w:tabs>
          <w:tab w:val="num" w:pos="5040"/>
        </w:tabs>
        <w:ind w:left="5040" w:hanging="360"/>
      </w:pPr>
      <w:rPr>
        <w:rFonts w:ascii="Times" w:hAnsi="Times" w:hint="default"/>
      </w:rPr>
    </w:lvl>
    <w:lvl w:ilvl="7" w:tplc="1AC41ECA" w:tentative="1">
      <w:start w:val="1"/>
      <w:numFmt w:val="bullet"/>
      <w:lvlText w:val="•"/>
      <w:lvlJc w:val="left"/>
      <w:pPr>
        <w:tabs>
          <w:tab w:val="num" w:pos="5760"/>
        </w:tabs>
        <w:ind w:left="5760" w:hanging="360"/>
      </w:pPr>
      <w:rPr>
        <w:rFonts w:ascii="Times" w:hAnsi="Times" w:hint="default"/>
      </w:rPr>
    </w:lvl>
    <w:lvl w:ilvl="8" w:tplc="77B6F25A" w:tentative="1">
      <w:start w:val="1"/>
      <w:numFmt w:val="bullet"/>
      <w:lvlText w:val="•"/>
      <w:lvlJc w:val="left"/>
      <w:pPr>
        <w:tabs>
          <w:tab w:val="num" w:pos="6480"/>
        </w:tabs>
        <w:ind w:left="6480" w:hanging="360"/>
      </w:pPr>
      <w:rPr>
        <w:rFonts w:ascii="Times" w:hAnsi="Times" w:hint="default"/>
      </w:rPr>
    </w:lvl>
  </w:abstractNum>
  <w:abstractNum w:abstractNumId="37" w15:restartNumberingAfterBreak="0">
    <w:nsid w:val="36BB6EB4"/>
    <w:multiLevelType w:val="hybridMultilevel"/>
    <w:tmpl w:val="68364D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굴림체"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9" w15:restartNumberingAfterBreak="0">
    <w:nsid w:val="36F050AC"/>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15:restartNumberingAfterBreak="0">
    <w:nsid w:val="39BD57C6"/>
    <w:multiLevelType w:val="hybridMultilevel"/>
    <w:tmpl w:val="40CADF0E"/>
    <w:lvl w:ilvl="0" w:tplc="04090001">
      <w:start w:val="1"/>
      <w:numFmt w:val="bullet"/>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41" w15:restartNumberingAfterBreak="0">
    <w:nsid w:val="40C923FC"/>
    <w:multiLevelType w:val="hybridMultilevel"/>
    <w:tmpl w:val="5EC63024"/>
    <w:lvl w:ilvl="0" w:tplc="234EC868">
      <w:start w:val="1"/>
      <w:numFmt w:val="bullet"/>
      <w:lvlText w:val="•"/>
      <w:lvlJc w:val="left"/>
      <w:pPr>
        <w:tabs>
          <w:tab w:val="num" w:pos="720"/>
        </w:tabs>
        <w:ind w:left="720" w:hanging="360"/>
      </w:pPr>
      <w:rPr>
        <w:rFonts w:ascii="Times" w:hAnsi="Times" w:hint="default"/>
      </w:rPr>
    </w:lvl>
    <w:lvl w:ilvl="1" w:tplc="CBECABAC">
      <w:numFmt w:val="bullet"/>
      <w:lvlText w:val="•"/>
      <w:lvlJc w:val="left"/>
      <w:pPr>
        <w:tabs>
          <w:tab w:val="num" w:pos="1440"/>
        </w:tabs>
        <w:ind w:left="1440" w:hanging="360"/>
      </w:pPr>
      <w:rPr>
        <w:rFonts w:ascii="Times" w:hAnsi="Times" w:hint="default"/>
      </w:rPr>
    </w:lvl>
    <w:lvl w:ilvl="2" w:tplc="8E84DF96" w:tentative="1">
      <w:start w:val="1"/>
      <w:numFmt w:val="bullet"/>
      <w:lvlText w:val="•"/>
      <w:lvlJc w:val="left"/>
      <w:pPr>
        <w:tabs>
          <w:tab w:val="num" w:pos="2160"/>
        </w:tabs>
        <w:ind w:left="2160" w:hanging="360"/>
      </w:pPr>
      <w:rPr>
        <w:rFonts w:ascii="Times" w:hAnsi="Times" w:hint="default"/>
      </w:rPr>
    </w:lvl>
    <w:lvl w:ilvl="3" w:tplc="33D4BFE6" w:tentative="1">
      <w:start w:val="1"/>
      <w:numFmt w:val="bullet"/>
      <w:lvlText w:val="•"/>
      <w:lvlJc w:val="left"/>
      <w:pPr>
        <w:tabs>
          <w:tab w:val="num" w:pos="2880"/>
        </w:tabs>
        <w:ind w:left="2880" w:hanging="360"/>
      </w:pPr>
      <w:rPr>
        <w:rFonts w:ascii="Times" w:hAnsi="Times" w:hint="default"/>
      </w:rPr>
    </w:lvl>
    <w:lvl w:ilvl="4" w:tplc="791A3DFC" w:tentative="1">
      <w:start w:val="1"/>
      <w:numFmt w:val="bullet"/>
      <w:lvlText w:val="•"/>
      <w:lvlJc w:val="left"/>
      <w:pPr>
        <w:tabs>
          <w:tab w:val="num" w:pos="3600"/>
        </w:tabs>
        <w:ind w:left="3600" w:hanging="360"/>
      </w:pPr>
      <w:rPr>
        <w:rFonts w:ascii="Times" w:hAnsi="Times" w:hint="default"/>
      </w:rPr>
    </w:lvl>
    <w:lvl w:ilvl="5" w:tplc="667C21E0" w:tentative="1">
      <w:start w:val="1"/>
      <w:numFmt w:val="bullet"/>
      <w:lvlText w:val="•"/>
      <w:lvlJc w:val="left"/>
      <w:pPr>
        <w:tabs>
          <w:tab w:val="num" w:pos="4320"/>
        </w:tabs>
        <w:ind w:left="4320" w:hanging="360"/>
      </w:pPr>
      <w:rPr>
        <w:rFonts w:ascii="Times" w:hAnsi="Times" w:hint="default"/>
      </w:rPr>
    </w:lvl>
    <w:lvl w:ilvl="6" w:tplc="13D6580E" w:tentative="1">
      <w:start w:val="1"/>
      <w:numFmt w:val="bullet"/>
      <w:lvlText w:val="•"/>
      <w:lvlJc w:val="left"/>
      <w:pPr>
        <w:tabs>
          <w:tab w:val="num" w:pos="5040"/>
        </w:tabs>
        <w:ind w:left="5040" w:hanging="360"/>
      </w:pPr>
      <w:rPr>
        <w:rFonts w:ascii="Times" w:hAnsi="Times" w:hint="default"/>
      </w:rPr>
    </w:lvl>
    <w:lvl w:ilvl="7" w:tplc="79145990" w:tentative="1">
      <w:start w:val="1"/>
      <w:numFmt w:val="bullet"/>
      <w:lvlText w:val="•"/>
      <w:lvlJc w:val="left"/>
      <w:pPr>
        <w:tabs>
          <w:tab w:val="num" w:pos="5760"/>
        </w:tabs>
        <w:ind w:left="5760" w:hanging="360"/>
      </w:pPr>
      <w:rPr>
        <w:rFonts w:ascii="Times" w:hAnsi="Times" w:hint="default"/>
      </w:rPr>
    </w:lvl>
    <w:lvl w:ilvl="8" w:tplc="56A6AB4A" w:tentative="1">
      <w:start w:val="1"/>
      <w:numFmt w:val="bullet"/>
      <w:lvlText w:val="•"/>
      <w:lvlJc w:val="left"/>
      <w:pPr>
        <w:tabs>
          <w:tab w:val="num" w:pos="6480"/>
        </w:tabs>
        <w:ind w:left="6480" w:hanging="360"/>
      </w:pPr>
      <w:rPr>
        <w:rFonts w:ascii="Times" w:hAnsi="Times" w:hint="default"/>
      </w:rPr>
    </w:lvl>
  </w:abstractNum>
  <w:abstractNum w:abstractNumId="42" w15:restartNumberingAfterBreak="0">
    <w:nsid w:val="42BC7B45"/>
    <w:multiLevelType w:val="hybridMultilevel"/>
    <w:tmpl w:val="C00C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BE33AA"/>
    <w:multiLevelType w:val="hybridMultilevel"/>
    <w:tmpl w:val="741A65D8"/>
    <w:lvl w:ilvl="0" w:tplc="A3347F24">
      <w:start w:val="1"/>
      <w:numFmt w:val="bullet"/>
      <w:lvlText w:val="•"/>
      <w:lvlJc w:val="left"/>
      <w:pPr>
        <w:tabs>
          <w:tab w:val="num" w:pos="720"/>
        </w:tabs>
        <w:ind w:left="720" w:hanging="360"/>
      </w:pPr>
      <w:rPr>
        <w:rFonts w:ascii="Arial" w:hAnsi="Arial" w:hint="default"/>
      </w:rPr>
    </w:lvl>
    <w:lvl w:ilvl="1" w:tplc="FE1C240E">
      <w:start w:val="793"/>
      <w:numFmt w:val="bullet"/>
      <w:lvlText w:val="–"/>
      <w:lvlJc w:val="left"/>
      <w:pPr>
        <w:tabs>
          <w:tab w:val="num" w:pos="1440"/>
        </w:tabs>
        <w:ind w:left="1440" w:hanging="360"/>
      </w:pPr>
      <w:rPr>
        <w:rFonts w:ascii="Arial" w:hAnsi="Arial" w:hint="default"/>
      </w:rPr>
    </w:lvl>
    <w:lvl w:ilvl="2" w:tplc="9E26955A">
      <w:start w:val="793"/>
      <w:numFmt w:val="bullet"/>
      <w:lvlText w:val="•"/>
      <w:lvlJc w:val="left"/>
      <w:pPr>
        <w:tabs>
          <w:tab w:val="num" w:pos="2160"/>
        </w:tabs>
        <w:ind w:left="2160" w:hanging="360"/>
      </w:pPr>
      <w:rPr>
        <w:rFonts w:ascii="Arial" w:hAnsi="Arial" w:hint="default"/>
      </w:rPr>
    </w:lvl>
    <w:lvl w:ilvl="3" w:tplc="2D7AEA14" w:tentative="1">
      <w:start w:val="1"/>
      <w:numFmt w:val="bullet"/>
      <w:lvlText w:val="•"/>
      <w:lvlJc w:val="left"/>
      <w:pPr>
        <w:tabs>
          <w:tab w:val="num" w:pos="2880"/>
        </w:tabs>
        <w:ind w:left="2880" w:hanging="360"/>
      </w:pPr>
      <w:rPr>
        <w:rFonts w:ascii="Arial" w:hAnsi="Arial" w:hint="default"/>
      </w:rPr>
    </w:lvl>
    <w:lvl w:ilvl="4" w:tplc="A9E4117A" w:tentative="1">
      <w:start w:val="1"/>
      <w:numFmt w:val="bullet"/>
      <w:lvlText w:val="•"/>
      <w:lvlJc w:val="left"/>
      <w:pPr>
        <w:tabs>
          <w:tab w:val="num" w:pos="3600"/>
        </w:tabs>
        <w:ind w:left="3600" w:hanging="360"/>
      </w:pPr>
      <w:rPr>
        <w:rFonts w:ascii="Arial" w:hAnsi="Arial" w:hint="default"/>
      </w:rPr>
    </w:lvl>
    <w:lvl w:ilvl="5" w:tplc="C24EAB1A" w:tentative="1">
      <w:start w:val="1"/>
      <w:numFmt w:val="bullet"/>
      <w:lvlText w:val="•"/>
      <w:lvlJc w:val="left"/>
      <w:pPr>
        <w:tabs>
          <w:tab w:val="num" w:pos="4320"/>
        </w:tabs>
        <w:ind w:left="4320" w:hanging="360"/>
      </w:pPr>
      <w:rPr>
        <w:rFonts w:ascii="Arial" w:hAnsi="Arial" w:hint="default"/>
      </w:rPr>
    </w:lvl>
    <w:lvl w:ilvl="6" w:tplc="A37C4856" w:tentative="1">
      <w:start w:val="1"/>
      <w:numFmt w:val="bullet"/>
      <w:lvlText w:val="•"/>
      <w:lvlJc w:val="left"/>
      <w:pPr>
        <w:tabs>
          <w:tab w:val="num" w:pos="5040"/>
        </w:tabs>
        <w:ind w:left="5040" w:hanging="360"/>
      </w:pPr>
      <w:rPr>
        <w:rFonts w:ascii="Arial" w:hAnsi="Arial" w:hint="default"/>
      </w:rPr>
    </w:lvl>
    <w:lvl w:ilvl="7" w:tplc="94F2957C" w:tentative="1">
      <w:start w:val="1"/>
      <w:numFmt w:val="bullet"/>
      <w:lvlText w:val="•"/>
      <w:lvlJc w:val="left"/>
      <w:pPr>
        <w:tabs>
          <w:tab w:val="num" w:pos="5760"/>
        </w:tabs>
        <w:ind w:left="5760" w:hanging="360"/>
      </w:pPr>
      <w:rPr>
        <w:rFonts w:ascii="Arial" w:hAnsi="Arial" w:hint="default"/>
      </w:rPr>
    </w:lvl>
    <w:lvl w:ilvl="8" w:tplc="43EE7C3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67C43C7"/>
    <w:multiLevelType w:val="hybridMultilevel"/>
    <w:tmpl w:val="E4180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3A4D13"/>
    <w:multiLevelType w:val="hybridMultilevel"/>
    <w:tmpl w:val="10C8163E"/>
    <w:lvl w:ilvl="0" w:tplc="8D766F72">
      <w:start w:val="1"/>
      <w:numFmt w:val="bullet"/>
      <w:lvlText w:val="•"/>
      <w:lvlJc w:val="left"/>
      <w:pPr>
        <w:tabs>
          <w:tab w:val="num" w:pos="720"/>
        </w:tabs>
        <w:ind w:left="720" w:hanging="360"/>
      </w:pPr>
      <w:rPr>
        <w:rFonts w:ascii="Times" w:hAnsi="Times" w:hint="default"/>
      </w:rPr>
    </w:lvl>
    <w:lvl w:ilvl="1" w:tplc="07385D3E" w:tentative="1">
      <w:start w:val="1"/>
      <w:numFmt w:val="bullet"/>
      <w:lvlText w:val="•"/>
      <w:lvlJc w:val="left"/>
      <w:pPr>
        <w:tabs>
          <w:tab w:val="num" w:pos="1440"/>
        </w:tabs>
        <w:ind w:left="1440" w:hanging="360"/>
      </w:pPr>
      <w:rPr>
        <w:rFonts w:ascii="Times" w:hAnsi="Times" w:hint="default"/>
      </w:rPr>
    </w:lvl>
    <w:lvl w:ilvl="2" w:tplc="753AC41A" w:tentative="1">
      <w:start w:val="1"/>
      <w:numFmt w:val="bullet"/>
      <w:lvlText w:val="•"/>
      <w:lvlJc w:val="left"/>
      <w:pPr>
        <w:tabs>
          <w:tab w:val="num" w:pos="2160"/>
        </w:tabs>
        <w:ind w:left="2160" w:hanging="360"/>
      </w:pPr>
      <w:rPr>
        <w:rFonts w:ascii="Times" w:hAnsi="Times" w:hint="default"/>
      </w:rPr>
    </w:lvl>
    <w:lvl w:ilvl="3" w:tplc="C3C2994C" w:tentative="1">
      <w:start w:val="1"/>
      <w:numFmt w:val="bullet"/>
      <w:lvlText w:val="•"/>
      <w:lvlJc w:val="left"/>
      <w:pPr>
        <w:tabs>
          <w:tab w:val="num" w:pos="2880"/>
        </w:tabs>
        <w:ind w:left="2880" w:hanging="360"/>
      </w:pPr>
      <w:rPr>
        <w:rFonts w:ascii="Times" w:hAnsi="Times" w:hint="default"/>
      </w:rPr>
    </w:lvl>
    <w:lvl w:ilvl="4" w:tplc="8A566EB6" w:tentative="1">
      <w:start w:val="1"/>
      <w:numFmt w:val="bullet"/>
      <w:lvlText w:val="•"/>
      <w:lvlJc w:val="left"/>
      <w:pPr>
        <w:tabs>
          <w:tab w:val="num" w:pos="3600"/>
        </w:tabs>
        <w:ind w:left="3600" w:hanging="360"/>
      </w:pPr>
      <w:rPr>
        <w:rFonts w:ascii="Times" w:hAnsi="Times" w:hint="default"/>
      </w:rPr>
    </w:lvl>
    <w:lvl w:ilvl="5" w:tplc="D0E685AC" w:tentative="1">
      <w:start w:val="1"/>
      <w:numFmt w:val="bullet"/>
      <w:lvlText w:val="•"/>
      <w:lvlJc w:val="left"/>
      <w:pPr>
        <w:tabs>
          <w:tab w:val="num" w:pos="4320"/>
        </w:tabs>
        <w:ind w:left="4320" w:hanging="360"/>
      </w:pPr>
      <w:rPr>
        <w:rFonts w:ascii="Times" w:hAnsi="Times" w:hint="default"/>
      </w:rPr>
    </w:lvl>
    <w:lvl w:ilvl="6" w:tplc="7FE02E1E" w:tentative="1">
      <w:start w:val="1"/>
      <w:numFmt w:val="bullet"/>
      <w:lvlText w:val="•"/>
      <w:lvlJc w:val="left"/>
      <w:pPr>
        <w:tabs>
          <w:tab w:val="num" w:pos="5040"/>
        </w:tabs>
        <w:ind w:left="5040" w:hanging="360"/>
      </w:pPr>
      <w:rPr>
        <w:rFonts w:ascii="Times" w:hAnsi="Times" w:hint="default"/>
      </w:rPr>
    </w:lvl>
    <w:lvl w:ilvl="7" w:tplc="99BEA576" w:tentative="1">
      <w:start w:val="1"/>
      <w:numFmt w:val="bullet"/>
      <w:lvlText w:val="•"/>
      <w:lvlJc w:val="left"/>
      <w:pPr>
        <w:tabs>
          <w:tab w:val="num" w:pos="5760"/>
        </w:tabs>
        <w:ind w:left="5760" w:hanging="360"/>
      </w:pPr>
      <w:rPr>
        <w:rFonts w:ascii="Times" w:hAnsi="Times" w:hint="default"/>
      </w:rPr>
    </w:lvl>
    <w:lvl w:ilvl="8" w:tplc="392EE926" w:tentative="1">
      <w:start w:val="1"/>
      <w:numFmt w:val="bullet"/>
      <w:lvlText w:val="•"/>
      <w:lvlJc w:val="left"/>
      <w:pPr>
        <w:tabs>
          <w:tab w:val="num" w:pos="6480"/>
        </w:tabs>
        <w:ind w:left="6480" w:hanging="360"/>
      </w:pPr>
      <w:rPr>
        <w:rFonts w:ascii="Times" w:hAnsi="Times" w:hint="default"/>
      </w:rPr>
    </w:lvl>
  </w:abstractNum>
  <w:abstractNum w:abstractNumId="46" w15:restartNumberingAfterBreak="0">
    <w:nsid w:val="476C43A9"/>
    <w:multiLevelType w:val="hybridMultilevel"/>
    <w:tmpl w:val="CC1AAAF4"/>
    <w:lvl w:ilvl="0" w:tplc="4A4A833E">
      <w:start w:val="552"/>
      <w:numFmt w:val="bullet"/>
      <w:lvlText w:val="–"/>
      <w:lvlJc w:val="left"/>
      <w:pPr>
        <w:ind w:left="720" w:hanging="360"/>
      </w:pPr>
      <w:rPr>
        <w:rFonts w:ascii="Arial" w:hAnsi="Arial" w:hint="default"/>
      </w:rPr>
    </w:lvl>
    <w:lvl w:ilvl="1" w:tplc="D4A8A942">
      <w:numFmt w:val="bullet"/>
      <w:lvlText w:val="-"/>
      <w:lvlJc w:val="left"/>
      <w:pPr>
        <w:ind w:left="1440" w:hanging="360"/>
      </w:pPr>
      <w:rPr>
        <w:rFonts w:ascii="Times New Roman" w:eastAsia="바탕체"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CC4A45"/>
    <w:multiLevelType w:val="hybridMultilevel"/>
    <w:tmpl w:val="D7764968"/>
    <w:lvl w:ilvl="0" w:tplc="AC7CA2F0">
      <w:start w:val="1"/>
      <w:numFmt w:val="bullet"/>
      <w:lvlText w:val="•"/>
      <w:lvlJc w:val="left"/>
      <w:pPr>
        <w:tabs>
          <w:tab w:val="num" w:pos="720"/>
        </w:tabs>
        <w:ind w:left="720" w:hanging="360"/>
      </w:pPr>
      <w:rPr>
        <w:rFonts w:ascii="Times" w:hAnsi="Times" w:hint="default"/>
      </w:rPr>
    </w:lvl>
    <w:lvl w:ilvl="1" w:tplc="410CD6A8">
      <w:numFmt w:val="bullet"/>
      <w:lvlText w:val="•"/>
      <w:lvlJc w:val="left"/>
      <w:pPr>
        <w:tabs>
          <w:tab w:val="num" w:pos="1440"/>
        </w:tabs>
        <w:ind w:left="1440" w:hanging="360"/>
      </w:pPr>
      <w:rPr>
        <w:rFonts w:ascii="Times" w:hAnsi="Times" w:hint="default"/>
      </w:rPr>
    </w:lvl>
    <w:lvl w:ilvl="2" w:tplc="87C2A200">
      <w:numFmt w:val="bullet"/>
      <w:lvlText w:val="•"/>
      <w:lvlJc w:val="left"/>
      <w:pPr>
        <w:tabs>
          <w:tab w:val="num" w:pos="2160"/>
        </w:tabs>
        <w:ind w:left="2160" w:hanging="360"/>
      </w:pPr>
      <w:rPr>
        <w:rFonts w:ascii="Times" w:hAnsi="Times" w:hint="default"/>
      </w:rPr>
    </w:lvl>
    <w:lvl w:ilvl="3" w:tplc="6A34ACCC" w:tentative="1">
      <w:start w:val="1"/>
      <w:numFmt w:val="bullet"/>
      <w:lvlText w:val="•"/>
      <w:lvlJc w:val="left"/>
      <w:pPr>
        <w:tabs>
          <w:tab w:val="num" w:pos="2880"/>
        </w:tabs>
        <w:ind w:left="2880" w:hanging="360"/>
      </w:pPr>
      <w:rPr>
        <w:rFonts w:ascii="Times" w:hAnsi="Times" w:hint="default"/>
      </w:rPr>
    </w:lvl>
    <w:lvl w:ilvl="4" w:tplc="88BE8BBE" w:tentative="1">
      <w:start w:val="1"/>
      <w:numFmt w:val="bullet"/>
      <w:lvlText w:val="•"/>
      <w:lvlJc w:val="left"/>
      <w:pPr>
        <w:tabs>
          <w:tab w:val="num" w:pos="3600"/>
        </w:tabs>
        <w:ind w:left="3600" w:hanging="360"/>
      </w:pPr>
      <w:rPr>
        <w:rFonts w:ascii="Times" w:hAnsi="Times" w:hint="default"/>
      </w:rPr>
    </w:lvl>
    <w:lvl w:ilvl="5" w:tplc="9C18D768" w:tentative="1">
      <w:start w:val="1"/>
      <w:numFmt w:val="bullet"/>
      <w:lvlText w:val="•"/>
      <w:lvlJc w:val="left"/>
      <w:pPr>
        <w:tabs>
          <w:tab w:val="num" w:pos="4320"/>
        </w:tabs>
        <w:ind w:left="4320" w:hanging="360"/>
      </w:pPr>
      <w:rPr>
        <w:rFonts w:ascii="Times" w:hAnsi="Times" w:hint="default"/>
      </w:rPr>
    </w:lvl>
    <w:lvl w:ilvl="6" w:tplc="370C39FC" w:tentative="1">
      <w:start w:val="1"/>
      <w:numFmt w:val="bullet"/>
      <w:lvlText w:val="•"/>
      <w:lvlJc w:val="left"/>
      <w:pPr>
        <w:tabs>
          <w:tab w:val="num" w:pos="5040"/>
        </w:tabs>
        <w:ind w:left="5040" w:hanging="360"/>
      </w:pPr>
      <w:rPr>
        <w:rFonts w:ascii="Times" w:hAnsi="Times" w:hint="default"/>
      </w:rPr>
    </w:lvl>
    <w:lvl w:ilvl="7" w:tplc="09D0E236" w:tentative="1">
      <w:start w:val="1"/>
      <w:numFmt w:val="bullet"/>
      <w:lvlText w:val="•"/>
      <w:lvlJc w:val="left"/>
      <w:pPr>
        <w:tabs>
          <w:tab w:val="num" w:pos="5760"/>
        </w:tabs>
        <w:ind w:left="5760" w:hanging="360"/>
      </w:pPr>
      <w:rPr>
        <w:rFonts w:ascii="Times" w:hAnsi="Times" w:hint="default"/>
      </w:rPr>
    </w:lvl>
    <w:lvl w:ilvl="8" w:tplc="EEA6EF74" w:tentative="1">
      <w:start w:val="1"/>
      <w:numFmt w:val="bullet"/>
      <w:lvlText w:val="•"/>
      <w:lvlJc w:val="left"/>
      <w:pPr>
        <w:tabs>
          <w:tab w:val="num" w:pos="6480"/>
        </w:tabs>
        <w:ind w:left="6480" w:hanging="360"/>
      </w:pPr>
      <w:rPr>
        <w:rFonts w:ascii="Times" w:hAnsi="Times" w:hint="default"/>
      </w:rPr>
    </w:lvl>
  </w:abstractNum>
  <w:abstractNum w:abstractNumId="48" w15:restartNumberingAfterBreak="0">
    <w:nsid w:val="4D0917FA"/>
    <w:multiLevelType w:val="hybridMultilevel"/>
    <w:tmpl w:val="0792C5A8"/>
    <w:lvl w:ilvl="0" w:tplc="04090001">
      <w:start w:val="1"/>
      <w:numFmt w:val="bullet"/>
      <w:lvlText w:val=""/>
      <w:lvlJc w:val="left"/>
      <w:pPr>
        <w:ind w:left="720" w:hanging="360"/>
      </w:pPr>
      <w:rPr>
        <w:rFonts w:ascii="Symbol" w:hAnsi="Symbol" w:hint="default"/>
      </w:rPr>
    </w:lvl>
    <w:lvl w:ilvl="1" w:tplc="D4A8A942">
      <w:numFmt w:val="bullet"/>
      <w:lvlText w:val="-"/>
      <w:lvlJc w:val="left"/>
      <w:pPr>
        <w:ind w:left="1440" w:hanging="360"/>
      </w:pPr>
      <w:rPr>
        <w:rFonts w:ascii="Times New Roman" w:eastAsia="바탕체"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EC249E"/>
    <w:multiLevelType w:val="hybridMultilevel"/>
    <w:tmpl w:val="F176FEFE"/>
    <w:lvl w:ilvl="0" w:tplc="EB10546E">
      <w:start w:val="1"/>
      <w:numFmt w:val="bullet"/>
      <w:lvlText w:val=""/>
      <w:lvlJc w:val="left"/>
      <w:pPr>
        <w:tabs>
          <w:tab w:val="num" w:pos="720"/>
        </w:tabs>
        <w:ind w:left="720" w:hanging="360"/>
      </w:pPr>
      <w:rPr>
        <w:rFonts w:ascii="Symbol" w:hAnsi="Symbol" w:hint="default"/>
      </w:rPr>
    </w:lvl>
    <w:lvl w:ilvl="1" w:tplc="858CEB1C" w:tentative="1">
      <w:start w:val="1"/>
      <w:numFmt w:val="bullet"/>
      <w:lvlText w:val=""/>
      <w:lvlJc w:val="left"/>
      <w:pPr>
        <w:tabs>
          <w:tab w:val="num" w:pos="1440"/>
        </w:tabs>
        <w:ind w:left="1440" w:hanging="360"/>
      </w:pPr>
      <w:rPr>
        <w:rFonts w:ascii="Symbol" w:hAnsi="Symbol" w:hint="default"/>
      </w:rPr>
    </w:lvl>
    <w:lvl w:ilvl="2" w:tplc="3820A89A" w:tentative="1">
      <w:start w:val="1"/>
      <w:numFmt w:val="bullet"/>
      <w:lvlText w:val=""/>
      <w:lvlJc w:val="left"/>
      <w:pPr>
        <w:tabs>
          <w:tab w:val="num" w:pos="2160"/>
        </w:tabs>
        <w:ind w:left="2160" w:hanging="360"/>
      </w:pPr>
      <w:rPr>
        <w:rFonts w:ascii="Symbol" w:hAnsi="Symbol" w:hint="default"/>
      </w:rPr>
    </w:lvl>
    <w:lvl w:ilvl="3" w:tplc="A56463D0" w:tentative="1">
      <w:start w:val="1"/>
      <w:numFmt w:val="bullet"/>
      <w:lvlText w:val=""/>
      <w:lvlJc w:val="left"/>
      <w:pPr>
        <w:tabs>
          <w:tab w:val="num" w:pos="2880"/>
        </w:tabs>
        <w:ind w:left="2880" w:hanging="360"/>
      </w:pPr>
      <w:rPr>
        <w:rFonts w:ascii="Symbol" w:hAnsi="Symbol" w:hint="default"/>
      </w:rPr>
    </w:lvl>
    <w:lvl w:ilvl="4" w:tplc="8856D6B8" w:tentative="1">
      <w:start w:val="1"/>
      <w:numFmt w:val="bullet"/>
      <w:lvlText w:val=""/>
      <w:lvlJc w:val="left"/>
      <w:pPr>
        <w:tabs>
          <w:tab w:val="num" w:pos="3600"/>
        </w:tabs>
        <w:ind w:left="3600" w:hanging="360"/>
      </w:pPr>
      <w:rPr>
        <w:rFonts w:ascii="Symbol" w:hAnsi="Symbol" w:hint="default"/>
      </w:rPr>
    </w:lvl>
    <w:lvl w:ilvl="5" w:tplc="1090A156" w:tentative="1">
      <w:start w:val="1"/>
      <w:numFmt w:val="bullet"/>
      <w:lvlText w:val=""/>
      <w:lvlJc w:val="left"/>
      <w:pPr>
        <w:tabs>
          <w:tab w:val="num" w:pos="4320"/>
        </w:tabs>
        <w:ind w:left="4320" w:hanging="360"/>
      </w:pPr>
      <w:rPr>
        <w:rFonts w:ascii="Symbol" w:hAnsi="Symbol" w:hint="default"/>
      </w:rPr>
    </w:lvl>
    <w:lvl w:ilvl="6" w:tplc="DD4438C8" w:tentative="1">
      <w:start w:val="1"/>
      <w:numFmt w:val="bullet"/>
      <w:lvlText w:val=""/>
      <w:lvlJc w:val="left"/>
      <w:pPr>
        <w:tabs>
          <w:tab w:val="num" w:pos="5040"/>
        </w:tabs>
        <w:ind w:left="5040" w:hanging="360"/>
      </w:pPr>
      <w:rPr>
        <w:rFonts w:ascii="Symbol" w:hAnsi="Symbol" w:hint="default"/>
      </w:rPr>
    </w:lvl>
    <w:lvl w:ilvl="7" w:tplc="B28E9AE8" w:tentative="1">
      <w:start w:val="1"/>
      <w:numFmt w:val="bullet"/>
      <w:lvlText w:val=""/>
      <w:lvlJc w:val="left"/>
      <w:pPr>
        <w:tabs>
          <w:tab w:val="num" w:pos="5760"/>
        </w:tabs>
        <w:ind w:left="5760" w:hanging="360"/>
      </w:pPr>
      <w:rPr>
        <w:rFonts w:ascii="Symbol" w:hAnsi="Symbol" w:hint="default"/>
      </w:rPr>
    </w:lvl>
    <w:lvl w:ilvl="8" w:tplc="5344E970"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505B03FF"/>
    <w:multiLevelType w:val="hybridMultilevel"/>
    <w:tmpl w:val="1462334C"/>
    <w:lvl w:ilvl="0" w:tplc="4A4A833E">
      <w:start w:val="552"/>
      <w:numFmt w:val="bullet"/>
      <w:lvlText w:val="–"/>
      <w:lvlJc w:val="left"/>
      <w:pPr>
        <w:ind w:left="720" w:hanging="360"/>
      </w:pPr>
      <w:rPr>
        <w:rFonts w:ascii="Arial" w:hAnsi="Arial" w:hint="default"/>
      </w:rPr>
    </w:lvl>
    <w:lvl w:ilvl="1" w:tplc="D2883E94">
      <w:start w:val="2"/>
      <w:numFmt w:val="bullet"/>
      <w:lvlText w:val="˗"/>
      <w:lvlJc w:val="left"/>
      <w:pPr>
        <w:ind w:left="1440" w:hanging="360"/>
      </w:pPr>
      <w:rPr>
        <w:rFonts w:ascii="Times New Roman" w:eastAsiaTheme="minorHAns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1EA4464"/>
    <w:multiLevelType w:val="hybridMultilevel"/>
    <w:tmpl w:val="EB747340"/>
    <w:lvl w:ilvl="0" w:tplc="D4A8A942">
      <w:numFmt w:val="bullet"/>
      <w:lvlText w:val="-"/>
      <w:lvlJc w:val="left"/>
      <w:pPr>
        <w:ind w:left="720" w:hanging="360"/>
      </w:pPr>
      <w:rPr>
        <w:rFonts w:ascii="Times New Roman" w:eastAsia="바탕체" w:hAnsi="Times New Roman" w:cs="Times New Roman" w:hint="default"/>
      </w:rPr>
    </w:lvl>
    <w:lvl w:ilvl="1" w:tplc="4A4A833E">
      <w:start w:val="552"/>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20E38E5"/>
    <w:multiLevelType w:val="hybridMultilevel"/>
    <w:tmpl w:val="CE80A368"/>
    <w:lvl w:ilvl="0" w:tplc="B1CA1566">
      <w:start w:val="1"/>
      <w:numFmt w:val="bullet"/>
      <w:lvlText w:val="•"/>
      <w:lvlJc w:val="left"/>
      <w:pPr>
        <w:ind w:left="1440" w:hanging="360"/>
      </w:pPr>
      <w:rPr>
        <w:rFonts w:ascii="Times" w:hAnsi="Time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4366FA8"/>
    <w:multiLevelType w:val="hybridMultilevel"/>
    <w:tmpl w:val="AB60042A"/>
    <w:lvl w:ilvl="0" w:tplc="4A4A833E">
      <w:start w:val="552"/>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E63AAA"/>
    <w:multiLevelType w:val="hybridMultilevel"/>
    <w:tmpl w:val="A774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5D46573"/>
    <w:multiLevelType w:val="hybridMultilevel"/>
    <w:tmpl w:val="4EEAC4F4"/>
    <w:lvl w:ilvl="0" w:tplc="04090001">
      <w:start w:val="1"/>
      <w:numFmt w:val="bullet"/>
      <w:lvlText w:val=""/>
      <w:lvlJc w:val="left"/>
      <w:pPr>
        <w:ind w:left="1562" w:hanging="360"/>
      </w:pPr>
      <w:rPr>
        <w:rFonts w:ascii="Symbol" w:hAnsi="Symbol" w:hint="default"/>
      </w:rPr>
    </w:lvl>
    <w:lvl w:ilvl="1" w:tplc="04090003" w:tentative="1">
      <w:start w:val="1"/>
      <w:numFmt w:val="bullet"/>
      <w:lvlText w:val="o"/>
      <w:lvlJc w:val="left"/>
      <w:pPr>
        <w:ind w:left="2282" w:hanging="360"/>
      </w:pPr>
      <w:rPr>
        <w:rFonts w:ascii="Courier New" w:hAnsi="Courier New" w:cs="Courier New" w:hint="default"/>
      </w:rPr>
    </w:lvl>
    <w:lvl w:ilvl="2" w:tplc="04090005" w:tentative="1">
      <w:start w:val="1"/>
      <w:numFmt w:val="bullet"/>
      <w:lvlText w:val=""/>
      <w:lvlJc w:val="left"/>
      <w:pPr>
        <w:ind w:left="3002" w:hanging="360"/>
      </w:pPr>
      <w:rPr>
        <w:rFonts w:ascii="Wingdings" w:hAnsi="Wingdings" w:hint="default"/>
      </w:rPr>
    </w:lvl>
    <w:lvl w:ilvl="3" w:tplc="04090001" w:tentative="1">
      <w:start w:val="1"/>
      <w:numFmt w:val="bullet"/>
      <w:lvlText w:val=""/>
      <w:lvlJc w:val="left"/>
      <w:pPr>
        <w:ind w:left="3722" w:hanging="360"/>
      </w:pPr>
      <w:rPr>
        <w:rFonts w:ascii="Symbol" w:hAnsi="Symbol" w:hint="default"/>
      </w:rPr>
    </w:lvl>
    <w:lvl w:ilvl="4" w:tplc="04090003" w:tentative="1">
      <w:start w:val="1"/>
      <w:numFmt w:val="bullet"/>
      <w:lvlText w:val="o"/>
      <w:lvlJc w:val="left"/>
      <w:pPr>
        <w:ind w:left="4442" w:hanging="360"/>
      </w:pPr>
      <w:rPr>
        <w:rFonts w:ascii="Courier New" w:hAnsi="Courier New" w:cs="Courier New" w:hint="default"/>
      </w:rPr>
    </w:lvl>
    <w:lvl w:ilvl="5" w:tplc="04090005" w:tentative="1">
      <w:start w:val="1"/>
      <w:numFmt w:val="bullet"/>
      <w:lvlText w:val=""/>
      <w:lvlJc w:val="left"/>
      <w:pPr>
        <w:ind w:left="5162" w:hanging="360"/>
      </w:pPr>
      <w:rPr>
        <w:rFonts w:ascii="Wingdings" w:hAnsi="Wingdings" w:hint="default"/>
      </w:rPr>
    </w:lvl>
    <w:lvl w:ilvl="6" w:tplc="04090001" w:tentative="1">
      <w:start w:val="1"/>
      <w:numFmt w:val="bullet"/>
      <w:lvlText w:val=""/>
      <w:lvlJc w:val="left"/>
      <w:pPr>
        <w:ind w:left="5882" w:hanging="360"/>
      </w:pPr>
      <w:rPr>
        <w:rFonts w:ascii="Symbol" w:hAnsi="Symbol" w:hint="default"/>
      </w:rPr>
    </w:lvl>
    <w:lvl w:ilvl="7" w:tplc="04090003" w:tentative="1">
      <w:start w:val="1"/>
      <w:numFmt w:val="bullet"/>
      <w:lvlText w:val="o"/>
      <w:lvlJc w:val="left"/>
      <w:pPr>
        <w:ind w:left="6602" w:hanging="360"/>
      </w:pPr>
      <w:rPr>
        <w:rFonts w:ascii="Courier New" w:hAnsi="Courier New" w:cs="Courier New" w:hint="default"/>
      </w:rPr>
    </w:lvl>
    <w:lvl w:ilvl="8" w:tplc="04090005" w:tentative="1">
      <w:start w:val="1"/>
      <w:numFmt w:val="bullet"/>
      <w:lvlText w:val=""/>
      <w:lvlJc w:val="left"/>
      <w:pPr>
        <w:ind w:left="7322" w:hanging="360"/>
      </w:pPr>
      <w:rPr>
        <w:rFonts w:ascii="Wingdings" w:hAnsi="Wingdings" w:hint="default"/>
      </w:rPr>
    </w:lvl>
  </w:abstractNum>
  <w:abstractNum w:abstractNumId="56" w15:restartNumberingAfterBreak="0">
    <w:nsid w:val="59560140"/>
    <w:multiLevelType w:val="hybridMultilevel"/>
    <w:tmpl w:val="08D664E2"/>
    <w:lvl w:ilvl="0" w:tplc="4A4A833E">
      <w:start w:val="552"/>
      <w:numFmt w:val="bullet"/>
      <w:lvlText w:val="–"/>
      <w:lvlJc w:val="left"/>
      <w:pPr>
        <w:ind w:left="720" w:hanging="360"/>
      </w:pPr>
      <w:rPr>
        <w:rFonts w:ascii="Arial" w:hAnsi="Arial" w:hint="default"/>
      </w:rPr>
    </w:lvl>
    <w:lvl w:ilvl="1" w:tplc="4A4A833E">
      <w:start w:val="552"/>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9DA427B"/>
    <w:multiLevelType w:val="hybridMultilevel"/>
    <w:tmpl w:val="5CF4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6663A3"/>
    <w:multiLevelType w:val="hybridMultilevel"/>
    <w:tmpl w:val="6240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D78068D"/>
    <w:multiLevelType w:val="hybridMultilevel"/>
    <w:tmpl w:val="DCAC402C"/>
    <w:lvl w:ilvl="0" w:tplc="2982A88A">
      <w:start w:val="1"/>
      <w:numFmt w:val="bullet"/>
      <w:lvlText w:val=""/>
      <w:lvlPicBulletId w:val="0"/>
      <w:lvlJc w:val="left"/>
      <w:pPr>
        <w:tabs>
          <w:tab w:val="num" w:pos="720"/>
        </w:tabs>
        <w:ind w:left="720" w:hanging="360"/>
      </w:pPr>
      <w:rPr>
        <w:rFonts w:ascii="Symbol" w:hAnsi="Symbol" w:hint="default"/>
      </w:rPr>
    </w:lvl>
    <w:lvl w:ilvl="1" w:tplc="5C34B3DE" w:tentative="1">
      <w:start w:val="1"/>
      <w:numFmt w:val="bullet"/>
      <w:lvlText w:val=""/>
      <w:lvlPicBulletId w:val="0"/>
      <w:lvlJc w:val="left"/>
      <w:pPr>
        <w:tabs>
          <w:tab w:val="num" w:pos="1440"/>
        </w:tabs>
        <w:ind w:left="1440" w:hanging="360"/>
      </w:pPr>
      <w:rPr>
        <w:rFonts w:ascii="Symbol" w:hAnsi="Symbol" w:hint="default"/>
      </w:rPr>
    </w:lvl>
    <w:lvl w:ilvl="2" w:tplc="E5C07A3C" w:tentative="1">
      <w:start w:val="1"/>
      <w:numFmt w:val="bullet"/>
      <w:lvlText w:val=""/>
      <w:lvlPicBulletId w:val="0"/>
      <w:lvlJc w:val="left"/>
      <w:pPr>
        <w:tabs>
          <w:tab w:val="num" w:pos="2160"/>
        </w:tabs>
        <w:ind w:left="2160" w:hanging="360"/>
      </w:pPr>
      <w:rPr>
        <w:rFonts w:ascii="Symbol" w:hAnsi="Symbol" w:hint="default"/>
      </w:rPr>
    </w:lvl>
    <w:lvl w:ilvl="3" w:tplc="DCBCB23A" w:tentative="1">
      <w:start w:val="1"/>
      <w:numFmt w:val="bullet"/>
      <w:lvlText w:val=""/>
      <w:lvlPicBulletId w:val="0"/>
      <w:lvlJc w:val="left"/>
      <w:pPr>
        <w:tabs>
          <w:tab w:val="num" w:pos="2880"/>
        </w:tabs>
        <w:ind w:left="2880" w:hanging="360"/>
      </w:pPr>
      <w:rPr>
        <w:rFonts w:ascii="Symbol" w:hAnsi="Symbol" w:hint="default"/>
      </w:rPr>
    </w:lvl>
    <w:lvl w:ilvl="4" w:tplc="FECECE50" w:tentative="1">
      <w:start w:val="1"/>
      <w:numFmt w:val="bullet"/>
      <w:lvlText w:val=""/>
      <w:lvlPicBulletId w:val="0"/>
      <w:lvlJc w:val="left"/>
      <w:pPr>
        <w:tabs>
          <w:tab w:val="num" w:pos="3600"/>
        </w:tabs>
        <w:ind w:left="3600" w:hanging="360"/>
      </w:pPr>
      <w:rPr>
        <w:rFonts w:ascii="Symbol" w:hAnsi="Symbol" w:hint="default"/>
      </w:rPr>
    </w:lvl>
    <w:lvl w:ilvl="5" w:tplc="5F7A3EA2" w:tentative="1">
      <w:start w:val="1"/>
      <w:numFmt w:val="bullet"/>
      <w:lvlText w:val=""/>
      <w:lvlPicBulletId w:val="0"/>
      <w:lvlJc w:val="left"/>
      <w:pPr>
        <w:tabs>
          <w:tab w:val="num" w:pos="4320"/>
        </w:tabs>
        <w:ind w:left="4320" w:hanging="360"/>
      </w:pPr>
      <w:rPr>
        <w:rFonts w:ascii="Symbol" w:hAnsi="Symbol" w:hint="default"/>
      </w:rPr>
    </w:lvl>
    <w:lvl w:ilvl="6" w:tplc="4B08F05A" w:tentative="1">
      <w:start w:val="1"/>
      <w:numFmt w:val="bullet"/>
      <w:lvlText w:val=""/>
      <w:lvlPicBulletId w:val="0"/>
      <w:lvlJc w:val="left"/>
      <w:pPr>
        <w:tabs>
          <w:tab w:val="num" w:pos="5040"/>
        </w:tabs>
        <w:ind w:left="5040" w:hanging="360"/>
      </w:pPr>
      <w:rPr>
        <w:rFonts w:ascii="Symbol" w:hAnsi="Symbol" w:hint="default"/>
      </w:rPr>
    </w:lvl>
    <w:lvl w:ilvl="7" w:tplc="3F0E6790" w:tentative="1">
      <w:start w:val="1"/>
      <w:numFmt w:val="bullet"/>
      <w:lvlText w:val=""/>
      <w:lvlPicBulletId w:val="0"/>
      <w:lvlJc w:val="left"/>
      <w:pPr>
        <w:tabs>
          <w:tab w:val="num" w:pos="5760"/>
        </w:tabs>
        <w:ind w:left="5760" w:hanging="360"/>
      </w:pPr>
      <w:rPr>
        <w:rFonts w:ascii="Symbol" w:hAnsi="Symbol" w:hint="default"/>
      </w:rPr>
    </w:lvl>
    <w:lvl w:ilvl="8" w:tplc="8C621A6A"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1FC4DC0"/>
    <w:multiLevelType w:val="hybridMultilevel"/>
    <w:tmpl w:val="1B6AF8C2"/>
    <w:lvl w:ilvl="0" w:tplc="ECAC374A">
      <w:start w:val="1"/>
      <w:numFmt w:val="bullet"/>
      <w:lvlText w:val="•"/>
      <w:lvlJc w:val="left"/>
      <w:pPr>
        <w:tabs>
          <w:tab w:val="num" w:pos="720"/>
        </w:tabs>
        <w:ind w:left="720" w:hanging="360"/>
      </w:pPr>
      <w:rPr>
        <w:rFonts w:ascii="Arial" w:hAnsi="Arial" w:hint="default"/>
      </w:rPr>
    </w:lvl>
    <w:lvl w:ilvl="1" w:tplc="7536140C">
      <w:start w:val="794"/>
      <w:numFmt w:val="bullet"/>
      <w:lvlText w:val="–"/>
      <w:lvlJc w:val="left"/>
      <w:pPr>
        <w:tabs>
          <w:tab w:val="num" w:pos="1440"/>
        </w:tabs>
        <w:ind w:left="1440" w:hanging="360"/>
      </w:pPr>
      <w:rPr>
        <w:rFonts w:ascii="Arial" w:hAnsi="Arial" w:hint="default"/>
      </w:rPr>
    </w:lvl>
    <w:lvl w:ilvl="2" w:tplc="5AE47656" w:tentative="1">
      <w:start w:val="1"/>
      <w:numFmt w:val="bullet"/>
      <w:lvlText w:val="•"/>
      <w:lvlJc w:val="left"/>
      <w:pPr>
        <w:tabs>
          <w:tab w:val="num" w:pos="2160"/>
        </w:tabs>
        <w:ind w:left="2160" w:hanging="360"/>
      </w:pPr>
      <w:rPr>
        <w:rFonts w:ascii="Arial" w:hAnsi="Arial" w:hint="default"/>
      </w:rPr>
    </w:lvl>
    <w:lvl w:ilvl="3" w:tplc="2920FE02" w:tentative="1">
      <w:start w:val="1"/>
      <w:numFmt w:val="bullet"/>
      <w:lvlText w:val="•"/>
      <w:lvlJc w:val="left"/>
      <w:pPr>
        <w:tabs>
          <w:tab w:val="num" w:pos="2880"/>
        </w:tabs>
        <w:ind w:left="2880" w:hanging="360"/>
      </w:pPr>
      <w:rPr>
        <w:rFonts w:ascii="Arial" w:hAnsi="Arial" w:hint="default"/>
      </w:rPr>
    </w:lvl>
    <w:lvl w:ilvl="4" w:tplc="3F8075CC" w:tentative="1">
      <w:start w:val="1"/>
      <w:numFmt w:val="bullet"/>
      <w:lvlText w:val="•"/>
      <w:lvlJc w:val="left"/>
      <w:pPr>
        <w:tabs>
          <w:tab w:val="num" w:pos="3600"/>
        </w:tabs>
        <w:ind w:left="3600" w:hanging="360"/>
      </w:pPr>
      <w:rPr>
        <w:rFonts w:ascii="Arial" w:hAnsi="Arial" w:hint="default"/>
      </w:rPr>
    </w:lvl>
    <w:lvl w:ilvl="5" w:tplc="927ACDCC" w:tentative="1">
      <w:start w:val="1"/>
      <w:numFmt w:val="bullet"/>
      <w:lvlText w:val="•"/>
      <w:lvlJc w:val="left"/>
      <w:pPr>
        <w:tabs>
          <w:tab w:val="num" w:pos="4320"/>
        </w:tabs>
        <w:ind w:left="4320" w:hanging="360"/>
      </w:pPr>
      <w:rPr>
        <w:rFonts w:ascii="Arial" w:hAnsi="Arial" w:hint="default"/>
      </w:rPr>
    </w:lvl>
    <w:lvl w:ilvl="6" w:tplc="913A0548" w:tentative="1">
      <w:start w:val="1"/>
      <w:numFmt w:val="bullet"/>
      <w:lvlText w:val="•"/>
      <w:lvlJc w:val="left"/>
      <w:pPr>
        <w:tabs>
          <w:tab w:val="num" w:pos="5040"/>
        </w:tabs>
        <w:ind w:left="5040" w:hanging="360"/>
      </w:pPr>
      <w:rPr>
        <w:rFonts w:ascii="Arial" w:hAnsi="Arial" w:hint="default"/>
      </w:rPr>
    </w:lvl>
    <w:lvl w:ilvl="7" w:tplc="FB64F762" w:tentative="1">
      <w:start w:val="1"/>
      <w:numFmt w:val="bullet"/>
      <w:lvlText w:val="•"/>
      <w:lvlJc w:val="left"/>
      <w:pPr>
        <w:tabs>
          <w:tab w:val="num" w:pos="5760"/>
        </w:tabs>
        <w:ind w:left="5760" w:hanging="360"/>
      </w:pPr>
      <w:rPr>
        <w:rFonts w:ascii="Arial" w:hAnsi="Arial" w:hint="default"/>
      </w:rPr>
    </w:lvl>
    <w:lvl w:ilvl="8" w:tplc="2C761EB4"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63981A4C"/>
    <w:multiLevelType w:val="hybridMultilevel"/>
    <w:tmpl w:val="35A2FD04"/>
    <w:lvl w:ilvl="0" w:tplc="356CF864">
      <w:start w:val="1"/>
      <w:numFmt w:val="bullet"/>
      <w:lvlText w:val=""/>
      <w:lvlJc w:val="left"/>
      <w:pPr>
        <w:tabs>
          <w:tab w:val="num" w:pos="720"/>
        </w:tabs>
        <w:ind w:left="720" w:hanging="360"/>
      </w:pPr>
      <w:rPr>
        <w:rFonts w:ascii="Symbol" w:hAnsi="Symbol" w:hint="default"/>
      </w:rPr>
    </w:lvl>
    <w:lvl w:ilvl="1" w:tplc="AEE05B68" w:tentative="1">
      <w:start w:val="1"/>
      <w:numFmt w:val="bullet"/>
      <w:lvlText w:val=""/>
      <w:lvlJc w:val="left"/>
      <w:pPr>
        <w:tabs>
          <w:tab w:val="num" w:pos="1440"/>
        </w:tabs>
        <w:ind w:left="1440" w:hanging="360"/>
      </w:pPr>
      <w:rPr>
        <w:rFonts w:ascii="Symbol" w:hAnsi="Symbol" w:hint="default"/>
      </w:rPr>
    </w:lvl>
    <w:lvl w:ilvl="2" w:tplc="27E02B2E" w:tentative="1">
      <w:start w:val="1"/>
      <w:numFmt w:val="bullet"/>
      <w:lvlText w:val=""/>
      <w:lvlJc w:val="left"/>
      <w:pPr>
        <w:tabs>
          <w:tab w:val="num" w:pos="2160"/>
        </w:tabs>
        <w:ind w:left="2160" w:hanging="360"/>
      </w:pPr>
      <w:rPr>
        <w:rFonts w:ascii="Symbol" w:hAnsi="Symbol" w:hint="default"/>
      </w:rPr>
    </w:lvl>
    <w:lvl w:ilvl="3" w:tplc="F586AB54" w:tentative="1">
      <w:start w:val="1"/>
      <w:numFmt w:val="bullet"/>
      <w:lvlText w:val=""/>
      <w:lvlJc w:val="left"/>
      <w:pPr>
        <w:tabs>
          <w:tab w:val="num" w:pos="2880"/>
        </w:tabs>
        <w:ind w:left="2880" w:hanging="360"/>
      </w:pPr>
      <w:rPr>
        <w:rFonts w:ascii="Symbol" w:hAnsi="Symbol" w:hint="default"/>
      </w:rPr>
    </w:lvl>
    <w:lvl w:ilvl="4" w:tplc="63007A2E" w:tentative="1">
      <w:start w:val="1"/>
      <w:numFmt w:val="bullet"/>
      <w:lvlText w:val=""/>
      <w:lvlJc w:val="left"/>
      <w:pPr>
        <w:tabs>
          <w:tab w:val="num" w:pos="3600"/>
        </w:tabs>
        <w:ind w:left="3600" w:hanging="360"/>
      </w:pPr>
      <w:rPr>
        <w:rFonts w:ascii="Symbol" w:hAnsi="Symbol" w:hint="default"/>
      </w:rPr>
    </w:lvl>
    <w:lvl w:ilvl="5" w:tplc="DB9EEB5A" w:tentative="1">
      <w:start w:val="1"/>
      <w:numFmt w:val="bullet"/>
      <w:lvlText w:val=""/>
      <w:lvlJc w:val="left"/>
      <w:pPr>
        <w:tabs>
          <w:tab w:val="num" w:pos="4320"/>
        </w:tabs>
        <w:ind w:left="4320" w:hanging="360"/>
      </w:pPr>
      <w:rPr>
        <w:rFonts w:ascii="Symbol" w:hAnsi="Symbol" w:hint="default"/>
      </w:rPr>
    </w:lvl>
    <w:lvl w:ilvl="6" w:tplc="7990F790" w:tentative="1">
      <w:start w:val="1"/>
      <w:numFmt w:val="bullet"/>
      <w:lvlText w:val=""/>
      <w:lvlJc w:val="left"/>
      <w:pPr>
        <w:tabs>
          <w:tab w:val="num" w:pos="5040"/>
        </w:tabs>
        <w:ind w:left="5040" w:hanging="360"/>
      </w:pPr>
      <w:rPr>
        <w:rFonts w:ascii="Symbol" w:hAnsi="Symbol" w:hint="default"/>
      </w:rPr>
    </w:lvl>
    <w:lvl w:ilvl="7" w:tplc="0650865C" w:tentative="1">
      <w:start w:val="1"/>
      <w:numFmt w:val="bullet"/>
      <w:lvlText w:val=""/>
      <w:lvlJc w:val="left"/>
      <w:pPr>
        <w:tabs>
          <w:tab w:val="num" w:pos="5760"/>
        </w:tabs>
        <w:ind w:left="5760" w:hanging="360"/>
      </w:pPr>
      <w:rPr>
        <w:rFonts w:ascii="Symbol" w:hAnsi="Symbol" w:hint="default"/>
      </w:rPr>
    </w:lvl>
    <w:lvl w:ilvl="8" w:tplc="E39A0898"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65E01E40"/>
    <w:multiLevelType w:val="hybridMultilevel"/>
    <w:tmpl w:val="607E45FC"/>
    <w:lvl w:ilvl="0" w:tplc="0F8E138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90F3412"/>
    <w:multiLevelType w:val="hybridMultilevel"/>
    <w:tmpl w:val="850A69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184BB7"/>
    <w:multiLevelType w:val="hybridMultilevel"/>
    <w:tmpl w:val="1598D8FC"/>
    <w:lvl w:ilvl="0" w:tplc="5BE2734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170A40"/>
    <w:multiLevelType w:val="hybridMultilevel"/>
    <w:tmpl w:val="BAC235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0664287"/>
    <w:multiLevelType w:val="hybridMultilevel"/>
    <w:tmpl w:val="0D0E4FF8"/>
    <w:lvl w:ilvl="0" w:tplc="73585D66">
      <w:start w:val="1"/>
      <w:numFmt w:val="bullet"/>
      <w:lvlText w:val=""/>
      <w:lvlJc w:val="left"/>
      <w:pPr>
        <w:tabs>
          <w:tab w:val="num" w:pos="720"/>
        </w:tabs>
        <w:ind w:left="720" w:hanging="360"/>
      </w:pPr>
      <w:rPr>
        <w:rFonts w:ascii="Symbol" w:hAnsi="Symbol" w:hint="default"/>
      </w:rPr>
    </w:lvl>
    <w:lvl w:ilvl="1" w:tplc="6AC6C03E" w:tentative="1">
      <w:start w:val="1"/>
      <w:numFmt w:val="bullet"/>
      <w:lvlText w:val=""/>
      <w:lvlJc w:val="left"/>
      <w:pPr>
        <w:tabs>
          <w:tab w:val="num" w:pos="1440"/>
        </w:tabs>
        <w:ind w:left="1440" w:hanging="360"/>
      </w:pPr>
      <w:rPr>
        <w:rFonts w:ascii="Symbol" w:hAnsi="Symbol" w:hint="default"/>
      </w:rPr>
    </w:lvl>
    <w:lvl w:ilvl="2" w:tplc="9918A31A" w:tentative="1">
      <w:start w:val="1"/>
      <w:numFmt w:val="bullet"/>
      <w:lvlText w:val=""/>
      <w:lvlJc w:val="left"/>
      <w:pPr>
        <w:tabs>
          <w:tab w:val="num" w:pos="2160"/>
        </w:tabs>
        <w:ind w:left="2160" w:hanging="360"/>
      </w:pPr>
      <w:rPr>
        <w:rFonts w:ascii="Symbol" w:hAnsi="Symbol" w:hint="default"/>
      </w:rPr>
    </w:lvl>
    <w:lvl w:ilvl="3" w:tplc="B3D8D41A" w:tentative="1">
      <w:start w:val="1"/>
      <w:numFmt w:val="bullet"/>
      <w:lvlText w:val=""/>
      <w:lvlJc w:val="left"/>
      <w:pPr>
        <w:tabs>
          <w:tab w:val="num" w:pos="2880"/>
        </w:tabs>
        <w:ind w:left="2880" w:hanging="360"/>
      </w:pPr>
      <w:rPr>
        <w:rFonts w:ascii="Symbol" w:hAnsi="Symbol" w:hint="default"/>
      </w:rPr>
    </w:lvl>
    <w:lvl w:ilvl="4" w:tplc="A948A57C" w:tentative="1">
      <w:start w:val="1"/>
      <w:numFmt w:val="bullet"/>
      <w:lvlText w:val=""/>
      <w:lvlJc w:val="left"/>
      <w:pPr>
        <w:tabs>
          <w:tab w:val="num" w:pos="3600"/>
        </w:tabs>
        <w:ind w:left="3600" w:hanging="360"/>
      </w:pPr>
      <w:rPr>
        <w:rFonts w:ascii="Symbol" w:hAnsi="Symbol" w:hint="default"/>
      </w:rPr>
    </w:lvl>
    <w:lvl w:ilvl="5" w:tplc="3878C5D0" w:tentative="1">
      <w:start w:val="1"/>
      <w:numFmt w:val="bullet"/>
      <w:lvlText w:val=""/>
      <w:lvlJc w:val="left"/>
      <w:pPr>
        <w:tabs>
          <w:tab w:val="num" w:pos="4320"/>
        </w:tabs>
        <w:ind w:left="4320" w:hanging="360"/>
      </w:pPr>
      <w:rPr>
        <w:rFonts w:ascii="Symbol" w:hAnsi="Symbol" w:hint="default"/>
      </w:rPr>
    </w:lvl>
    <w:lvl w:ilvl="6" w:tplc="3F26EFFA" w:tentative="1">
      <w:start w:val="1"/>
      <w:numFmt w:val="bullet"/>
      <w:lvlText w:val=""/>
      <w:lvlJc w:val="left"/>
      <w:pPr>
        <w:tabs>
          <w:tab w:val="num" w:pos="5040"/>
        </w:tabs>
        <w:ind w:left="5040" w:hanging="360"/>
      </w:pPr>
      <w:rPr>
        <w:rFonts w:ascii="Symbol" w:hAnsi="Symbol" w:hint="default"/>
      </w:rPr>
    </w:lvl>
    <w:lvl w:ilvl="7" w:tplc="F5A8B032" w:tentative="1">
      <w:start w:val="1"/>
      <w:numFmt w:val="bullet"/>
      <w:lvlText w:val=""/>
      <w:lvlJc w:val="left"/>
      <w:pPr>
        <w:tabs>
          <w:tab w:val="num" w:pos="5760"/>
        </w:tabs>
        <w:ind w:left="5760" w:hanging="360"/>
      </w:pPr>
      <w:rPr>
        <w:rFonts w:ascii="Symbol" w:hAnsi="Symbol" w:hint="default"/>
      </w:rPr>
    </w:lvl>
    <w:lvl w:ilvl="8" w:tplc="FCAE61FC"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70C754A6"/>
    <w:multiLevelType w:val="hybridMultilevel"/>
    <w:tmpl w:val="F2E6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1727F09"/>
    <w:multiLevelType w:val="hybridMultilevel"/>
    <w:tmpl w:val="87C0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8A1258"/>
    <w:multiLevelType w:val="hybridMultilevel"/>
    <w:tmpl w:val="EFDC8F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70" w15:restartNumberingAfterBreak="0">
    <w:nsid w:val="721C5C02"/>
    <w:multiLevelType w:val="hybridMultilevel"/>
    <w:tmpl w:val="0AF84CE8"/>
    <w:lvl w:ilvl="0" w:tplc="EDF8CB9C">
      <w:start w:val="1"/>
      <w:numFmt w:val="bullet"/>
      <w:lvlText w:val=""/>
      <w:lvlPicBulletId w:val="0"/>
      <w:lvlJc w:val="left"/>
      <w:pPr>
        <w:tabs>
          <w:tab w:val="num" w:pos="720"/>
        </w:tabs>
        <w:ind w:left="720" w:hanging="360"/>
      </w:pPr>
      <w:rPr>
        <w:rFonts w:ascii="Symbol" w:hAnsi="Symbol" w:hint="default"/>
      </w:rPr>
    </w:lvl>
    <w:lvl w:ilvl="1" w:tplc="98EC3B46" w:tentative="1">
      <w:start w:val="1"/>
      <w:numFmt w:val="bullet"/>
      <w:lvlText w:val=""/>
      <w:lvlPicBulletId w:val="0"/>
      <w:lvlJc w:val="left"/>
      <w:pPr>
        <w:tabs>
          <w:tab w:val="num" w:pos="1440"/>
        </w:tabs>
        <w:ind w:left="1440" w:hanging="360"/>
      </w:pPr>
      <w:rPr>
        <w:rFonts w:ascii="Symbol" w:hAnsi="Symbol" w:hint="default"/>
      </w:rPr>
    </w:lvl>
    <w:lvl w:ilvl="2" w:tplc="7CC4D028" w:tentative="1">
      <w:start w:val="1"/>
      <w:numFmt w:val="bullet"/>
      <w:lvlText w:val=""/>
      <w:lvlPicBulletId w:val="0"/>
      <w:lvlJc w:val="left"/>
      <w:pPr>
        <w:tabs>
          <w:tab w:val="num" w:pos="2160"/>
        </w:tabs>
        <w:ind w:left="2160" w:hanging="360"/>
      </w:pPr>
      <w:rPr>
        <w:rFonts w:ascii="Symbol" w:hAnsi="Symbol" w:hint="default"/>
      </w:rPr>
    </w:lvl>
    <w:lvl w:ilvl="3" w:tplc="162E3464" w:tentative="1">
      <w:start w:val="1"/>
      <w:numFmt w:val="bullet"/>
      <w:lvlText w:val=""/>
      <w:lvlPicBulletId w:val="0"/>
      <w:lvlJc w:val="left"/>
      <w:pPr>
        <w:tabs>
          <w:tab w:val="num" w:pos="2880"/>
        </w:tabs>
        <w:ind w:left="2880" w:hanging="360"/>
      </w:pPr>
      <w:rPr>
        <w:rFonts w:ascii="Symbol" w:hAnsi="Symbol" w:hint="default"/>
      </w:rPr>
    </w:lvl>
    <w:lvl w:ilvl="4" w:tplc="40E055B0" w:tentative="1">
      <w:start w:val="1"/>
      <w:numFmt w:val="bullet"/>
      <w:lvlText w:val=""/>
      <w:lvlPicBulletId w:val="0"/>
      <w:lvlJc w:val="left"/>
      <w:pPr>
        <w:tabs>
          <w:tab w:val="num" w:pos="3600"/>
        </w:tabs>
        <w:ind w:left="3600" w:hanging="360"/>
      </w:pPr>
      <w:rPr>
        <w:rFonts w:ascii="Symbol" w:hAnsi="Symbol" w:hint="default"/>
      </w:rPr>
    </w:lvl>
    <w:lvl w:ilvl="5" w:tplc="B22CD58E" w:tentative="1">
      <w:start w:val="1"/>
      <w:numFmt w:val="bullet"/>
      <w:lvlText w:val=""/>
      <w:lvlPicBulletId w:val="0"/>
      <w:lvlJc w:val="left"/>
      <w:pPr>
        <w:tabs>
          <w:tab w:val="num" w:pos="4320"/>
        </w:tabs>
        <w:ind w:left="4320" w:hanging="360"/>
      </w:pPr>
      <w:rPr>
        <w:rFonts w:ascii="Symbol" w:hAnsi="Symbol" w:hint="default"/>
      </w:rPr>
    </w:lvl>
    <w:lvl w:ilvl="6" w:tplc="4E0C9F66" w:tentative="1">
      <w:start w:val="1"/>
      <w:numFmt w:val="bullet"/>
      <w:lvlText w:val=""/>
      <w:lvlPicBulletId w:val="0"/>
      <w:lvlJc w:val="left"/>
      <w:pPr>
        <w:tabs>
          <w:tab w:val="num" w:pos="5040"/>
        </w:tabs>
        <w:ind w:left="5040" w:hanging="360"/>
      </w:pPr>
      <w:rPr>
        <w:rFonts w:ascii="Symbol" w:hAnsi="Symbol" w:hint="default"/>
      </w:rPr>
    </w:lvl>
    <w:lvl w:ilvl="7" w:tplc="AFDC292A" w:tentative="1">
      <w:start w:val="1"/>
      <w:numFmt w:val="bullet"/>
      <w:lvlText w:val=""/>
      <w:lvlPicBulletId w:val="0"/>
      <w:lvlJc w:val="left"/>
      <w:pPr>
        <w:tabs>
          <w:tab w:val="num" w:pos="5760"/>
        </w:tabs>
        <w:ind w:left="5760" w:hanging="360"/>
      </w:pPr>
      <w:rPr>
        <w:rFonts w:ascii="Symbol" w:hAnsi="Symbol" w:hint="default"/>
      </w:rPr>
    </w:lvl>
    <w:lvl w:ilvl="8" w:tplc="9D82FBE2" w:tentative="1">
      <w:start w:val="1"/>
      <w:numFmt w:val="bullet"/>
      <w:lvlText w:val=""/>
      <w:lvlPicBulletId w:val="0"/>
      <w:lvlJc w:val="left"/>
      <w:pPr>
        <w:tabs>
          <w:tab w:val="num" w:pos="6480"/>
        </w:tabs>
        <w:ind w:left="6480" w:hanging="360"/>
      </w:pPr>
      <w:rPr>
        <w:rFonts w:ascii="Symbol" w:hAnsi="Symbol" w:hint="default"/>
      </w:rPr>
    </w:lvl>
  </w:abstractNum>
  <w:abstractNum w:abstractNumId="71" w15:restartNumberingAfterBreak="0">
    <w:nsid w:val="73072F60"/>
    <w:multiLevelType w:val="hybridMultilevel"/>
    <w:tmpl w:val="78F24B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3886E0B"/>
    <w:multiLevelType w:val="hybridMultilevel"/>
    <w:tmpl w:val="E88E3D28"/>
    <w:lvl w:ilvl="0" w:tplc="A66E775C">
      <w:start w:val="1"/>
      <w:numFmt w:val="bullet"/>
      <w:lvlText w:val="•"/>
      <w:lvlJc w:val="left"/>
      <w:pPr>
        <w:tabs>
          <w:tab w:val="num" w:pos="720"/>
        </w:tabs>
        <w:ind w:left="720" w:hanging="360"/>
      </w:pPr>
      <w:rPr>
        <w:rFonts w:ascii="Times" w:hAnsi="Times" w:hint="default"/>
      </w:rPr>
    </w:lvl>
    <w:lvl w:ilvl="1" w:tplc="8F46109E" w:tentative="1">
      <w:start w:val="1"/>
      <w:numFmt w:val="bullet"/>
      <w:lvlText w:val="•"/>
      <w:lvlJc w:val="left"/>
      <w:pPr>
        <w:tabs>
          <w:tab w:val="num" w:pos="1440"/>
        </w:tabs>
        <w:ind w:left="1440" w:hanging="360"/>
      </w:pPr>
      <w:rPr>
        <w:rFonts w:ascii="Times" w:hAnsi="Times" w:hint="default"/>
      </w:rPr>
    </w:lvl>
    <w:lvl w:ilvl="2" w:tplc="D096909C" w:tentative="1">
      <w:start w:val="1"/>
      <w:numFmt w:val="bullet"/>
      <w:lvlText w:val="•"/>
      <w:lvlJc w:val="left"/>
      <w:pPr>
        <w:tabs>
          <w:tab w:val="num" w:pos="2160"/>
        </w:tabs>
        <w:ind w:left="2160" w:hanging="360"/>
      </w:pPr>
      <w:rPr>
        <w:rFonts w:ascii="Times" w:hAnsi="Times" w:hint="default"/>
      </w:rPr>
    </w:lvl>
    <w:lvl w:ilvl="3" w:tplc="54A6CA20" w:tentative="1">
      <w:start w:val="1"/>
      <w:numFmt w:val="bullet"/>
      <w:lvlText w:val="•"/>
      <w:lvlJc w:val="left"/>
      <w:pPr>
        <w:tabs>
          <w:tab w:val="num" w:pos="2880"/>
        </w:tabs>
        <w:ind w:left="2880" w:hanging="360"/>
      </w:pPr>
      <w:rPr>
        <w:rFonts w:ascii="Times" w:hAnsi="Times" w:hint="default"/>
      </w:rPr>
    </w:lvl>
    <w:lvl w:ilvl="4" w:tplc="CE72A484" w:tentative="1">
      <w:start w:val="1"/>
      <w:numFmt w:val="bullet"/>
      <w:lvlText w:val="•"/>
      <w:lvlJc w:val="left"/>
      <w:pPr>
        <w:tabs>
          <w:tab w:val="num" w:pos="3600"/>
        </w:tabs>
        <w:ind w:left="3600" w:hanging="360"/>
      </w:pPr>
      <w:rPr>
        <w:rFonts w:ascii="Times" w:hAnsi="Times" w:hint="default"/>
      </w:rPr>
    </w:lvl>
    <w:lvl w:ilvl="5" w:tplc="0A7CBCDE" w:tentative="1">
      <w:start w:val="1"/>
      <w:numFmt w:val="bullet"/>
      <w:lvlText w:val="•"/>
      <w:lvlJc w:val="left"/>
      <w:pPr>
        <w:tabs>
          <w:tab w:val="num" w:pos="4320"/>
        </w:tabs>
        <w:ind w:left="4320" w:hanging="360"/>
      </w:pPr>
      <w:rPr>
        <w:rFonts w:ascii="Times" w:hAnsi="Times" w:hint="default"/>
      </w:rPr>
    </w:lvl>
    <w:lvl w:ilvl="6" w:tplc="2E722F76" w:tentative="1">
      <w:start w:val="1"/>
      <w:numFmt w:val="bullet"/>
      <w:lvlText w:val="•"/>
      <w:lvlJc w:val="left"/>
      <w:pPr>
        <w:tabs>
          <w:tab w:val="num" w:pos="5040"/>
        </w:tabs>
        <w:ind w:left="5040" w:hanging="360"/>
      </w:pPr>
      <w:rPr>
        <w:rFonts w:ascii="Times" w:hAnsi="Times" w:hint="default"/>
      </w:rPr>
    </w:lvl>
    <w:lvl w:ilvl="7" w:tplc="4058CED2" w:tentative="1">
      <w:start w:val="1"/>
      <w:numFmt w:val="bullet"/>
      <w:lvlText w:val="•"/>
      <w:lvlJc w:val="left"/>
      <w:pPr>
        <w:tabs>
          <w:tab w:val="num" w:pos="5760"/>
        </w:tabs>
        <w:ind w:left="5760" w:hanging="360"/>
      </w:pPr>
      <w:rPr>
        <w:rFonts w:ascii="Times" w:hAnsi="Times" w:hint="default"/>
      </w:rPr>
    </w:lvl>
    <w:lvl w:ilvl="8" w:tplc="EA1256BA" w:tentative="1">
      <w:start w:val="1"/>
      <w:numFmt w:val="bullet"/>
      <w:lvlText w:val="•"/>
      <w:lvlJc w:val="left"/>
      <w:pPr>
        <w:tabs>
          <w:tab w:val="num" w:pos="6480"/>
        </w:tabs>
        <w:ind w:left="6480" w:hanging="360"/>
      </w:pPr>
      <w:rPr>
        <w:rFonts w:ascii="Times" w:hAnsi="Times" w:hint="default"/>
      </w:rPr>
    </w:lvl>
  </w:abstractNum>
  <w:abstractNum w:abstractNumId="73" w15:restartNumberingAfterBreak="0">
    <w:nsid w:val="73C516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42341FD"/>
    <w:multiLevelType w:val="hybridMultilevel"/>
    <w:tmpl w:val="89CAA662"/>
    <w:lvl w:ilvl="0" w:tplc="4A4A833E">
      <w:start w:val="552"/>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57F5BF7"/>
    <w:multiLevelType w:val="hybridMultilevel"/>
    <w:tmpl w:val="98100E9A"/>
    <w:lvl w:ilvl="0" w:tplc="9496B808">
      <w:start w:val="1"/>
      <w:numFmt w:val="bullet"/>
      <w:lvlText w:val=""/>
      <w:lvlJc w:val="left"/>
      <w:pPr>
        <w:tabs>
          <w:tab w:val="num" w:pos="720"/>
        </w:tabs>
        <w:ind w:left="720" w:hanging="360"/>
      </w:pPr>
      <w:rPr>
        <w:rFonts w:ascii="Symbol" w:hAnsi="Symbol" w:hint="default"/>
      </w:rPr>
    </w:lvl>
    <w:lvl w:ilvl="1" w:tplc="8FD09B82" w:tentative="1">
      <w:start w:val="1"/>
      <w:numFmt w:val="bullet"/>
      <w:lvlText w:val=""/>
      <w:lvlJc w:val="left"/>
      <w:pPr>
        <w:tabs>
          <w:tab w:val="num" w:pos="1440"/>
        </w:tabs>
        <w:ind w:left="1440" w:hanging="360"/>
      </w:pPr>
      <w:rPr>
        <w:rFonts w:ascii="Symbol" w:hAnsi="Symbol" w:hint="default"/>
      </w:rPr>
    </w:lvl>
    <w:lvl w:ilvl="2" w:tplc="45B6A82E" w:tentative="1">
      <w:start w:val="1"/>
      <w:numFmt w:val="bullet"/>
      <w:lvlText w:val=""/>
      <w:lvlJc w:val="left"/>
      <w:pPr>
        <w:tabs>
          <w:tab w:val="num" w:pos="2160"/>
        </w:tabs>
        <w:ind w:left="2160" w:hanging="360"/>
      </w:pPr>
      <w:rPr>
        <w:rFonts w:ascii="Symbol" w:hAnsi="Symbol" w:hint="default"/>
      </w:rPr>
    </w:lvl>
    <w:lvl w:ilvl="3" w:tplc="7E40BB52" w:tentative="1">
      <w:start w:val="1"/>
      <w:numFmt w:val="bullet"/>
      <w:lvlText w:val=""/>
      <w:lvlJc w:val="left"/>
      <w:pPr>
        <w:tabs>
          <w:tab w:val="num" w:pos="2880"/>
        </w:tabs>
        <w:ind w:left="2880" w:hanging="360"/>
      </w:pPr>
      <w:rPr>
        <w:rFonts w:ascii="Symbol" w:hAnsi="Symbol" w:hint="default"/>
      </w:rPr>
    </w:lvl>
    <w:lvl w:ilvl="4" w:tplc="C838B84C" w:tentative="1">
      <w:start w:val="1"/>
      <w:numFmt w:val="bullet"/>
      <w:lvlText w:val=""/>
      <w:lvlJc w:val="left"/>
      <w:pPr>
        <w:tabs>
          <w:tab w:val="num" w:pos="3600"/>
        </w:tabs>
        <w:ind w:left="3600" w:hanging="360"/>
      </w:pPr>
      <w:rPr>
        <w:rFonts w:ascii="Symbol" w:hAnsi="Symbol" w:hint="default"/>
      </w:rPr>
    </w:lvl>
    <w:lvl w:ilvl="5" w:tplc="CC5426C2" w:tentative="1">
      <w:start w:val="1"/>
      <w:numFmt w:val="bullet"/>
      <w:lvlText w:val=""/>
      <w:lvlJc w:val="left"/>
      <w:pPr>
        <w:tabs>
          <w:tab w:val="num" w:pos="4320"/>
        </w:tabs>
        <w:ind w:left="4320" w:hanging="360"/>
      </w:pPr>
      <w:rPr>
        <w:rFonts w:ascii="Symbol" w:hAnsi="Symbol" w:hint="default"/>
      </w:rPr>
    </w:lvl>
    <w:lvl w:ilvl="6" w:tplc="34E6DD86" w:tentative="1">
      <w:start w:val="1"/>
      <w:numFmt w:val="bullet"/>
      <w:lvlText w:val=""/>
      <w:lvlJc w:val="left"/>
      <w:pPr>
        <w:tabs>
          <w:tab w:val="num" w:pos="5040"/>
        </w:tabs>
        <w:ind w:left="5040" w:hanging="360"/>
      </w:pPr>
      <w:rPr>
        <w:rFonts w:ascii="Symbol" w:hAnsi="Symbol" w:hint="default"/>
      </w:rPr>
    </w:lvl>
    <w:lvl w:ilvl="7" w:tplc="E5BCE064" w:tentative="1">
      <w:start w:val="1"/>
      <w:numFmt w:val="bullet"/>
      <w:lvlText w:val=""/>
      <w:lvlJc w:val="left"/>
      <w:pPr>
        <w:tabs>
          <w:tab w:val="num" w:pos="5760"/>
        </w:tabs>
        <w:ind w:left="5760" w:hanging="360"/>
      </w:pPr>
      <w:rPr>
        <w:rFonts w:ascii="Symbol" w:hAnsi="Symbol" w:hint="default"/>
      </w:rPr>
    </w:lvl>
    <w:lvl w:ilvl="8" w:tplc="1418607C"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75AA3D15"/>
    <w:multiLevelType w:val="hybridMultilevel"/>
    <w:tmpl w:val="FC8E58AA"/>
    <w:lvl w:ilvl="0" w:tplc="DAB6FB86">
      <w:start w:val="1"/>
      <w:numFmt w:val="bullet"/>
      <w:lvlText w:val=""/>
      <w:lvlJc w:val="left"/>
      <w:pPr>
        <w:tabs>
          <w:tab w:val="num" w:pos="720"/>
        </w:tabs>
        <w:ind w:left="720" w:hanging="360"/>
      </w:pPr>
      <w:rPr>
        <w:rFonts w:ascii="Symbol" w:hAnsi="Symbol" w:hint="default"/>
      </w:rPr>
    </w:lvl>
    <w:lvl w:ilvl="1" w:tplc="09429B76">
      <w:numFmt w:val="bullet"/>
      <w:lvlText w:val=""/>
      <w:lvlJc w:val="left"/>
      <w:pPr>
        <w:tabs>
          <w:tab w:val="num" w:pos="1440"/>
        </w:tabs>
        <w:ind w:left="1440" w:hanging="360"/>
      </w:pPr>
      <w:rPr>
        <w:rFonts w:ascii="Symbol" w:hAnsi="Symbol" w:hint="default"/>
      </w:rPr>
    </w:lvl>
    <w:lvl w:ilvl="2" w:tplc="9B967794" w:tentative="1">
      <w:start w:val="1"/>
      <w:numFmt w:val="bullet"/>
      <w:lvlText w:val=""/>
      <w:lvlJc w:val="left"/>
      <w:pPr>
        <w:tabs>
          <w:tab w:val="num" w:pos="2160"/>
        </w:tabs>
        <w:ind w:left="2160" w:hanging="360"/>
      </w:pPr>
      <w:rPr>
        <w:rFonts w:ascii="Symbol" w:hAnsi="Symbol" w:hint="default"/>
      </w:rPr>
    </w:lvl>
    <w:lvl w:ilvl="3" w:tplc="F8124EE6" w:tentative="1">
      <w:start w:val="1"/>
      <w:numFmt w:val="bullet"/>
      <w:lvlText w:val=""/>
      <w:lvlJc w:val="left"/>
      <w:pPr>
        <w:tabs>
          <w:tab w:val="num" w:pos="2880"/>
        </w:tabs>
        <w:ind w:left="2880" w:hanging="360"/>
      </w:pPr>
      <w:rPr>
        <w:rFonts w:ascii="Symbol" w:hAnsi="Symbol" w:hint="default"/>
      </w:rPr>
    </w:lvl>
    <w:lvl w:ilvl="4" w:tplc="1BA86DD4" w:tentative="1">
      <w:start w:val="1"/>
      <w:numFmt w:val="bullet"/>
      <w:lvlText w:val=""/>
      <w:lvlJc w:val="left"/>
      <w:pPr>
        <w:tabs>
          <w:tab w:val="num" w:pos="3600"/>
        </w:tabs>
        <w:ind w:left="3600" w:hanging="360"/>
      </w:pPr>
      <w:rPr>
        <w:rFonts w:ascii="Symbol" w:hAnsi="Symbol" w:hint="default"/>
      </w:rPr>
    </w:lvl>
    <w:lvl w:ilvl="5" w:tplc="BB6A7C7C" w:tentative="1">
      <w:start w:val="1"/>
      <w:numFmt w:val="bullet"/>
      <w:lvlText w:val=""/>
      <w:lvlJc w:val="left"/>
      <w:pPr>
        <w:tabs>
          <w:tab w:val="num" w:pos="4320"/>
        </w:tabs>
        <w:ind w:left="4320" w:hanging="360"/>
      </w:pPr>
      <w:rPr>
        <w:rFonts w:ascii="Symbol" w:hAnsi="Symbol" w:hint="default"/>
      </w:rPr>
    </w:lvl>
    <w:lvl w:ilvl="6" w:tplc="4878AA24" w:tentative="1">
      <w:start w:val="1"/>
      <w:numFmt w:val="bullet"/>
      <w:lvlText w:val=""/>
      <w:lvlJc w:val="left"/>
      <w:pPr>
        <w:tabs>
          <w:tab w:val="num" w:pos="5040"/>
        </w:tabs>
        <w:ind w:left="5040" w:hanging="360"/>
      </w:pPr>
      <w:rPr>
        <w:rFonts w:ascii="Symbol" w:hAnsi="Symbol" w:hint="default"/>
      </w:rPr>
    </w:lvl>
    <w:lvl w:ilvl="7" w:tplc="BC62A67E" w:tentative="1">
      <w:start w:val="1"/>
      <w:numFmt w:val="bullet"/>
      <w:lvlText w:val=""/>
      <w:lvlJc w:val="left"/>
      <w:pPr>
        <w:tabs>
          <w:tab w:val="num" w:pos="5760"/>
        </w:tabs>
        <w:ind w:left="5760" w:hanging="360"/>
      </w:pPr>
      <w:rPr>
        <w:rFonts w:ascii="Symbol" w:hAnsi="Symbol" w:hint="default"/>
      </w:rPr>
    </w:lvl>
    <w:lvl w:ilvl="8" w:tplc="9FEC9286" w:tentative="1">
      <w:start w:val="1"/>
      <w:numFmt w:val="bullet"/>
      <w:lvlText w:val=""/>
      <w:lvlJc w:val="left"/>
      <w:pPr>
        <w:tabs>
          <w:tab w:val="num" w:pos="6480"/>
        </w:tabs>
        <w:ind w:left="6480" w:hanging="360"/>
      </w:pPr>
      <w:rPr>
        <w:rFonts w:ascii="Symbol" w:hAnsi="Symbol" w:hint="default"/>
      </w:rPr>
    </w:lvl>
  </w:abstractNum>
  <w:abstractNum w:abstractNumId="77" w15:restartNumberingAfterBreak="0">
    <w:nsid w:val="76C52A3E"/>
    <w:multiLevelType w:val="hybridMultilevel"/>
    <w:tmpl w:val="942C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55575C"/>
    <w:multiLevelType w:val="hybridMultilevel"/>
    <w:tmpl w:val="7AF6C272"/>
    <w:lvl w:ilvl="0" w:tplc="3E1404AA">
      <w:start w:val="1"/>
      <w:numFmt w:val="bullet"/>
      <w:lvlText w:val=""/>
      <w:lvlJc w:val="left"/>
      <w:pPr>
        <w:tabs>
          <w:tab w:val="num" w:pos="720"/>
        </w:tabs>
        <w:ind w:left="720" w:hanging="360"/>
      </w:pPr>
      <w:rPr>
        <w:rFonts w:ascii="Symbol" w:hAnsi="Symbol" w:hint="default"/>
      </w:rPr>
    </w:lvl>
    <w:lvl w:ilvl="1" w:tplc="560C929A">
      <w:numFmt w:val="bullet"/>
      <w:lvlText w:val=""/>
      <w:lvlJc w:val="left"/>
      <w:pPr>
        <w:tabs>
          <w:tab w:val="num" w:pos="1440"/>
        </w:tabs>
        <w:ind w:left="1440" w:hanging="360"/>
      </w:pPr>
      <w:rPr>
        <w:rFonts w:ascii="Symbol" w:hAnsi="Symbol" w:hint="default"/>
      </w:rPr>
    </w:lvl>
    <w:lvl w:ilvl="2" w:tplc="9E8AC028" w:tentative="1">
      <w:start w:val="1"/>
      <w:numFmt w:val="bullet"/>
      <w:lvlText w:val=""/>
      <w:lvlJc w:val="left"/>
      <w:pPr>
        <w:tabs>
          <w:tab w:val="num" w:pos="2160"/>
        </w:tabs>
        <w:ind w:left="2160" w:hanging="360"/>
      </w:pPr>
      <w:rPr>
        <w:rFonts w:ascii="Symbol" w:hAnsi="Symbol" w:hint="default"/>
      </w:rPr>
    </w:lvl>
    <w:lvl w:ilvl="3" w:tplc="3F086068" w:tentative="1">
      <w:start w:val="1"/>
      <w:numFmt w:val="bullet"/>
      <w:lvlText w:val=""/>
      <w:lvlJc w:val="left"/>
      <w:pPr>
        <w:tabs>
          <w:tab w:val="num" w:pos="2880"/>
        </w:tabs>
        <w:ind w:left="2880" w:hanging="360"/>
      </w:pPr>
      <w:rPr>
        <w:rFonts w:ascii="Symbol" w:hAnsi="Symbol" w:hint="default"/>
      </w:rPr>
    </w:lvl>
    <w:lvl w:ilvl="4" w:tplc="DBDE668A" w:tentative="1">
      <w:start w:val="1"/>
      <w:numFmt w:val="bullet"/>
      <w:lvlText w:val=""/>
      <w:lvlJc w:val="left"/>
      <w:pPr>
        <w:tabs>
          <w:tab w:val="num" w:pos="3600"/>
        </w:tabs>
        <w:ind w:left="3600" w:hanging="360"/>
      </w:pPr>
      <w:rPr>
        <w:rFonts w:ascii="Symbol" w:hAnsi="Symbol" w:hint="default"/>
      </w:rPr>
    </w:lvl>
    <w:lvl w:ilvl="5" w:tplc="58D2D8F2" w:tentative="1">
      <w:start w:val="1"/>
      <w:numFmt w:val="bullet"/>
      <w:lvlText w:val=""/>
      <w:lvlJc w:val="left"/>
      <w:pPr>
        <w:tabs>
          <w:tab w:val="num" w:pos="4320"/>
        </w:tabs>
        <w:ind w:left="4320" w:hanging="360"/>
      </w:pPr>
      <w:rPr>
        <w:rFonts w:ascii="Symbol" w:hAnsi="Symbol" w:hint="default"/>
      </w:rPr>
    </w:lvl>
    <w:lvl w:ilvl="6" w:tplc="39701108" w:tentative="1">
      <w:start w:val="1"/>
      <w:numFmt w:val="bullet"/>
      <w:lvlText w:val=""/>
      <w:lvlJc w:val="left"/>
      <w:pPr>
        <w:tabs>
          <w:tab w:val="num" w:pos="5040"/>
        </w:tabs>
        <w:ind w:left="5040" w:hanging="360"/>
      </w:pPr>
      <w:rPr>
        <w:rFonts w:ascii="Symbol" w:hAnsi="Symbol" w:hint="default"/>
      </w:rPr>
    </w:lvl>
    <w:lvl w:ilvl="7" w:tplc="CCF698C2" w:tentative="1">
      <w:start w:val="1"/>
      <w:numFmt w:val="bullet"/>
      <w:lvlText w:val=""/>
      <w:lvlJc w:val="left"/>
      <w:pPr>
        <w:tabs>
          <w:tab w:val="num" w:pos="5760"/>
        </w:tabs>
        <w:ind w:left="5760" w:hanging="360"/>
      </w:pPr>
      <w:rPr>
        <w:rFonts w:ascii="Symbol" w:hAnsi="Symbol" w:hint="default"/>
      </w:rPr>
    </w:lvl>
    <w:lvl w:ilvl="8" w:tplc="CADA9F98"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7A097771"/>
    <w:multiLevelType w:val="hybridMultilevel"/>
    <w:tmpl w:val="0ED0B058"/>
    <w:lvl w:ilvl="0" w:tplc="B94E579E">
      <w:start w:val="1"/>
      <w:numFmt w:val="bullet"/>
      <w:lvlText w:val=""/>
      <w:lvlJc w:val="left"/>
      <w:pPr>
        <w:tabs>
          <w:tab w:val="num" w:pos="720"/>
        </w:tabs>
        <w:ind w:left="720" w:hanging="360"/>
      </w:pPr>
      <w:rPr>
        <w:rFonts w:ascii="Symbol" w:hAnsi="Symbol" w:hint="default"/>
      </w:rPr>
    </w:lvl>
    <w:lvl w:ilvl="1" w:tplc="BB38E20C">
      <w:numFmt w:val="bullet"/>
      <w:lvlText w:val=""/>
      <w:lvlJc w:val="left"/>
      <w:pPr>
        <w:tabs>
          <w:tab w:val="num" w:pos="1440"/>
        </w:tabs>
        <w:ind w:left="1440" w:hanging="360"/>
      </w:pPr>
      <w:rPr>
        <w:rFonts w:ascii="Symbol" w:hAnsi="Symbol" w:hint="default"/>
      </w:rPr>
    </w:lvl>
    <w:lvl w:ilvl="2" w:tplc="6DB42A1A" w:tentative="1">
      <w:start w:val="1"/>
      <w:numFmt w:val="bullet"/>
      <w:lvlText w:val=""/>
      <w:lvlJc w:val="left"/>
      <w:pPr>
        <w:tabs>
          <w:tab w:val="num" w:pos="2160"/>
        </w:tabs>
        <w:ind w:left="2160" w:hanging="360"/>
      </w:pPr>
      <w:rPr>
        <w:rFonts w:ascii="Symbol" w:hAnsi="Symbol" w:hint="default"/>
      </w:rPr>
    </w:lvl>
    <w:lvl w:ilvl="3" w:tplc="7D907154" w:tentative="1">
      <w:start w:val="1"/>
      <w:numFmt w:val="bullet"/>
      <w:lvlText w:val=""/>
      <w:lvlJc w:val="left"/>
      <w:pPr>
        <w:tabs>
          <w:tab w:val="num" w:pos="2880"/>
        </w:tabs>
        <w:ind w:left="2880" w:hanging="360"/>
      </w:pPr>
      <w:rPr>
        <w:rFonts w:ascii="Symbol" w:hAnsi="Symbol" w:hint="default"/>
      </w:rPr>
    </w:lvl>
    <w:lvl w:ilvl="4" w:tplc="36EC4518" w:tentative="1">
      <w:start w:val="1"/>
      <w:numFmt w:val="bullet"/>
      <w:lvlText w:val=""/>
      <w:lvlJc w:val="left"/>
      <w:pPr>
        <w:tabs>
          <w:tab w:val="num" w:pos="3600"/>
        </w:tabs>
        <w:ind w:left="3600" w:hanging="360"/>
      </w:pPr>
      <w:rPr>
        <w:rFonts w:ascii="Symbol" w:hAnsi="Symbol" w:hint="default"/>
      </w:rPr>
    </w:lvl>
    <w:lvl w:ilvl="5" w:tplc="059C75E8" w:tentative="1">
      <w:start w:val="1"/>
      <w:numFmt w:val="bullet"/>
      <w:lvlText w:val=""/>
      <w:lvlJc w:val="left"/>
      <w:pPr>
        <w:tabs>
          <w:tab w:val="num" w:pos="4320"/>
        </w:tabs>
        <w:ind w:left="4320" w:hanging="360"/>
      </w:pPr>
      <w:rPr>
        <w:rFonts w:ascii="Symbol" w:hAnsi="Symbol" w:hint="default"/>
      </w:rPr>
    </w:lvl>
    <w:lvl w:ilvl="6" w:tplc="DD9C6BFA" w:tentative="1">
      <w:start w:val="1"/>
      <w:numFmt w:val="bullet"/>
      <w:lvlText w:val=""/>
      <w:lvlJc w:val="left"/>
      <w:pPr>
        <w:tabs>
          <w:tab w:val="num" w:pos="5040"/>
        </w:tabs>
        <w:ind w:left="5040" w:hanging="360"/>
      </w:pPr>
      <w:rPr>
        <w:rFonts w:ascii="Symbol" w:hAnsi="Symbol" w:hint="default"/>
      </w:rPr>
    </w:lvl>
    <w:lvl w:ilvl="7" w:tplc="D7741912" w:tentative="1">
      <w:start w:val="1"/>
      <w:numFmt w:val="bullet"/>
      <w:lvlText w:val=""/>
      <w:lvlJc w:val="left"/>
      <w:pPr>
        <w:tabs>
          <w:tab w:val="num" w:pos="5760"/>
        </w:tabs>
        <w:ind w:left="5760" w:hanging="360"/>
      </w:pPr>
      <w:rPr>
        <w:rFonts w:ascii="Symbol" w:hAnsi="Symbol" w:hint="default"/>
      </w:rPr>
    </w:lvl>
    <w:lvl w:ilvl="8" w:tplc="1C48734E"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BF23D01"/>
    <w:multiLevelType w:val="hybridMultilevel"/>
    <w:tmpl w:val="3850C9A0"/>
    <w:lvl w:ilvl="0" w:tplc="9F589D86">
      <w:start w:val="1"/>
      <w:numFmt w:val="bullet"/>
      <w:lvlText w:val="•"/>
      <w:lvlJc w:val="left"/>
      <w:pPr>
        <w:tabs>
          <w:tab w:val="num" w:pos="720"/>
        </w:tabs>
        <w:ind w:left="720" w:hanging="360"/>
      </w:pPr>
      <w:rPr>
        <w:rFonts w:ascii="Times" w:hAnsi="Times" w:hint="default"/>
      </w:rPr>
    </w:lvl>
    <w:lvl w:ilvl="1" w:tplc="CA968F90">
      <w:numFmt w:val="bullet"/>
      <w:lvlText w:val="•"/>
      <w:lvlJc w:val="left"/>
      <w:pPr>
        <w:tabs>
          <w:tab w:val="num" w:pos="1440"/>
        </w:tabs>
        <w:ind w:left="1440" w:hanging="360"/>
      </w:pPr>
      <w:rPr>
        <w:rFonts w:ascii="Times" w:hAnsi="Times" w:hint="default"/>
      </w:rPr>
    </w:lvl>
    <w:lvl w:ilvl="2" w:tplc="11183BD4" w:tentative="1">
      <w:start w:val="1"/>
      <w:numFmt w:val="bullet"/>
      <w:lvlText w:val="•"/>
      <w:lvlJc w:val="left"/>
      <w:pPr>
        <w:tabs>
          <w:tab w:val="num" w:pos="2160"/>
        </w:tabs>
        <w:ind w:left="2160" w:hanging="360"/>
      </w:pPr>
      <w:rPr>
        <w:rFonts w:ascii="Times" w:hAnsi="Times" w:hint="default"/>
      </w:rPr>
    </w:lvl>
    <w:lvl w:ilvl="3" w:tplc="80246134" w:tentative="1">
      <w:start w:val="1"/>
      <w:numFmt w:val="bullet"/>
      <w:lvlText w:val="•"/>
      <w:lvlJc w:val="left"/>
      <w:pPr>
        <w:tabs>
          <w:tab w:val="num" w:pos="2880"/>
        </w:tabs>
        <w:ind w:left="2880" w:hanging="360"/>
      </w:pPr>
      <w:rPr>
        <w:rFonts w:ascii="Times" w:hAnsi="Times" w:hint="default"/>
      </w:rPr>
    </w:lvl>
    <w:lvl w:ilvl="4" w:tplc="61080DD8" w:tentative="1">
      <w:start w:val="1"/>
      <w:numFmt w:val="bullet"/>
      <w:lvlText w:val="•"/>
      <w:lvlJc w:val="left"/>
      <w:pPr>
        <w:tabs>
          <w:tab w:val="num" w:pos="3600"/>
        </w:tabs>
        <w:ind w:left="3600" w:hanging="360"/>
      </w:pPr>
      <w:rPr>
        <w:rFonts w:ascii="Times" w:hAnsi="Times" w:hint="default"/>
      </w:rPr>
    </w:lvl>
    <w:lvl w:ilvl="5" w:tplc="9586C52E" w:tentative="1">
      <w:start w:val="1"/>
      <w:numFmt w:val="bullet"/>
      <w:lvlText w:val="•"/>
      <w:lvlJc w:val="left"/>
      <w:pPr>
        <w:tabs>
          <w:tab w:val="num" w:pos="4320"/>
        </w:tabs>
        <w:ind w:left="4320" w:hanging="360"/>
      </w:pPr>
      <w:rPr>
        <w:rFonts w:ascii="Times" w:hAnsi="Times" w:hint="default"/>
      </w:rPr>
    </w:lvl>
    <w:lvl w:ilvl="6" w:tplc="2D125606" w:tentative="1">
      <w:start w:val="1"/>
      <w:numFmt w:val="bullet"/>
      <w:lvlText w:val="•"/>
      <w:lvlJc w:val="left"/>
      <w:pPr>
        <w:tabs>
          <w:tab w:val="num" w:pos="5040"/>
        </w:tabs>
        <w:ind w:left="5040" w:hanging="360"/>
      </w:pPr>
      <w:rPr>
        <w:rFonts w:ascii="Times" w:hAnsi="Times" w:hint="default"/>
      </w:rPr>
    </w:lvl>
    <w:lvl w:ilvl="7" w:tplc="988EFFBA" w:tentative="1">
      <w:start w:val="1"/>
      <w:numFmt w:val="bullet"/>
      <w:lvlText w:val="•"/>
      <w:lvlJc w:val="left"/>
      <w:pPr>
        <w:tabs>
          <w:tab w:val="num" w:pos="5760"/>
        </w:tabs>
        <w:ind w:left="5760" w:hanging="360"/>
      </w:pPr>
      <w:rPr>
        <w:rFonts w:ascii="Times" w:hAnsi="Times" w:hint="default"/>
      </w:rPr>
    </w:lvl>
    <w:lvl w:ilvl="8" w:tplc="085AA932" w:tentative="1">
      <w:start w:val="1"/>
      <w:numFmt w:val="bullet"/>
      <w:lvlText w:val="•"/>
      <w:lvlJc w:val="left"/>
      <w:pPr>
        <w:tabs>
          <w:tab w:val="num" w:pos="6480"/>
        </w:tabs>
        <w:ind w:left="6480" w:hanging="360"/>
      </w:pPr>
      <w:rPr>
        <w:rFonts w:ascii="Times" w:hAnsi="Times" w:hint="default"/>
      </w:rPr>
    </w:lvl>
  </w:abstractNum>
  <w:abstractNum w:abstractNumId="81" w15:restartNumberingAfterBreak="0">
    <w:nsid w:val="7C2B4C2F"/>
    <w:multiLevelType w:val="hybridMultilevel"/>
    <w:tmpl w:val="ED06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C744538"/>
    <w:multiLevelType w:val="hybridMultilevel"/>
    <w:tmpl w:val="73A06110"/>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3" w15:restartNumberingAfterBreak="0">
    <w:nsid w:val="7D2F3F6A"/>
    <w:multiLevelType w:val="hybridMultilevel"/>
    <w:tmpl w:val="FFC49DE6"/>
    <w:lvl w:ilvl="0" w:tplc="2F2C1594">
      <w:start w:val="1"/>
      <w:numFmt w:val="bullet"/>
      <w:lvlText w:val=""/>
      <w:lvlJc w:val="left"/>
      <w:pPr>
        <w:tabs>
          <w:tab w:val="num" w:pos="720"/>
        </w:tabs>
        <w:ind w:left="720" w:hanging="360"/>
      </w:pPr>
      <w:rPr>
        <w:rFonts w:ascii="Symbol" w:hAnsi="Symbol" w:hint="default"/>
      </w:rPr>
    </w:lvl>
    <w:lvl w:ilvl="1" w:tplc="3CBC562E" w:tentative="1">
      <w:start w:val="1"/>
      <w:numFmt w:val="bullet"/>
      <w:lvlText w:val=""/>
      <w:lvlJc w:val="left"/>
      <w:pPr>
        <w:tabs>
          <w:tab w:val="num" w:pos="1440"/>
        </w:tabs>
        <w:ind w:left="1440" w:hanging="360"/>
      </w:pPr>
      <w:rPr>
        <w:rFonts w:ascii="Symbol" w:hAnsi="Symbol" w:hint="default"/>
      </w:rPr>
    </w:lvl>
    <w:lvl w:ilvl="2" w:tplc="759C6A00" w:tentative="1">
      <w:start w:val="1"/>
      <w:numFmt w:val="bullet"/>
      <w:lvlText w:val=""/>
      <w:lvlJc w:val="left"/>
      <w:pPr>
        <w:tabs>
          <w:tab w:val="num" w:pos="2160"/>
        </w:tabs>
        <w:ind w:left="2160" w:hanging="360"/>
      </w:pPr>
      <w:rPr>
        <w:rFonts w:ascii="Symbol" w:hAnsi="Symbol" w:hint="default"/>
      </w:rPr>
    </w:lvl>
    <w:lvl w:ilvl="3" w:tplc="F132CF64" w:tentative="1">
      <w:start w:val="1"/>
      <w:numFmt w:val="bullet"/>
      <w:lvlText w:val=""/>
      <w:lvlJc w:val="left"/>
      <w:pPr>
        <w:tabs>
          <w:tab w:val="num" w:pos="2880"/>
        </w:tabs>
        <w:ind w:left="2880" w:hanging="360"/>
      </w:pPr>
      <w:rPr>
        <w:rFonts w:ascii="Symbol" w:hAnsi="Symbol" w:hint="default"/>
      </w:rPr>
    </w:lvl>
    <w:lvl w:ilvl="4" w:tplc="DF8C7B9A" w:tentative="1">
      <w:start w:val="1"/>
      <w:numFmt w:val="bullet"/>
      <w:lvlText w:val=""/>
      <w:lvlJc w:val="left"/>
      <w:pPr>
        <w:tabs>
          <w:tab w:val="num" w:pos="3600"/>
        </w:tabs>
        <w:ind w:left="3600" w:hanging="360"/>
      </w:pPr>
      <w:rPr>
        <w:rFonts w:ascii="Symbol" w:hAnsi="Symbol" w:hint="default"/>
      </w:rPr>
    </w:lvl>
    <w:lvl w:ilvl="5" w:tplc="69B2473A" w:tentative="1">
      <w:start w:val="1"/>
      <w:numFmt w:val="bullet"/>
      <w:lvlText w:val=""/>
      <w:lvlJc w:val="left"/>
      <w:pPr>
        <w:tabs>
          <w:tab w:val="num" w:pos="4320"/>
        </w:tabs>
        <w:ind w:left="4320" w:hanging="360"/>
      </w:pPr>
      <w:rPr>
        <w:rFonts w:ascii="Symbol" w:hAnsi="Symbol" w:hint="default"/>
      </w:rPr>
    </w:lvl>
    <w:lvl w:ilvl="6" w:tplc="0366A1B6" w:tentative="1">
      <w:start w:val="1"/>
      <w:numFmt w:val="bullet"/>
      <w:lvlText w:val=""/>
      <w:lvlJc w:val="left"/>
      <w:pPr>
        <w:tabs>
          <w:tab w:val="num" w:pos="5040"/>
        </w:tabs>
        <w:ind w:left="5040" w:hanging="360"/>
      </w:pPr>
      <w:rPr>
        <w:rFonts w:ascii="Symbol" w:hAnsi="Symbol" w:hint="default"/>
      </w:rPr>
    </w:lvl>
    <w:lvl w:ilvl="7" w:tplc="40880858" w:tentative="1">
      <w:start w:val="1"/>
      <w:numFmt w:val="bullet"/>
      <w:lvlText w:val=""/>
      <w:lvlJc w:val="left"/>
      <w:pPr>
        <w:tabs>
          <w:tab w:val="num" w:pos="5760"/>
        </w:tabs>
        <w:ind w:left="5760" w:hanging="360"/>
      </w:pPr>
      <w:rPr>
        <w:rFonts w:ascii="Symbol" w:hAnsi="Symbol" w:hint="default"/>
      </w:rPr>
    </w:lvl>
    <w:lvl w:ilvl="8" w:tplc="5EDC9080"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7E281C4F"/>
    <w:multiLevelType w:val="hybridMultilevel"/>
    <w:tmpl w:val="935CAE8A"/>
    <w:lvl w:ilvl="0" w:tplc="631222BA">
      <w:start w:val="1"/>
      <w:numFmt w:val="bullet"/>
      <w:lvlText w:val=""/>
      <w:lvlJc w:val="left"/>
      <w:pPr>
        <w:tabs>
          <w:tab w:val="num" w:pos="720"/>
        </w:tabs>
        <w:ind w:left="720" w:hanging="360"/>
      </w:pPr>
      <w:rPr>
        <w:rFonts w:ascii="Symbol" w:hAnsi="Symbol" w:hint="default"/>
      </w:rPr>
    </w:lvl>
    <w:lvl w:ilvl="1" w:tplc="B4AA524E" w:tentative="1">
      <w:start w:val="1"/>
      <w:numFmt w:val="bullet"/>
      <w:lvlText w:val=""/>
      <w:lvlJc w:val="left"/>
      <w:pPr>
        <w:tabs>
          <w:tab w:val="num" w:pos="1440"/>
        </w:tabs>
        <w:ind w:left="1440" w:hanging="360"/>
      </w:pPr>
      <w:rPr>
        <w:rFonts w:ascii="Symbol" w:hAnsi="Symbol" w:hint="default"/>
      </w:rPr>
    </w:lvl>
    <w:lvl w:ilvl="2" w:tplc="F8CEB198" w:tentative="1">
      <w:start w:val="1"/>
      <w:numFmt w:val="bullet"/>
      <w:lvlText w:val=""/>
      <w:lvlJc w:val="left"/>
      <w:pPr>
        <w:tabs>
          <w:tab w:val="num" w:pos="2160"/>
        </w:tabs>
        <w:ind w:left="2160" w:hanging="360"/>
      </w:pPr>
      <w:rPr>
        <w:rFonts w:ascii="Symbol" w:hAnsi="Symbol" w:hint="default"/>
      </w:rPr>
    </w:lvl>
    <w:lvl w:ilvl="3" w:tplc="BC2A1C1A" w:tentative="1">
      <w:start w:val="1"/>
      <w:numFmt w:val="bullet"/>
      <w:lvlText w:val=""/>
      <w:lvlJc w:val="left"/>
      <w:pPr>
        <w:tabs>
          <w:tab w:val="num" w:pos="2880"/>
        </w:tabs>
        <w:ind w:left="2880" w:hanging="360"/>
      </w:pPr>
      <w:rPr>
        <w:rFonts w:ascii="Symbol" w:hAnsi="Symbol" w:hint="default"/>
      </w:rPr>
    </w:lvl>
    <w:lvl w:ilvl="4" w:tplc="521C8DD2" w:tentative="1">
      <w:start w:val="1"/>
      <w:numFmt w:val="bullet"/>
      <w:lvlText w:val=""/>
      <w:lvlJc w:val="left"/>
      <w:pPr>
        <w:tabs>
          <w:tab w:val="num" w:pos="3600"/>
        </w:tabs>
        <w:ind w:left="3600" w:hanging="360"/>
      </w:pPr>
      <w:rPr>
        <w:rFonts w:ascii="Symbol" w:hAnsi="Symbol" w:hint="default"/>
      </w:rPr>
    </w:lvl>
    <w:lvl w:ilvl="5" w:tplc="47E0E72E" w:tentative="1">
      <w:start w:val="1"/>
      <w:numFmt w:val="bullet"/>
      <w:lvlText w:val=""/>
      <w:lvlJc w:val="left"/>
      <w:pPr>
        <w:tabs>
          <w:tab w:val="num" w:pos="4320"/>
        </w:tabs>
        <w:ind w:left="4320" w:hanging="360"/>
      </w:pPr>
      <w:rPr>
        <w:rFonts w:ascii="Symbol" w:hAnsi="Symbol" w:hint="default"/>
      </w:rPr>
    </w:lvl>
    <w:lvl w:ilvl="6" w:tplc="858E24D6" w:tentative="1">
      <w:start w:val="1"/>
      <w:numFmt w:val="bullet"/>
      <w:lvlText w:val=""/>
      <w:lvlJc w:val="left"/>
      <w:pPr>
        <w:tabs>
          <w:tab w:val="num" w:pos="5040"/>
        </w:tabs>
        <w:ind w:left="5040" w:hanging="360"/>
      </w:pPr>
      <w:rPr>
        <w:rFonts w:ascii="Symbol" w:hAnsi="Symbol" w:hint="default"/>
      </w:rPr>
    </w:lvl>
    <w:lvl w:ilvl="7" w:tplc="8FAE9440" w:tentative="1">
      <w:start w:val="1"/>
      <w:numFmt w:val="bullet"/>
      <w:lvlText w:val=""/>
      <w:lvlJc w:val="left"/>
      <w:pPr>
        <w:tabs>
          <w:tab w:val="num" w:pos="5760"/>
        </w:tabs>
        <w:ind w:left="5760" w:hanging="360"/>
      </w:pPr>
      <w:rPr>
        <w:rFonts w:ascii="Symbol" w:hAnsi="Symbol" w:hint="default"/>
      </w:rPr>
    </w:lvl>
    <w:lvl w:ilvl="8" w:tplc="06C869A4" w:tentative="1">
      <w:start w:val="1"/>
      <w:numFmt w:val="bullet"/>
      <w:lvlText w:val=""/>
      <w:lvlJc w:val="left"/>
      <w:pPr>
        <w:tabs>
          <w:tab w:val="num" w:pos="6480"/>
        </w:tabs>
        <w:ind w:left="6480" w:hanging="360"/>
      </w:pPr>
      <w:rPr>
        <w:rFonts w:ascii="Symbol" w:hAnsi="Symbol" w:hint="default"/>
      </w:rPr>
    </w:lvl>
  </w:abstractNum>
  <w:abstractNum w:abstractNumId="85" w15:restartNumberingAfterBreak="0">
    <w:nsid w:val="7FBF29F7"/>
    <w:multiLevelType w:val="hybridMultilevel"/>
    <w:tmpl w:val="5D5E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9438988">
    <w:abstractNumId w:val="38"/>
  </w:num>
  <w:num w:numId="2" w16cid:durableId="192501894">
    <w:abstractNumId w:val="26"/>
  </w:num>
  <w:num w:numId="3" w16cid:durableId="1461268629">
    <w:abstractNumId w:val="22"/>
  </w:num>
  <w:num w:numId="4" w16cid:durableId="2073000898">
    <w:abstractNumId w:val="69"/>
  </w:num>
  <w:num w:numId="5" w16cid:durableId="1569726981">
    <w:abstractNumId w:val="33"/>
  </w:num>
  <w:num w:numId="6" w16cid:durableId="1163201923">
    <w:abstractNumId w:val="39"/>
  </w:num>
  <w:num w:numId="7" w16cid:durableId="1191870288">
    <w:abstractNumId w:val="21"/>
  </w:num>
  <w:num w:numId="8" w16cid:durableId="826942164">
    <w:abstractNumId w:val="12"/>
  </w:num>
  <w:num w:numId="9" w16cid:durableId="412944115">
    <w:abstractNumId w:val="15"/>
  </w:num>
  <w:num w:numId="10" w16cid:durableId="1149205845">
    <w:abstractNumId w:val="43"/>
  </w:num>
  <w:num w:numId="11" w16cid:durableId="546646139">
    <w:abstractNumId w:val="20"/>
  </w:num>
  <w:num w:numId="12" w16cid:durableId="121845138">
    <w:abstractNumId w:val="5"/>
  </w:num>
  <w:num w:numId="13" w16cid:durableId="1525752891">
    <w:abstractNumId w:val="60"/>
  </w:num>
  <w:num w:numId="14" w16cid:durableId="1714959715">
    <w:abstractNumId w:val="84"/>
  </w:num>
  <w:num w:numId="15" w16cid:durableId="1369574262">
    <w:abstractNumId w:val="79"/>
  </w:num>
  <w:num w:numId="16" w16cid:durableId="434517066">
    <w:abstractNumId w:val="78"/>
  </w:num>
  <w:num w:numId="17" w16cid:durableId="2024239372">
    <w:abstractNumId w:val="36"/>
  </w:num>
  <w:num w:numId="18" w16cid:durableId="1206213953">
    <w:abstractNumId w:val="13"/>
  </w:num>
  <w:num w:numId="19" w16cid:durableId="296255083">
    <w:abstractNumId w:val="47"/>
  </w:num>
  <w:num w:numId="20" w16cid:durableId="1541938085">
    <w:abstractNumId w:val="41"/>
  </w:num>
  <w:num w:numId="21" w16cid:durableId="876282997">
    <w:abstractNumId w:val="80"/>
  </w:num>
  <w:num w:numId="22" w16cid:durableId="217396996">
    <w:abstractNumId w:val="45"/>
  </w:num>
  <w:num w:numId="23" w16cid:durableId="2119597099">
    <w:abstractNumId w:val="72"/>
  </w:num>
  <w:num w:numId="24" w16cid:durableId="591202578">
    <w:abstractNumId w:val="61"/>
  </w:num>
  <w:num w:numId="25" w16cid:durableId="1271815968">
    <w:abstractNumId w:val="83"/>
  </w:num>
  <w:num w:numId="26" w16cid:durableId="97408267">
    <w:abstractNumId w:val="66"/>
  </w:num>
  <w:num w:numId="27" w16cid:durableId="769543742">
    <w:abstractNumId w:val="2"/>
  </w:num>
  <w:num w:numId="28" w16cid:durableId="1525900553">
    <w:abstractNumId w:val="75"/>
  </w:num>
  <w:num w:numId="29" w16cid:durableId="1705715435">
    <w:abstractNumId w:val="76"/>
  </w:num>
  <w:num w:numId="30" w16cid:durableId="1781759199">
    <w:abstractNumId w:val="49"/>
  </w:num>
  <w:num w:numId="31" w16cid:durableId="406421334">
    <w:abstractNumId w:val="30"/>
  </w:num>
  <w:num w:numId="32" w16cid:durableId="1639334608">
    <w:abstractNumId w:val="27"/>
  </w:num>
  <w:num w:numId="33" w16cid:durableId="2056927936">
    <w:abstractNumId w:val="44"/>
  </w:num>
  <w:num w:numId="34" w16cid:durableId="818963984">
    <w:abstractNumId w:val="57"/>
  </w:num>
  <w:num w:numId="35" w16cid:durableId="1855265177">
    <w:abstractNumId w:val="81"/>
  </w:num>
  <w:num w:numId="36" w16cid:durableId="1710060394">
    <w:abstractNumId w:val="58"/>
  </w:num>
  <w:num w:numId="37" w16cid:durableId="1712807846">
    <w:abstractNumId w:val="85"/>
  </w:num>
  <w:num w:numId="38" w16cid:durableId="882449835">
    <w:abstractNumId w:val="77"/>
  </w:num>
  <w:num w:numId="39" w16cid:durableId="2093041987">
    <w:abstractNumId w:val="8"/>
  </w:num>
  <w:num w:numId="40" w16cid:durableId="567570704">
    <w:abstractNumId w:val="54"/>
  </w:num>
  <w:num w:numId="41" w16cid:durableId="1438285270">
    <w:abstractNumId w:val="42"/>
  </w:num>
  <w:num w:numId="42" w16cid:durableId="278685179">
    <w:abstractNumId w:val="3"/>
  </w:num>
  <w:num w:numId="43" w16cid:durableId="1758095581">
    <w:abstractNumId w:val="29"/>
  </w:num>
  <w:num w:numId="44" w16cid:durableId="880942983">
    <w:abstractNumId w:val="56"/>
  </w:num>
  <w:num w:numId="45" w16cid:durableId="1374230441">
    <w:abstractNumId w:val="31"/>
  </w:num>
  <w:num w:numId="46" w16cid:durableId="1864203765">
    <w:abstractNumId w:val="4"/>
  </w:num>
  <w:num w:numId="47" w16cid:durableId="368337467">
    <w:abstractNumId w:val="70"/>
  </w:num>
  <w:num w:numId="48" w16cid:durableId="1468543816">
    <w:abstractNumId w:val="59"/>
  </w:num>
  <w:num w:numId="49" w16cid:durableId="614094496">
    <w:abstractNumId w:val="9"/>
  </w:num>
  <w:num w:numId="50" w16cid:durableId="350298890">
    <w:abstractNumId w:val="19"/>
  </w:num>
  <w:num w:numId="51" w16cid:durableId="1023164676">
    <w:abstractNumId w:val="16"/>
  </w:num>
  <w:num w:numId="52" w16cid:durableId="149105986">
    <w:abstractNumId w:val="25"/>
  </w:num>
  <w:num w:numId="53" w16cid:durableId="1196385212">
    <w:abstractNumId w:val="11"/>
  </w:num>
  <w:num w:numId="54" w16cid:durableId="162626496">
    <w:abstractNumId w:val="17"/>
  </w:num>
  <w:num w:numId="55" w16cid:durableId="1080643171">
    <w:abstractNumId w:val="62"/>
  </w:num>
  <w:num w:numId="56" w16cid:durableId="935178">
    <w:abstractNumId w:val="10"/>
  </w:num>
  <w:num w:numId="57" w16cid:durableId="2111200156">
    <w:abstractNumId w:val="82"/>
  </w:num>
  <w:num w:numId="58" w16cid:durableId="1166899271">
    <w:abstractNumId w:val="28"/>
  </w:num>
  <w:num w:numId="59" w16cid:durableId="1671248149">
    <w:abstractNumId w:val="7"/>
  </w:num>
  <w:num w:numId="60" w16cid:durableId="355275038">
    <w:abstractNumId w:val="55"/>
  </w:num>
  <w:num w:numId="61" w16cid:durableId="1755397805">
    <w:abstractNumId w:val="65"/>
  </w:num>
  <w:num w:numId="62" w16cid:durableId="11298128">
    <w:abstractNumId w:val="14"/>
  </w:num>
  <w:num w:numId="63" w16cid:durableId="257449222">
    <w:abstractNumId w:val="64"/>
  </w:num>
  <w:num w:numId="64" w16cid:durableId="1860118629">
    <w:abstractNumId w:val="40"/>
  </w:num>
  <w:num w:numId="65" w16cid:durableId="1194341809">
    <w:abstractNumId w:val="48"/>
  </w:num>
  <w:num w:numId="66" w16cid:durableId="3283403">
    <w:abstractNumId w:val="32"/>
  </w:num>
  <w:num w:numId="67" w16cid:durableId="1229801947">
    <w:abstractNumId w:val="37"/>
  </w:num>
  <w:num w:numId="68" w16cid:durableId="32390136">
    <w:abstractNumId w:val="68"/>
  </w:num>
  <w:num w:numId="69" w16cid:durableId="1311209267">
    <w:abstractNumId w:val="63"/>
  </w:num>
  <w:num w:numId="70" w16cid:durableId="757873134">
    <w:abstractNumId w:val="35"/>
  </w:num>
  <w:num w:numId="71" w16cid:durableId="1945307962">
    <w:abstractNumId w:val="23"/>
  </w:num>
  <w:num w:numId="72" w16cid:durableId="228272252">
    <w:abstractNumId w:val="73"/>
  </w:num>
  <w:num w:numId="73" w16cid:durableId="2098356328">
    <w:abstractNumId w:val="18"/>
  </w:num>
  <w:num w:numId="74" w16cid:durableId="1023049681">
    <w:abstractNumId w:val="71"/>
  </w:num>
  <w:num w:numId="75" w16cid:durableId="1811286926">
    <w:abstractNumId w:val="67"/>
  </w:num>
  <w:num w:numId="76" w16cid:durableId="309749727">
    <w:abstractNumId w:val="34"/>
  </w:num>
  <w:num w:numId="77" w16cid:durableId="1476333447">
    <w:abstractNumId w:val="24"/>
  </w:num>
  <w:num w:numId="78" w16cid:durableId="541404364">
    <w:abstractNumId w:val="46"/>
  </w:num>
  <w:num w:numId="79" w16cid:durableId="1283418712">
    <w:abstractNumId w:val="53"/>
  </w:num>
  <w:num w:numId="80" w16cid:durableId="1809780456">
    <w:abstractNumId w:val="74"/>
  </w:num>
  <w:num w:numId="81" w16cid:durableId="853962446">
    <w:abstractNumId w:val="51"/>
  </w:num>
  <w:num w:numId="82" w16cid:durableId="1441796438">
    <w:abstractNumId w:val="50"/>
  </w:num>
  <w:num w:numId="83" w16cid:durableId="1152794666">
    <w:abstractNumId w:val="6"/>
  </w:num>
  <w:num w:numId="84" w16cid:durableId="1402365641">
    <w:abstractNumId w:val="52"/>
  </w:num>
  <w:num w:numId="85" w16cid:durableId="2071925208">
    <w:abstractNumId w:val="0"/>
  </w:num>
  <w:num w:numId="86" w16cid:durableId="185368209">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ED"/>
    <w:rsid w:val="000011E8"/>
    <w:rsid w:val="00004A43"/>
    <w:rsid w:val="000064A0"/>
    <w:rsid w:val="000101E6"/>
    <w:rsid w:val="00010969"/>
    <w:rsid w:val="0001646D"/>
    <w:rsid w:val="00025C51"/>
    <w:rsid w:val="00032A21"/>
    <w:rsid w:val="0003595B"/>
    <w:rsid w:val="00036BD4"/>
    <w:rsid w:val="00047D33"/>
    <w:rsid w:val="00055745"/>
    <w:rsid w:val="000618BE"/>
    <w:rsid w:val="000621B4"/>
    <w:rsid w:val="000635A8"/>
    <w:rsid w:val="000642A6"/>
    <w:rsid w:val="0006575C"/>
    <w:rsid w:val="00080B98"/>
    <w:rsid w:val="000A3907"/>
    <w:rsid w:val="000A4256"/>
    <w:rsid w:val="000A6769"/>
    <w:rsid w:val="000C2477"/>
    <w:rsid w:val="000C5EB3"/>
    <w:rsid w:val="000D44BC"/>
    <w:rsid w:val="000E0C9B"/>
    <w:rsid w:val="000E4585"/>
    <w:rsid w:val="000E5C79"/>
    <w:rsid w:val="000F1EC7"/>
    <w:rsid w:val="000F5540"/>
    <w:rsid w:val="00100940"/>
    <w:rsid w:val="00105F58"/>
    <w:rsid w:val="001113FD"/>
    <w:rsid w:val="001146D4"/>
    <w:rsid w:val="00127E69"/>
    <w:rsid w:val="00141E72"/>
    <w:rsid w:val="001446F1"/>
    <w:rsid w:val="00145C6D"/>
    <w:rsid w:val="00152E44"/>
    <w:rsid w:val="0015340C"/>
    <w:rsid w:val="00164B8F"/>
    <w:rsid w:val="0017315A"/>
    <w:rsid w:val="001754E2"/>
    <w:rsid w:val="00177F3F"/>
    <w:rsid w:val="00186D42"/>
    <w:rsid w:val="001877B4"/>
    <w:rsid w:val="00195416"/>
    <w:rsid w:val="00196568"/>
    <w:rsid w:val="001A0FA6"/>
    <w:rsid w:val="001A14BE"/>
    <w:rsid w:val="001A2FBF"/>
    <w:rsid w:val="001A52D1"/>
    <w:rsid w:val="001B18C2"/>
    <w:rsid w:val="001B1ECB"/>
    <w:rsid w:val="001D5D7E"/>
    <w:rsid w:val="001F01A2"/>
    <w:rsid w:val="001F7041"/>
    <w:rsid w:val="0020035C"/>
    <w:rsid w:val="00207938"/>
    <w:rsid w:val="00211320"/>
    <w:rsid w:val="002160E9"/>
    <w:rsid w:val="00220D86"/>
    <w:rsid w:val="00232827"/>
    <w:rsid w:val="00237F76"/>
    <w:rsid w:val="00240107"/>
    <w:rsid w:val="00245D97"/>
    <w:rsid w:val="00254A1B"/>
    <w:rsid w:val="00262EAB"/>
    <w:rsid w:val="00267776"/>
    <w:rsid w:val="00275E52"/>
    <w:rsid w:val="0028226F"/>
    <w:rsid w:val="00282864"/>
    <w:rsid w:val="00283EBD"/>
    <w:rsid w:val="0028454D"/>
    <w:rsid w:val="002926D4"/>
    <w:rsid w:val="002A2CAE"/>
    <w:rsid w:val="002A6F7B"/>
    <w:rsid w:val="002B47F7"/>
    <w:rsid w:val="002C07DA"/>
    <w:rsid w:val="002C20ED"/>
    <w:rsid w:val="002C7EA9"/>
    <w:rsid w:val="002D5E2F"/>
    <w:rsid w:val="002F0625"/>
    <w:rsid w:val="002F0D8A"/>
    <w:rsid w:val="002F2C66"/>
    <w:rsid w:val="003051BB"/>
    <w:rsid w:val="003060BE"/>
    <w:rsid w:val="0032329E"/>
    <w:rsid w:val="0033371F"/>
    <w:rsid w:val="00342302"/>
    <w:rsid w:val="00344F46"/>
    <w:rsid w:val="003549A6"/>
    <w:rsid w:val="003578AB"/>
    <w:rsid w:val="00361F0D"/>
    <w:rsid w:val="00362A87"/>
    <w:rsid w:val="00365227"/>
    <w:rsid w:val="0037018F"/>
    <w:rsid w:val="00377D47"/>
    <w:rsid w:val="00390FDB"/>
    <w:rsid w:val="003931C1"/>
    <w:rsid w:val="003A232C"/>
    <w:rsid w:val="003A2952"/>
    <w:rsid w:val="003B08E6"/>
    <w:rsid w:val="003B25F7"/>
    <w:rsid w:val="003B2ABF"/>
    <w:rsid w:val="003B6263"/>
    <w:rsid w:val="003C0E6C"/>
    <w:rsid w:val="003C30CA"/>
    <w:rsid w:val="003C64A7"/>
    <w:rsid w:val="003D3FDA"/>
    <w:rsid w:val="003D4768"/>
    <w:rsid w:val="003D79F3"/>
    <w:rsid w:val="003D7A25"/>
    <w:rsid w:val="003E491C"/>
    <w:rsid w:val="003F0BC1"/>
    <w:rsid w:val="003F2317"/>
    <w:rsid w:val="00401C80"/>
    <w:rsid w:val="004073C3"/>
    <w:rsid w:val="00420822"/>
    <w:rsid w:val="0042661E"/>
    <w:rsid w:val="00426E5B"/>
    <w:rsid w:val="00430EBD"/>
    <w:rsid w:val="0043645F"/>
    <w:rsid w:val="0045458F"/>
    <w:rsid w:val="0046393B"/>
    <w:rsid w:val="004708DD"/>
    <w:rsid w:val="0048552B"/>
    <w:rsid w:val="00486023"/>
    <w:rsid w:val="00486476"/>
    <w:rsid w:val="00486F61"/>
    <w:rsid w:val="004871DE"/>
    <w:rsid w:val="0049632D"/>
    <w:rsid w:val="004B1B2C"/>
    <w:rsid w:val="004C0233"/>
    <w:rsid w:val="004C1AC2"/>
    <w:rsid w:val="004C3810"/>
    <w:rsid w:val="004C7734"/>
    <w:rsid w:val="004D4A56"/>
    <w:rsid w:val="004E30AA"/>
    <w:rsid w:val="004E5AA6"/>
    <w:rsid w:val="005012AF"/>
    <w:rsid w:val="005100A0"/>
    <w:rsid w:val="00511F29"/>
    <w:rsid w:val="00513FF8"/>
    <w:rsid w:val="00516858"/>
    <w:rsid w:val="00522B75"/>
    <w:rsid w:val="00525F73"/>
    <w:rsid w:val="00530E8C"/>
    <w:rsid w:val="00545CF7"/>
    <w:rsid w:val="005512C6"/>
    <w:rsid w:val="005546DE"/>
    <w:rsid w:val="00555CA1"/>
    <w:rsid w:val="00564C1F"/>
    <w:rsid w:val="00573061"/>
    <w:rsid w:val="00576943"/>
    <w:rsid w:val="00587875"/>
    <w:rsid w:val="00590817"/>
    <w:rsid w:val="0059570F"/>
    <w:rsid w:val="005A06AB"/>
    <w:rsid w:val="005A33DF"/>
    <w:rsid w:val="005A5D65"/>
    <w:rsid w:val="005B51E6"/>
    <w:rsid w:val="005C7658"/>
    <w:rsid w:val="005C7E76"/>
    <w:rsid w:val="005E4126"/>
    <w:rsid w:val="005F51AE"/>
    <w:rsid w:val="005F59E2"/>
    <w:rsid w:val="006043F6"/>
    <w:rsid w:val="00607E2B"/>
    <w:rsid w:val="00614171"/>
    <w:rsid w:val="00614717"/>
    <w:rsid w:val="006156A9"/>
    <w:rsid w:val="006213D2"/>
    <w:rsid w:val="00621CE1"/>
    <w:rsid w:val="00623BEF"/>
    <w:rsid w:val="006256E4"/>
    <w:rsid w:val="00627E64"/>
    <w:rsid w:val="0063062B"/>
    <w:rsid w:val="00642C35"/>
    <w:rsid w:val="006478A8"/>
    <w:rsid w:val="00656255"/>
    <w:rsid w:val="00663313"/>
    <w:rsid w:val="00667229"/>
    <w:rsid w:val="00682BE5"/>
    <w:rsid w:val="006836CB"/>
    <w:rsid w:val="006959F2"/>
    <w:rsid w:val="006A5B2B"/>
    <w:rsid w:val="006B2C8D"/>
    <w:rsid w:val="006B46FF"/>
    <w:rsid w:val="006B49F9"/>
    <w:rsid w:val="006B750D"/>
    <w:rsid w:val="006C7574"/>
    <w:rsid w:val="006D5277"/>
    <w:rsid w:val="006E09E5"/>
    <w:rsid w:val="006E5535"/>
    <w:rsid w:val="00700A4E"/>
    <w:rsid w:val="00702824"/>
    <w:rsid w:val="007069E2"/>
    <w:rsid w:val="00716B3C"/>
    <w:rsid w:val="00722629"/>
    <w:rsid w:val="007238E9"/>
    <w:rsid w:val="0073192E"/>
    <w:rsid w:val="0074190C"/>
    <w:rsid w:val="007475B1"/>
    <w:rsid w:val="0075722D"/>
    <w:rsid w:val="0076003A"/>
    <w:rsid w:val="00762576"/>
    <w:rsid w:val="007663DB"/>
    <w:rsid w:val="00771683"/>
    <w:rsid w:val="00775651"/>
    <w:rsid w:val="0077677D"/>
    <w:rsid w:val="007838A8"/>
    <w:rsid w:val="0079050F"/>
    <w:rsid w:val="00791931"/>
    <w:rsid w:val="00792C2B"/>
    <w:rsid w:val="00792EBF"/>
    <w:rsid w:val="00794557"/>
    <w:rsid w:val="00797532"/>
    <w:rsid w:val="007B2158"/>
    <w:rsid w:val="007C409C"/>
    <w:rsid w:val="007D2490"/>
    <w:rsid w:val="007D3026"/>
    <w:rsid w:val="007D31D8"/>
    <w:rsid w:val="007D3395"/>
    <w:rsid w:val="007D52B4"/>
    <w:rsid w:val="007E31FA"/>
    <w:rsid w:val="007E66FD"/>
    <w:rsid w:val="007E7E00"/>
    <w:rsid w:val="007F7740"/>
    <w:rsid w:val="0080570B"/>
    <w:rsid w:val="00811956"/>
    <w:rsid w:val="008148E1"/>
    <w:rsid w:val="00827E87"/>
    <w:rsid w:val="0083152C"/>
    <w:rsid w:val="00842321"/>
    <w:rsid w:val="00847B32"/>
    <w:rsid w:val="00847F75"/>
    <w:rsid w:val="008523A7"/>
    <w:rsid w:val="008526F0"/>
    <w:rsid w:val="008558ED"/>
    <w:rsid w:val="008614CE"/>
    <w:rsid w:val="00861E6D"/>
    <w:rsid w:val="00862468"/>
    <w:rsid w:val="0086418F"/>
    <w:rsid w:val="00865017"/>
    <w:rsid w:val="00870364"/>
    <w:rsid w:val="00874E41"/>
    <w:rsid w:val="0088072E"/>
    <w:rsid w:val="0088109B"/>
    <w:rsid w:val="00890BF4"/>
    <w:rsid w:val="00891137"/>
    <w:rsid w:val="00892DDC"/>
    <w:rsid w:val="00894476"/>
    <w:rsid w:val="0089716F"/>
    <w:rsid w:val="008A2A25"/>
    <w:rsid w:val="008B278E"/>
    <w:rsid w:val="008C4CC2"/>
    <w:rsid w:val="008C74EB"/>
    <w:rsid w:val="008D0E09"/>
    <w:rsid w:val="008D1705"/>
    <w:rsid w:val="008D36ED"/>
    <w:rsid w:val="008D793F"/>
    <w:rsid w:val="008E3F54"/>
    <w:rsid w:val="008E627F"/>
    <w:rsid w:val="008F7750"/>
    <w:rsid w:val="00922A59"/>
    <w:rsid w:val="00922DD5"/>
    <w:rsid w:val="00923C6A"/>
    <w:rsid w:val="00935A23"/>
    <w:rsid w:val="0095197F"/>
    <w:rsid w:val="00954D8A"/>
    <w:rsid w:val="00961736"/>
    <w:rsid w:val="009679EA"/>
    <w:rsid w:val="0097693B"/>
    <w:rsid w:val="00997F0F"/>
    <w:rsid w:val="009A2418"/>
    <w:rsid w:val="009A4A6D"/>
    <w:rsid w:val="009A555E"/>
    <w:rsid w:val="009B0985"/>
    <w:rsid w:val="009B10CC"/>
    <w:rsid w:val="009B187E"/>
    <w:rsid w:val="009C3A88"/>
    <w:rsid w:val="009C7DAC"/>
    <w:rsid w:val="009D2919"/>
    <w:rsid w:val="009D6527"/>
    <w:rsid w:val="009D7372"/>
    <w:rsid w:val="009D7996"/>
    <w:rsid w:val="009E065F"/>
    <w:rsid w:val="009E1A40"/>
    <w:rsid w:val="009E1F4C"/>
    <w:rsid w:val="009F1C2C"/>
    <w:rsid w:val="009F4C38"/>
    <w:rsid w:val="00A128FA"/>
    <w:rsid w:val="00A16A8D"/>
    <w:rsid w:val="00A202B8"/>
    <w:rsid w:val="00A2223F"/>
    <w:rsid w:val="00A25EE5"/>
    <w:rsid w:val="00A33048"/>
    <w:rsid w:val="00A35169"/>
    <w:rsid w:val="00A40B7E"/>
    <w:rsid w:val="00A438A8"/>
    <w:rsid w:val="00A444C8"/>
    <w:rsid w:val="00A44BFA"/>
    <w:rsid w:val="00A451F6"/>
    <w:rsid w:val="00A53045"/>
    <w:rsid w:val="00A548EF"/>
    <w:rsid w:val="00A56083"/>
    <w:rsid w:val="00A6515A"/>
    <w:rsid w:val="00A667CC"/>
    <w:rsid w:val="00A67783"/>
    <w:rsid w:val="00A67D30"/>
    <w:rsid w:val="00A7034B"/>
    <w:rsid w:val="00A71419"/>
    <w:rsid w:val="00A808DC"/>
    <w:rsid w:val="00A8212C"/>
    <w:rsid w:val="00A85879"/>
    <w:rsid w:val="00A93BAD"/>
    <w:rsid w:val="00A948CF"/>
    <w:rsid w:val="00AA41DB"/>
    <w:rsid w:val="00AA474C"/>
    <w:rsid w:val="00AA64A2"/>
    <w:rsid w:val="00AB6323"/>
    <w:rsid w:val="00AB6D8C"/>
    <w:rsid w:val="00AC0782"/>
    <w:rsid w:val="00AC45A4"/>
    <w:rsid w:val="00AC496D"/>
    <w:rsid w:val="00AD23B8"/>
    <w:rsid w:val="00AD65AF"/>
    <w:rsid w:val="00AD7E5F"/>
    <w:rsid w:val="00AE5A32"/>
    <w:rsid w:val="00AF69F0"/>
    <w:rsid w:val="00B03CE1"/>
    <w:rsid w:val="00B25D6A"/>
    <w:rsid w:val="00B27432"/>
    <w:rsid w:val="00B30620"/>
    <w:rsid w:val="00B30C81"/>
    <w:rsid w:val="00B36CEB"/>
    <w:rsid w:val="00B41BE4"/>
    <w:rsid w:val="00B41F04"/>
    <w:rsid w:val="00B523D3"/>
    <w:rsid w:val="00B5704F"/>
    <w:rsid w:val="00B65DA3"/>
    <w:rsid w:val="00B6690C"/>
    <w:rsid w:val="00B67D1E"/>
    <w:rsid w:val="00B715A3"/>
    <w:rsid w:val="00B96BF2"/>
    <w:rsid w:val="00BA2CA5"/>
    <w:rsid w:val="00BA5AD8"/>
    <w:rsid w:val="00BB176B"/>
    <w:rsid w:val="00BB264E"/>
    <w:rsid w:val="00BB38BF"/>
    <w:rsid w:val="00BB4D83"/>
    <w:rsid w:val="00BC3C28"/>
    <w:rsid w:val="00BC515D"/>
    <w:rsid w:val="00BD000D"/>
    <w:rsid w:val="00BD0DDA"/>
    <w:rsid w:val="00BD1C4A"/>
    <w:rsid w:val="00BD7B1C"/>
    <w:rsid w:val="00BE6ED1"/>
    <w:rsid w:val="00BF0C1D"/>
    <w:rsid w:val="00BF1598"/>
    <w:rsid w:val="00BF663E"/>
    <w:rsid w:val="00BF6E1C"/>
    <w:rsid w:val="00C0033F"/>
    <w:rsid w:val="00C069E0"/>
    <w:rsid w:val="00C121AE"/>
    <w:rsid w:val="00C12CFD"/>
    <w:rsid w:val="00C15633"/>
    <w:rsid w:val="00C22DC5"/>
    <w:rsid w:val="00C23137"/>
    <w:rsid w:val="00C33F6A"/>
    <w:rsid w:val="00C357AD"/>
    <w:rsid w:val="00C35B5B"/>
    <w:rsid w:val="00C436F3"/>
    <w:rsid w:val="00C53DF7"/>
    <w:rsid w:val="00C64C3C"/>
    <w:rsid w:val="00C655F1"/>
    <w:rsid w:val="00C725ED"/>
    <w:rsid w:val="00C84F0E"/>
    <w:rsid w:val="00C91E6E"/>
    <w:rsid w:val="00C920BE"/>
    <w:rsid w:val="00CA027C"/>
    <w:rsid w:val="00CB432A"/>
    <w:rsid w:val="00CB683D"/>
    <w:rsid w:val="00CC48D7"/>
    <w:rsid w:val="00CD349A"/>
    <w:rsid w:val="00CD5431"/>
    <w:rsid w:val="00CD75B4"/>
    <w:rsid w:val="00CD7ECF"/>
    <w:rsid w:val="00CE57B8"/>
    <w:rsid w:val="00CE74EB"/>
    <w:rsid w:val="00CF2491"/>
    <w:rsid w:val="00D15E3A"/>
    <w:rsid w:val="00D232FF"/>
    <w:rsid w:val="00D30C2E"/>
    <w:rsid w:val="00D324EA"/>
    <w:rsid w:val="00D355D8"/>
    <w:rsid w:val="00D415DE"/>
    <w:rsid w:val="00D41F57"/>
    <w:rsid w:val="00D53308"/>
    <w:rsid w:val="00D5505B"/>
    <w:rsid w:val="00D57772"/>
    <w:rsid w:val="00D61CF0"/>
    <w:rsid w:val="00D644C2"/>
    <w:rsid w:val="00D7581D"/>
    <w:rsid w:val="00D75A4D"/>
    <w:rsid w:val="00D81DA7"/>
    <w:rsid w:val="00D838E4"/>
    <w:rsid w:val="00D8478B"/>
    <w:rsid w:val="00D86151"/>
    <w:rsid w:val="00D8694E"/>
    <w:rsid w:val="00DA1DD4"/>
    <w:rsid w:val="00DA3A11"/>
    <w:rsid w:val="00DA73E5"/>
    <w:rsid w:val="00DA7595"/>
    <w:rsid w:val="00DB0A68"/>
    <w:rsid w:val="00DC43A3"/>
    <w:rsid w:val="00DC6D83"/>
    <w:rsid w:val="00DD07D9"/>
    <w:rsid w:val="00DD1DFC"/>
    <w:rsid w:val="00DD4070"/>
    <w:rsid w:val="00DD68FC"/>
    <w:rsid w:val="00DE4D0D"/>
    <w:rsid w:val="00DE5C26"/>
    <w:rsid w:val="00DF2BA7"/>
    <w:rsid w:val="00DF7949"/>
    <w:rsid w:val="00E005AF"/>
    <w:rsid w:val="00E00E3E"/>
    <w:rsid w:val="00E0106E"/>
    <w:rsid w:val="00E035A1"/>
    <w:rsid w:val="00E03CCB"/>
    <w:rsid w:val="00E11CD0"/>
    <w:rsid w:val="00E25EF8"/>
    <w:rsid w:val="00E3180D"/>
    <w:rsid w:val="00E32D09"/>
    <w:rsid w:val="00E474FE"/>
    <w:rsid w:val="00E60D5B"/>
    <w:rsid w:val="00E613DE"/>
    <w:rsid w:val="00E63290"/>
    <w:rsid w:val="00E6492C"/>
    <w:rsid w:val="00E674D3"/>
    <w:rsid w:val="00E7427F"/>
    <w:rsid w:val="00E75A83"/>
    <w:rsid w:val="00E8190A"/>
    <w:rsid w:val="00E86126"/>
    <w:rsid w:val="00E916D2"/>
    <w:rsid w:val="00EA1025"/>
    <w:rsid w:val="00EB2155"/>
    <w:rsid w:val="00EC1A88"/>
    <w:rsid w:val="00EC678D"/>
    <w:rsid w:val="00ED1554"/>
    <w:rsid w:val="00EE2ACC"/>
    <w:rsid w:val="00EE4B57"/>
    <w:rsid w:val="00EE7CDF"/>
    <w:rsid w:val="00F015F2"/>
    <w:rsid w:val="00F15729"/>
    <w:rsid w:val="00F163DD"/>
    <w:rsid w:val="00F2156E"/>
    <w:rsid w:val="00F22DCD"/>
    <w:rsid w:val="00F26809"/>
    <w:rsid w:val="00F37470"/>
    <w:rsid w:val="00F563AA"/>
    <w:rsid w:val="00F624D0"/>
    <w:rsid w:val="00F76F70"/>
    <w:rsid w:val="00F80501"/>
    <w:rsid w:val="00F8255E"/>
    <w:rsid w:val="00F84067"/>
    <w:rsid w:val="00F95915"/>
    <w:rsid w:val="00FA6B4A"/>
    <w:rsid w:val="00FB0C1D"/>
    <w:rsid w:val="00FB6869"/>
    <w:rsid w:val="00FB6D38"/>
    <w:rsid w:val="00FC19F4"/>
    <w:rsid w:val="00FC2CE0"/>
    <w:rsid w:val="00FC76DB"/>
    <w:rsid w:val="00FD592E"/>
    <w:rsid w:val="00FD66D4"/>
    <w:rsid w:val="00FE1665"/>
    <w:rsid w:val="00FE462A"/>
    <w:rsid w:val="00FE47B5"/>
    <w:rsid w:val="00FF2AB9"/>
    <w:rsid w:val="00FF5396"/>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A0297F"/>
  <w15:docId w15:val="{6E1F8688-8C37-4506-8CB0-711C3DB0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pPr>
        <w:spacing w:before="100" w:beforeAutospacing="1" w:after="100" w:afterAutospacing="1"/>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595"/>
    <w:rPr>
      <w:rFonts w:eastAsia="바탕체"/>
      <w:sz w:val="24"/>
      <w:szCs w:val="24"/>
    </w:rPr>
  </w:style>
  <w:style w:type="paragraph" w:styleId="Heading1">
    <w:name w:val="heading 1"/>
    <w:basedOn w:val="Normal"/>
    <w:next w:val="Normal"/>
    <w:qFormat/>
    <w:rsid w:val="00DA7595"/>
    <w:pPr>
      <w:keepNext/>
      <w:jc w:val="center"/>
      <w:outlineLvl w:val="0"/>
    </w:pPr>
    <w:rPr>
      <w:b/>
      <w:bCs/>
      <w:u w:val="single"/>
    </w:rPr>
  </w:style>
  <w:style w:type="paragraph" w:styleId="Heading8">
    <w:name w:val="heading 8"/>
    <w:basedOn w:val="Normal"/>
    <w:next w:val="Normal"/>
    <w:qFormat/>
    <w:rsid w:val="00DA7595"/>
    <w:pPr>
      <w:keepNext/>
      <w:widowControl w:val="0"/>
      <w:wordWrap w:val="0"/>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NormalWeb">
    <w:name w:val="Normal (Web)"/>
    <w:basedOn w:val="Normal"/>
    <w:uiPriority w:val="99"/>
    <w:unhideWhenUsed/>
    <w:rsid w:val="002F0D8A"/>
    <w:rPr>
      <w:rFonts w:eastAsia="Times New Roman"/>
    </w:rPr>
  </w:style>
  <w:style w:type="paragraph" w:styleId="BalloonText">
    <w:name w:val="Balloon Text"/>
    <w:basedOn w:val="Normal"/>
    <w:link w:val="BalloonTextChar"/>
    <w:rsid w:val="00F624D0"/>
    <w:rPr>
      <w:rFonts w:ascii="Tahoma" w:hAnsi="Tahoma" w:cs="Tahoma"/>
      <w:sz w:val="16"/>
      <w:szCs w:val="16"/>
    </w:rPr>
  </w:style>
  <w:style w:type="character" w:customStyle="1" w:styleId="BalloonTextChar">
    <w:name w:val="Balloon Text Char"/>
    <w:basedOn w:val="DefaultParagraphFont"/>
    <w:link w:val="BalloonText"/>
    <w:rsid w:val="00F624D0"/>
    <w:rPr>
      <w:rFonts w:ascii="Tahoma" w:eastAsia="바탕체" w:hAnsi="Tahoma" w:cs="Tahoma"/>
      <w:sz w:val="16"/>
      <w:szCs w:val="16"/>
    </w:rPr>
  </w:style>
  <w:style w:type="character" w:styleId="Hyperlink">
    <w:name w:val="Hyperlink"/>
    <w:basedOn w:val="DefaultParagraphFont"/>
    <w:rsid w:val="00F624D0"/>
    <w:rPr>
      <w:color w:val="0000FF" w:themeColor="hyperlink"/>
      <w:u w:val="single"/>
    </w:rPr>
  </w:style>
  <w:style w:type="paragraph" w:styleId="ListParagraph">
    <w:name w:val="List Paragraph"/>
    <w:basedOn w:val="Normal"/>
    <w:uiPriority w:val="34"/>
    <w:qFormat/>
    <w:rsid w:val="00F624D0"/>
    <w:pPr>
      <w:ind w:left="720"/>
      <w:contextualSpacing/>
    </w:pPr>
  </w:style>
  <w:style w:type="paragraph" w:customStyle="1" w:styleId="Default">
    <w:name w:val="Default"/>
    <w:rsid w:val="0028226F"/>
    <w:pPr>
      <w:widowControl w:val="0"/>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rsid w:val="00847B32"/>
    <w:rPr>
      <w:color w:val="800080" w:themeColor="followedHyperlink"/>
      <w:u w:val="single"/>
    </w:rPr>
  </w:style>
  <w:style w:type="paragraph" w:styleId="HTMLPreformatted">
    <w:name w:val="HTML Preformatted"/>
    <w:basedOn w:val="Normal"/>
    <w:link w:val="HTMLPreformattedChar"/>
    <w:uiPriority w:val="99"/>
    <w:unhideWhenUsed/>
    <w:rsid w:val="002677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67776"/>
    <w:rPr>
      <w:rFonts w:ascii="Courier New" w:eastAsia="Times New Roman" w:hAnsi="Courier New" w:cs="Courier New"/>
    </w:rPr>
  </w:style>
  <w:style w:type="table" w:styleId="TableGrid">
    <w:name w:val="Table Grid"/>
    <w:basedOn w:val="TableNormal"/>
    <w:uiPriority w:val="59"/>
    <w:rsid w:val="00892DDC"/>
    <w:pPr>
      <w:spacing w:before="0" w:beforeAutospacing="0" w:after="0" w:afterAutospacing="0"/>
      <w:jc w:val="left"/>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rsid w:val="00791931"/>
    <w:pPr>
      <w:tabs>
        <w:tab w:val="left" w:pos="794"/>
        <w:tab w:val="left" w:leader="dot" w:pos="8789"/>
        <w:tab w:val="right" w:pos="9639"/>
      </w:tabs>
      <w:overflowPunct w:val="0"/>
      <w:autoSpaceDE w:val="0"/>
      <w:autoSpaceDN w:val="0"/>
      <w:adjustRightInd w:val="0"/>
      <w:spacing w:before="200" w:beforeAutospacing="0" w:after="0" w:afterAutospacing="0"/>
      <w:ind w:left="794" w:hanging="794"/>
      <w:jc w:val="left"/>
      <w:textAlignment w:val="baseline"/>
    </w:pPr>
    <w:rPr>
      <w:rFonts w:eastAsia="Times New Roman"/>
      <w:szCs w:val="20"/>
      <w:lang w:val="en-GB"/>
    </w:rPr>
  </w:style>
  <w:style w:type="paragraph" w:styleId="Revision">
    <w:name w:val="Revision"/>
    <w:hidden/>
    <w:uiPriority w:val="99"/>
    <w:semiHidden/>
    <w:rsid w:val="00A444C8"/>
    <w:pPr>
      <w:spacing w:before="0" w:beforeAutospacing="0" w:after="0" w:afterAutospacing="0"/>
      <w:jc w:val="left"/>
    </w:pPr>
    <w:rPr>
      <w:rFonts w:eastAsia="바탕체"/>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77619">
      <w:bodyDiv w:val="1"/>
      <w:marLeft w:val="0"/>
      <w:marRight w:val="0"/>
      <w:marTop w:val="0"/>
      <w:marBottom w:val="0"/>
      <w:divBdr>
        <w:top w:val="none" w:sz="0" w:space="0" w:color="auto"/>
        <w:left w:val="none" w:sz="0" w:space="0" w:color="auto"/>
        <w:bottom w:val="none" w:sz="0" w:space="0" w:color="auto"/>
        <w:right w:val="none" w:sz="0" w:space="0" w:color="auto"/>
      </w:divBdr>
    </w:div>
    <w:div w:id="76446742">
      <w:bodyDiv w:val="1"/>
      <w:marLeft w:val="0"/>
      <w:marRight w:val="0"/>
      <w:marTop w:val="0"/>
      <w:marBottom w:val="0"/>
      <w:divBdr>
        <w:top w:val="none" w:sz="0" w:space="0" w:color="auto"/>
        <w:left w:val="none" w:sz="0" w:space="0" w:color="auto"/>
        <w:bottom w:val="none" w:sz="0" w:space="0" w:color="auto"/>
        <w:right w:val="none" w:sz="0" w:space="0" w:color="auto"/>
      </w:divBdr>
    </w:div>
    <w:div w:id="132531366">
      <w:bodyDiv w:val="1"/>
      <w:marLeft w:val="0"/>
      <w:marRight w:val="0"/>
      <w:marTop w:val="0"/>
      <w:marBottom w:val="0"/>
      <w:divBdr>
        <w:top w:val="none" w:sz="0" w:space="0" w:color="auto"/>
        <w:left w:val="none" w:sz="0" w:space="0" w:color="auto"/>
        <w:bottom w:val="none" w:sz="0" w:space="0" w:color="auto"/>
        <w:right w:val="none" w:sz="0" w:space="0" w:color="auto"/>
      </w:divBdr>
      <w:divsChild>
        <w:div w:id="961032514">
          <w:marLeft w:val="547"/>
          <w:marRight w:val="0"/>
          <w:marTop w:val="0"/>
          <w:marBottom w:val="0"/>
          <w:divBdr>
            <w:top w:val="none" w:sz="0" w:space="0" w:color="auto"/>
            <w:left w:val="none" w:sz="0" w:space="0" w:color="auto"/>
            <w:bottom w:val="none" w:sz="0" w:space="0" w:color="auto"/>
            <w:right w:val="none" w:sz="0" w:space="0" w:color="auto"/>
          </w:divBdr>
        </w:div>
        <w:div w:id="595986610">
          <w:marLeft w:val="547"/>
          <w:marRight w:val="0"/>
          <w:marTop w:val="0"/>
          <w:marBottom w:val="0"/>
          <w:divBdr>
            <w:top w:val="none" w:sz="0" w:space="0" w:color="auto"/>
            <w:left w:val="none" w:sz="0" w:space="0" w:color="auto"/>
            <w:bottom w:val="none" w:sz="0" w:space="0" w:color="auto"/>
            <w:right w:val="none" w:sz="0" w:space="0" w:color="auto"/>
          </w:divBdr>
        </w:div>
        <w:div w:id="1087845565">
          <w:marLeft w:val="547"/>
          <w:marRight w:val="0"/>
          <w:marTop w:val="0"/>
          <w:marBottom w:val="0"/>
          <w:divBdr>
            <w:top w:val="none" w:sz="0" w:space="0" w:color="auto"/>
            <w:left w:val="none" w:sz="0" w:space="0" w:color="auto"/>
            <w:bottom w:val="none" w:sz="0" w:space="0" w:color="auto"/>
            <w:right w:val="none" w:sz="0" w:space="0" w:color="auto"/>
          </w:divBdr>
        </w:div>
        <w:div w:id="1140029966">
          <w:marLeft w:val="547"/>
          <w:marRight w:val="0"/>
          <w:marTop w:val="0"/>
          <w:marBottom w:val="0"/>
          <w:divBdr>
            <w:top w:val="none" w:sz="0" w:space="0" w:color="auto"/>
            <w:left w:val="none" w:sz="0" w:space="0" w:color="auto"/>
            <w:bottom w:val="none" w:sz="0" w:space="0" w:color="auto"/>
            <w:right w:val="none" w:sz="0" w:space="0" w:color="auto"/>
          </w:divBdr>
        </w:div>
        <w:div w:id="1047293907">
          <w:marLeft w:val="547"/>
          <w:marRight w:val="0"/>
          <w:marTop w:val="0"/>
          <w:marBottom w:val="0"/>
          <w:divBdr>
            <w:top w:val="none" w:sz="0" w:space="0" w:color="auto"/>
            <w:left w:val="none" w:sz="0" w:space="0" w:color="auto"/>
            <w:bottom w:val="none" w:sz="0" w:space="0" w:color="auto"/>
            <w:right w:val="none" w:sz="0" w:space="0" w:color="auto"/>
          </w:divBdr>
        </w:div>
      </w:divsChild>
    </w:div>
    <w:div w:id="147131915">
      <w:bodyDiv w:val="1"/>
      <w:marLeft w:val="0"/>
      <w:marRight w:val="0"/>
      <w:marTop w:val="0"/>
      <w:marBottom w:val="0"/>
      <w:divBdr>
        <w:top w:val="none" w:sz="0" w:space="0" w:color="auto"/>
        <w:left w:val="none" w:sz="0" w:space="0" w:color="auto"/>
        <w:bottom w:val="none" w:sz="0" w:space="0" w:color="auto"/>
        <w:right w:val="none" w:sz="0" w:space="0" w:color="auto"/>
      </w:divBdr>
    </w:div>
    <w:div w:id="175468064">
      <w:bodyDiv w:val="1"/>
      <w:marLeft w:val="0"/>
      <w:marRight w:val="0"/>
      <w:marTop w:val="0"/>
      <w:marBottom w:val="0"/>
      <w:divBdr>
        <w:top w:val="none" w:sz="0" w:space="0" w:color="auto"/>
        <w:left w:val="none" w:sz="0" w:space="0" w:color="auto"/>
        <w:bottom w:val="none" w:sz="0" w:space="0" w:color="auto"/>
        <w:right w:val="none" w:sz="0" w:space="0" w:color="auto"/>
      </w:divBdr>
      <w:divsChild>
        <w:div w:id="1895774164">
          <w:marLeft w:val="547"/>
          <w:marRight w:val="0"/>
          <w:marTop w:val="0"/>
          <w:marBottom w:val="0"/>
          <w:divBdr>
            <w:top w:val="none" w:sz="0" w:space="0" w:color="auto"/>
            <w:left w:val="none" w:sz="0" w:space="0" w:color="auto"/>
            <w:bottom w:val="none" w:sz="0" w:space="0" w:color="auto"/>
            <w:right w:val="none" w:sz="0" w:space="0" w:color="auto"/>
          </w:divBdr>
        </w:div>
        <w:div w:id="941111710">
          <w:marLeft w:val="1166"/>
          <w:marRight w:val="0"/>
          <w:marTop w:val="0"/>
          <w:marBottom w:val="0"/>
          <w:divBdr>
            <w:top w:val="none" w:sz="0" w:space="0" w:color="auto"/>
            <w:left w:val="none" w:sz="0" w:space="0" w:color="auto"/>
            <w:bottom w:val="none" w:sz="0" w:space="0" w:color="auto"/>
            <w:right w:val="none" w:sz="0" w:space="0" w:color="auto"/>
          </w:divBdr>
        </w:div>
        <w:div w:id="651298761">
          <w:marLeft w:val="547"/>
          <w:marRight w:val="0"/>
          <w:marTop w:val="0"/>
          <w:marBottom w:val="0"/>
          <w:divBdr>
            <w:top w:val="none" w:sz="0" w:space="0" w:color="auto"/>
            <w:left w:val="none" w:sz="0" w:space="0" w:color="auto"/>
            <w:bottom w:val="none" w:sz="0" w:space="0" w:color="auto"/>
            <w:right w:val="none" w:sz="0" w:space="0" w:color="auto"/>
          </w:divBdr>
        </w:div>
        <w:div w:id="361787724">
          <w:marLeft w:val="1166"/>
          <w:marRight w:val="0"/>
          <w:marTop w:val="0"/>
          <w:marBottom w:val="0"/>
          <w:divBdr>
            <w:top w:val="none" w:sz="0" w:space="0" w:color="auto"/>
            <w:left w:val="none" w:sz="0" w:space="0" w:color="auto"/>
            <w:bottom w:val="none" w:sz="0" w:space="0" w:color="auto"/>
            <w:right w:val="none" w:sz="0" w:space="0" w:color="auto"/>
          </w:divBdr>
        </w:div>
        <w:div w:id="746878835">
          <w:marLeft w:val="547"/>
          <w:marRight w:val="0"/>
          <w:marTop w:val="0"/>
          <w:marBottom w:val="0"/>
          <w:divBdr>
            <w:top w:val="none" w:sz="0" w:space="0" w:color="auto"/>
            <w:left w:val="none" w:sz="0" w:space="0" w:color="auto"/>
            <w:bottom w:val="none" w:sz="0" w:space="0" w:color="auto"/>
            <w:right w:val="none" w:sz="0" w:space="0" w:color="auto"/>
          </w:divBdr>
        </w:div>
        <w:div w:id="1502426567">
          <w:marLeft w:val="1166"/>
          <w:marRight w:val="0"/>
          <w:marTop w:val="0"/>
          <w:marBottom w:val="0"/>
          <w:divBdr>
            <w:top w:val="none" w:sz="0" w:space="0" w:color="auto"/>
            <w:left w:val="none" w:sz="0" w:space="0" w:color="auto"/>
            <w:bottom w:val="none" w:sz="0" w:space="0" w:color="auto"/>
            <w:right w:val="none" w:sz="0" w:space="0" w:color="auto"/>
          </w:divBdr>
        </w:div>
        <w:div w:id="1243024524">
          <w:marLeft w:val="547"/>
          <w:marRight w:val="0"/>
          <w:marTop w:val="0"/>
          <w:marBottom w:val="0"/>
          <w:divBdr>
            <w:top w:val="none" w:sz="0" w:space="0" w:color="auto"/>
            <w:left w:val="none" w:sz="0" w:space="0" w:color="auto"/>
            <w:bottom w:val="none" w:sz="0" w:space="0" w:color="auto"/>
            <w:right w:val="none" w:sz="0" w:space="0" w:color="auto"/>
          </w:divBdr>
        </w:div>
        <w:div w:id="533032498">
          <w:marLeft w:val="1166"/>
          <w:marRight w:val="0"/>
          <w:marTop w:val="0"/>
          <w:marBottom w:val="0"/>
          <w:divBdr>
            <w:top w:val="none" w:sz="0" w:space="0" w:color="auto"/>
            <w:left w:val="none" w:sz="0" w:space="0" w:color="auto"/>
            <w:bottom w:val="none" w:sz="0" w:space="0" w:color="auto"/>
            <w:right w:val="none" w:sz="0" w:space="0" w:color="auto"/>
          </w:divBdr>
        </w:div>
        <w:div w:id="1432700684">
          <w:marLeft w:val="547"/>
          <w:marRight w:val="0"/>
          <w:marTop w:val="0"/>
          <w:marBottom w:val="0"/>
          <w:divBdr>
            <w:top w:val="none" w:sz="0" w:space="0" w:color="auto"/>
            <w:left w:val="none" w:sz="0" w:space="0" w:color="auto"/>
            <w:bottom w:val="none" w:sz="0" w:space="0" w:color="auto"/>
            <w:right w:val="none" w:sz="0" w:space="0" w:color="auto"/>
          </w:divBdr>
        </w:div>
        <w:div w:id="1652059155">
          <w:marLeft w:val="1166"/>
          <w:marRight w:val="0"/>
          <w:marTop w:val="0"/>
          <w:marBottom w:val="0"/>
          <w:divBdr>
            <w:top w:val="none" w:sz="0" w:space="0" w:color="auto"/>
            <w:left w:val="none" w:sz="0" w:space="0" w:color="auto"/>
            <w:bottom w:val="none" w:sz="0" w:space="0" w:color="auto"/>
            <w:right w:val="none" w:sz="0" w:space="0" w:color="auto"/>
          </w:divBdr>
        </w:div>
        <w:div w:id="740443256">
          <w:marLeft w:val="547"/>
          <w:marRight w:val="0"/>
          <w:marTop w:val="0"/>
          <w:marBottom w:val="0"/>
          <w:divBdr>
            <w:top w:val="none" w:sz="0" w:space="0" w:color="auto"/>
            <w:left w:val="none" w:sz="0" w:space="0" w:color="auto"/>
            <w:bottom w:val="none" w:sz="0" w:space="0" w:color="auto"/>
            <w:right w:val="none" w:sz="0" w:space="0" w:color="auto"/>
          </w:divBdr>
        </w:div>
        <w:div w:id="123697337">
          <w:marLeft w:val="1166"/>
          <w:marRight w:val="0"/>
          <w:marTop w:val="0"/>
          <w:marBottom w:val="0"/>
          <w:divBdr>
            <w:top w:val="none" w:sz="0" w:space="0" w:color="auto"/>
            <w:left w:val="none" w:sz="0" w:space="0" w:color="auto"/>
            <w:bottom w:val="none" w:sz="0" w:space="0" w:color="auto"/>
            <w:right w:val="none" w:sz="0" w:space="0" w:color="auto"/>
          </w:divBdr>
        </w:div>
      </w:divsChild>
    </w:div>
    <w:div w:id="280916948">
      <w:bodyDiv w:val="1"/>
      <w:marLeft w:val="0"/>
      <w:marRight w:val="0"/>
      <w:marTop w:val="0"/>
      <w:marBottom w:val="0"/>
      <w:divBdr>
        <w:top w:val="none" w:sz="0" w:space="0" w:color="auto"/>
        <w:left w:val="none" w:sz="0" w:space="0" w:color="auto"/>
        <w:bottom w:val="none" w:sz="0" w:space="0" w:color="auto"/>
        <w:right w:val="none" w:sz="0" w:space="0" w:color="auto"/>
      </w:divBdr>
      <w:divsChild>
        <w:div w:id="273095249">
          <w:marLeft w:val="547"/>
          <w:marRight w:val="0"/>
          <w:marTop w:val="115"/>
          <w:marBottom w:val="0"/>
          <w:divBdr>
            <w:top w:val="none" w:sz="0" w:space="0" w:color="auto"/>
            <w:left w:val="none" w:sz="0" w:space="0" w:color="auto"/>
            <w:bottom w:val="none" w:sz="0" w:space="0" w:color="auto"/>
            <w:right w:val="none" w:sz="0" w:space="0" w:color="auto"/>
          </w:divBdr>
        </w:div>
        <w:div w:id="467284902">
          <w:marLeft w:val="1166"/>
          <w:marRight w:val="0"/>
          <w:marTop w:val="96"/>
          <w:marBottom w:val="0"/>
          <w:divBdr>
            <w:top w:val="none" w:sz="0" w:space="0" w:color="auto"/>
            <w:left w:val="none" w:sz="0" w:space="0" w:color="auto"/>
            <w:bottom w:val="none" w:sz="0" w:space="0" w:color="auto"/>
            <w:right w:val="none" w:sz="0" w:space="0" w:color="auto"/>
          </w:divBdr>
        </w:div>
        <w:div w:id="1945839864">
          <w:marLeft w:val="1166"/>
          <w:marRight w:val="0"/>
          <w:marTop w:val="96"/>
          <w:marBottom w:val="0"/>
          <w:divBdr>
            <w:top w:val="none" w:sz="0" w:space="0" w:color="auto"/>
            <w:left w:val="none" w:sz="0" w:space="0" w:color="auto"/>
            <w:bottom w:val="none" w:sz="0" w:space="0" w:color="auto"/>
            <w:right w:val="none" w:sz="0" w:space="0" w:color="auto"/>
          </w:divBdr>
        </w:div>
        <w:div w:id="1469863018">
          <w:marLeft w:val="1166"/>
          <w:marRight w:val="0"/>
          <w:marTop w:val="96"/>
          <w:marBottom w:val="0"/>
          <w:divBdr>
            <w:top w:val="none" w:sz="0" w:space="0" w:color="auto"/>
            <w:left w:val="none" w:sz="0" w:space="0" w:color="auto"/>
            <w:bottom w:val="none" w:sz="0" w:space="0" w:color="auto"/>
            <w:right w:val="none" w:sz="0" w:space="0" w:color="auto"/>
          </w:divBdr>
        </w:div>
      </w:divsChild>
    </w:div>
    <w:div w:id="300160224">
      <w:bodyDiv w:val="1"/>
      <w:marLeft w:val="0"/>
      <w:marRight w:val="0"/>
      <w:marTop w:val="0"/>
      <w:marBottom w:val="0"/>
      <w:divBdr>
        <w:top w:val="none" w:sz="0" w:space="0" w:color="auto"/>
        <w:left w:val="none" w:sz="0" w:space="0" w:color="auto"/>
        <w:bottom w:val="none" w:sz="0" w:space="0" w:color="auto"/>
        <w:right w:val="none" w:sz="0" w:space="0" w:color="auto"/>
      </w:divBdr>
      <w:divsChild>
        <w:div w:id="1444765577">
          <w:marLeft w:val="547"/>
          <w:marRight w:val="0"/>
          <w:marTop w:val="115"/>
          <w:marBottom w:val="0"/>
          <w:divBdr>
            <w:top w:val="none" w:sz="0" w:space="0" w:color="auto"/>
            <w:left w:val="none" w:sz="0" w:space="0" w:color="auto"/>
            <w:bottom w:val="none" w:sz="0" w:space="0" w:color="auto"/>
            <w:right w:val="none" w:sz="0" w:space="0" w:color="auto"/>
          </w:divBdr>
        </w:div>
        <w:div w:id="900793479">
          <w:marLeft w:val="1166"/>
          <w:marRight w:val="0"/>
          <w:marTop w:val="96"/>
          <w:marBottom w:val="0"/>
          <w:divBdr>
            <w:top w:val="none" w:sz="0" w:space="0" w:color="auto"/>
            <w:left w:val="none" w:sz="0" w:space="0" w:color="auto"/>
            <w:bottom w:val="none" w:sz="0" w:space="0" w:color="auto"/>
            <w:right w:val="none" w:sz="0" w:space="0" w:color="auto"/>
          </w:divBdr>
        </w:div>
        <w:div w:id="828862230">
          <w:marLeft w:val="1166"/>
          <w:marRight w:val="0"/>
          <w:marTop w:val="96"/>
          <w:marBottom w:val="0"/>
          <w:divBdr>
            <w:top w:val="none" w:sz="0" w:space="0" w:color="auto"/>
            <w:left w:val="none" w:sz="0" w:space="0" w:color="auto"/>
            <w:bottom w:val="none" w:sz="0" w:space="0" w:color="auto"/>
            <w:right w:val="none" w:sz="0" w:space="0" w:color="auto"/>
          </w:divBdr>
        </w:div>
        <w:div w:id="1177576365">
          <w:marLeft w:val="1166"/>
          <w:marRight w:val="0"/>
          <w:marTop w:val="96"/>
          <w:marBottom w:val="0"/>
          <w:divBdr>
            <w:top w:val="none" w:sz="0" w:space="0" w:color="auto"/>
            <w:left w:val="none" w:sz="0" w:space="0" w:color="auto"/>
            <w:bottom w:val="none" w:sz="0" w:space="0" w:color="auto"/>
            <w:right w:val="none" w:sz="0" w:space="0" w:color="auto"/>
          </w:divBdr>
        </w:div>
        <w:div w:id="72048266">
          <w:marLeft w:val="1800"/>
          <w:marRight w:val="0"/>
          <w:marTop w:val="67"/>
          <w:marBottom w:val="0"/>
          <w:divBdr>
            <w:top w:val="none" w:sz="0" w:space="0" w:color="auto"/>
            <w:left w:val="none" w:sz="0" w:space="0" w:color="auto"/>
            <w:bottom w:val="none" w:sz="0" w:space="0" w:color="auto"/>
            <w:right w:val="none" w:sz="0" w:space="0" w:color="auto"/>
          </w:divBdr>
        </w:div>
        <w:div w:id="1747918646">
          <w:marLeft w:val="1800"/>
          <w:marRight w:val="0"/>
          <w:marTop w:val="67"/>
          <w:marBottom w:val="0"/>
          <w:divBdr>
            <w:top w:val="none" w:sz="0" w:space="0" w:color="auto"/>
            <w:left w:val="none" w:sz="0" w:space="0" w:color="auto"/>
            <w:bottom w:val="none" w:sz="0" w:space="0" w:color="auto"/>
            <w:right w:val="none" w:sz="0" w:space="0" w:color="auto"/>
          </w:divBdr>
        </w:div>
        <w:div w:id="1821580880">
          <w:marLeft w:val="1800"/>
          <w:marRight w:val="0"/>
          <w:marTop w:val="67"/>
          <w:marBottom w:val="0"/>
          <w:divBdr>
            <w:top w:val="none" w:sz="0" w:space="0" w:color="auto"/>
            <w:left w:val="none" w:sz="0" w:space="0" w:color="auto"/>
            <w:bottom w:val="none" w:sz="0" w:space="0" w:color="auto"/>
            <w:right w:val="none" w:sz="0" w:space="0" w:color="auto"/>
          </w:divBdr>
        </w:div>
        <w:div w:id="2104105296">
          <w:marLeft w:val="1800"/>
          <w:marRight w:val="0"/>
          <w:marTop w:val="67"/>
          <w:marBottom w:val="0"/>
          <w:divBdr>
            <w:top w:val="none" w:sz="0" w:space="0" w:color="auto"/>
            <w:left w:val="none" w:sz="0" w:space="0" w:color="auto"/>
            <w:bottom w:val="none" w:sz="0" w:space="0" w:color="auto"/>
            <w:right w:val="none" w:sz="0" w:space="0" w:color="auto"/>
          </w:divBdr>
        </w:div>
        <w:div w:id="777798578">
          <w:marLeft w:val="1166"/>
          <w:marRight w:val="0"/>
          <w:marTop w:val="96"/>
          <w:marBottom w:val="0"/>
          <w:divBdr>
            <w:top w:val="none" w:sz="0" w:space="0" w:color="auto"/>
            <w:left w:val="none" w:sz="0" w:space="0" w:color="auto"/>
            <w:bottom w:val="none" w:sz="0" w:space="0" w:color="auto"/>
            <w:right w:val="none" w:sz="0" w:space="0" w:color="auto"/>
          </w:divBdr>
        </w:div>
      </w:divsChild>
    </w:div>
    <w:div w:id="322122887">
      <w:bodyDiv w:val="1"/>
      <w:marLeft w:val="0"/>
      <w:marRight w:val="0"/>
      <w:marTop w:val="0"/>
      <w:marBottom w:val="0"/>
      <w:divBdr>
        <w:top w:val="none" w:sz="0" w:space="0" w:color="auto"/>
        <w:left w:val="none" w:sz="0" w:space="0" w:color="auto"/>
        <w:bottom w:val="none" w:sz="0" w:space="0" w:color="auto"/>
        <w:right w:val="none" w:sz="0" w:space="0" w:color="auto"/>
      </w:divBdr>
    </w:div>
    <w:div w:id="362439345">
      <w:bodyDiv w:val="1"/>
      <w:marLeft w:val="0"/>
      <w:marRight w:val="0"/>
      <w:marTop w:val="0"/>
      <w:marBottom w:val="0"/>
      <w:divBdr>
        <w:top w:val="none" w:sz="0" w:space="0" w:color="auto"/>
        <w:left w:val="none" w:sz="0" w:space="0" w:color="auto"/>
        <w:bottom w:val="none" w:sz="0" w:space="0" w:color="auto"/>
        <w:right w:val="none" w:sz="0" w:space="0" w:color="auto"/>
      </w:divBdr>
    </w:div>
    <w:div w:id="468592873">
      <w:bodyDiv w:val="1"/>
      <w:marLeft w:val="0"/>
      <w:marRight w:val="0"/>
      <w:marTop w:val="0"/>
      <w:marBottom w:val="0"/>
      <w:divBdr>
        <w:top w:val="none" w:sz="0" w:space="0" w:color="auto"/>
        <w:left w:val="none" w:sz="0" w:space="0" w:color="auto"/>
        <w:bottom w:val="none" w:sz="0" w:space="0" w:color="auto"/>
        <w:right w:val="none" w:sz="0" w:space="0" w:color="auto"/>
      </w:divBdr>
    </w:div>
    <w:div w:id="551966875">
      <w:bodyDiv w:val="1"/>
      <w:marLeft w:val="0"/>
      <w:marRight w:val="0"/>
      <w:marTop w:val="0"/>
      <w:marBottom w:val="0"/>
      <w:divBdr>
        <w:top w:val="none" w:sz="0" w:space="0" w:color="auto"/>
        <w:left w:val="none" w:sz="0" w:space="0" w:color="auto"/>
        <w:bottom w:val="none" w:sz="0" w:space="0" w:color="auto"/>
        <w:right w:val="none" w:sz="0" w:space="0" w:color="auto"/>
      </w:divBdr>
      <w:divsChild>
        <w:div w:id="1854999823">
          <w:marLeft w:val="547"/>
          <w:marRight w:val="0"/>
          <w:marTop w:val="0"/>
          <w:marBottom w:val="0"/>
          <w:divBdr>
            <w:top w:val="none" w:sz="0" w:space="0" w:color="auto"/>
            <w:left w:val="none" w:sz="0" w:space="0" w:color="auto"/>
            <w:bottom w:val="none" w:sz="0" w:space="0" w:color="auto"/>
            <w:right w:val="none" w:sz="0" w:space="0" w:color="auto"/>
          </w:divBdr>
        </w:div>
        <w:div w:id="34238633">
          <w:marLeft w:val="1166"/>
          <w:marRight w:val="0"/>
          <w:marTop w:val="0"/>
          <w:marBottom w:val="0"/>
          <w:divBdr>
            <w:top w:val="none" w:sz="0" w:space="0" w:color="auto"/>
            <w:left w:val="none" w:sz="0" w:space="0" w:color="auto"/>
            <w:bottom w:val="none" w:sz="0" w:space="0" w:color="auto"/>
            <w:right w:val="none" w:sz="0" w:space="0" w:color="auto"/>
          </w:divBdr>
        </w:div>
        <w:div w:id="321007719">
          <w:marLeft w:val="1166"/>
          <w:marRight w:val="0"/>
          <w:marTop w:val="0"/>
          <w:marBottom w:val="0"/>
          <w:divBdr>
            <w:top w:val="none" w:sz="0" w:space="0" w:color="auto"/>
            <w:left w:val="none" w:sz="0" w:space="0" w:color="auto"/>
            <w:bottom w:val="none" w:sz="0" w:space="0" w:color="auto"/>
            <w:right w:val="none" w:sz="0" w:space="0" w:color="auto"/>
          </w:divBdr>
        </w:div>
        <w:div w:id="1453941611">
          <w:marLeft w:val="1800"/>
          <w:marRight w:val="0"/>
          <w:marTop w:val="0"/>
          <w:marBottom w:val="0"/>
          <w:divBdr>
            <w:top w:val="none" w:sz="0" w:space="0" w:color="auto"/>
            <w:left w:val="none" w:sz="0" w:space="0" w:color="auto"/>
            <w:bottom w:val="none" w:sz="0" w:space="0" w:color="auto"/>
            <w:right w:val="none" w:sz="0" w:space="0" w:color="auto"/>
          </w:divBdr>
        </w:div>
        <w:div w:id="1439449730">
          <w:marLeft w:val="1800"/>
          <w:marRight w:val="0"/>
          <w:marTop w:val="0"/>
          <w:marBottom w:val="0"/>
          <w:divBdr>
            <w:top w:val="none" w:sz="0" w:space="0" w:color="auto"/>
            <w:left w:val="none" w:sz="0" w:space="0" w:color="auto"/>
            <w:bottom w:val="none" w:sz="0" w:space="0" w:color="auto"/>
            <w:right w:val="none" w:sz="0" w:space="0" w:color="auto"/>
          </w:divBdr>
        </w:div>
        <w:div w:id="164169697">
          <w:marLeft w:val="1800"/>
          <w:marRight w:val="0"/>
          <w:marTop w:val="0"/>
          <w:marBottom w:val="0"/>
          <w:divBdr>
            <w:top w:val="none" w:sz="0" w:space="0" w:color="auto"/>
            <w:left w:val="none" w:sz="0" w:space="0" w:color="auto"/>
            <w:bottom w:val="none" w:sz="0" w:space="0" w:color="auto"/>
            <w:right w:val="none" w:sz="0" w:space="0" w:color="auto"/>
          </w:divBdr>
        </w:div>
        <w:div w:id="583492490">
          <w:marLeft w:val="547"/>
          <w:marRight w:val="0"/>
          <w:marTop w:val="0"/>
          <w:marBottom w:val="0"/>
          <w:divBdr>
            <w:top w:val="none" w:sz="0" w:space="0" w:color="auto"/>
            <w:left w:val="none" w:sz="0" w:space="0" w:color="auto"/>
            <w:bottom w:val="none" w:sz="0" w:space="0" w:color="auto"/>
            <w:right w:val="none" w:sz="0" w:space="0" w:color="auto"/>
          </w:divBdr>
        </w:div>
        <w:div w:id="1586381524">
          <w:marLeft w:val="1166"/>
          <w:marRight w:val="0"/>
          <w:marTop w:val="0"/>
          <w:marBottom w:val="0"/>
          <w:divBdr>
            <w:top w:val="none" w:sz="0" w:space="0" w:color="auto"/>
            <w:left w:val="none" w:sz="0" w:space="0" w:color="auto"/>
            <w:bottom w:val="none" w:sz="0" w:space="0" w:color="auto"/>
            <w:right w:val="none" w:sz="0" w:space="0" w:color="auto"/>
          </w:divBdr>
        </w:div>
        <w:div w:id="1111824873">
          <w:marLeft w:val="1166"/>
          <w:marRight w:val="0"/>
          <w:marTop w:val="0"/>
          <w:marBottom w:val="0"/>
          <w:divBdr>
            <w:top w:val="none" w:sz="0" w:space="0" w:color="auto"/>
            <w:left w:val="none" w:sz="0" w:space="0" w:color="auto"/>
            <w:bottom w:val="none" w:sz="0" w:space="0" w:color="auto"/>
            <w:right w:val="none" w:sz="0" w:space="0" w:color="auto"/>
          </w:divBdr>
        </w:div>
      </w:divsChild>
    </w:div>
    <w:div w:id="557084338">
      <w:bodyDiv w:val="1"/>
      <w:marLeft w:val="0"/>
      <w:marRight w:val="0"/>
      <w:marTop w:val="0"/>
      <w:marBottom w:val="0"/>
      <w:divBdr>
        <w:top w:val="none" w:sz="0" w:space="0" w:color="auto"/>
        <w:left w:val="none" w:sz="0" w:space="0" w:color="auto"/>
        <w:bottom w:val="none" w:sz="0" w:space="0" w:color="auto"/>
        <w:right w:val="none" w:sz="0" w:space="0" w:color="auto"/>
      </w:divBdr>
    </w:div>
    <w:div w:id="589974934">
      <w:bodyDiv w:val="1"/>
      <w:marLeft w:val="0"/>
      <w:marRight w:val="0"/>
      <w:marTop w:val="0"/>
      <w:marBottom w:val="0"/>
      <w:divBdr>
        <w:top w:val="none" w:sz="0" w:space="0" w:color="auto"/>
        <w:left w:val="none" w:sz="0" w:space="0" w:color="auto"/>
        <w:bottom w:val="none" w:sz="0" w:space="0" w:color="auto"/>
        <w:right w:val="none" w:sz="0" w:space="0" w:color="auto"/>
      </w:divBdr>
      <w:divsChild>
        <w:div w:id="326326410">
          <w:marLeft w:val="547"/>
          <w:marRight w:val="0"/>
          <w:marTop w:val="0"/>
          <w:marBottom w:val="0"/>
          <w:divBdr>
            <w:top w:val="none" w:sz="0" w:space="0" w:color="auto"/>
            <w:left w:val="none" w:sz="0" w:space="0" w:color="auto"/>
            <w:bottom w:val="none" w:sz="0" w:space="0" w:color="auto"/>
            <w:right w:val="none" w:sz="0" w:space="0" w:color="auto"/>
          </w:divBdr>
        </w:div>
        <w:div w:id="402995400">
          <w:marLeft w:val="1166"/>
          <w:marRight w:val="0"/>
          <w:marTop w:val="0"/>
          <w:marBottom w:val="0"/>
          <w:divBdr>
            <w:top w:val="none" w:sz="0" w:space="0" w:color="auto"/>
            <w:left w:val="none" w:sz="0" w:space="0" w:color="auto"/>
            <w:bottom w:val="none" w:sz="0" w:space="0" w:color="auto"/>
            <w:right w:val="none" w:sz="0" w:space="0" w:color="auto"/>
          </w:divBdr>
        </w:div>
        <w:div w:id="1988584466">
          <w:marLeft w:val="547"/>
          <w:marRight w:val="0"/>
          <w:marTop w:val="0"/>
          <w:marBottom w:val="0"/>
          <w:divBdr>
            <w:top w:val="none" w:sz="0" w:space="0" w:color="auto"/>
            <w:left w:val="none" w:sz="0" w:space="0" w:color="auto"/>
            <w:bottom w:val="none" w:sz="0" w:space="0" w:color="auto"/>
            <w:right w:val="none" w:sz="0" w:space="0" w:color="auto"/>
          </w:divBdr>
        </w:div>
        <w:div w:id="1183520672">
          <w:marLeft w:val="1166"/>
          <w:marRight w:val="0"/>
          <w:marTop w:val="0"/>
          <w:marBottom w:val="0"/>
          <w:divBdr>
            <w:top w:val="none" w:sz="0" w:space="0" w:color="auto"/>
            <w:left w:val="none" w:sz="0" w:space="0" w:color="auto"/>
            <w:bottom w:val="none" w:sz="0" w:space="0" w:color="auto"/>
            <w:right w:val="none" w:sz="0" w:space="0" w:color="auto"/>
          </w:divBdr>
        </w:div>
        <w:div w:id="995110581">
          <w:marLeft w:val="547"/>
          <w:marRight w:val="0"/>
          <w:marTop w:val="0"/>
          <w:marBottom w:val="0"/>
          <w:divBdr>
            <w:top w:val="none" w:sz="0" w:space="0" w:color="auto"/>
            <w:left w:val="none" w:sz="0" w:space="0" w:color="auto"/>
            <w:bottom w:val="none" w:sz="0" w:space="0" w:color="auto"/>
            <w:right w:val="none" w:sz="0" w:space="0" w:color="auto"/>
          </w:divBdr>
        </w:div>
        <w:div w:id="1153062137">
          <w:marLeft w:val="1166"/>
          <w:marRight w:val="0"/>
          <w:marTop w:val="0"/>
          <w:marBottom w:val="0"/>
          <w:divBdr>
            <w:top w:val="none" w:sz="0" w:space="0" w:color="auto"/>
            <w:left w:val="none" w:sz="0" w:space="0" w:color="auto"/>
            <w:bottom w:val="none" w:sz="0" w:space="0" w:color="auto"/>
            <w:right w:val="none" w:sz="0" w:space="0" w:color="auto"/>
          </w:divBdr>
        </w:div>
        <w:div w:id="65152814">
          <w:marLeft w:val="547"/>
          <w:marRight w:val="0"/>
          <w:marTop w:val="0"/>
          <w:marBottom w:val="0"/>
          <w:divBdr>
            <w:top w:val="none" w:sz="0" w:space="0" w:color="auto"/>
            <w:left w:val="none" w:sz="0" w:space="0" w:color="auto"/>
            <w:bottom w:val="none" w:sz="0" w:space="0" w:color="auto"/>
            <w:right w:val="none" w:sz="0" w:space="0" w:color="auto"/>
          </w:divBdr>
        </w:div>
        <w:div w:id="390420848">
          <w:marLeft w:val="1166"/>
          <w:marRight w:val="0"/>
          <w:marTop w:val="0"/>
          <w:marBottom w:val="0"/>
          <w:divBdr>
            <w:top w:val="none" w:sz="0" w:space="0" w:color="auto"/>
            <w:left w:val="none" w:sz="0" w:space="0" w:color="auto"/>
            <w:bottom w:val="none" w:sz="0" w:space="0" w:color="auto"/>
            <w:right w:val="none" w:sz="0" w:space="0" w:color="auto"/>
          </w:divBdr>
        </w:div>
        <w:div w:id="1152335594">
          <w:marLeft w:val="547"/>
          <w:marRight w:val="0"/>
          <w:marTop w:val="0"/>
          <w:marBottom w:val="0"/>
          <w:divBdr>
            <w:top w:val="none" w:sz="0" w:space="0" w:color="auto"/>
            <w:left w:val="none" w:sz="0" w:space="0" w:color="auto"/>
            <w:bottom w:val="none" w:sz="0" w:space="0" w:color="auto"/>
            <w:right w:val="none" w:sz="0" w:space="0" w:color="auto"/>
          </w:divBdr>
        </w:div>
        <w:div w:id="1848712158">
          <w:marLeft w:val="1166"/>
          <w:marRight w:val="0"/>
          <w:marTop w:val="0"/>
          <w:marBottom w:val="0"/>
          <w:divBdr>
            <w:top w:val="none" w:sz="0" w:space="0" w:color="auto"/>
            <w:left w:val="none" w:sz="0" w:space="0" w:color="auto"/>
            <w:bottom w:val="none" w:sz="0" w:space="0" w:color="auto"/>
            <w:right w:val="none" w:sz="0" w:space="0" w:color="auto"/>
          </w:divBdr>
        </w:div>
      </w:divsChild>
    </w:div>
    <w:div w:id="651981230">
      <w:bodyDiv w:val="1"/>
      <w:marLeft w:val="0"/>
      <w:marRight w:val="0"/>
      <w:marTop w:val="0"/>
      <w:marBottom w:val="0"/>
      <w:divBdr>
        <w:top w:val="none" w:sz="0" w:space="0" w:color="auto"/>
        <w:left w:val="none" w:sz="0" w:space="0" w:color="auto"/>
        <w:bottom w:val="none" w:sz="0" w:space="0" w:color="auto"/>
        <w:right w:val="none" w:sz="0" w:space="0" w:color="auto"/>
      </w:divBdr>
      <w:divsChild>
        <w:div w:id="1270743256">
          <w:marLeft w:val="547"/>
          <w:marRight w:val="0"/>
          <w:marTop w:val="96"/>
          <w:marBottom w:val="0"/>
          <w:divBdr>
            <w:top w:val="none" w:sz="0" w:space="0" w:color="auto"/>
            <w:left w:val="none" w:sz="0" w:space="0" w:color="auto"/>
            <w:bottom w:val="none" w:sz="0" w:space="0" w:color="auto"/>
            <w:right w:val="none" w:sz="0" w:space="0" w:color="auto"/>
          </w:divBdr>
        </w:div>
        <w:div w:id="1826431347">
          <w:marLeft w:val="547"/>
          <w:marRight w:val="0"/>
          <w:marTop w:val="96"/>
          <w:marBottom w:val="0"/>
          <w:divBdr>
            <w:top w:val="none" w:sz="0" w:space="0" w:color="auto"/>
            <w:left w:val="none" w:sz="0" w:space="0" w:color="auto"/>
            <w:bottom w:val="none" w:sz="0" w:space="0" w:color="auto"/>
            <w:right w:val="none" w:sz="0" w:space="0" w:color="auto"/>
          </w:divBdr>
        </w:div>
        <w:div w:id="1781994891">
          <w:marLeft w:val="547"/>
          <w:marRight w:val="0"/>
          <w:marTop w:val="96"/>
          <w:marBottom w:val="0"/>
          <w:divBdr>
            <w:top w:val="none" w:sz="0" w:space="0" w:color="auto"/>
            <w:left w:val="none" w:sz="0" w:space="0" w:color="auto"/>
            <w:bottom w:val="none" w:sz="0" w:space="0" w:color="auto"/>
            <w:right w:val="none" w:sz="0" w:space="0" w:color="auto"/>
          </w:divBdr>
        </w:div>
        <w:div w:id="952248590">
          <w:marLeft w:val="547"/>
          <w:marRight w:val="0"/>
          <w:marTop w:val="96"/>
          <w:marBottom w:val="0"/>
          <w:divBdr>
            <w:top w:val="none" w:sz="0" w:space="0" w:color="auto"/>
            <w:left w:val="none" w:sz="0" w:space="0" w:color="auto"/>
            <w:bottom w:val="none" w:sz="0" w:space="0" w:color="auto"/>
            <w:right w:val="none" w:sz="0" w:space="0" w:color="auto"/>
          </w:divBdr>
        </w:div>
        <w:div w:id="2111268875">
          <w:marLeft w:val="547"/>
          <w:marRight w:val="0"/>
          <w:marTop w:val="96"/>
          <w:marBottom w:val="0"/>
          <w:divBdr>
            <w:top w:val="none" w:sz="0" w:space="0" w:color="auto"/>
            <w:left w:val="none" w:sz="0" w:space="0" w:color="auto"/>
            <w:bottom w:val="none" w:sz="0" w:space="0" w:color="auto"/>
            <w:right w:val="none" w:sz="0" w:space="0" w:color="auto"/>
          </w:divBdr>
        </w:div>
        <w:div w:id="673337180">
          <w:marLeft w:val="547"/>
          <w:marRight w:val="0"/>
          <w:marTop w:val="96"/>
          <w:marBottom w:val="0"/>
          <w:divBdr>
            <w:top w:val="none" w:sz="0" w:space="0" w:color="auto"/>
            <w:left w:val="none" w:sz="0" w:space="0" w:color="auto"/>
            <w:bottom w:val="none" w:sz="0" w:space="0" w:color="auto"/>
            <w:right w:val="none" w:sz="0" w:space="0" w:color="auto"/>
          </w:divBdr>
        </w:div>
      </w:divsChild>
    </w:div>
    <w:div w:id="661084231">
      <w:bodyDiv w:val="1"/>
      <w:marLeft w:val="0"/>
      <w:marRight w:val="0"/>
      <w:marTop w:val="0"/>
      <w:marBottom w:val="0"/>
      <w:divBdr>
        <w:top w:val="none" w:sz="0" w:space="0" w:color="auto"/>
        <w:left w:val="none" w:sz="0" w:space="0" w:color="auto"/>
        <w:bottom w:val="none" w:sz="0" w:space="0" w:color="auto"/>
        <w:right w:val="none" w:sz="0" w:space="0" w:color="auto"/>
      </w:divBdr>
    </w:div>
    <w:div w:id="740566029">
      <w:bodyDiv w:val="1"/>
      <w:marLeft w:val="0"/>
      <w:marRight w:val="0"/>
      <w:marTop w:val="0"/>
      <w:marBottom w:val="0"/>
      <w:divBdr>
        <w:top w:val="none" w:sz="0" w:space="0" w:color="auto"/>
        <w:left w:val="none" w:sz="0" w:space="0" w:color="auto"/>
        <w:bottom w:val="none" w:sz="0" w:space="0" w:color="auto"/>
        <w:right w:val="none" w:sz="0" w:space="0" w:color="auto"/>
      </w:divBdr>
      <w:divsChild>
        <w:div w:id="1145774344">
          <w:marLeft w:val="0"/>
          <w:marRight w:val="0"/>
          <w:marTop w:val="0"/>
          <w:marBottom w:val="200"/>
          <w:divBdr>
            <w:top w:val="none" w:sz="0" w:space="0" w:color="auto"/>
            <w:left w:val="none" w:sz="0" w:space="0" w:color="auto"/>
            <w:bottom w:val="none" w:sz="0" w:space="0" w:color="auto"/>
            <w:right w:val="none" w:sz="0" w:space="0" w:color="auto"/>
          </w:divBdr>
        </w:div>
        <w:div w:id="1210610357">
          <w:marLeft w:val="0"/>
          <w:marRight w:val="0"/>
          <w:marTop w:val="0"/>
          <w:marBottom w:val="200"/>
          <w:divBdr>
            <w:top w:val="none" w:sz="0" w:space="0" w:color="auto"/>
            <w:left w:val="none" w:sz="0" w:space="0" w:color="auto"/>
            <w:bottom w:val="none" w:sz="0" w:space="0" w:color="auto"/>
            <w:right w:val="none" w:sz="0" w:space="0" w:color="auto"/>
          </w:divBdr>
        </w:div>
      </w:divsChild>
    </w:div>
    <w:div w:id="756709323">
      <w:bodyDiv w:val="1"/>
      <w:marLeft w:val="0"/>
      <w:marRight w:val="0"/>
      <w:marTop w:val="0"/>
      <w:marBottom w:val="0"/>
      <w:divBdr>
        <w:top w:val="none" w:sz="0" w:space="0" w:color="auto"/>
        <w:left w:val="none" w:sz="0" w:space="0" w:color="auto"/>
        <w:bottom w:val="none" w:sz="0" w:space="0" w:color="auto"/>
        <w:right w:val="none" w:sz="0" w:space="0" w:color="auto"/>
      </w:divBdr>
    </w:div>
    <w:div w:id="799149649">
      <w:bodyDiv w:val="1"/>
      <w:marLeft w:val="0"/>
      <w:marRight w:val="0"/>
      <w:marTop w:val="0"/>
      <w:marBottom w:val="0"/>
      <w:divBdr>
        <w:top w:val="none" w:sz="0" w:space="0" w:color="auto"/>
        <w:left w:val="none" w:sz="0" w:space="0" w:color="auto"/>
        <w:bottom w:val="none" w:sz="0" w:space="0" w:color="auto"/>
        <w:right w:val="none" w:sz="0" w:space="0" w:color="auto"/>
      </w:divBdr>
      <w:divsChild>
        <w:div w:id="517355300">
          <w:marLeft w:val="547"/>
          <w:marRight w:val="0"/>
          <w:marTop w:val="192"/>
          <w:marBottom w:val="0"/>
          <w:divBdr>
            <w:top w:val="none" w:sz="0" w:space="0" w:color="auto"/>
            <w:left w:val="none" w:sz="0" w:space="0" w:color="auto"/>
            <w:bottom w:val="none" w:sz="0" w:space="0" w:color="auto"/>
            <w:right w:val="none" w:sz="0" w:space="0" w:color="auto"/>
          </w:divBdr>
        </w:div>
        <w:div w:id="520703791">
          <w:marLeft w:val="547"/>
          <w:marRight w:val="0"/>
          <w:marTop w:val="154"/>
          <w:marBottom w:val="0"/>
          <w:divBdr>
            <w:top w:val="none" w:sz="0" w:space="0" w:color="auto"/>
            <w:left w:val="none" w:sz="0" w:space="0" w:color="auto"/>
            <w:bottom w:val="none" w:sz="0" w:space="0" w:color="auto"/>
            <w:right w:val="none" w:sz="0" w:space="0" w:color="auto"/>
          </w:divBdr>
        </w:div>
        <w:div w:id="2042781826">
          <w:marLeft w:val="547"/>
          <w:marRight w:val="0"/>
          <w:marTop w:val="154"/>
          <w:marBottom w:val="0"/>
          <w:divBdr>
            <w:top w:val="none" w:sz="0" w:space="0" w:color="auto"/>
            <w:left w:val="none" w:sz="0" w:space="0" w:color="auto"/>
            <w:bottom w:val="none" w:sz="0" w:space="0" w:color="auto"/>
            <w:right w:val="none" w:sz="0" w:space="0" w:color="auto"/>
          </w:divBdr>
        </w:div>
        <w:div w:id="2114470634">
          <w:marLeft w:val="547"/>
          <w:marRight w:val="0"/>
          <w:marTop w:val="154"/>
          <w:marBottom w:val="0"/>
          <w:divBdr>
            <w:top w:val="none" w:sz="0" w:space="0" w:color="auto"/>
            <w:left w:val="none" w:sz="0" w:space="0" w:color="auto"/>
            <w:bottom w:val="none" w:sz="0" w:space="0" w:color="auto"/>
            <w:right w:val="none" w:sz="0" w:space="0" w:color="auto"/>
          </w:divBdr>
        </w:div>
      </w:divsChild>
    </w:div>
    <w:div w:id="988284774">
      <w:bodyDiv w:val="1"/>
      <w:marLeft w:val="0"/>
      <w:marRight w:val="0"/>
      <w:marTop w:val="0"/>
      <w:marBottom w:val="0"/>
      <w:divBdr>
        <w:top w:val="none" w:sz="0" w:space="0" w:color="auto"/>
        <w:left w:val="none" w:sz="0" w:space="0" w:color="auto"/>
        <w:bottom w:val="none" w:sz="0" w:space="0" w:color="auto"/>
        <w:right w:val="none" w:sz="0" w:space="0" w:color="auto"/>
      </w:divBdr>
      <w:divsChild>
        <w:div w:id="356198399">
          <w:marLeft w:val="547"/>
          <w:marRight w:val="0"/>
          <w:marTop w:val="192"/>
          <w:marBottom w:val="0"/>
          <w:divBdr>
            <w:top w:val="none" w:sz="0" w:space="0" w:color="auto"/>
            <w:left w:val="none" w:sz="0" w:space="0" w:color="auto"/>
            <w:bottom w:val="none" w:sz="0" w:space="0" w:color="auto"/>
            <w:right w:val="none" w:sz="0" w:space="0" w:color="auto"/>
          </w:divBdr>
        </w:div>
        <w:div w:id="1577594110">
          <w:marLeft w:val="547"/>
          <w:marRight w:val="0"/>
          <w:marTop w:val="154"/>
          <w:marBottom w:val="0"/>
          <w:divBdr>
            <w:top w:val="none" w:sz="0" w:space="0" w:color="auto"/>
            <w:left w:val="none" w:sz="0" w:space="0" w:color="auto"/>
            <w:bottom w:val="none" w:sz="0" w:space="0" w:color="auto"/>
            <w:right w:val="none" w:sz="0" w:space="0" w:color="auto"/>
          </w:divBdr>
        </w:div>
        <w:div w:id="73552111">
          <w:marLeft w:val="1166"/>
          <w:marRight w:val="0"/>
          <w:marTop w:val="134"/>
          <w:marBottom w:val="0"/>
          <w:divBdr>
            <w:top w:val="none" w:sz="0" w:space="0" w:color="auto"/>
            <w:left w:val="none" w:sz="0" w:space="0" w:color="auto"/>
            <w:bottom w:val="none" w:sz="0" w:space="0" w:color="auto"/>
            <w:right w:val="none" w:sz="0" w:space="0" w:color="auto"/>
          </w:divBdr>
        </w:div>
        <w:div w:id="511997364">
          <w:marLeft w:val="547"/>
          <w:marRight w:val="0"/>
          <w:marTop w:val="154"/>
          <w:marBottom w:val="0"/>
          <w:divBdr>
            <w:top w:val="none" w:sz="0" w:space="0" w:color="auto"/>
            <w:left w:val="none" w:sz="0" w:space="0" w:color="auto"/>
            <w:bottom w:val="none" w:sz="0" w:space="0" w:color="auto"/>
            <w:right w:val="none" w:sz="0" w:space="0" w:color="auto"/>
          </w:divBdr>
        </w:div>
        <w:div w:id="467482065">
          <w:marLeft w:val="1166"/>
          <w:marRight w:val="0"/>
          <w:marTop w:val="134"/>
          <w:marBottom w:val="0"/>
          <w:divBdr>
            <w:top w:val="none" w:sz="0" w:space="0" w:color="auto"/>
            <w:left w:val="none" w:sz="0" w:space="0" w:color="auto"/>
            <w:bottom w:val="none" w:sz="0" w:space="0" w:color="auto"/>
            <w:right w:val="none" w:sz="0" w:space="0" w:color="auto"/>
          </w:divBdr>
        </w:div>
        <w:div w:id="1620378495">
          <w:marLeft w:val="1166"/>
          <w:marRight w:val="0"/>
          <w:marTop w:val="134"/>
          <w:marBottom w:val="0"/>
          <w:divBdr>
            <w:top w:val="none" w:sz="0" w:space="0" w:color="auto"/>
            <w:left w:val="none" w:sz="0" w:space="0" w:color="auto"/>
            <w:bottom w:val="none" w:sz="0" w:space="0" w:color="auto"/>
            <w:right w:val="none" w:sz="0" w:space="0" w:color="auto"/>
          </w:divBdr>
        </w:div>
      </w:divsChild>
    </w:div>
    <w:div w:id="1181318338">
      <w:bodyDiv w:val="1"/>
      <w:marLeft w:val="0"/>
      <w:marRight w:val="0"/>
      <w:marTop w:val="0"/>
      <w:marBottom w:val="0"/>
      <w:divBdr>
        <w:top w:val="none" w:sz="0" w:space="0" w:color="auto"/>
        <w:left w:val="none" w:sz="0" w:space="0" w:color="auto"/>
        <w:bottom w:val="none" w:sz="0" w:space="0" w:color="auto"/>
        <w:right w:val="none" w:sz="0" w:space="0" w:color="auto"/>
      </w:divBdr>
    </w:div>
    <w:div w:id="1307274940">
      <w:bodyDiv w:val="1"/>
      <w:marLeft w:val="0"/>
      <w:marRight w:val="0"/>
      <w:marTop w:val="0"/>
      <w:marBottom w:val="0"/>
      <w:divBdr>
        <w:top w:val="none" w:sz="0" w:space="0" w:color="auto"/>
        <w:left w:val="none" w:sz="0" w:space="0" w:color="auto"/>
        <w:bottom w:val="none" w:sz="0" w:space="0" w:color="auto"/>
        <w:right w:val="none" w:sz="0" w:space="0" w:color="auto"/>
      </w:divBdr>
      <w:divsChild>
        <w:div w:id="224949103">
          <w:marLeft w:val="547"/>
          <w:marRight w:val="0"/>
          <w:marTop w:val="115"/>
          <w:marBottom w:val="0"/>
          <w:divBdr>
            <w:top w:val="none" w:sz="0" w:space="0" w:color="auto"/>
            <w:left w:val="none" w:sz="0" w:space="0" w:color="auto"/>
            <w:bottom w:val="none" w:sz="0" w:space="0" w:color="auto"/>
            <w:right w:val="none" w:sz="0" w:space="0" w:color="auto"/>
          </w:divBdr>
        </w:div>
        <w:div w:id="349532371">
          <w:marLeft w:val="1166"/>
          <w:marRight w:val="0"/>
          <w:marTop w:val="86"/>
          <w:marBottom w:val="0"/>
          <w:divBdr>
            <w:top w:val="none" w:sz="0" w:space="0" w:color="auto"/>
            <w:left w:val="none" w:sz="0" w:space="0" w:color="auto"/>
            <w:bottom w:val="none" w:sz="0" w:space="0" w:color="auto"/>
            <w:right w:val="none" w:sz="0" w:space="0" w:color="auto"/>
          </w:divBdr>
        </w:div>
        <w:div w:id="1784611040">
          <w:marLeft w:val="547"/>
          <w:marRight w:val="0"/>
          <w:marTop w:val="115"/>
          <w:marBottom w:val="0"/>
          <w:divBdr>
            <w:top w:val="none" w:sz="0" w:space="0" w:color="auto"/>
            <w:left w:val="none" w:sz="0" w:space="0" w:color="auto"/>
            <w:bottom w:val="none" w:sz="0" w:space="0" w:color="auto"/>
            <w:right w:val="none" w:sz="0" w:space="0" w:color="auto"/>
          </w:divBdr>
        </w:div>
        <w:div w:id="471142504">
          <w:marLeft w:val="1166"/>
          <w:marRight w:val="0"/>
          <w:marTop w:val="86"/>
          <w:marBottom w:val="0"/>
          <w:divBdr>
            <w:top w:val="none" w:sz="0" w:space="0" w:color="auto"/>
            <w:left w:val="none" w:sz="0" w:space="0" w:color="auto"/>
            <w:bottom w:val="none" w:sz="0" w:space="0" w:color="auto"/>
            <w:right w:val="none" w:sz="0" w:space="0" w:color="auto"/>
          </w:divBdr>
        </w:div>
        <w:div w:id="1643340468">
          <w:marLeft w:val="1166"/>
          <w:marRight w:val="0"/>
          <w:marTop w:val="86"/>
          <w:marBottom w:val="0"/>
          <w:divBdr>
            <w:top w:val="none" w:sz="0" w:space="0" w:color="auto"/>
            <w:left w:val="none" w:sz="0" w:space="0" w:color="auto"/>
            <w:bottom w:val="none" w:sz="0" w:space="0" w:color="auto"/>
            <w:right w:val="none" w:sz="0" w:space="0" w:color="auto"/>
          </w:divBdr>
        </w:div>
        <w:div w:id="1141268876">
          <w:marLeft w:val="1166"/>
          <w:marRight w:val="0"/>
          <w:marTop w:val="86"/>
          <w:marBottom w:val="0"/>
          <w:divBdr>
            <w:top w:val="none" w:sz="0" w:space="0" w:color="auto"/>
            <w:left w:val="none" w:sz="0" w:space="0" w:color="auto"/>
            <w:bottom w:val="none" w:sz="0" w:space="0" w:color="auto"/>
            <w:right w:val="none" w:sz="0" w:space="0" w:color="auto"/>
          </w:divBdr>
        </w:div>
      </w:divsChild>
    </w:div>
    <w:div w:id="1408917480">
      <w:bodyDiv w:val="1"/>
      <w:marLeft w:val="0"/>
      <w:marRight w:val="0"/>
      <w:marTop w:val="0"/>
      <w:marBottom w:val="0"/>
      <w:divBdr>
        <w:top w:val="none" w:sz="0" w:space="0" w:color="auto"/>
        <w:left w:val="none" w:sz="0" w:space="0" w:color="auto"/>
        <w:bottom w:val="none" w:sz="0" w:space="0" w:color="auto"/>
        <w:right w:val="none" w:sz="0" w:space="0" w:color="auto"/>
      </w:divBdr>
      <w:divsChild>
        <w:div w:id="1289117694">
          <w:marLeft w:val="547"/>
          <w:marRight w:val="0"/>
          <w:marTop w:val="0"/>
          <w:marBottom w:val="0"/>
          <w:divBdr>
            <w:top w:val="none" w:sz="0" w:space="0" w:color="auto"/>
            <w:left w:val="none" w:sz="0" w:space="0" w:color="auto"/>
            <w:bottom w:val="none" w:sz="0" w:space="0" w:color="auto"/>
            <w:right w:val="none" w:sz="0" w:space="0" w:color="auto"/>
          </w:divBdr>
        </w:div>
        <w:div w:id="165287405">
          <w:marLeft w:val="1166"/>
          <w:marRight w:val="0"/>
          <w:marTop w:val="0"/>
          <w:marBottom w:val="0"/>
          <w:divBdr>
            <w:top w:val="none" w:sz="0" w:space="0" w:color="auto"/>
            <w:left w:val="none" w:sz="0" w:space="0" w:color="auto"/>
            <w:bottom w:val="none" w:sz="0" w:space="0" w:color="auto"/>
            <w:right w:val="none" w:sz="0" w:space="0" w:color="auto"/>
          </w:divBdr>
        </w:div>
        <w:div w:id="745037552">
          <w:marLeft w:val="547"/>
          <w:marRight w:val="0"/>
          <w:marTop w:val="0"/>
          <w:marBottom w:val="0"/>
          <w:divBdr>
            <w:top w:val="none" w:sz="0" w:space="0" w:color="auto"/>
            <w:left w:val="none" w:sz="0" w:space="0" w:color="auto"/>
            <w:bottom w:val="none" w:sz="0" w:space="0" w:color="auto"/>
            <w:right w:val="none" w:sz="0" w:space="0" w:color="auto"/>
          </w:divBdr>
        </w:div>
        <w:div w:id="358242199">
          <w:marLeft w:val="1166"/>
          <w:marRight w:val="0"/>
          <w:marTop w:val="0"/>
          <w:marBottom w:val="0"/>
          <w:divBdr>
            <w:top w:val="none" w:sz="0" w:space="0" w:color="auto"/>
            <w:left w:val="none" w:sz="0" w:space="0" w:color="auto"/>
            <w:bottom w:val="none" w:sz="0" w:space="0" w:color="auto"/>
            <w:right w:val="none" w:sz="0" w:space="0" w:color="auto"/>
          </w:divBdr>
        </w:div>
        <w:div w:id="78914097">
          <w:marLeft w:val="1166"/>
          <w:marRight w:val="0"/>
          <w:marTop w:val="0"/>
          <w:marBottom w:val="0"/>
          <w:divBdr>
            <w:top w:val="none" w:sz="0" w:space="0" w:color="auto"/>
            <w:left w:val="none" w:sz="0" w:space="0" w:color="auto"/>
            <w:bottom w:val="none" w:sz="0" w:space="0" w:color="auto"/>
            <w:right w:val="none" w:sz="0" w:space="0" w:color="auto"/>
          </w:divBdr>
        </w:div>
        <w:div w:id="151070251">
          <w:marLeft w:val="1166"/>
          <w:marRight w:val="0"/>
          <w:marTop w:val="0"/>
          <w:marBottom w:val="0"/>
          <w:divBdr>
            <w:top w:val="none" w:sz="0" w:space="0" w:color="auto"/>
            <w:left w:val="none" w:sz="0" w:space="0" w:color="auto"/>
            <w:bottom w:val="none" w:sz="0" w:space="0" w:color="auto"/>
            <w:right w:val="none" w:sz="0" w:space="0" w:color="auto"/>
          </w:divBdr>
        </w:div>
        <w:div w:id="1110736049">
          <w:marLeft w:val="1166"/>
          <w:marRight w:val="0"/>
          <w:marTop w:val="0"/>
          <w:marBottom w:val="0"/>
          <w:divBdr>
            <w:top w:val="none" w:sz="0" w:space="0" w:color="auto"/>
            <w:left w:val="none" w:sz="0" w:space="0" w:color="auto"/>
            <w:bottom w:val="none" w:sz="0" w:space="0" w:color="auto"/>
            <w:right w:val="none" w:sz="0" w:space="0" w:color="auto"/>
          </w:divBdr>
        </w:div>
        <w:div w:id="77019175">
          <w:marLeft w:val="1166"/>
          <w:marRight w:val="0"/>
          <w:marTop w:val="0"/>
          <w:marBottom w:val="0"/>
          <w:divBdr>
            <w:top w:val="none" w:sz="0" w:space="0" w:color="auto"/>
            <w:left w:val="none" w:sz="0" w:space="0" w:color="auto"/>
            <w:bottom w:val="none" w:sz="0" w:space="0" w:color="auto"/>
            <w:right w:val="none" w:sz="0" w:space="0" w:color="auto"/>
          </w:divBdr>
        </w:div>
      </w:divsChild>
    </w:div>
    <w:div w:id="1511140205">
      <w:bodyDiv w:val="1"/>
      <w:marLeft w:val="0"/>
      <w:marRight w:val="0"/>
      <w:marTop w:val="0"/>
      <w:marBottom w:val="0"/>
      <w:divBdr>
        <w:top w:val="none" w:sz="0" w:space="0" w:color="auto"/>
        <w:left w:val="none" w:sz="0" w:space="0" w:color="auto"/>
        <w:bottom w:val="none" w:sz="0" w:space="0" w:color="auto"/>
        <w:right w:val="none" w:sz="0" w:space="0" w:color="auto"/>
      </w:divBdr>
      <w:divsChild>
        <w:div w:id="803231999">
          <w:marLeft w:val="547"/>
          <w:marRight w:val="0"/>
          <w:marTop w:val="0"/>
          <w:marBottom w:val="0"/>
          <w:divBdr>
            <w:top w:val="none" w:sz="0" w:space="0" w:color="auto"/>
            <w:left w:val="none" w:sz="0" w:space="0" w:color="auto"/>
            <w:bottom w:val="none" w:sz="0" w:space="0" w:color="auto"/>
            <w:right w:val="none" w:sz="0" w:space="0" w:color="auto"/>
          </w:divBdr>
        </w:div>
        <w:div w:id="1484540750">
          <w:marLeft w:val="547"/>
          <w:marRight w:val="0"/>
          <w:marTop w:val="0"/>
          <w:marBottom w:val="0"/>
          <w:divBdr>
            <w:top w:val="none" w:sz="0" w:space="0" w:color="auto"/>
            <w:left w:val="none" w:sz="0" w:space="0" w:color="auto"/>
            <w:bottom w:val="none" w:sz="0" w:space="0" w:color="auto"/>
            <w:right w:val="none" w:sz="0" w:space="0" w:color="auto"/>
          </w:divBdr>
        </w:div>
        <w:div w:id="1331298783">
          <w:marLeft w:val="547"/>
          <w:marRight w:val="0"/>
          <w:marTop w:val="0"/>
          <w:marBottom w:val="0"/>
          <w:divBdr>
            <w:top w:val="none" w:sz="0" w:space="0" w:color="auto"/>
            <w:left w:val="none" w:sz="0" w:space="0" w:color="auto"/>
            <w:bottom w:val="none" w:sz="0" w:space="0" w:color="auto"/>
            <w:right w:val="none" w:sz="0" w:space="0" w:color="auto"/>
          </w:divBdr>
        </w:div>
        <w:div w:id="10576221">
          <w:marLeft w:val="547"/>
          <w:marRight w:val="0"/>
          <w:marTop w:val="0"/>
          <w:marBottom w:val="0"/>
          <w:divBdr>
            <w:top w:val="none" w:sz="0" w:space="0" w:color="auto"/>
            <w:left w:val="none" w:sz="0" w:space="0" w:color="auto"/>
            <w:bottom w:val="none" w:sz="0" w:space="0" w:color="auto"/>
            <w:right w:val="none" w:sz="0" w:space="0" w:color="auto"/>
          </w:divBdr>
        </w:div>
        <w:div w:id="1500147605">
          <w:marLeft w:val="547"/>
          <w:marRight w:val="0"/>
          <w:marTop w:val="0"/>
          <w:marBottom w:val="0"/>
          <w:divBdr>
            <w:top w:val="none" w:sz="0" w:space="0" w:color="auto"/>
            <w:left w:val="none" w:sz="0" w:space="0" w:color="auto"/>
            <w:bottom w:val="none" w:sz="0" w:space="0" w:color="auto"/>
            <w:right w:val="none" w:sz="0" w:space="0" w:color="auto"/>
          </w:divBdr>
        </w:div>
      </w:divsChild>
    </w:div>
    <w:div w:id="1576892034">
      <w:bodyDiv w:val="1"/>
      <w:marLeft w:val="0"/>
      <w:marRight w:val="0"/>
      <w:marTop w:val="0"/>
      <w:marBottom w:val="0"/>
      <w:divBdr>
        <w:top w:val="none" w:sz="0" w:space="0" w:color="auto"/>
        <w:left w:val="none" w:sz="0" w:space="0" w:color="auto"/>
        <w:bottom w:val="none" w:sz="0" w:space="0" w:color="auto"/>
        <w:right w:val="none" w:sz="0" w:space="0" w:color="auto"/>
      </w:divBdr>
      <w:divsChild>
        <w:div w:id="1519275206">
          <w:marLeft w:val="547"/>
          <w:marRight w:val="0"/>
          <w:marTop w:val="0"/>
          <w:marBottom w:val="0"/>
          <w:divBdr>
            <w:top w:val="none" w:sz="0" w:space="0" w:color="auto"/>
            <w:left w:val="none" w:sz="0" w:space="0" w:color="auto"/>
            <w:bottom w:val="none" w:sz="0" w:space="0" w:color="auto"/>
            <w:right w:val="none" w:sz="0" w:space="0" w:color="auto"/>
          </w:divBdr>
        </w:div>
        <w:div w:id="827401755">
          <w:marLeft w:val="1166"/>
          <w:marRight w:val="0"/>
          <w:marTop w:val="0"/>
          <w:marBottom w:val="0"/>
          <w:divBdr>
            <w:top w:val="none" w:sz="0" w:space="0" w:color="auto"/>
            <w:left w:val="none" w:sz="0" w:space="0" w:color="auto"/>
            <w:bottom w:val="none" w:sz="0" w:space="0" w:color="auto"/>
            <w:right w:val="none" w:sz="0" w:space="0" w:color="auto"/>
          </w:divBdr>
        </w:div>
        <w:div w:id="1136751851">
          <w:marLeft w:val="1166"/>
          <w:marRight w:val="0"/>
          <w:marTop w:val="0"/>
          <w:marBottom w:val="0"/>
          <w:divBdr>
            <w:top w:val="none" w:sz="0" w:space="0" w:color="auto"/>
            <w:left w:val="none" w:sz="0" w:space="0" w:color="auto"/>
            <w:bottom w:val="none" w:sz="0" w:space="0" w:color="auto"/>
            <w:right w:val="none" w:sz="0" w:space="0" w:color="auto"/>
          </w:divBdr>
        </w:div>
        <w:div w:id="1142040249">
          <w:marLeft w:val="1166"/>
          <w:marRight w:val="0"/>
          <w:marTop w:val="0"/>
          <w:marBottom w:val="0"/>
          <w:divBdr>
            <w:top w:val="none" w:sz="0" w:space="0" w:color="auto"/>
            <w:left w:val="none" w:sz="0" w:space="0" w:color="auto"/>
            <w:bottom w:val="none" w:sz="0" w:space="0" w:color="auto"/>
            <w:right w:val="none" w:sz="0" w:space="0" w:color="auto"/>
          </w:divBdr>
        </w:div>
        <w:div w:id="1285651844">
          <w:marLeft w:val="547"/>
          <w:marRight w:val="0"/>
          <w:marTop w:val="0"/>
          <w:marBottom w:val="0"/>
          <w:divBdr>
            <w:top w:val="none" w:sz="0" w:space="0" w:color="auto"/>
            <w:left w:val="none" w:sz="0" w:space="0" w:color="auto"/>
            <w:bottom w:val="none" w:sz="0" w:space="0" w:color="auto"/>
            <w:right w:val="none" w:sz="0" w:space="0" w:color="auto"/>
          </w:divBdr>
        </w:div>
        <w:div w:id="670525373">
          <w:marLeft w:val="1166"/>
          <w:marRight w:val="0"/>
          <w:marTop w:val="0"/>
          <w:marBottom w:val="0"/>
          <w:divBdr>
            <w:top w:val="none" w:sz="0" w:space="0" w:color="auto"/>
            <w:left w:val="none" w:sz="0" w:space="0" w:color="auto"/>
            <w:bottom w:val="none" w:sz="0" w:space="0" w:color="auto"/>
            <w:right w:val="none" w:sz="0" w:space="0" w:color="auto"/>
          </w:divBdr>
        </w:div>
        <w:div w:id="999960942">
          <w:marLeft w:val="1166"/>
          <w:marRight w:val="0"/>
          <w:marTop w:val="0"/>
          <w:marBottom w:val="0"/>
          <w:divBdr>
            <w:top w:val="none" w:sz="0" w:space="0" w:color="auto"/>
            <w:left w:val="none" w:sz="0" w:space="0" w:color="auto"/>
            <w:bottom w:val="none" w:sz="0" w:space="0" w:color="auto"/>
            <w:right w:val="none" w:sz="0" w:space="0" w:color="auto"/>
          </w:divBdr>
        </w:div>
      </w:divsChild>
    </w:div>
    <w:div w:id="1675302827">
      <w:bodyDiv w:val="1"/>
      <w:marLeft w:val="0"/>
      <w:marRight w:val="0"/>
      <w:marTop w:val="0"/>
      <w:marBottom w:val="0"/>
      <w:divBdr>
        <w:top w:val="none" w:sz="0" w:space="0" w:color="auto"/>
        <w:left w:val="none" w:sz="0" w:space="0" w:color="auto"/>
        <w:bottom w:val="none" w:sz="0" w:space="0" w:color="auto"/>
        <w:right w:val="none" w:sz="0" w:space="0" w:color="auto"/>
      </w:divBdr>
      <w:divsChild>
        <w:div w:id="1555236386">
          <w:marLeft w:val="547"/>
          <w:marRight w:val="0"/>
          <w:marTop w:val="115"/>
          <w:marBottom w:val="0"/>
          <w:divBdr>
            <w:top w:val="none" w:sz="0" w:space="0" w:color="auto"/>
            <w:left w:val="none" w:sz="0" w:space="0" w:color="auto"/>
            <w:bottom w:val="none" w:sz="0" w:space="0" w:color="auto"/>
            <w:right w:val="none" w:sz="0" w:space="0" w:color="auto"/>
          </w:divBdr>
        </w:div>
        <w:div w:id="1412509128">
          <w:marLeft w:val="1166"/>
          <w:marRight w:val="0"/>
          <w:marTop w:val="96"/>
          <w:marBottom w:val="0"/>
          <w:divBdr>
            <w:top w:val="none" w:sz="0" w:space="0" w:color="auto"/>
            <w:left w:val="none" w:sz="0" w:space="0" w:color="auto"/>
            <w:bottom w:val="none" w:sz="0" w:space="0" w:color="auto"/>
            <w:right w:val="none" w:sz="0" w:space="0" w:color="auto"/>
          </w:divBdr>
        </w:div>
        <w:div w:id="1876963405">
          <w:marLeft w:val="1166"/>
          <w:marRight w:val="0"/>
          <w:marTop w:val="96"/>
          <w:marBottom w:val="0"/>
          <w:divBdr>
            <w:top w:val="none" w:sz="0" w:space="0" w:color="auto"/>
            <w:left w:val="none" w:sz="0" w:space="0" w:color="auto"/>
            <w:bottom w:val="none" w:sz="0" w:space="0" w:color="auto"/>
            <w:right w:val="none" w:sz="0" w:space="0" w:color="auto"/>
          </w:divBdr>
        </w:div>
        <w:div w:id="357046118">
          <w:marLeft w:val="1166"/>
          <w:marRight w:val="0"/>
          <w:marTop w:val="96"/>
          <w:marBottom w:val="0"/>
          <w:divBdr>
            <w:top w:val="none" w:sz="0" w:space="0" w:color="auto"/>
            <w:left w:val="none" w:sz="0" w:space="0" w:color="auto"/>
            <w:bottom w:val="none" w:sz="0" w:space="0" w:color="auto"/>
            <w:right w:val="none" w:sz="0" w:space="0" w:color="auto"/>
          </w:divBdr>
        </w:div>
        <w:div w:id="1009604069">
          <w:marLeft w:val="1800"/>
          <w:marRight w:val="0"/>
          <w:marTop w:val="67"/>
          <w:marBottom w:val="0"/>
          <w:divBdr>
            <w:top w:val="none" w:sz="0" w:space="0" w:color="auto"/>
            <w:left w:val="none" w:sz="0" w:space="0" w:color="auto"/>
            <w:bottom w:val="none" w:sz="0" w:space="0" w:color="auto"/>
            <w:right w:val="none" w:sz="0" w:space="0" w:color="auto"/>
          </w:divBdr>
        </w:div>
        <w:div w:id="1088311822">
          <w:marLeft w:val="1800"/>
          <w:marRight w:val="0"/>
          <w:marTop w:val="67"/>
          <w:marBottom w:val="0"/>
          <w:divBdr>
            <w:top w:val="none" w:sz="0" w:space="0" w:color="auto"/>
            <w:left w:val="none" w:sz="0" w:space="0" w:color="auto"/>
            <w:bottom w:val="none" w:sz="0" w:space="0" w:color="auto"/>
            <w:right w:val="none" w:sz="0" w:space="0" w:color="auto"/>
          </w:divBdr>
        </w:div>
        <w:div w:id="1987778741">
          <w:marLeft w:val="1166"/>
          <w:marRight w:val="0"/>
          <w:marTop w:val="96"/>
          <w:marBottom w:val="0"/>
          <w:divBdr>
            <w:top w:val="none" w:sz="0" w:space="0" w:color="auto"/>
            <w:left w:val="none" w:sz="0" w:space="0" w:color="auto"/>
            <w:bottom w:val="none" w:sz="0" w:space="0" w:color="auto"/>
            <w:right w:val="none" w:sz="0" w:space="0" w:color="auto"/>
          </w:divBdr>
        </w:div>
      </w:divsChild>
    </w:div>
    <w:div w:id="1761682850">
      <w:bodyDiv w:val="1"/>
      <w:marLeft w:val="0"/>
      <w:marRight w:val="0"/>
      <w:marTop w:val="0"/>
      <w:marBottom w:val="0"/>
      <w:divBdr>
        <w:top w:val="none" w:sz="0" w:space="0" w:color="auto"/>
        <w:left w:val="none" w:sz="0" w:space="0" w:color="auto"/>
        <w:bottom w:val="none" w:sz="0" w:space="0" w:color="auto"/>
        <w:right w:val="none" w:sz="0" w:space="0" w:color="auto"/>
      </w:divBdr>
    </w:div>
    <w:div w:id="1889872963">
      <w:bodyDiv w:val="1"/>
      <w:marLeft w:val="0"/>
      <w:marRight w:val="0"/>
      <w:marTop w:val="0"/>
      <w:marBottom w:val="0"/>
      <w:divBdr>
        <w:top w:val="none" w:sz="0" w:space="0" w:color="auto"/>
        <w:left w:val="none" w:sz="0" w:space="0" w:color="auto"/>
        <w:bottom w:val="none" w:sz="0" w:space="0" w:color="auto"/>
        <w:right w:val="none" w:sz="0" w:space="0" w:color="auto"/>
      </w:divBdr>
      <w:divsChild>
        <w:div w:id="897476635">
          <w:marLeft w:val="547"/>
          <w:marRight w:val="0"/>
          <w:marTop w:val="192"/>
          <w:marBottom w:val="0"/>
          <w:divBdr>
            <w:top w:val="none" w:sz="0" w:space="0" w:color="auto"/>
            <w:left w:val="none" w:sz="0" w:space="0" w:color="auto"/>
            <w:bottom w:val="none" w:sz="0" w:space="0" w:color="auto"/>
            <w:right w:val="none" w:sz="0" w:space="0" w:color="auto"/>
          </w:divBdr>
        </w:div>
        <w:div w:id="2019229766">
          <w:marLeft w:val="547"/>
          <w:marRight w:val="0"/>
          <w:marTop w:val="154"/>
          <w:marBottom w:val="0"/>
          <w:divBdr>
            <w:top w:val="none" w:sz="0" w:space="0" w:color="auto"/>
            <w:left w:val="none" w:sz="0" w:space="0" w:color="auto"/>
            <w:bottom w:val="none" w:sz="0" w:space="0" w:color="auto"/>
            <w:right w:val="none" w:sz="0" w:space="0" w:color="auto"/>
          </w:divBdr>
        </w:div>
        <w:div w:id="775441309">
          <w:marLeft w:val="1166"/>
          <w:marRight w:val="0"/>
          <w:marTop w:val="134"/>
          <w:marBottom w:val="0"/>
          <w:divBdr>
            <w:top w:val="none" w:sz="0" w:space="0" w:color="auto"/>
            <w:left w:val="none" w:sz="0" w:space="0" w:color="auto"/>
            <w:bottom w:val="none" w:sz="0" w:space="0" w:color="auto"/>
            <w:right w:val="none" w:sz="0" w:space="0" w:color="auto"/>
          </w:divBdr>
        </w:div>
        <w:div w:id="1247618623">
          <w:marLeft w:val="1166"/>
          <w:marRight w:val="0"/>
          <w:marTop w:val="134"/>
          <w:marBottom w:val="0"/>
          <w:divBdr>
            <w:top w:val="none" w:sz="0" w:space="0" w:color="auto"/>
            <w:left w:val="none" w:sz="0" w:space="0" w:color="auto"/>
            <w:bottom w:val="none" w:sz="0" w:space="0" w:color="auto"/>
            <w:right w:val="none" w:sz="0" w:space="0" w:color="auto"/>
          </w:divBdr>
        </w:div>
        <w:div w:id="780612738">
          <w:marLeft w:val="547"/>
          <w:marRight w:val="0"/>
          <w:marTop w:val="154"/>
          <w:marBottom w:val="0"/>
          <w:divBdr>
            <w:top w:val="none" w:sz="0" w:space="0" w:color="auto"/>
            <w:left w:val="none" w:sz="0" w:space="0" w:color="auto"/>
            <w:bottom w:val="none" w:sz="0" w:space="0" w:color="auto"/>
            <w:right w:val="none" w:sz="0" w:space="0" w:color="auto"/>
          </w:divBdr>
        </w:div>
      </w:divsChild>
    </w:div>
    <w:div w:id="1970282885">
      <w:bodyDiv w:val="1"/>
      <w:marLeft w:val="0"/>
      <w:marRight w:val="0"/>
      <w:marTop w:val="0"/>
      <w:marBottom w:val="0"/>
      <w:divBdr>
        <w:top w:val="none" w:sz="0" w:space="0" w:color="auto"/>
        <w:left w:val="none" w:sz="0" w:space="0" w:color="auto"/>
        <w:bottom w:val="none" w:sz="0" w:space="0" w:color="auto"/>
        <w:right w:val="none" w:sz="0" w:space="0" w:color="auto"/>
      </w:divBdr>
      <w:divsChild>
        <w:div w:id="2018194497">
          <w:marLeft w:val="547"/>
          <w:marRight w:val="0"/>
          <w:marTop w:val="0"/>
          <w:marBottom w:val="0"/>
          <w:divBdr>
            <w:top w:val="none" w:sz="0" w:space="0" w:color="auto"/>
            <w:left w:val="none" w:sz="0" w:space="0" w:color="auto"/>
            <w:bottom w:val="none" w:sz="0" w:space="0" w:color="auto"/>
            <w:right w:val="none" w:sz="0" w:space="0" w:color="auto"/>
          </w:divBdr>
        </w:div>
        <w:div w:id="26688683">
          <w:marLeft w:val="1166"/>
          <w:marRight w:val="0"/>
          <w:marTop w:val="0"/>
          <w:marBottom w:val="0"/>
          <w:divBdr>
            <w:top w:val="none" w:sz="0" w:space="0" w:color="auto"/>
            <w:left w:val="none" w:sz="0" w:space="0" w:color="auto"/>
            <w:bottom w:val="none" w:sz="0" w:space="0" w:color="auto"/>
            <w:right w:val="none" w:sz="0" w:space="0" w:color="auto"/>
          </w:divBdr>
        </w:div>
        <w:div w:id="1474634639">
          <w:marLeft w:val="1166"/>
          <w:marRight w:val="0"/>
          <w:marTop w:val="0"/>
          <w:marBottom w:val="0"/>
          <w:divBdr>
            <w:top w:val="none" w:sz="0" w:space="0" w:color="auto"/>
            <w:left w:val="none" w:sz="0" w:space="0" w:color="auto"/>
            <w:bottom w:val="none" w:sz="0" w:space="0" w:color="auto"/>
            <w:right w:val="none" w:sz="0" w:space="0" w:color="auto"/>
          </w:divBdr>
        </w:div>
        <w:div w:id="1641573078">
          <w:marLeft w:val="547"/>
          <w:marRight w:val="0"/>
          <w:marTop w:val="0"/>
          <w:marBottom w:val="0"/>
          <w:divBdr>
            <w:top w:val="none" w:sz="0" w:space="0" w:color="auto"/>
            <w:left w:val="none" w:sz="0" w:space="0" w:color="auto"/>
            <w:bottom w:val="none" w:sz="0" w:space="0" w:color="auto"/>
            <w:right w:val="none" w:sz="0" w:space="0" w:color="auto"/>
          </w:divBdr>
        </w:div>
        <w:div w:id="963272348">
          <w:marLeft w:val="1166"/>
          <w:marRight w:val="0"/>
          <w:marTop w:val="0"/>
          <w:marBottom w:val="0"/>
          <w:divBdr>
            <w:top w:val="none" w:sz="0" w:space="0" w:color="auto"/>
            <w:left w:val="none" w:sz="0" w:space="0" w:color="auto"/>
            <w:bottom w:val="none" w:sz="0" w:space="0" w:color="auto"/>
            <w:right w:val="none" w:sz="0" w:space="0" w:color="auto"/>
          </w:divBdr>
        </w:div>
        <w:div w:id="1227649185">
          <w:marLeft w:val="1166"/>
          <w:marRight w:val="0"/>
          <w:marTop w:val="0"/>
          <w:marBottom w:val="0"/>
          <w:divBdr>
            <w:top w:val="none" w:sz="0" w:space="0" w:color="auto"/>
            <w:left w:val="none" w:sz="0" w:space="0" w:color="auto"/>
            <w:bottom w:val="none" w:sz="0" w:space="0" w:color="auto"/>
            <w:right w:val="none" w:sz="0" w:space="0" w:color="auto"/>
          </w:divBdr>
        </w:div>
        <w:div w:id="1317763329">
          <w:marLeft w:val="1166"/>
          <w:marRight w:val="0"/>
          <w:marTop w:val="0"/>
          <w:marBottom w:val="0"/>
          <w:divBdr>
            <w:top w:val="none" w:sz="0" w:space="0" w:color="auto"/>
            <w:left w:val="none" w:sz="0" w:space="0" w:color="auto"/>
            <w:bottom w:val="none" w:sz="0" w:space="0" w:color="auto"/>
            <w:right w:val="none" w:sz="0" w:space="0" w:color="auto"/>
          </w:divBdr>
        </w:div>
        <w:div w:id="339165029">
          <w:marLeft w:val="1166"/>
          <w:marRight w:val="0"/>
          <w:marTop w:val="0"/>
          <w:marBottom w:val="0"/>
          <w:divBdr>
            <w:top w:val="none" w:sz="0" w:space="0" w:color="auto"/>
            <w:left w:val="none" w:sz="0" w:space="0" w:color="auto"/>
            <w:bottom w:val="none" w:sz="0" w:space="0" w:color="auto"/>
            <w:right w:val="none" w:sz="0" w:space="0" w:color="auto"/>
          </w:divBdr>
        </w:div>
        <w:div w:id="1681856018">
          <w:marLeft w:val="1166"/>
          <w:marRight w:val="0"/>
          <w:marTop w:val="0"/>
          <w:marBottom w:val="0"/>
          <w:divBdr>
            <w:top w:val="none" w:sz="0" w:space="0" w:color="auto"/>
            <w:left w:val="none" w:sz="0" w:space="0" w:color="auto"/>
            <w:bottom w:val="none" w:sz="0" w:space="0" w:color="auto"/>
            <w:right w:val="none" w:sz="0" w:space="0" w:color="auto"/>
          </w:divBdr>
        </w:div>
        <w:div w:id="686253208">
          <w:marLeft w:val="1166"/>
          <w:marRight w:val="0"/>
          <w:marTop w:val="0"/>
          <w:marBottom w:val="0"/>
          <w:divBdr>
            <w:top w:val="none" w:sz="0" w:space="0" w:color="auto"/>
            <w:left w:val="none" w:sz="0" w:space="0" w:color="auto"/>
            <w:bottom w:val="none" w:sz="0" w:space="0" w:color="auto"/>
            <w:right w:val="none" w:sz="0" w:space="0" w:color="auto"/>
          </w:divBdr>
        </w:div>
        <w:div w:id="1229269218">
          <w:marLeft w:val="1166"/>
          <w:marRight w:val="0"/>
          <w:marTop w:val="0"/>
          <w:marBottom w:val="0"/>
          <w:divBdr>
            <w:top w:val="none" w:sz="0" w:space="0" w:color="auto"/>
            <w:left w:val="none" w:sz="0" w:space="0" w:color="auto"/>
            <w:bottom w:val="none" w:sz="0" w:space="0" w:color="auto"/>
            <w:right w:val="none" w:sz="0" w:space="0" w:color="auto"/>
          </w:divBdr>
        </w:div>
      </w:divsChild>
    </w:div>
    <w:div w:id="1993216874">
      <w:bodyDiv w:val="1"/>
      <w:marLeft w:val="0"/>
      <w:marRight w:val="0"/>
      <w:marTop w:val="0"/>
      <w:marBottom w:val="0"/>
      <w:divBdr>
        <w:top w:val="none" w:sz="0" w:space="0" w:color="auto"/>
        <w:left w:val="none" w:sz="0" w:space="0" w:color="auto"/>
        <w:bottom w:val="none" w:sz="0" w:space="0" w:color="auto"/>
        <w:right w:val="none" w:sz="0" w:space="0" w:color="auto"/>
      </w:divBdr>
    </w:div>
    <w:div w:id="2037653229">
      <w:bodyDiv w:val="1"/>
      <w:marLeft w:val="0"/>
      <w:marRight w:val="0"/>
      <w:marTop w:val="0"/>
      <w:marBottom w:val="0"/>
      <w:divBdr>
        <w:top w:val="none" w:sz="0" w:space="0" w:color="auto"/>
        <w:left w:val="none" w:sz="0" w:space="0" w:color="auto"/>
        <w:bottom w:val="none" w:sz="0" w:space="0" w:color="auto"/>
        <w:right w:val="none" w:sz="0" w:space="0" w:color="auto"/>
      </w:divBdr>
      <w:divsChild>
        <w:div w:id="1816021396">
          <w:marLeft w:val="547"/>
          <w:marRight w:val="0"/>
          <w:marTop w:val="115"/>
          <w:marBottom w:val="0"/>
          <w:divBdr>
            <w:top w:val="none" w:sz="0" w:space="0" w:color="auto"/>
            <w:left w:val="none" w:sz="0" w:space="0" w:color="auto"/>
            <w:bottom w:val="none" w:sz="0" w:space="0" w:color="auto"/>
            <w:right w:val="none" w:sz="0" w:space="0" w:color="auto"/>
          </w:divBdr>
        </w:div>
        <w:div w:id="1401446252">
          <w:marLeft w:val="1166"/>
          <w:marRight w:val="0"/>
          <w:marTop w:val="96"/>
          <w:marBottom w:val="0"/>
          <w:divBdr>
            <w:top w:val="none" w:sz="0" w:space="0" w:color="auto"/>
            <w:left w:val="none" w:sz="0" w:space="0" w:color="auto"/>
            <w:bottom w:val="none" w:sz="0" w:space="0" w:color="auto"/>
            <w:right w:val="none" w:sz="0" w:space="0" w:color="auto"/>
          </w:divBdr>
        </w:div>
        <w:div w:id="1157496882">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mic.gov.vn/mra/mra_qc/qcktqgdbh/Trang/Quychu%E1%BA%A9nk%E1%BB%B9thu%E1%BA%ADtqu%E1%BB%91cgiadoB%E1%BB%99TTTTbanh%C3%A0nh.aspx" TargetMode="External"/><Relationship Id="rId2" Type="http://schemas.openxmlformats.org/officeDocument/2006/relationships/numbering" Target="numbering.xml"/><Relationship Id="rId16" Type="http://schemas.openxmlformats.org/officeDocument/2006/relationships/oleObject" Target="embeddings/Microsoft_Visio_2003-2010_Drawing111.vsd"/><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english.mic.gov.vn/mra/mra_tech_list/Trang/Listoftechnicalregulations.aspx"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arc.ismq.org.vn/en/"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yperlink" Target="http://new.ismq.vn/index.php?language=vi&amp;nv=shops&amp;op=TCVN&amp;catid=1"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gdh\Dropbox\Data\Hoi%20nghi%20-%20Hoi%20thao\ASTAP\ASTAP-24_Policies%20and%20standard%20system%20in%20APT_.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49A24-B73F-4199-BA39-A1C74BB0E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ASTAP-24_Policies and standard system in APT_</Template>
  <TotalTime>129</TotalTime>
  <Pages>1</Pages>
  <Words>4463</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APT</Company>
  <LinksUpToDate>false</LinksUpToDate>
  <CharactersWithSpaces>29844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dangdh</dc:creator>
  <cp:lastModifiedBy>rlaekdud2014@gmail.com</cp:lastModifiedBy>
  <cp:revision>13</cp:revision>
  <cp:lastPrinted>2022-11-30T03:22:00Z</cp:lastPrinted>
  <dcterms:created xsi:type="dcterms:W3CDTF">2022-11-18T08:27:00Z</dcterms:created>
  <dcterms:modified xsi:type="dcterms:W3CDTF">2022-11-30T03:23:00Z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804043688</vt:i4>
  </property>
  <property fmtid="{D5CDD505-2E9C-101B-9397-08002B2CF9AE}" pid="3" name="_EmailSubject">
    <vt:lpwstr>AWF template</vt:lpwstr>
  </property>
  <property fmtid="{D5CDD505-2E9C-101B-9397-08002B2CF9AE}" pid="4" name="_AuthorEmail">
    <vt:lpwstr>jysong@samsung.com</vt:lpwstr>
  </property>
  <property fmtid="{D5CDD505-2E9C-101B-9397-08002B2CF9AE}" pid="5" name="_AuthorEmailDisplayName">
    <vt:lpwstr>Juyeon Song</vt:lpwstr>
  </property>
  <property fmtid="{D5CDD505-2E9C-101B-9397-08002B2CF9AE}" pid="6" name="_ReviewingToolsShownOnce">
    <vt:lpwstr/>
  </property>
</Properties>
</file>