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926576982"/>
        <w:docPartObj>
          <w:docPartGallery w:val="Cover Pages"/>
          <w:docPartUnique/>
        </w:docPartObj>
      </w:sdtPr>
      <w:sdtEndPr>
        <w:rPr>
          <w:color w:val="auto"/>
          <w:sz w:val="24"/>
          <w:szCs w:val="24"/>
        </w:rPr>
      </w:sdtEndPr>
      <w:sdtContent>
        <w:p w14:paraId="30D59A3A" w14:textId="77777777" w:rsidR="00FF59A1" w:rsidRPr="00D42AA0" w:rsidRDefault="00FF59A1" w:rsidP="00FF59A1">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2C7DABE2" wp14:editId="6C37BF90">
                    <wp:simplePos x="0" y="0"/>
                    <wp:positionH relativeFrom="column">
                      <wp:posOffset>-899160</wp:posOffset>
                    </wp:positionH>
                    <wp:positionV relativeFrom="paragraph">
                      <wp:posOffset>-824230</wp:posOffset>
                    </wp:positionV>
                    <wp:extent cx="7589520" cy="10759440"/>
                    <wp:effectExtent l="0" t="0" r="0" b="3810"/>
                    <wp:wrapNone/>
                    <wp:docPr id="1"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1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FA0C8" id="직사각형 72" o:spid="_x0000_s1026" style="position:absolute;margin-left:-70.8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DvobUO4AAAAA8BAAAPAAAAAAAAAAAAAAAAABlWAABkcnMvZG93bnJl&#10;di54bWxQSwECLQAUAAYACAAAACEAqiYOvrwAAAAhAQAAGQAAAAAAAAAAAAAAAAAmVwAAZHJzL19y&#10;ZWxzL2Uyb0RvYy54bWwucmVsc1BLBQYAAAAABgAGAHwBAAAZWAAAAAA=&#10;" stroked="f" strokeweight="1pt">
                    <v:fill r:id="rId12" o:title="" recolor="t" rotate="t" type="frame"/>
                  </v:rect>
                </w:pict>
              </mc:Fallback>
            </mc:AlternateContent>
          </w:r>
        </w:p>
        <w:p w14:paraId="0D8A6589" w14:textId="77777777" w:rsidR="00FF59A1" w:rsidRPr="00D42AA0" w:rsidRDefault="00FF59A1" w:rsidP="00FF59A1">
          <w:pPr>
            <w:contextualSpacing/>
            <w:rPr>
              <w:sz w:val="28"/>
              <w:szCs w:val="28"/>
            </w:rPr>
          </w:pPr>
        </w:p>
        <w:p w14:paraId="1165F0AB" w14:textId="77777777" w:rsidR="00FF59A1" w:rsidRPr="00D42AA0" w:rsidRDefault="00FF59A1" w:rsidP="00FF59A1">
          <w:pPr>
            <w:contextualSpacing/>
            <w:rPr>
              <w:sz w:val="28"/>
              <w:szCs w:val="28"/>
            </w:rPr>
          </w:pPr>
        </w:p>
        <w:p w14:paraId="0ECE96EF" w14:textId="77777777" w:rsidR="00FF59A1" w:rsidRPr="00D42AA0" w:rsidRDefault="00FF59A1" w:rsidP="00FF59A1">
          <w:pPr>
            <w:contextualSpacing/>
            <w:rPr>
              <w:sz w:val="28"/>
              <w:szCs w:val="28"/>
            </w:rPr>
          </w:pPr>
        </w:p>
        <w:p w14:paraId="2680F4E4" w14:textId="77777777" w:rsidR="00FF59A1" w:rsidRPr="00D42AA0" w:rsidRDefault="00FF59A1" w:rsidP="00FF59A1">
          <w:pPr>
            <w:contextualSpacing/>
            <w:rPr>
              <w:sz w:val="28"/>
              <w:szCs w:val="28"/>
            </w:rPr>
          </w:pPr>
        </w:p>
        <w:p w14:paraId="3C3F8CCB" w14:textId="77777777" w:rsidR="00FF59A1" w:rsidRPr="00D42AA0" w:rsidRDefault="00FF59A1" w:rsidP="00FF59A1">
          <w:pPr>
            <w:ind w:firstLineChars="100" w:firstLine="280"/>
            <w:contextualSpacing/>
            <w:rPr>
              <w:sz w:val="28"/>
              <w:szCs w:val="28"/>
            </w:rPr>
          </w:pPr>
        </w:p>
        <w:p w14:paraId="6D0929E6" w14:textId="77777777" w:rsidR="00FF59A1" w:rsidRPr="00D42AA0" w:rsidRDefault="00FF59A1" w:rsidP="00FF59A1">
          <w:pPr>
            <w:contextualSpacing/>
            <w:rPr>
              <w:sz w:val="28"/>
              <w:szCs w:val="28"/>
            </w:rPr>
          </w:pPr>
        </w:p>
        <w:p w14:paraId="13995AD0" w14:textId="77777777" w:rsidR="00FF59A1" w:rsidRPr="00D42AA0" w:rsidRDefault="00FF59A1" w:rsidP="00FF59A1">
          <w:pPr>
            <w:contextualSpacing/>
            <w:rPr>
              <w:sz w:val="28"/>
              <w:szCs w:val="28"/>
            </w:rPr>
          </w:pPr>
        </w:p>
        <w:p w14:paraId="7D3D9395" w14:textId="77777777" w:rsidR="00FF59A1" w:rsidRDefault="00FF59A1" w:rsidP="00FF59A1">
          <w:pPr>
            <w:contextualSpacing/>
          </w:pPr>
          <w:r w:rsidRPr="003F118A">
            <w:rPr>
              <w:b/>
              <w:bCs/>
              <w:noProof/>
            </w:rPr>
            <w:drawing>
              <wp:inline distT="0" distB="0" distL="0" distR="0" wp14:anchorId="31BCD593" wp14:editId="345A2F5C">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E53B9E8" w14:textId="77777777" w:rsidR="00FF59A1" w:rsidRPr="00D42AA0" w:rsidRDefault="00FF59A1" w:rsidP="00FF59A1">
          <w:pPr>
            <w:spacing w:line="276" w:lineRule="auto"/>
            <w:contextualSpacing/>
            <w:rPr>
              <w:sz w:val="28"/>
              <w:szCs w:val="28"/>
            </w:rPr>
          </w:pPr>
        </w:p>
        <w:p w14:paraId="2D0FE002" w14:textId="77777777" w:rsidR="00FF59A1" w:rsidRPr="00D42AA0" w:rsidRDefault="00FF59A1" w:rsidP="00FF59A1">
          <w:pPr>
            <w:spacing w:line="276" w:lineRule="auto"/>
            <w:contextualSpacing/>
            <w:rPr>
              <w:sz w:val="28"/>
              <w:szCs w:val="28"/>
            </w:rPr>
          </w:pPr>
        </w:p>
        <w:p w14:paraId="551187B0" w14:textId="012DEEC1" w:rsidR="00FF59A1" w:rsidRPr="00DB137F" w:rsidRDefault="00FF59A1" w:rsidP="00FF59A1">
          <w:pPr>
            <w:spacing w:line="276" w:lineRule="auto"/>
            <w:contextualSpacing/>
            <w:rPr>
              <w:b/>
              <w:bCs/>
              <w:sz w:val="44"/>
              <w:szCs w:val="44"/>
            </w:rPr>
          </w:pPr>
          <w:r>
            <w:rPr>
              <w:b/>
              <w:bCs/>
              <w:sz w:val="44"/>
              <w:szCs w:val="44"/>
            </w:rPr>
            <w:t xml:space="preserve">APT REPORT </w:t>
          </w:r>
        </w:p>
        <w:p w14:paraId="1C8F5869" w14:textId="77777777" w:rsidR="00FF59A1" w:rsidRPr="00DB137F" w:rsidRDefault="00FF59A1" w:rsidP="00FF59A1">
          <w:pPr>
            <w:spacing w:line="276" w:lineRule="auto"/>
            <w:contextualSpacing/>
            <w:rPr>
              <w:sz w:val="28"/>
              <w:szCs w:val="28"/>
            </w:rPr>
          </w:pPr>
        </w:p>
        <w:p w14:paraId="36D4209D" w14:textId="7827C17C" w:rsidR="00FF59A1" w:rsidRDefault="00FF59A1" w:rsidP="00FF59A1">
          <w:pPr>
            <w:spacing w:line="276" w:lineRule="auto"/>
            <w:contextualSpacing/>
            <w:rPr>
              <w:b/>
              <w:bCs/>
              <w:sz w:val="30"/>
              <w:szCs w:val="30"/>
            </w:rPr>
          </w:pPr>
          <w:r w:rsidRPr="00FF59A1">
            <w:rPr>
              <w:b/>
              <w:bCs/>
              <w:sz w:val="30"/>
              <w:szCs w:val="30"/>
            </w:rPr>
            <w:t>ON</w:t>
          </w:r>
          <w:r>
            <w:rPr>
              <w:b/>
              <w:bCs/>
              <w:sz w:val="30"/>
              <w:szCs w:val="30"/>
            </w:rPr>
            <w:t xml:space="preserve"> </w:t>
          </w:r>
          <w:r w:rsidRPr="00FF59A1">
            <w:rPr>
              <w:b/>
              <w:bCs/>
              <w:sz w:val="30"/>
              <w:szCs w:val="30"/>
            </w:rPr>
            <w:t>HIGH-PRIORITY TARGETS IN GOAL 11 OF SDGS FOR SMART SUSTAINABLE CITIES IN THE APT REGION</w:t>
          </w:r>
        </w:p>
        <w:p w14:paraId="54EE182B" w14:textId="77777777" w:rsidR="00FF59A1" w:rsidRPr="00FF59A1" w:rsidRDefault="00FF59A1" w:rsidP="00FF59A1">
          <w:pPr>
            <w:spacing w:line="276" w:lineRule="auto"/>
            <w:contextualSpacing/>
            <w:rPr>
              <w:b/>
              <w:bCs/>
              <w:sz w:val="30"/>
              <w:szCs w:val="30"/>
            </w:rPr>
          </w:pPr>
        </w:p>
        <w:p w14:paraId="02F3F0D8" w14:textId="77777777" w:rsidR="00FF59A1" w:rsidRPr="00BE4E3C" w:rsidRDefault="00FF59A1" w:rsidP="00FF59A1">
          <w:pPr>
            <w:spacing w:line="276" w:lineRule="auto"/>
            <w:contextualSpacing/>
            <w:rPr>
              <w:b/>
              <w:sz w:val="28"/>
              <w:szCs w:val="28"/>
            </w:rPr>
          </w:pPr>
          <w:r w:rsidRPr="00BE4E3C">
            <w:rPr>
              <w:b/>
              <w:sz w:val="28"/>
              <w:szCs w:val="28"/>
            </w:rPr>
            <w:t xml:space="preserve">Edition: </w:t>
          </w:r>
          <w:r>
            <w:rPr>
              <w:b/>
              <w:sz w:val="28"/>
              <w:szCs w:val="28"/>
            </w:rPr>
            <w:t>April 2023</w:t>
          </w:r>
        </w:p>
        <w:p w14:paraId="636B3EB9" w14:textId="77777777" w:rsidR="00FF59A1" w:rsidRPr="00BE4E3C" w:rsidRDefault="00FF59A1" w:rsidP="00FF59A1">
          <w:pPr>
            <w:spacing w:line="276" w:lineRule="auto"/>
            <w:contextualSpacing/>
            <w:rPr>
              <w:bCs/>
              <w:sz w:val="28"/>
              <w:szCs w:val="28"/>
            </w:rPr>
          </w:pPr>
        </w:p>
        <w:p w14:paraId="24521827" w14:textId="77777777" w:rsidR="00FF59A1" w:rsidRDefault="00FF59A1" w:rsidP="00FF59A1">
          <w:pPr>
            <w:spacing w:line="276" w:lineRule="auto"/>
            <w:contextualSpacing/>
            <w:rPr>
              <w:bCs/>
              <w:sz w:val="28"/>
              <w:szCs w:val="28"/>
            </w:rPr>
          </w:pPr>
        </w:p>
        <w:p w14:paraId="7C754B95" w14:textId="77777777" w:rsidR="00FF59A1" w:rsidRPr="00BE4E3C" w:rsidRDefault="00FF59A1" w:rsidP="00FF59A1">
          <w:pPr>
            <w:spacing w:line="276" w:lineRule="auto"/>
            <w:contextualSpacing/>
            <w:rPr>
              <w:bCs/>
              <w:sz w:val="28"/>
              <w:szCs w:val="28"/>
            </w:rPr>
          </w:pPr>
        </w:p>
        <w:p w14:paraId="3AE194E8" w14:textId="77777777" w:rsidR="00FF59A1" w:rsidRPr="00BE4E3C" w:rsidRDefault="00FF59A1" w:rsidP="00FF59A1">
          <w:pPr>
            <w:spacing w:line="276" w:lineRule="auto"/>
            <w:contextualSpacing/>
            <w:rPr>
              <w:b/>
              <w:sz w:val="28"/>
              <w:szCs w:val="28"/>
            </w:rPr>
          </w:pPr>
          <w:r w:rsidRPr="00BE4E3C">
            <w:rPr>
              <w:b/>
              <w:iCs/>
              <w:sz w:val="28"/>
              <w:szCs w:val="28"/>
            </w:rPr>
            <w:t xml:space="preserve">The </w:t>
          </w:r>
          <w:r>
            <w:rPr>
              <w:b/>
              <w:iCs/>
              <w:sz w:val="28"/>
              <w:szCs w:val="28"/>
            </w:rPr>
            <w:t>35</w:t>
          </w:r>
          <w:r w:rsidRPr="00BE4E3C">
            <w:rPr>
              <w:b/>
              <w:iCs/>
              <w:sz w:val="28"/>
              <w:szCs w:val="28"/>
            </w:rPr>
            <w:t xml:space="preserve">th </w:t>
          </w:r>
          <w:r w:rsidRPr="00BE4E3C">
            <w:rPr>
              <w:b/>
              <w:sz w:val="28"/>
              <w:szCs w:val="28"/>
            </w:rPr>
            <w:t>APT Standardization Program Forum (ASTAP-</w:t>
          </w:r>
          <w:r>
            <w:rPr>
              <w:b/>
              <w:sz w:val="28"/>
              <w:szCs w:val="28"/>
            </w:rPr>
            <w:t>35</w:t>
          </w:r>
          <w:r w:rsidRPr="00BE4E3C">
            <w:rPr>
              <w:b/>
              <w:sz w:val="28"/>
              <w:szCs w:val="28"/>
            </w:rPr>
            <w:t>)</w:t>
          </w:r>
        </w:p>
        <w:p w14:paraId="7B1A52D5" w14:textId="77777777" w:rsidR="00FF59A1" w:rsidRDefault="00FF59A1" w:rsidP="00FF59A1">
          <w:pPr>
            <w:spacing w:line="276" w:lineRule="auto"/>
            <w:contextualSpacing/>
            <w:rPr>
              <w:b/>
              <w:sz w:val="28"/>
              <w:szCs w:val="28"/>
            </w:rPr>
          </w:pPr>
          <w:r>
            <w:rPr>
              <w:b/>
              <w:sz w:val="28"/>
              <w:szCs w:val="28"/>
            </w:rPr>
            <w:t>17</w:t>
          </w:r>
          <w:r w:rsidRPr="00BE4E3C">
            <w:rPr>
              <w:b/>
              <w:sz w:val="28"/>
              <w:szCs w:val="28"/>
            </w:rPr>
            <w:t xml:space="preserve"> – 2</w:t>
          </w:r>
          <w:r>
            <w:rPr>
              <w:b/>
              <w:sz w:val="28"/>
              <w:szCs w:val="28"/>
            </w:rPr>
            <w:t>0</w:t>
          </w:r>
          <w:r w:rsidRPr="00BE4E3C">
            <w:rPr>
              <w:b/>
              <w:sz w:val="28"/>
              <w:szCs w:val="28"/>
            </w:rPr>
            <w:t xml:space="preserve"> April 20</w:t>
          </w:r>
          <w:r>
            <w:rPr>
              <w:b/>
              <w:sz w:val="28"/>
              <w:szCs w:val="28"/>
            </w:rPr>
            <w:t>23</w:t>
          </w:r>
        </w:p>
        <w:p w14:paraId="3BE8AB51" w14:textId="77777777" w:rsidR="00FF59A1" w:rsidRPr="00230224" w:rsidRDefault="00FF59A1" w:rsidP="00FF59A1">
          <w:pPr>
            <w:spacing w:line="276" w:lineRule="auto"/>
            <w:contextualSpacing/>
            <w:rPr>
              <w:rFonts w:eastAsia="Malgun Gothic"/>
              <w:b/>
              <w:sz w:val="28"/>
              <w:szCs w:val="28"/>
              <w:lang w:eastAsia="ko-KR"/>
            </w:rPr>
          </w:pPr>
          <w:r>
            <w:rPr>
              <w:rFonts w:eastAsia="Malgun Gothic"/>
              <w:b/>
              <w:sz w:val="28"/>
              <w:szCs w:val="28"/>
              <w:lang w:eastAsia="ko-KR"/>
            </w:rPr>
            <w:t>Bangkok, Thailand</w:t>
          </w:r>
        </w:p>
        <w:p w14:paraId="680118AB" w14:textId="77777777" w:rsidR="00FF59A1" w:rsidRDefault="00FF59A1" w:rsidP="00FF59A1">
          <w:pPr>
            <w:spacing w:line="276" w:lineRule="auto"/>
            <w:contextualSpacing/>
            <w:rPr>
              <w:color w:val="FF0000"/>
              <w:sz w:val="28"/>
              <w:szCs w:val="28"/>
            </w:rPr>
          </w:pPr>
        </w:p>
        <w:p w14:paraId="0D1C3496" w14:textId="2F9A98A2" w:rsidR="00FF59A1" w:rsidRPr="00E27DAE" w:rsidRDefault="00FF59A1" w:rsidP="00FF59A1">
          <w:pPr>
            <w:spacing w:line="276" w:lineRule="auto"/>
            <w:contextualSpacing/>
            <w:rPr>
              <w:rFonts w:eastAsia="Malgun Gothic"/>
              <w:b/>
              <w:bCs/>
              <w:i/>
              <w:iCs/>
              <w:sz w:val="28"/>
              <w:szCs w:val="28"/>
              <w:lang w:eastAsia="ko-KR"/>
            </w:rPr>
          </w:pPr>
          <w:r w:rsidRPr="00E27DAE">
            <w:rPr>
              <w:rFonts w:eastAsia="Malgun Gothic" w:hint="eastAsia"/>
              <w:b/>
              <w:bCs/>
              <w:i/>
              <w:iCs/>
              <w:sz w:val="28"/>
              <w:szCs w:val="28"/>
              <w:lang w:eastAsia="ko-KR"/>
            </w:rPr>
            <w:t>(</w:t>
          </w:r>
          <w:r w:rsidRPr="00E27DAE">
            <w:rPr>
              <w:rFonts w:eastAsia="Malgun Gothic"/>
              <w:b/>
              <w:bCs/>
              <w:i/>
              <w:iCs/>
              <w:sz w:val="28"/>
              <w:szCs w:val="28"/>
              <w:lang w:eastAsia="ko-KR"/>
            </w:rPr>
            <w:t>Source: ASTAP-</w:t>
          </w:r>
          <w:r>
            <w:rPr>
              <w:rFonts w:eastAsia="Malgun Gothic"/>
              <w:b/>
              <w:bCs/>
              <w:i/>
              <w:iCs/>
              <w:sz w:val="28"/>
              <w:szCs w:val="28"/>
              <w:lang w:eastAsia="ko-KR"/>
            </w:rPr>
            <w:t>35</w:t>
          </w:r>
          <w:r w:rsidRPr="00E27DAE">
            <w:rPr>
              <w:rFonts w:eastAsia="Malgun Gothic"/>
              <w:b/>
              <w:bCs/>
              <w:i/>
              <w:iCs/>
              <w:sz w:val="28"/>
              <w:szCs w:val="28"/>
              <w:lang w:eastAsia="ko-KR"/>
            </w:rPr>
            <w:t>/OUT-</w:t>
          </w:r>
          <w:r>
            <w:rPr>
              <w:rFonts w:eastAsia="Malgun Gothic"/>
              <w:b/>
              <w:bCs/>
              <w:i/>
              <w:iCs/>
              <w:sz w:val="28"/>
              <w:szCs w:val="28"/>
              <w:lang w:eastAsia="ko-KR"/>
            </w:rPr>
            <w:t>15</w:t>
          </w:r>
          <w:r w:rsidRPr="00E27DAE">
            <w:rPr>
              <w:rFonts w:eastAsia="Malgun Gothic"/>
              <w:b/>
              <w:bCs/>
              <w:i/>
              <w:iCs/>
              <w:sz w:val="28"/>
              <w:szCs w:val="28"/>
              <w:lang w:eastAsia="ko-KR"/>
            </w:rPr>
            <w:t>)</w:t>
          </w:r>
        </w:p>
        <w:p w14:paraId="0E1A1784" w14:textId="77777777" w:rsidR="00FF59A1" w:rsidRDefault="00FF59A1" w:rsidP="00FF59A1">
          <w:pPr>
            <w:spacing w:line="276" w:lineRule="auto"/>
            <w:contextualSpacing/>
            <w:rPr>
              <w:color w:val="FF0000"/>
              <w:sz w:val="28"/>
              <w:szCs w:val="28"/>
            </w:rPr>
          </w:pPr>
        </w:p>
        <w:p w14:paraId="1A04DF33" w14:textId="77777777" w:rsidR="00FF59A1" w:rsidRDefault="00FF59A1" w:rsidP="00FF59A1">
          <w:pPr>
            <w:spacing w:line="276" w:lineRule="auto"/>
            <w:contextualSpacing/>
            <w:rPr>
              <w:color w:val="FF0000"/>
              <w:sz w:val="28"/>
              <w:szCs w:val="28"/>
            </w:rPr>
          </w:pPr>
        </w:p>
        <w:p w14:paraId="47F35C80" w14:textId="77777777" w:rsidR="00FF59A1" w:rsidRDefault="00FF59A1" w:rsidP="00FF59A1">
          <w:pPr>
            <w:spacing w:line="276" w:lineRule="auto"/>
            <w:contextualSpacing/>
            <w:rPr>
              <w:color w:val="FF0000"/>
              <w:sz w:val="28"/>
              <w:szCs w:val="28"/>
            </w:rPr>
          </w:pPr>
        </w:p>
        <w:p w14:paraId="5E308472" w14:textId="77777777" w:rsidR="00FF59A1" w:rsidRDefault="00FF59A1" w:rsidP="00FF59A1">
          <w:pPr>
            <w:spacing w:line="276" w:lineRule="auto"/>
            <w:contextualSpacing/>
            <w:rPr>
              <w:color w:val="FF0000"/>
              <w:sz w:val="28"/>
              <w:szCs w:val="28"/>
            </w:rPr>
          </w:pPr>
        </w:p>
        <w:p w14:paraId="0656037A" w14:textId="77777777" w:rsidR="00FF59A1" w:rsidRDefault="00FF59A1" w:rsidP="00FF59A1">
          <w:pPr>
            <w:spacing w:line="276" w:lineRule="auto"/>
            <w:contextualSpacing/>
            <w:rPr>
              <w:color w:val="FF0000"/>
              <w:sz w:val="28"/>
              <w:szCs w:val="28"/>
            </w:rPr>
          </w:pPr>
        </w:p>
        <w:p w14:paraId="2CD00EAD" w14:textId="77777777" w:rsidR="00FF59A1" w:rsidRDefault="00FF59A1" w:rsidP="00FF59A1">
          <w:pPr>
            <w:spacing w:line="276" w:lineRule="auto"/>
            <w:contextualSpacing/>
            <w:rPr>
              <w:color w:val="FF0000"/>
              <w:sz w:val="28"/>
              <w:szCs w:val="28"/>
            </w:rPr>
          </w:pPr>
        </w:p>
        <w:p w14:paraId="44CFD4E5" w14:textId="77777777" w:rsidR="00FF59A1" w:rsidRDefault="00FF59A1" w:rsidP="00FF59A1">
          <w:pPr>
            <w:spacing w:line="276" w:lineRule="auto"/>
            <w:contextualSpacing/>
            <w:rPr>
              <w:color w:val="FF0000"/>
              <w:sz w:val="28"/>
              <w:szCs w:val="28"/>
            </w:rPr>
          </w:pPr>
        </w:p>
        <w:p w14:paraId="74272B0E" w14:textId="77777777" w:rsidR="00FF59A1" w:rsidRDefault="00FF59A1" w:rsidP="00FF59A1">
          <w:pPr>
            <w:spacing w:line="276" w:lineRule="auto"/>
            <w:contextualSpacing/>
            <w:rPr>
              <w:color w:val="FF0000"/>
              <w:sz w:val="28"/>
              <w:szCs w:val="28"/>
            </w:rPr>
          </w:pPr>
        </w:p>
        <w:p w14:paraId="1DABBE6F" w14:textId="601B0B51" w:rsidR="00FF59A1" w:rsidRDefault="00FF59A1" w:rsidP="00FF59A1">
          <w:pPr>
            <w:sectPr w:rsidR="00FF59A1" w:rsidSect="00FF59A1">
              <w:footerReference w:type="even" r:id="rId14"/>
              <w:footerReference w:type="default" r:id="rId15"/>
              <w:footerReference w:type="first" r:id="rId16"/>
              <w:pgSz w:w="11909" w:h="16834" w:code="9"/>
              <w:pgMar w:top="1152" w:right="1296" w:bottom="1296" w:left="1440" w:header="720" w:footer="720" w:gutter="0"/>
              <w:pgNumType w:start="0"/>
              <w:cols w:space="720"/>
              <w:titlePg/>
              <w:docGrid w:linePitch="360"/>
            </w:sectPr>
          </w:pPr>
          <w:r>
            <w:rPr>
              <w:rFonts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02D7B6CA" wp14:editId="288C191C">
                    <wp:simplePos x="0" y="0"/>
                    <wp:positionH relativeFrom="column">
                      <wp:posOffset>4105910</wp:posOffset>
                    </wp:positionH>
                    <wp:positionV relativeFrom="paragraph">
                      <wp:posOffset>650875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57E48606" w14:textId="6E7DFE94" w:rsidR="00FF59A1" w:rsidRPr="00BE7CD6" w:rsidRDefault="00FF59A1" w:rsidP="00FF59A1">
                                <w:pPr>
                                  <w:jc w:val="right"/>
                                  <w:rPr>
                                    <w:b/>
                                    <w:bCs/>
                                    <w:sz w:val="28"/>
                                    <w:szCs w:val="28"/>
                                  </w:rPr>
                                </w:pPr>
                                <w:r w:rsidRPr="00BE7CD6">
                                  <w:rPr>
                                    <w:b/>
                                    <w:bCs/>
                                    <w:sz w:val="28"/>
                                    <w:szCs w:val="28"/>
                                  </w:rPr>
                                  <w:t>No. APT/ASTAP/REPT-</w:t>
                                </w:r>
                                <w:r>
                                  <w:rPr>
                                    <w:b/>
                                    <w:bCs/>
                                    <w:sz w:val="28"/>
                                    <w:szCs w:val="28"/>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D7B6CA" id="_x0000_t202" coordsize="21600,21600" o:spt="202" path="m,l,21600r21600,l21600,xe">
                    <v:stroke joinstyle="miter"/>
                    <v:path gradientshapeok="t" o:connecttype="rect"/>
                  </v:shapetype>
                  <v:shape id="Text Box 74" o:spid="_x0000_s1026" type="#_x0000_t202" style="position:absolute;margin-left:323.3pt;margin-top:51.25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" filled="f" stroked="f" strokeweight=".5pt">
                    <v:textbox>
                      <w:txbxContent>
                        <w:p w14:paraId="57E48606" w14:textId="6E7DFE94" w:rsidR="00FF59A1" w:rsidRPr="00BE7CD6" w:rsidRDefault="00FF59A1" w:rsidP="00FF59A1">
                          <w:pPr>
                            <w:jc w:val="right"/>
                            <w:rPr>
                              <w:b/>
                              <w:bCs/>
                              <w:sz w:val="28"/>
                              <w:szCs w:val="28"/>
                            </w:rPr>
                          </w:pPr>
                          <w:r w:rsidRPr="00BE7CD6">
                            <w:rPr>
                              <w:b/>
                              <w:bCs/>
                              <w:sz w:val="28"/>
                              <w:szCs w:val="28"/>
                            </w:rPr>
                            <w:t>No. APT/ASTAP/REPT-</w:t>
                          </w:r>
                          <w:r>
                            <w:rPr>
                              <w:b/>
                              <w:bCs/>
                              <w:sz w:val="28"/>
                              <w:szCs w:val="28"/>
                            </w:rPr>
                            <w:t>5</w:t>
                          </w:r>
                          <w:r>
                            <w:rPr>
                              <w:b/>
                              <w:bCs/>
                              <w:sz w:val="28"/>
                              <w:szCs w:val="28"/>
                            </w:rPr>
                            <w:t>5</w:t>
                          </w:r>
                        </w:p>
                      </w:txbxContent>
                    </v:textbox>
                  </v:shape>
                </w:pict>
              </mc:Fallback>
            </mc:AlternateContent>
          </w:r>
          <w:r>
            <w:br w:type="page"/>
          </w:r>
        </w:p>
      </w:sdtContent>
    </w:sdt>
    <w:p w14:paraId="73FBC1B8" w14:textId="77777777" w:rsidR="00412F64" w:rsidRDefault="00412F64" w:rsidP="000D6251">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12F64" w:rsidRPr="00FF59A1" w14:paraId="31CDA273" w14:textId="77777777" w:rsidTr="000512DD">
        <w:tc>
          <w:tcPr>
            <w:tcW w:w="9062" w:type="dxa"/>
          </w:tcPr>
          <w:p w14:paraId="6F9C5C8B" w14:textId="77777777" w:rsidR="00412F64" w:rsidRPr="00FF59A1" w:rsidRDefault="00412F64" w:rsidP="000512DD">
            <w:pPr>
              <w:jc w:val="center"/>
              <w:rPr>
                <w:sz w:val="24"/>
                <w:szCs w:val="24"/>
                <w:lang w:eastAsia="ja-JP"/>
              </w:rPr>
            </w:pPr>
            <w:r w:rsidRPr="00FF59A1">
              <w:rPr>
                <w:rFonts w:hint="eastAsia"/>
                <w:sz w:val="24"/>
                <w:szCs w:val="24"/>
                <w:lang w:eastAsia="ja-JP"/>
              </w:rPr>
              <w:t>C</w:t>
            </w:r>
            <w:r w:rsidRPr="00FF59A1">
              <w:rPr>
                <w:sz w:val="24"/>
                <w:szCs w:val="24"/>
                <w:lang w:eastAsia="ja-JP"/>
              </w:rPr>
              <w:t>ONTENTS</w:t>
            </w:r>
          </w:p>
          <w:p w14:paraId="5C97420C" w14:textId="77777777" w:rsidR="00412F64" w:rsidRPr="00FF59A1" w:rsidRDefault="00412F64" w:rsidP="000512DD">
            <w:pPr>
              <w:jc w:val="center"/>
              <w:rPr>
                <w:sz w:val="24"/>
                <w:szCs w:val="24"/>
                <w:lang w:eastAsia="ja-JP"/>
              </w:rPr>
            </w:pPr>
          </w:p>
        </w:tc>
      </w:tr>
      <w:tr w:rsidR="00412F64" w:rsidRPr="00FF59A1" w14:paraId="3B9D2367" w14:textId="77777777" w:rsidTr="000512DD">
        <w:tc>
          <w:tcPr>
            <w:tcW w:w="9062" w:type="dxa"/>
          </w:tcPr>
          <w:sdt>
            <w:sdtPr>
              <w:rPr>
                <w:szCs w:val="24"/>
                <w:lang w:val="ja-JP"/>
              </w:rPr>
              <w:id w:val="-1487463221"/>
              <w:docPartObj>
                <w:docPartGallery w:val="Table of Contents"/>
                <w:docPartUnique/>
              </w:docPartObj>
            </w:sdtPr>
            <w:sdtEndPr>
              <w:rPr>
                <w:b/>
                <w:bCs/>
              </w:rPr>
            </w:sdtEndPr>
            <w:sdtContent>
              <w:p w14:paraId="0BE7343C" w14:textId="2F7C1E10" w:rsidR="00412F64" w:rsidRPr="00FF59A1" w:rsidRDefault="00412F64">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r w:rsidRPr="00FF59A1">
                  <w:rPr>
                    <w:szCs w:val="24"/>
                  </w:rPr>
                  <w:fldChar w:fldCharType="begin"/>
                </w:r>
                <w:r w:rsidRPr="00FF59A1">
                  <w:rPr>
                    <w:sz w:val="24"/>
                    <w:szCs w:val="24"/>
                  </w:rPr>
                  <w:instrText xml:space="preserve"> TOC \o "1-2" \h \z \u </w:instrText>
                </w:r>
                <w:r w:rsidRPr="00FF59A1">
                  <w:rPr>
                    <w:szCs w:val="24"/>
                  </w:rPr>
                  <w:fldChar w:fldCharType="separate"/>
                </w:r>
                <w:hyperlink w:anchor="_Toc132787510" w:history="1">
                  <w:r w:rsidRPr="00FF59A1">
                    <w:rPr>
                      <w:rStyle w:val="Hyperlink"/>
                      <w:rFonts w:eastAsia="SimSun"/>
                      <w:noProof/>
                      <w:sz w:val="24"/>
                      <w:szCs w:val="24"/>
                      <w:lang w:eastAsia="ko-KR"/>
                    </w:rPr>
                    <w:t>1</w:t>
                  </w:r>
                  <w:r w:rsidRPr="00FF59A1">
                    <w:rPr>
                      <w:rFonts w:asciiTheme="minorHAnsi" w:eastAsiaTheme="minorEastAsia" w:hAnsiTheme="minorHAnsi" w:cstheme="minorBidi"/>
                      <w:noProof/>
                      <w:kern w:val="2"/>
                      <w:sz w:val="24"/>
                      <w:szCs w:val="24"/>
                      <w:lang w:val="en-US" w:eastAsia="ja-JP" w:bidi="ar-SA"/>
                    </w:rPr>
                    <w:tab/>
                  </w:r>
                  <w:r w:rsidRPr="00FF59A1">
                    <w:rPr>
                      <w:rStyle w:val="Hyperlink"/>
                      <w:b/>
                      <w:noProof/>
                      <w:sz w:val="24"/>
                      <w:szCs w:val="24"/>
                      <w:lang w:eastAsia="ja-JP"/>
                    </w:rPr>
                    <w:t>Scope</w:t>
                  </w:r>
                  <w:r w:rsidRPr="00FF59A1">
                    <w:rPr>
                      <w:noProof/>
                      <w:webHidden/>
                      <w:sz w:val="24"/>
                      <w:szCs w:val="24"/>
                    </w:rPr>
                    <w:tab/>
                  </w:r>
                  <w:r w:rsidRPr="00FF59A1">
                    <w:rPr>
                      <w:noProof/>
                      <w:webHidden/>
                      <w:szCs w:val="24"/>
                    </w:rPr>
                    <w:fldChar w:fldCharType="begin"/>
                  </w:r>
                  <w:r w:rsidRPr="00FF59A1">
                    <w:rPr>
                      <w:noProof/>
                      <w:webHidden/>
                      <w:sz w:val="24"/>
                      <w:szCs w:val="24"/>
                    </w:rPr>
                    <w:instrText xml:space="preserve"> PAGEREF _Toc132787510 \h </w:instrText>
                  </w:r>
                  <w:r w:rsidRPr="00FF59A1">
                    <w:rPr>
                      <w:noProof/>
                      <w:webHidden/>
                      <w:szCs w:val="24"/>
                    </w:rPr>
                  </w:r>
                  <w:r w:rsidRPr="00FF59A1">
                    <w:rPr>
                      <w:noProof/>
                      <w:webHidden/>
                      <w:szCs w:val="24"/>
                    </w:rPr>
                    <w:fldChar w:fldCharType="separate"/>
                  </w:r>
                  <w:r w:rsidR="008405DE">
                    <w:rPr>
                      <w:noProof/>
                      <w:webHidden/>
                      <w:sz w:val="24"/>
                      <w:szCs w:val="24"/>
                    </w:rPr>
                    <w:t>2</w:t>
                  </w:r>
                  <w:r w:rsidRPr="00FF59A1">
                    <w:rPr>
                      <w:noProof/>
                      <w:webHidden/>
                      <w:szCs w:val="24"/>
                    </w:rPr>
                    <w:fldChar w:fldCharType="end"/>
                  </w:r>
                </w:hyperlink>
              </w:p>
              <w:p w14:paraId="3FCBA695" w14:textId="7BBAF658"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1" w:history="1">
                  <w:r w:rsidR="00412F64" w:rsidRPr="00FF59A1">
                    <w:rPr>
                      <w:rStyle w:val="Hyperlink"/>
                      <w:rFonts w:eastAsia="SimSun"/>
                      <w:b/>
                      <w:noProof/>
                      <w:sz w:val="24"/>
                      <w:szCs w:val="24"/>
                      <w:lang w:eastAsia="ko-KR"/>
                    </w:rPr>
                    <w:t>2</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b/>
                      <w:noProof/>
                      <w:sz w:val="24"/>
                      <w:szCs w:val="24"/>
                      <w:lang w:eastAsia="ja-JP"/>
                    </w:rPr>
                    <w:t>References</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_Toc132787511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2</w:t>
                  </w:r>
                  <w:r w:rsidR="00412F64" w:rsidRPr="00FF59A1">
                    <w:rPr>
                      <w:noProof/>
                      <w:webHidden/>
                      <w:szCs w:val="24"/>
                    </w:rPr>
                    <w:fldChar w:fldCharType="end"/>
                  </w:r>
                </w:hyperlink>
              </w:p>
              <w:p w14:paraId="02C2723B" w14:textId="0A826961"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2" w:history="1">
                  <w:r w:rsidR="00412F64" w:rsidRPr="00FF59A1">
                    <w:rPr>
                      <w:rStyle w:val="Hyperlink"/>
                      <w:rFonts w:eastAsia="SimSun"/>
                      <w:b/>
                      <w:noProof/>
                      <w:sz w:val="24"/>
                      <w:szCs w:val="24"/>
                      <w:lang w:eastAsia="ko-KR"/>
                    </w:rPr>
                    <w:t>3</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b/>
                      <w:noProof/>
                      <w:sz w:val="24"/>
                      <w:szCs w:val="24"/>
                      <w:lang w:eastAsia="ja-JP"/>
                    </w:rPr>
                    <w:t>Terms and Definitions</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_Toc132787512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2</w:t>
                  </w:r>
                  <w:r w:rsidR="00412F64" w:rsidRPr="00FF59A1">
                    <w:rPr>
                      <w:noProof/>
                      <w:webHidden/>
                      <w:szCs w:val="24"/>
                    </w:rPr>
                    <w:fldChar w:fldCharType="end"/>
                  </w:r>
                </w:hyperlink>
              </w:p>
              <w:p w14:paraId="78A4FB93" w14:textId="5C7CEB0F"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3" w:history="1">
                  <w:r w:rsidR="00412F64" w:rsidRPr="00FF59A1">
                    <w:rPr>
                      <w:rStyle w:val="Hyperlink"/>
                      <w:rFonts w:eastAsia="SimSun"/>
                      <w:b/>
                      <w:noProof/>
                      <w:sz w:val="24"/>
                      <w:szCs w:val="24"/>
                      <w:lang w:eastAsia="ko-KR"/>
                    </w:rPr>
                    <w:t>3.1</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rFonts w:eastAsia="SimSun"/>
                      <w:b/>
                      <w:noProof/>
                      <w:sz w:val="24"/>
                      <w:szCs w:val="24"/>
                      <w:lang w:eastAsia="ja-JP"/>
                    </w:rPr>
                    <w:t>Terms defined elsewhere</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_Toc132787513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2</w:t>
                  </w:r>
                  <w:r w:rsidR="00412F64" w:rsidRPr="00FF59A1">
                    <w:rPr>
                      <w:noProof/>
                      <w:webHidden/>
                      <w:szCs w:val="24"/>
                    </w:rPr>
                    <w:fldChar w:fldCharType="end"/>
                  </w:r>
                </w:hyperlink>
              </w:p>
              <w:p w14:paraId="6C5434CE" w14:textId="5B05933C"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4" w:history="1">
                  <w:r w:rsidR="00412F64" w:rsidRPr="00FF59A1">
                    <w:rPr>
                      <w:rStyle w:val="Hyperlink"/>
                      <w:rFonts w:eastAsia="SimSun"/>
                      <w:b/>
                      <w:noProof/>
                      <w:sz w:val="24"/>
                      <w:szCs w:val="24"/>
                      <w:lang w:eastAsia="ko-KR"/>
                    </w:rPr>
                    <w:t>3.2</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rFonts w:eastAsia="SimSun"/>
                      <w:b/>
                      <w:noProof/>
                      <w:sz w:val="24"/>
                      <w:szCs w:val="24"/>
                      <w:lang w:eastAsia="ja-JP"/>
                    </w:rPr>
                    <w:t>Terms defined in this Report</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_Toc132787514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2</w:t>
                  </w:r>
                  <w:r w:rsidR="00412F64" w:rsidRPr="00FF59A1">
                    <w:rPr>
                      <w:noProof/>
                      <w:webHidden/>
                      <w:szCs w:val="24"/>
                    </w:rPr>
                    <w:fldChar w:fldCharType="end"/>
                  </w:r>
                </w:hyperlink>
              </w:p>
              <w:p w14:paraId="757AC416" w14:textId="7175A9ED"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5" w:history="1">
                  <w:r w:rsidR="00412F64" w:rsidRPr="00FF59A1">
                    <w:rPr>
                      <w:rStyle w:val="Hyperlink"/>
                      <w:rFonts w:eastAsia="SimSun"/>
                      <w:b/>
                      <w:noProof/>
                      <w:sz w:val="24"/>
                      <w:szCs w:val="24"/>
                      <w:lang w:eastAsia="ko-KR"/>
                    </w:rPr>
                    <w:t>4</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rFonts w:eastAsia="SimSun"/>
                      <w:b/>
                      <w:noProof/>
                      <w:sz w:val="24"/>
                      <w:szCs w:val="24"/>
                      <w:lang w:eastAsia="ko-KR"/>
                    </w:rPr>
                    <w:t>Abbreviations and Acronyms</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_Toc132787515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2</w:t>
                  </w:r>
                  <w:r w:rsidR="00412F64" w:rsidRPr="00FF59A1">
                    <w:rPr>
                      <w:noProof/>
                      <w:webHidden/>
                      <w:szCs w:val="24"/>
                    </w:rPr>
                    <w:fldChar w:fldCharType="end"/>
                  </w:r>
                </w:hyperlink>
              </w:p>
              <w:p w14:paraId="01C16693" w14:textId="3A7F74D2"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6" w:history="1">
                  <w:r w:rsidR="00412F64" w:rsidRPr="00FF59A1">
                    <w:rPr>
                      <w:rStyle w:val="Hyperlink"/>
                      <w:rFonts w:eastAsia="SimSun"/>
                      <w:b/>
                      <w:noProof/>
                      <w:sz w:val="24"/>
                      <w:szCs w:val="24"/>
                      <w:lang w:eastAsia="ko-KR"/>
                    </w:rPr>
                    <w:t>5</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rFonts w:eastAsia="SimSun"/>
                      <w:b/>
                      <w:noProof/>
                      <w:sz w:val="24"/>
                      <w:szCs w:val="24"/>
                      <w:lang w:eastAsia="ko-KR"/>
                    </w:rPr>
                    <w:t>Smart Sustainable Cities and SDGs</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_Toc132787516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3</w:t>
                  </w:r>
                  <w:r w:rsidR="00412F64" w:rsidRPr="00FF59A1">
                    <w:rPr>
                      <w:noProof/>
                      <w:webHidden/>
                      <w:szCs w:val="24"/>
                    </w:rPr>
                    <w:fldChar w:fldCharType="end"/>
                  </w:r>
                </w:hyperlink>
              </w:p>
              <w:p w14:paraId="7388BC23" w14:textId="22B42EA7"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7" w:history="1">
                  <w:r w:rsidR="00412F64" w:rsidRPr="00FF59A1">
                    <w:rPr>
                      <w:rStyle w:val="Hyperlink"/>
                      <w:rFonts w:eastAsia="SimSun"/>
                      <w:b/>
                      <w:noProof/>
                      <w:sz w:val="24"/>
                      <w:szCs w:val="24"/>
                      <w:lang w:eastAsia="ko-KR"/>
                    </w:rPr>
                    <w:t>6</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rFonts w:eastAsia="SimSun"/>
                      <w:b/>
                      <w:noProof/>
                      <w:sz w:val="24"/>
                      <w:szCs w:val="24"/>
                      <w:lang w:eastAsia="ko-KR"/>
                    </w:rPr>
                    <w:t xml:space="preserve">Issues and Best Practices related to SDGs </w:t>
                  </w:r>
                  <w:r w:rsidR="00412F64" w:rsidRPr="00FF59A1">
                    <w:rPr>
                      <w:rStyle w:val="Hyperlink"/>
                      <w:rFonts w:eastAsia="SimSun"/>
                      <w:b/>
                      <w:noProof/>
                      <w:sz w:val="24"/>
                      <w:szCs w:val="24"/>
                      <w:lang w:val="it-IT" w:eastAsia="ko-KR"/>
                    </w:rPr>
                    <w:t xml:space="preserve">Goal 11 in the </w:t>
                  </w:r>
                  <w:r w:rsidR="00412F64" w:rsidRPr="00FF59A1">
                    <w:rPr>
                      <w:rStyle w:val="Hyperlink"/>
                      <w:rFonts w:eastAsia="SimSun"/>
                      <w:b/>
                      <w:noProof/>
                      <w:sz w:val="24"/>
                      <w:szCs w:val="24"/>
                      <w:lang w:eastAsia="ko-KR"/>
                    </w:rPr>
                    <w:t>APT Region</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_Toc132787517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4</w:t>
                  </w:r>
                  <w:r w:rsidR="00412F64" w:rsidRPr="00FF59A1">
                    <w:rPr>
                      <w:noProof/>
                      <w:webHidden/>
                      <w:szCs w:val="24"/>
                    </w:rPr>
                    <w:fldChar w:fldCharType="end"/>
                  </w:r>
                </w:hyperlink>
              </w:p>
              <w:p w14:paraId="5FA68765" w14:textId="29F3600E"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8" w:history="1">
                  <w:r w:rsidR="00412F64" w:rsidRPr="00FF59A1">
                    <w:rPr>
                      <w:rStyle w:val="Hyperlink"/>
                      <w:rFonts w:eastAsia="SimSun"/>
                      <w:b/>
                      <w:noProof/>
                      <w:sz w:val="24"/>
                      <w:szCs w:val="24"/>
                      <w:lang w:eastAsia="ko-KR"/>
                    </w:rPr>
                    <w:t>7</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rFonts w:eastAsia="SimSun"/>
                      <w:b/>
                      <w:noProof/>
                      <w:sz w:val="24"/>
                      <w:szCs w:val="24"/>
                      <w:lang w:eastAsia="ko-KR"/>
                    </w:rPr>
                    <w:t xml:space="preserve">Questionnaire Results for High-Priority Targets in SDGs </w:t>
                  </w:r>
                  <w:r w:rsidR="00412F64" w:rsidRPr="00FF59A1">
                    <w:rPr>
                      <w:rStyle w:val="Hyperlink"/>
                      <w:rFonts w:eastAsia="SimSun"/>
                      <w:b/>
                      <w:noProof/>
                      <w:sz w:val="24"/>
                      <w:szCs w:val="24"/>
                      <w:lang w:val="it-IT" w:eastAsia="ko-KR"/>
                    </w:rPr>
                    <w:t>Goal 11 of</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_Toc132787518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10</w:t>
                  </w:r>
                  <w:r w:rsidR="00412F64" w:rsidRPr="00FF59A1">
                    <w:rPr>
                      <w:noProof/>
                      <w:webHidden/>
                      <w:szCs w:val="24"/>
                    </w:rPr>
                    <w:fldChar w:fldCharType="end"/>
                  </w:r>
                </w:hyperlink>
              </w:p>
              <w:p w14:paraId="12A52834" w14:textId="608FD8AC"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19" w:history="1">
                  <w:r w:rsidR="00412F64" w:rsidRPr="00FF59A1">
                    <w:rPr>
                      <w:rStyle w:val="Hyperlink"/>
                      <w:rFonts w:eastAsia="SimSun"/>
                      <w:b/>
                      <w:noProof/>
                      <w:sz w:val="24"/>
                      <w:szCs w:val="24"/>
                      <w:lang w:eastAsia="ko-KR"/>
                    </w:rPr>
                    <w:t>8</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rFonts w:eastAsia="SimSun"/>
                      <w:b/>
                      <w:noProof/>
                      <w:sz w:val="24"/>
                      <w:szCs w:val="24"/>
                      <w:lang w:eastAsia="ko-KR"/>
                    </w:rPr>
                    <w:t>Consideration</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_Toc132787519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13</w:t>
                  </w:r>
                  <w:r w:rsidR="00412F64" w:rsidRPr="00FF59A1">
                    <w:rPr>
                      <w:noProof/>
                      <w:webHidden/>
                      <w:szCs w:val="24"/>
                    </w:rPr>
                    <w:fldChar w:fldCharType="end"/>
                  </w:r>
                </w:hyperlink>
              </w:p>
              <w:p w14:paraId="650405B1" w14:textId="60C568C0" w:rsidR="00412F64" w:rsidRPr="00FF59A1" w:rsidRDefault="00000000">
                <w:pPr>
                  <w:pStyle w:val="TOC2"/>
                  <w:tabs>
                    <w:tab w:val="left" w:pos="1200"/>
                  </w:tabs>
                  <w:ind w:left="1100" w:hanging="500"/>
                  <w:rPr>
                    <w:rFonts w:asciiTheme="minorHAnsi" w:eastAsiaTheme="minorEastAsia" w:hAnsiTheme="minorHAnsi" w:cstheme="minorBidi"/>
                    <w:noProof/>
                    <w:kern w:val="2"/>
                    <w:sz w:val="24"/>
                    <w:szCs w:val="24"/>
                    <w:lang w:val="en-US" w:eastAsia="ja-JP" w:bidi="ar-SA"/>
                  </w:rPr>
                </w:pPr>
                <w:hyperlink w:anchor="_Toc132787520" w:history="1">
                  <w:r w:rsidR="00412F64" w:rsidRPr="00FF59A1">
                    <w:rPr>
                      <w:rStyle w:val="Hyperlink"/>
                      <w:rFonts w:eastAsia="SimSun"/>
                      <w:b/>
                      <w:noProof/>
                      <w:sz w:val="24"/>
                      <w:szCs w:val="24"/>
                      <w:lang w:eastAsia="ko-KR"/>
                    </w:rPr>
                    <w:t>9</w:t>
                  </w:r>
                  <w:r w:rsidR="00412F64" w:rsidRPr="00FF59A1">
                    <w:rPr>
                      <w:rFonts w:asciiTheme="minorHAnsi" w:eastAsiaTheme="minorEastAsia" w:hAnsiTheme="minorHAnsi" w:cstheme="minorBidi"/>
                      <w:noProof/>
                      <w:kern w:val="2"/>
                      <w:sz w:val="24"/>
                      <w:szCs w:val="24"/>
                      <w:lang w:val="en-US" w:eastAsia="ja-JP" w:bidi="ar-SA"/>
                    </w:rPr>
                    <w:tab/>
                  </w:r>
                  <w:r w:rsidR="00412F64" w:rsidRPr="00FF59A1">
                    <w:rPr>
                      <w:rStyle w:val="Hyperlink"/>
                      <w:b/>
                      <w:noProof/>
                      <w:sz w:val="24"/>
                      <w:szCs w:val="24"/>
                      <w:lang w:eastAsia="ja-JP"/>
                    </w:rPr>
                    <w:t>Conclusion</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_Toc132787520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14</w:t>
                  </w:r>
                  <w:r w:rsidR="00412F64" w:rsidRPr="00FF59A1">
                    <w:rPr>
                      <w:noProof/>
                      <w:webHidden/>
                      <w:szCs w:val="24"/>
                    </w:rPr>
                    <w:fldChar w:fldCharType="end"/>
                  </w:r>
                </w:hyperlink>
              </w:p>
              <w:p w14:paraId="665B36FB" w14:textId="7C48E7FC" w:rsidR="00412F64" w:rsidRPr="00FF59A1" w:rsidRDefault="00000000">
                <w:pPr>
                  <w:pStyle w:val="TOC2"/>
                  <w:ind w:left="1100" w:hanging="500"/>
                  <w:rPr>
                    <w:rFonts w:asciiTheme="minorHAnsi" w:eastAsiaTheme="minorEastAsia" w:hAnsiTheme="minorHAnsi" w:cstheme="minorBidi"/>
                    <w:noProof/>
                    <w:kern w:val="2"/>
                    <w:sz w:val="24"/>
                    <w:szCs w:val="24"/>
                    <w:lang w:val="en-US" w:eastAsia="ja-JP" w:bidi="ar-SA"/>
                  </w:rPr>
                </w:pPr>
                <w:hyperlink w:anchor="_Toc132787521" w:history="1">
                  <w:r w:rsidR="00412F64" w:rsidRPr="00FF59A1">
                    <w:rPr>
                      <w:rStyle w:val="Hyperlink"/>
                      <w:b/>
                      <w:noProof/>
                      <w:sz w:val="24"/>
                      <w:szCs w:val="24"/>
                      <w:lang w:eastAsia="ja-JP"/>
                    </w:rPr>
                    <w:t xml:space="preserve">Appendix: Questionnaire on High-Priority Targets in </w:t>
                  </w:r>
                  <w:r w:rsidR="00412F64" w:rsidRPr="00FF59A1">
                    <w:rPr>
                      <w:rStyle w:val="Hyperlink"/>
                      <w:b/>
                      <w:noProof/>
                      <w:sz w:val="24"/>
                      <w:szCs w:val="24"/>
                      <w:lang w:val="it-IT" w:eastAsia="ja-JP"/>
                    </w:rPr>
                    <w:t>Goal 11 of SDGs</w:t>
                  </w:r>
                  <w:r w:rsidR="00412F64" w:rsidRPr="00FF59A1">
                    <w:rPr>
                      <w:rStyle w:val="Hyperlink"/>
                      <w:b/>
                      <w:bCs/>
                      <w:noProof/>
                      <w:sz w:val="24"/>
                      <w:szCs w:val="24"/>
                      <w:lang w:val="it-IT" w:eastAsia="ja-JP"/>
                    </w:rPr>
                    <w:t xml:space="preserve"> </w:t>
                  </w:r>
                  <w:r w:rsidR="00412F64" w:rsidRPr="00FF59A1">
                    <w:rPr>
                      <w:rStyle w:val="Hyperlink"/>
                      <w:b/>
                      <w:bCs/>
                      <w:noProof/>
                      <w:sz w:val="24"/>
                      <w:szCs w:val="24"/>
                      <w:lang w:eastAsia="ja-JP"/>
                    </w:rPr>
                    <w:t>for Achievement of Smart Sustainable Cities</w:t>
                  </w:r>
                  <w:r w:rsidR="00412F64" w:rsidRPr="00FF59A1">
                    <w:rPr>
                      <w:noProof/>
                      <w:webHidden/>
                      <w:sz w:val="24"/>
                      <w:szCs w:val="24"/>
                    </w:rPr>
                    <w:tab/>
                  </w:r>
                  <w:r w:rsidR="00412F64" w:rsidRPr="00FF59A1">
                    <w:rPr>
                      <w:noProof/>
                      <w:webHidden/>
                      <w:szCs w:val="24"/>
                    </w:rPr>
                    <w:fldChar w:fldCharType="begin"/>
                  </w:r>
                  <w:r w:rsidR="00412F64" w:rsidRPr="00FF59A1">
                    <w:rPr>
                      <w:noProof/>
                      <w:webHidden/>
                      <w:sz w:val="24"/>
                      <w:szCs w:val="24"/>
                    </w:rPr>
                    <w:instrText xml:space="preserve"> PAGEREF _Toc132787521 \h </w:instrText>
                  </w:r>
                  <w:r w:rsidR="00412F64" w:rsidRPr="00FF59A1">
                    <w:rPr>
                      <w:noProof/>
                      <w:webHidden/>
                      <w:szCs w:val="24"/>
                    </w:rPr>
                  </w:r>
                  <w:r w:rsidR="00412F64" w:rsidRPr="00FF59A1">
                    <w:rPr>
                      <w:noProof/>
                      <w:webHidden/>
                      <w:szCs w:val="24"/>
                    </w:rPr>
                    <w:fldChar w:fldCharType="separate"/>
                  </w:r>
                  <w:r w:rsidR="008405DE">
                    <w:rPr>
                      <w:noProof/>
                      <w:webHidden/>
                      <w:sz w:val="24"/>
                      <w:szCs w:val="24"/>
                    </w:rPr>
                    <w:t>14</w:t>
                  </w:r>
                  <w:r w:rsidR="00412F64" w:rsidRPr="00FF59A1">
                    <w:rPr>
                      <w:noProof/>
                      <w:webHidden/>
                      <w:szCs w:val="24"/>
                    </w:rPr>
                    <w:fldChar w:fldCharType="end"/>
                  </w:r>
                </w:hyperlink>
              </w:p>
              <w:p w14:paraId="40F96B7B" w14:textId="545939A9" w:rsidR="00412F64" w:rsidRPr="00FF59A1" w:rsidRDefault="00412F64" w:rsidP="000512DD">
                <w:pPr>
                  <w:pStyle w:val="TOC1"/>
                  <w:ind w:left="540" w:hanging="300"/>
                  <w:outlineLvl w:val="1"/>
                  <w:rPr>
                    <w:sz w:val="24"/>
                    <w:szCs w:val="24"/>
                  </w:rPr>
                </w:pPr>
                <w:r w:rsidRPr="00FF59A1">
                  <w:rPr>
                    <w:szCs w:val="24"/>
                  </w:rPr>
                  <w:fldChar w:fldCharType="end"/>
                </w:r>
              </w:p>
            </w:sdtContent>
          </w:sdt>
        </w:tc>
      </w:tr>
    </w:tbl>
    <w:p w14:paraId="6045AFF9" w14:textId="6C7CD712" w:rsidR="00412F64" w:rsidRDefault="00412F64" w:rsidP="000D6251">
      <w:pPr>
        <w:rPr>
          <w:bCs/>
        </w:rPr>
      </w:pPr>
    </w:p>
    <w:p w14:paraId="0C53B1CC" w14:textId="01D89416" w:rsidR="00412F64" w:rsidRDefault="00412F64" w:rsidP="000D6251">
      <w:pPr>
        <w:rPr>
          <w:bCs/>
        </w:rPr>
      </w:pPr>
    </w:p>
    <w:p w14:paraId="6CB5D393" w14:textId="1682A877" w:rsidR="00412F64" w:rsidRDefault="00412F64" w:rsidP="000D6251">
      <w:pPr>
        <w:rPr>
          <w:bCs/>
        </w:rPr>
      </w:pPr>
    </w:p>
    <w:p w14:paraId="2D85A397" w14:textId="7AE1A0D5" w:rsidR="00412F64" w:rsidRDefault="00412F64" w:rsidP="000D6251">
      <w:pPr>
        <w:rPr>
          <w:bCs/>
        </w:rPr>
      </w:pPr>
    </w:p>
    <w:p w14:paraId="3CE4086F" w14:textId="13246A4F" w:rsidR="00412F64" w:rsidRDefault="00412F64" w:rsidP="000D6251">
      <w:pPr>
        <w:rPr>
          <w:bCs/>
        </w:rPr>
      </w:pPr>
    </w:p>
    <w:p w14:paraId="770F2652" w14:textId="61C5F31C" w:rsidR="00412F64" w:rsidRDefault="00412F64" w:rsidP="000D6251">
      <w:pPr>
        <w:rPr>
          <w:bCs/>
        </w:rPr>
      </w:pPr>
    </w:p>
    <w:p w14:paraId="020C691E" w14:textId="3129659D" w:rsidR="00412F64" w:rsidRDefault="00412F64" w:rsidP="000D6251">
      <w:pPr>
        <w:rPr>
          <w:bCs/>
        </w:rPr>
      </w:pPr>
    </w:p>
    <w:p w14:paraId="1C2BF6FB" w14:textId="5DAEB57A" w:rsidR="00412F64" w:rsidRDefault="00412F64" w:rsidP="000D6251">
      <w:pPr>
        <w:rPr>
          <w:bCs/>
        </w:rPr>
      </w:pPr>
    </w:p>
    <w:p w14:paraId="1274EF4D" w14:textId="2B0D189E" w:rsidR="00412F64" w:rsidRDefault="00412F64" w:rsidP="000D6251">
      <w:pPr>
        <w:rPr>
          <w:bCs/>
        </w:rPr>
      </w:pPr>
    </w:p>
    <w:p w14:paraId="30762F5B" w14:textId="41037440" w:rsidR="00412F64" w:rsidRDefault="00412F64" w:rsidP="000D6251">
      <w:pPr>
        <w:rPr>
          <w:bCs/>
        </w:rPr>
      </w:pPr>
    </w:p>
    <w:p w14:paraId="3C8F8BF3" w14:textId="69F8B4CE" w:rsidR="00412F64" w:rsidRDefault="00412F64" w:rsidP="000D6251">
      <w:pPr>
        <w:rPr>
          <w:bCs/>
        </w:rPr>
      </w:pPr>
    </w:p>
    <w:p w14:paraId="053D2047" w14:textId="150BE451" w:rsidR="00412F64" w:rsidRDefault="00412F64" w:rsidP="000D6251">
      <w:pPr>
        <w:rPr>
          <w:bCs/>
        </w:rPr>
      </w:pPr>
    </w:p>
    <w:p w14:paraId="0442A476" w14:textId="0BABFCB7" w:rsidR="00412F64" w:rsidRDefault="00412F64" w:rsidP="000D6251">
      <w:pPr>
        <w:rPr>
          <w:bCs/>
        </w:rPr>
      </w:pPr>
    </w:p>
    <w:p w14:paraId="600AB4A5" w14:textId="15C118AD" w:rsidR="00412F64" w:rsidRDefault="00412F64" w:rsidP="000D6251">
      <w:pPr>
        <w:rPr>
          <w:bCs/>
        </w:rPr>
      </w:pPr>
    </w:p>
    <w:p w14:paraId="2BDC6C8E" w14:textId="423D56E8" w:rsidR="00412F64" w:rsidRDefault="00412F64" w:rsidP="000D6251">
      <w:pPr>
        <w:rPr>
          <w:bCs/>
        </w:rPr>
      </w:pPr>
    </w:p>
    <w:p w14:paraId="463BDB85" w14:textId="016163F9" w:rsidR="00412F64" w:rsidRDefault="00412F64" w:rsidP="000D6251">
      <w:pPr>
        <w:rPr>
          <w:bCs/>
        </w:rPr>
      </w:pPr>
    </w:p>
    <w:p w14:paraId="1044F517" w14:textId="407B3E96" w:rsidR="00412F64" w:rsidRDefault="00412F64" w:rsidP="000D6251">
      <w:pPr>
        <w:rPr>
          <w:bCs/>
        </w:rPr>
      </w:pPr>
    </w:p>
    <w:p w14:paraId="531CCD8E" w14:textId="1306A6A4" w:rsidR="00412F64" w:rsidRDefault="00412F64" w:rsidP="000D6251">
      <w:pPr>
        <w:rPr>
          <w:bCs/>
        </w:rPr>
      </w:pPr>
    </w:p>
    <w:p w14:paraId="0133A432" w14:textId="352EB1A3" w:rsidR="00412F64" w:rsidRDefault="00412F64" w:rsidP="000D6251">
      <w:pPr>
        <w:rPr>
          <w:bCs/>
        </w:rPr>
      </w:pPr>
    </w:p>
    <w:p w14:paraId="5B6178C8" w14:textId="45636955" w:rsidR="00412F64" w:rsidRDefault="00412F64" w:rsidP="000D6251">
      <w:pPr>
        <w:rPr>
          <w:bCs/>
        </w:rPr>
      </w:pPr>
    </w:p>
    <w:p w14:paraId="11CCCDC7" w14:textId="78FF1458" w:rsidR="00412F64" w:rsidRDefault="00412F64" w:rsidP="000D6251">
      <w:pPr>
        <w:rPr>
          <w:bCs/>
        </w:rPr>
      </w:pPr>
    </w:p>
    <w:p w14:paraId="6CBC77FD" w14:textId="77777777" w:rsidR="00412F64" w:rsidRDefault="00412F64" w:rsidP="000D6251">
      <w:pPr>
        <w:rPr>
          <w:bCs/>
        </w:rPr>
      </w:pPr>
    </w:p>
    <w:p w14:paraId="6395E5BC" w14:textId="089B58A2" w:rsidR="00887AD0" w:rsidRDefault="00887AD0" w:rsidP="000D6251">
      <w:pPr>
        <w:rPr>
          <w:bCs/>
        </w:rPr>
      </w:pPr>
    </w:p>
    <w:p w14:paraId="4AA3F194" w14:textId="0E77937C" w:rsidR="00887AD0" w:rsidRDefault="00887AD0" w:rsidP="000D6251">
      <w:pPr>
        <w:rPr>
          <w:bCs/>
        </w:rPr>
      </w:pPr>
    </w:p>
    <w:p w14:paraId="1C61B1EC" w14:textId="6AF37536" w:rsidR="00887AD0" w:rsidRDefault="00887AD0" w:rsidP="000D6251">
      <w:pPr>
        <w:rPr>
          <w:bCs/>
        </w:rPr>
      </w:pPr>
    </w:p>
    <w:p w14:paraId="18E48797" w14:textId="12325FC9" w:rsidR="00887AD0" w:rsidRDefault="00887AD0" w:rsidP="000D6251">
      <w:pPr>
        <w:rPr>
          <w:bCs/>
        </w:rPr>
      </w:pPr>
    </w:p>
    <w:p w14:paraId="319150C7" w14:textId="2ED4A2F5" w:rsidR="00887AD0" w:rsidRDefault="00887AD0" w:rsidP="000D6251">
      <w:pPr>
        <w:rPr>
          <w:bCs/>
        </w:rPr>
      </w:pPr>
    </w:p>
    <w:p w14:paraId="2E7C617A" w14:textId="1B591FB5" w:rsidR="00887AD0" w:rsidRDefault="00887AD0" w:rsidP="000D6251">
      <w:pPr>
        <w:rPr>
          <w:bCs/>
        </w:rPr>
      </w:pPr>
    </w:p>
    <w:p w14:paraId="452228BD" w14:textId="4A81A729" w:rsidR="00EA3D04" w:rsidRDefault="00EA3D04" w:rsidP="000D6251">
      <w:pPr>
        <w:rPr>
          <w:bCs/>
        </w:rPr>
      </w:pPr>
    </w:p>
    <w:p w14:paraId="6AF6BB31" w14:textId="167824D7" w:rsidR="00EA3D04" w:rsidRDefault="00EA3D04" w:rsidP="000D6251">
      <w:pPr>
        <w:rPr>
          <w:bCs/>
        </w:rPr>
      </w:pPr>
    </w:p>
    <w:p w14:paraId="1A29FE16" w14:textId="58054B63" w:rsidR="00EA3D04" w:rsidRDefault="00EA3D04" w:rsidP="000D6251">
      <w:pPr>
        <w:rPr>
          <w:bCs/>
        </w:rPr>
      </w:pPr>
    </w:p>
    <w:p w14:paraId="35296598" w14:textId="77777777" w:rsidR="00EA3D04" w:rsidRDefault="00EA3D04" w:rsidP="00EA3D04">
      <w:pPr>
        <w:jc w:val="both"/>
        <w:rPr>
          <w:bCs/>
        </w:rPr>
      </w:pPr>
    </w:p>
    <w:p w14:paraId="102B3E34"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sz w:val="28"/>
          <w:szCs w:val="28"/>
          <w:lang w:eastAsia="ko-KR"/>
        </w:rPr>
      </w:pPr>
      <w:bookmarkStart w:id="0" w:name="_Toc491331152"/>
      <w:bookmarkStart w:id="1" w:name="_Toc475686410"/>
      <w:bookmarkStart w:id="2" w:name="_Toc467930411"/>
      <w:bookmarkStart w:id="3" w:name="_Toc132787510"/>
      <w:r>
        <w:rPr>
          <w:b/>
          <w:lang w:eastAsia="ja-JP"/>
        </w:rPr>
        <w:t>Scope</w:t>
      </w:r>
      <w:bookmarkEnd w:id="0"/>
      <w:bookmarkEnd w:id="1"/>
      <w:bookmarkEnd w:id="2"/>
      <w:bookmarkEnd w:id="3"/>
    </w:p>
    <w:p w14:paraId="65FE1D64" w14:textId="3D81382F" w:rsidR="00EA3D04" w:rsidRDefault="00EA3D04" w:rsidP="00EA3D04">
      <w:pPr>
        <w:spacing w:before="120" w:after="240"/>
        <w:ind w:firstLineChars="50" w:firstLine="120"/>
        <w:jc w:val="both"/>
        <w:rPr>
          <w:rFonts w:eastAsia="Malgun Gothic"/>
          <w:lang w:eastAsia="ko-KR"/>
        </w:rPr>
      </w:pPr>
      <w:bookmarkStart w:id="4" w:name="_Toc149978798"/>
      <w:bookmarkStart w:id="5" w:name="_Toc150083455"/>
      <w:bookmarkStart w:id="6" w:name="_Toc150083485"/>
      <w:bookmarkStart w:id="7" w:name="_Toc150083566"/>
      <w:bookmarkStart w:id="8" w:name="_Toc149978799"/>
      <w:bookmarkStart w:id="9" w:name="_Toc150083456"/>
      <w:bookmarkStart w:id="10" w:name="_Toc150083486"/>
      <w:bookmarkStart w:id="11" w:name="_Toc150083567"/>
      <w:bookmarkStart w:id="12" w:name="_Toc149978800"/>
      <w:bookmarkStart w:id="13" w:name="_Toc150083457"/>
      <w:bookmarkStart w:id="14" w:name="_Toc150083487"/>
      <w:bookmarkStart w:id="15" w:name="_Toc150083568"/>
      <w:bookmarkStart w:id="16" w:name="_Toc149978801"/>
      <w:bookmarkStart w:id="17" w:name="_Toc150083458"/>
      <w:bookmarkStart w:id="18" w:name="_Toc150083488"/>
      <w:bookmarkStart w:id="19" w:name="_Toc150083569"/>
      <w:bookmarkStart w:id="20" w:name="_Toc149978802"/>
      <w:bookmarkStart w:id="21" w:name="_Toc150083459"/>
      <w:bookmarkStart w:id="22" w:name="_Toc150083489"/>
      <w:bookmarkStart w:id="23" w:name="_Toc15008357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eastAsia="????"/>
          <w:lang w:val="it-IT" w:eastAsia="ja-JP"/>
        </w:rPr>
        <w:t xml:space="preserve">In 2015, the United Naitons defined Sustainable Development Goals  (SDGs, </w:t>
      </w:r>
      <w:hyperlink r:id="rId17" w:history="1">
        <w:r>
          <w:rPr>
            <w:rStyle w:val="Hyperlink"/>
            <w:rFonts w:eastAsia="????"/>
            <w:lang w:val="it-IT" w:eastAsia="ja-JP"/>
          </w:rPr>
          <w:t>https://sustainabledevelopment.un.org/sdgs</w:t>
        </w:r>
      </w:hyperlink>
      <w:r>
        <w:rPr>
          <w:rFonts w:eastAsia="????"/>
          <w:lang w:val="it-IT" w:eastAsia="ja-JP"/>
        </w:rPr>
        <w:t>). The SDGs indentify 17 goals and 169 targets for social and economic development issues to be solved by 2030. The 11th goal of the SDGs (Goal 11 of SDGs) identifies targets for sustainability of cities and humans. This report collects social issues and best practices for the issues related to SDGs Goal 11 and considers high-priority targets in Goal 11 of SDGs</w:t>
      </w:r>
      <w:r>
        <w:rPr>
          <w:rFonts w:eastAsiaTheme="minorEastAsia"/>
          <w:bCs/>
          <w:lang w:val="it-IT" w:eastAsia="ja-JP"/>
        </w:rPr>
        <w:t xml:space="preserve"> </w:t>
      </w:r>
      <w:r>
        <w:rPr>
          <w:rFonts w:eastAsia="????"/>
          <w:lang w:val="it-IT" w:eastAsia="ja-JP"/>
        </w:rPr>
        <w:t xml:space="preserve"> for APT member countries. </w:t>
      </w:r>
    </w:p>
    <w:p w14:paraId="60BA70A0" w14:textId="77777777" w:rsidR="00EA3D04" w:rsidRDefault="00EA3D04" w:rsidP="00EA3D04">
      <w:pPr>
        <w:spacing w:before="120"/>
        <w:rPr>
          <w:rFonts w:eastAsiaTheme="minorEastAsia"/>
          <w:lang w:val="en-GB" w:eastAsia="ja-JP"/>
        </w:rPr>
      </w:pPr>
    </w:p>
    <w:p w14:paraId="6B7F8828"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24" w:name="_Toc177839174"/>
      <w:bookmarkStart w:id="25" w:name="_Toc178104604"/>
      <w:bookmarkStart w:id="26" w:name="_Toc149934864"/>
      <w:bookmarkStart w:id="27" w:name="_Toc149978804"/>
      <w:bookmarkStart w:id="28" w:name="_Toc467930412"/>
      <w:bookmarkStart w:id="29" w:name="_Toc475686411"/>
      <w:bookmarkStart w:id="30" w:name="_Toc491331153"/>
      <w:bookmarkStart w:id="31" w:name="_Toc132787511"/>
      <w:bookmarkEnd w:id="24"/>
      <w:bookmarkEnd w:id="25"/>
      <w:r>
        <w:rPr>
          <w:b/>
          <w:lang w:eastAsia="ja-JP"/>
        </w:rPr>
        <w:t>References</w:t>
      </w:r>
      <w:bookmarkEnd w:id="26"/>
      <w:bookmarkEnd w:id="27"/>
      <w:bookmarkEnd w:id="28"/>
      <w:bookmarkEnd w:id="29"/>
      <w:bookmarkEnd w:id="30"/>
      <w:bookmarkEnd w:id="31"/>
    </w:p>
    <w:p w14:paraId="1697652A" w14:textId="083C2603" w:rsidR="00EA3D04" w:rsidRDefault="00072ADB" w:rsidP="00EA3D04">
      <w:pPr>
        <w:spacing w:before="120"/>
        <w:jc w:val="both"/>
        <w:rPr>
          <w:lang w:eastAsia="zh-CN"/>
        </w:rPr>
      </w:pPr>
      <w:r>
        <w:rPr>
          <w:lang w:eastAsia="zh-CN"/>
        </w:rPr>
        <w:t xml:space="preserve">[ITU-T Y.4900] </w:t>
      </w:r>
      <w:r w:rsidR="00A96EF4">
        <w:rPr>
          <w:lang w:eastAsia="zh-CN"/>
        </w:rPr>
        <w:t>“</w:t>
      </w:r>
      <w:r w:rsidRPr="00072ADB">
        <w:rPr>
          <w:lang w:eastAsia="zh-CN"/>
        </w:rPr>
        <w:t>Overview of key performance indicators in smart sustainable cities</w:t>
      </w:r>
      <w:r>
        <w:rPr>
          <w:lang w:eastAsia="zh-CN"/>
        </w:rPr>
        <w:t>,</w:t>
      </w:r>
      <w:r w:rsidR="00A96EF4">
        <w:rPr>
          <w:lang w:eastAsia="zh-CN"/>
        </w:rPr>
        <w:t>”</w:t>
      </w:r>
      <w:r>
        <w:rPr>
          <w:lang w:eastAsia="zh-CN"/>
        </w:rPr>
        <w:t xml:space="preserve"> </w:t>
      </w:r>
      <w:hyperlink r:id="rId18" w:history="1">
        <w:r w:rsidR="00046F19" w:rsidRPr="00761D05">
          <w:rPr>
            <w:rStyle w:val="Hyperlink"/>
            <w:lang w:eastAsia="zh-CN"/>
          </w:rPr>
          <w:t>https://www.itu.int/itu-t/recommendations/rec.aspx?rec=12627</w:t>
        </w:r>
      </w:hyperlink>
      <w:r w:rsidR="00046F19">
        <w:rPr>
          <w:lang w:eastAsia="zh-CN"/>
        </w:rPr>
        <w:t xml:space="preserve"> </w:t>
      </w:r>
    </w:p>
    <w:p w14:paraId="5534DC39" w14:textId="3765593D" w:rsidR="00072ADB" w:rsidRDefault="00072ADB" w:rsidP="00EA3D04">
      <w:pPr>
        <w:spacing w:before="120"/>
        <w:jc w:val="both"/>
        <w:rPr>
          <w:rFonts w:eastAsiaTheme="minorEastAsia"/>
          <w:lang w:eastAsia="ja-JP"/>
        </w:rPr>
      </w:pPr>
      <w:r>
        <w:rPr>
          <w:rFonts w:eastAsiaTheme="minorEastAsia"/>
          <w:lang w:eastAsia="ja-JP"/>
        </w:rPr>
        <w:t>[</w:t>
      </w:r>
      <w:r>
        <w:rPr>
          <w:rFonts w:eastAsiaTheme="minorEastAsia" w:hint="eastAsia"/>
          <w:lang w:eastAsia="ja-JP"/>
        </w:rPr>
        <w:t>S</w:t>
      </w:r>
      <w:r>
        <w:rPr>
          <w:rFonts w:eastAsiaTheme="minorEastAsia"/>
          <w:lang w:eastAsia="ja-JP"/>
        </w:rPr>
        <w:t>DGs]  “</w:t>
      </w:r>
      <w:r w:rsidRPr="00072ADB">
        <w:rPr>
          <w:rFonts w:eastAsiaTheme="minorEastAsia"/>
          <w:lang w:eastAsia="ja-JP"/>
        </w:rPr>
        <w:t>THE 17 GOALS | Sustainable Development</w:t>
      </w:r>
      <w:r>
        <w:rPr>
          <w:rFonts w:eastAsiaTheme="minorEastAsia"/>
          <w:lang w:eastAsia="ja-JP"/>
        </w:rPr>
        <w:t xml:space="preserve">,”  </w:t>
      </w:r>
      <w:hyperlink r:id="rId19" w:history="1">
        <w:r w:rsidR="00A96EF4" w:rsidRPr="00AA14D3">
          <w:rPr>
            <w:rStyle w:val="Hyperlink"/>
            <w:rFonts w:eastAsiaTheme="minorEastAsia"/>
            <w:lang w:eastAsia="ja-JP"/>
          </w:rPr>
          <w:t>https://sdgs.un.org/</w:t>
        </w:r>
      </w:hyperlink>
    </w:p>
    <w:p w14:paraId="56C8E2A3" w14:textId="77777777" w:rsidR="00A96EF4" w:rsidRPr="00A96EF4" w:rsidRDefault="00A96EF4" w:rsidP="00EA3D04">
      <w:pPr>
        <w:spacing w:before="120"/>
        <w:jc w:val="both"/>
        <w:rPr>
          <w:rFonts w:eastAsiaTheme="minorEastAsia"/>
          <w:lang w:eastAsia="ja-JP"/>
        </w:rPr>
      </w:pPr>
    </w:p>
    <w:p w14:paraId="4910AED6"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32" w:name="_Toc491331154"/>
      <w:bookmarkStart w:id="33" w:name="_Toc475686412"/>
      <w:bookmarkStart w:id="34" w:name="_Toc467930413"/>
      <w:bookmarkStart w:id="35" w:name="_Toc149978807"/>
      <w:bookmarkStart w:id="36" w:name="_Toc149934867"/>
      <w:bookmarkStart w:id="37" w:name="_Toc132787512"/>
      <w:r>
        <w:rPr>
          <w:b/>
          <w:lang w:eastAsia="ja-JP"/>
        </w:rPr>
        <w:t>Terms and Definitions</w:t>
      </w:r>
      <w:bookmarkEnd w:id="32"/>
      <w:bookmarkEnd w:id="33"/>
      <w:bookmarkEnd w:id="34"/>
      <w:bookmarkEnd w:id="35"/>
      <w:bookmarkEnd w:id="36"/>
      <w:bookmarkEnd w:id="37"/>
    </w:p>
    <w:p w14:paraId="20101286" w14:textId="77777777" w:rsidR="00EA3D04" w:rsidRDefault="00EA3D04" w:rsidP="00EA3D04">
      <w:pPr>
        <w:keepNext/>
        <w:keepLines/>
        <w:numPr>
          <w:ilvl w:val="1"/>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38" w:name="_Toc178104608"/>
      <w:bookmarkStart w:id="39" w:name="_Toc178104610"/>
      <w:bookmarkStart w:id="40" w:name="_Toc150164193"/>
      <w:bookmarkStart w:id="41" w:name="_Toc150174739"/>
      <w:bookmarkStart w:id="42" w:name="_Toc147498826"/>
      <w:bookmarkStart w:id="43" w:name="_Toc147679929"/>
      <w:bookmarkStart w:id="44" w:name="_Toc149934868"/>
      <w:bookmarkStart w:id="45" w:name="_Toc149978808"/>
      <w:bookmarkStart w:id="46" w:name="_Toc467930414"/>
      <w:bookmarkStart w:id="47" w:name="_Toc475686413"/>
      <w:bookmarkStart w:id="48" w:name="_Toc491331155"/>
      <w:bookmarkStart w:id="49" w:name="_Toc132787513"/>
      <w:bookmarkEnd w:id="38"/>
      <w:bookmarkEnd w:id="39"/>
      <w:bookmarkEnd w:id="40"/>
      <w:bookmarkEnd w:id="41"/>
      <w:r>
        <w:rPr>
          <w:rFonts w:eastAsia="SimSun"/>
          <w:b/>
          <w:lang w:eastAsia="ja-JP"/>
        </w:rPr>
        <w:t>Terms defined elsewhere</w:t>
      </w:r>
      <w:bookmarkStart w:id="50" w:name="_Toc491331156"/>
      <w:bookmarkStart w:id="51" w:name="_Toc475686414"/>
      <w:bookmarkStart w:id="52" w:name="_Toc467930415"/>
      <w:bookmarkStart w:id="53" w:name="_Toc149978809"/>
      <w:bookmarkStart w:id="54" w:name="_Toc149934869"/>
      <w:bookmarkStart w:id="55" w:name="_Toc147679930"/>
      <w:bookmarkStart w:id="56" w:name="_Toc147498849"/>
      <w:bookmarkEnd w:id="42"/>
      <w:bookmarkEnd w:id="43"/>
      <w:bookmarkEnd w:id="44"/>
      <w:bookmarkEnd w:id="45"/>
      <w:bookmarkEnd w:id="46"/>
      <w:bookmarkEnd w:id="47"/>
      <w:bookmarkEnd w:id="48"/>
      <w:bookmarkEnd w:id="49"/>
    </w:p>
    <w:p w14:paraId="23A35CCC" w14:textId="77777777" w:rsidR="00EA3D04" w:rsidRDefault="00EA3D04" w:rsidP="00EA3D04">
      <w:pPr>
        <w:pStyle w:val="ListParagraph"/>
        <w:numPr>
          <w:ilvl w:val="2"/>
          <w:numId w:val="2"/>
        </w:numPr>
        <w:spacing w:before="120" w:after="160" w:line="256" w:lineRule="auto"/>
        <w:jc w:val="both"/>
      </w:pPr>
      <w:bookmarkStart w:id="57" w:name="_Toc491331157"/>
      <w:bookmarkStart w:id="58" w:name="_Toc475686415"/>
      <w:bookmarkStart w:id="59" w:name="_Toc467930416"/>
      <w:bookmarkEnd w:id="50"/>
      <w:bookmarkEnd w:id="51"/>
      <w:bookmarkEnd w:id="52"/>
      <w:bookmarkEnd w:id="53"/>
      <w:bookmarkEnd w:id="54"/>
      <w:bookmarkEnd w:id="55"/>
      <w:bookmarkEnd w:id="56"/>
      <w:r>
        <w:rPr>
          <w:b/>
          <w:lang w:eastAsia="zh-CN"/>
        </w:rPr>
        <w:t>S</w:t>
      </w:r>
      <w:r>
        <w:rPr>
          <w:b/>
        </w:rPr>
        <w:t>mart sustainable city (SSC)</w:t>
      </w:r>
      <w:r>
        <w:rPr>
          <w:b/>
          <w:lang w:eastAsia="zh-CN"/>
        </w:rPr>
        <w:t xml:space="preserve"> </w:t>
      </w:r>
      <w:r>
        <w:rPr>
          <w:lang w:eastAsia="zh-CN"/>
        </w:rPr>
        <w:t>[ITU-T Y.4900]</w:t>
      </w:r>
      <w:r>
        <w:rPr>
          <w:color w:val="000000"/>
        </w:rPr>
        <w:t xml:space="preserve"> </w:t>
      </w:r>
    </w:p>
    <w:p w14:paraId="4D2BC7D7" w14:textId="77777777" w:rsidR="00EA3D04" w:rsidRDefault="00EA3D04" w:rsidP="00EA3D04">
      <w:pPr>
        <w:spacing w:after="160" w:line="256" w:lineRule="auto"/>
        <w:ind w:firstLineChars="50" w:firstLine="120"/>
        <w:contextualSpacing/>
        <w:jc w:val="both"/>
      </w:pPr>
      <w: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w:t>
      </w:r>
      <w:r>
        <w:rPr>
          <w:lang w:eastAsia="zh-CN"/>
        </w:rPr>
        <w:t>,</w:t>
      </w:r>
      <w:r>
        <w:t xml:space="preserve"> environmental</w:t>
      </w:r>
      <w:r>
        <w:rPr>
          <w:lang w:eastAsia="zh-CN"/>
        </w:rPr>
        <w:t xml:space="preserve"> as well as cultural aspects</w:t>
      </w:r>
      <w:r>
        <w:t>.</w:t>
      </w:r>
    </w:p>
    <w:p w14:paraId="239E52C2" w14:textId="0416FB0C" w:rsidR="00EA3D04" w:rsidRDefault="00EA3D04" w:rsidP="00EA3D04">
      <w:pPr>
        <w:spacing w:before="120"/>
        <w:rPr>
          <w:rFonts w:eastAsiaTheme="minorEastAsia"/>
          <w:lang w:eastAsia="ja-JP"/>
        </w:rPr>
      </w:pPr>
    </w:p>
    <w:p w14:paraId="11076E22" w14:textId="3113E1DA" w:rsidR="00A96EF4" w:rsidRDefault="00A96EF4" w:rsidP="00A96EF4">
      <w:pPr>
        <w:pStyle w:val="ListParagraph"/>
        <w:numPr>
          <w:ilvl w:val="2"/>
          <w:numId w:val="2"/>
        </w:numPr>
        <w:spacing w:before="120" w:after="160" w:line="256" w:lineRule="auto"/>
        <w:jc w:val="both"/>
      </w:pPr>
      <w:r>
        <w:rPr>
          <w:b/>
          <w:lang w:eastAsia="zh-CN"/>
        </w:rPr>
        <w:t>Sustainable Development Goals</w:t>
      </w:r>
      <w:r>
        <w:rPr>
          <w:b/>
        </w:rPr>
        <w:t xml:space="preserve"> (SDGs)</w:t>
      </w:r>
      <w:r>
        <w:rPr>
          <w:b/>
          <w:lang w:eastAsia="zh-CN"/>
        </w:rPr>
        <w:t xml:space="preserve"> </w:t>
      </w:r>
      <w:r>
        <w:rPr>
          <w:lang w:eastAsia="zh-CN"/>
        </w:rPr>
        <w:t>[SDGs]</w:t>
      </w:r>
      <w:r>
        <w:rPr>
          <w:color w:val="000000"/>
        </w:rPr>
        <w:t xml:space="preserve"> </w:t>
      </w:r>
    </w:p>
    <w:p w14:paraId="4DEC2906" w14:textId="08D9DA43" w:rsidR="00A96EF4" w:rsidRDefault="00F953F9" w:rsidP="00F953F9">
      <w:pPr>
        <w:spacing w:before="120"/>
        <w:jc w:val="both"/>
        <w:rPr>
          <w:rFonts w:eastAsiaTheme="minorEastAsia"/>
          <w:lang w:eastAsia="ja-JP"/>
        </w:rPr>
      </w:pPr>
      <w:r w:rsidRPr="00F953F9">
        <w:rPr>
          <w:rFonts w:eastAsiaTheme="minorEastAsia"/>
          <w:lang w:eastAsia="ja-JP"/>
        </w:rPr>
        <w:t>The 2030 Agenda for Sustainable Development,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partnership.</w:t>
      </w:r>
    </w:p>
    <w:p w14:paraId="0BD9932D" w14:textId="6E3473BC" w:rsidR="00EA3D04" w:rsidRDefault="00EA3D04" w:rsidP="00EA3D04">
      <w:pPr>
        <w:spacing w:before="120"/>
        <w:rPr>
          <w:rFonts w:eastAsiaTheme="minorEastAsia"/>
          <w:lang w:val="en-GB" w:eastAsia="ja-JP"/>
        </w:rPr>
      </w:pPr>
    </w:p>
    <w:p w14:paraId="73CD80BF" w14:textId="77777777" w:rsidR="00EA3D04" w:rsidRDefault="00EA3D04" w:rsidP="00EA3D04">
      <w:pPr>
        <w:keepNext/>
        <w:keepLines/>
        <w:numPr>
          <w:ilvl w:val="1"/>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60" w:name="_Toc132787514"/>
      <w:r>
        <w:rPr>
          <w:rFonts w:eastAsia="SimSun"/>
          <w:b/>
          <w:lang w:eastAsia="ja-JP"/>
        </w:rPr>
        <w:t>Terms defined in this Report</w:t>
      </w:r>
      <w:bookmarkEnd w:id="60"/>
    </w:p>
    <w:p w14:paraId="2DD12416" w14:textId="6D48E5B6" w:rsidR="00EA3D04" w:rsidRDefault="00EA3D04" w:rsidP="00EA3D04">
      <w:pPr>
        <w:spacing w:before="120"/>
        <w:rPr>
          <w:rFonts w:eastAsiaTheme="minorEastAsia"/>
          <w:lang w:val="en-GB" w:eastAsia="ja-JP"/>
        </w:rPr>
      </w:pPr>
    </w:p>
    <w:p w14:paraId="4B622DD8" w14:textId="5A3B00EE" w:rsidR="00EA3D04" w:rsidRDefault="00072ADB" w:rsidP="00EA3D04">
      <w:pPr>
        <w:spacing w:before="120"/>
        <w:rPr>
          <w:rFonts w:eastAsiaTheme="minorEastAsia"/>
          <w:lang w:val="en-GB" w:eastAsia="ja-JP"/>
        </w:rPr>
      </w:pPr>
      <w:r>
        <w:rPr>
          <w:rFonts w:eastAsiaTheme="minorEastAsia" w:hint="eastAsia"/>
          <w:lang w:val="en-GB" w:eastAsia="ja-JP"/>
        </w:rPr>
        <w:t>N</w:t>
      </w:r>
      <w:r>
        <w:rPr>
          <w:rFonts w:eastAsiaTheme="minorEastAsia"/>
          <w:lang w:val="en-GB" w:eastAsia="ja-JP"/>
        </w:rPr>
        <w:t>one</w:t>
      </w:r>
    </w:p>
    <w:p w14:paraId="249F9B4E" w14:textId="77777777" w:rsidR="00072ADB" w:rsidRPr="00072ADB" w:rsidRDefault="00072ADB" w:rsidP="00EA3D04">
      <w:pPr>
        <w:spacing w:before="120"/>
        <w:rPr>
          <w:rFonts w:eastAsiaTheme="minorEastAsia"/>
          <w:lang w:val="en-GB" w:eastAsia="ja-JP"/>
        </w:rPr>
      </w:pPr>
    </w:p>
    <w:p w14:paraId="108586BF"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61" w:name="_Toc132787515"/>
      <w:r>
        <w:rPr>
          <w:rFonts w:eastAsia="SimSun"/>
          <w:b/>
          <w:lang w:eastAsia="ko-KR"/>
        </w:rPr>
        <w:t>Abbreviations and Acronyms</w:t>
      </w:r>
      <w:bookmarkEnd w:id="57"/>
      <w:bookmarkEnd w:id="58"/>
      <w:bookmarkEnd w:id="59"/>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1"/>
      </w:tblGrid>
      <w:tr w:rsidR="00EA3D04" w14:paraId="29639D8E" w14:textId="77777777" w:rsidTr="00E52C3F">
        <w:tc>
          <w:tcPr>
            <w:tcW w:w="1701" w:type="dxa"/>
          </w:tcPr>
          <w:p w14:paraId="6D8F079B" w14:textId="77777777" w:rsidR="00EA3D04" w:rsidRDefault="00EA3D04" w:rsidP="00E52C3F">
            <w:pPr>
              <w:spacing w:before="120"/>
              <w:rPr>
                <w:rFonts w:eastAsia="SimSun"/>
                <w:lang w:eastAsia="ko-KR"/>
              </w:rPr>
            </w:pPr>
            <w:r>
              <w:rPr>
                <w:rFonts w:eastAsiaTheme="minorEastAsia"/>
                <w:lang w:eastAsia="ja-JP"/>
              </w:rPr>
              <w:t>ICT</w:t>
            </w:r>
          </w:p>
        </w:tc>
        <w:tc>
          <w:tcPr>
            <w:tcW w:w="7361" w:type="dxa"/>
          </w:tcPr>
          <w:p w14:paraId="2323A452" w14:textId="77777777" w:rsidR="00EA3D04" w:rsidRDefault="00EA3D04" w:rsidP="00E52C3F">
            <w:pPr>
              <w:spacing w:before="120"/>
              <w:rPr>
                <w:rFonts w:eastAsia="SimSun"/>
                <w:lang w:eastAsia="ko-KR"/>
              </w:rPr>
            </w:pPr>
            <w:r>
              <w:rPr>
                <w:rFonts w:eastAsiaTheme="minorEastAsia"/>
                <w:lang w:eastAsia="ja-JP"/>
              </w:rPr>
              <w:t>Information and Communications Technology</w:t>
            </w:r>
          </w:p>
        </w:tc>
      </w:tr>
      <w:tr w:rsidR="00EA3D04" w14:paraId="768B9341" w14:textId="77777777" w:rsidTr="00E52C3F">
        <w:tc>
          <w:tcPr>
            <w:tcW w:w="1701" w:type="dxa"/>
          </w:tcPr>
          <w:p w14:paraId="6DA01A2A" w14:textId="77777777" w:rsidR="00EA3D04" w:rsidRDefault="00EA3D04" w:rsidP="00E52C3F">
            <w:pPr>
              <w:spacing w:before="120"/>
              <w:rPr>
                <w:rFonts w:eastAsia="SimSun"/>
                <w:lang w:eastAsia="ko-KR"/>
              </w:rPr>
            </w:pPr>
            <w:r>
              <w:rPr>
                <w:rFonts w:eastAsiaTheme="minorEastAsia"/>
                <w:lang w:eastAsia="ja-JP"/>
              </w:rPr>
              <w:t>SDGs</w:t>
            </w:r>
          </w:p>
        </w:tc>
        <w:tc>
          <w:tcPr>
            <w:tcW w:w="7361" w:type="dxa"/>
          </w:tcPr>
          <w:p w14:paraId="3218A556" w14:textId="77777777" w:rsidR="00EA3D04" w:rsidRDefault="00EA3D04" w:rsidP="00E52C3F">
            <w:pPr>
              <w:spacing w:before="120"/>
              <w:rPr>
                <w:rFonts w:eastAsia="SimSun"/>
                <w:lang w:eastAsia="ko-KR"/>
              </w:rPr>
            </w:pPr>
            <w:r>
              <w:rPr>
                <w:rFonts w:eastAsia="????"/>
                <w:lang w:val="it-IT" w:eastAsia="ja-JP"/>
              </w:rPr>
              <w:t>Sustainable Development Goals</w:t>
            </w:r>
          </w:p>
        </w:tc>
      </w:tr>
      <w:tr w:rsidR="00EA3D04" w14:paraId="217EE16C" w14:textId="77777777" w:rsidTr="00E52C3F">
        <w:tc>
          <w:tcPr>
            <w:tcW w:w="1701" w:type="dxa"/>
          </w:tcPr>
          <w:p w14:paraId="639D1B99" w14:textId="77777777" w:rsidR="00EA3D04" w:rsidRDefault="00EA3D04" w:rsidP="00E52C3F">
            <w:pPr>
              <w:spacing w:before="120"/>
              <w:rPr>
                <w:rFonts w:eastAsia="SimSun"/>
                <w:lang w:eastAsia="ko-KR"/>
              </w:rPr>
            </w:pPr>
            <w:r>
              <w:rPr>
                <w:rFonts w:eastAsia="????"/>
                <w:lang w:val="it-IT" w:eastAsia="ja-JP"/>
              </w:rPr>
              <w:t>SSC</w:t>
            </w:r>
          </w:p>
        </w:tc>
        <w:tc>
          <w:tcPr>
            <w:tcW w:w="7361" w:type="dxa"/>
          </w:tcPr>
          <w:p w14:paraId="1D38A782" w14:textId="77777777" w:rsidR="00EA3D04" w:rsidRDefault="00EA3D04" w:rsidP="00E52C3F">
            <w:pPr>
              <w:spacing w:before="120"/>
              <w:rPr>
                <w:rFonts w:eastAsia="SimSun"/>
                <w:lang w:eastAsia="ko-KR"/>
              </w:rPr>
            </w:pPr>
            <w:r>
              <w:rPr>
                <w:rFonts w:eastAsia="????"/>
                <w:lang w:val="it-IT" w:eastAsia="ja-JP"/>
              </w:rPr>
              <w:t>Smart Sustainable City</w:t>
            </w:r>
          </w:p>
        </w:tc>
      </w:tr>
    </w:tbl>
    <w:p w14:paraId="18C7F9F1"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62" w:name="_Toc132787516"/>
      <w:r>
        <w:rPr>
          <w:rFonts w:eastAsia="SimSun"/>
          <w:b/>
          <w:lang w:eastAsia="ko-KR"/>
        </w:rPr>
        <w:lastRenderedPageBreak/>
        <w:t>Smart Sustainable Cities and SDGs</w:t>
      </w:r>
      <w:bookmarkEnd w:id="62"/>
    </w:p>
    <w:p w14:paraId="4ACC6100" w14:textId="77777777" w:rsidR="00EA3D04" w:rsidRDefault="00EA3D04" w:rsidP="00EA3D04">
      <w:pPr>
        <w:rPr>
          <w:rFonts w:eastAsia="Malgun Gothic"/>
          <w:b/>
          <w:lang w:eastAsia="ko-KR"/>
        </w:rPr>
      </w:pPr>
    </w:p>
    <w:p w14:paraId="1DB21DA9" w14:textId="77777777" w:rsidR="00EA3D04" w:rsidRDefault="00EA3D04" w:rsidP="00EA3D04">
      <w:pPr>
        <w:ind w:firstLineChars="50" w:firstLine="120"/>
        <w:jc w:val="both"/>
        <w:rPr>
          <w:rFonts w:eastAsia="Malgun Gothic"/>
          <w:lang w:eastAsia="ko-KR"/>
        </w:rPr>
      </w:pPr>
      <w:r>
        <w:rPr>
          <w:rFonts w:eastAsia="Malgun Gothic"/>
          <w:lang w:eastAsia="ko-KR"/>
        </w:rPr>
        <w:t>A lot of cities or communities have introduced Smart Sustainable City solutions in order to solve social issues. Since the social issues are different from city to city (or from region to region), various Smart Sustainable City solutions have been developed for the different social issues.</w:t>
      </w:r>
    </w:p>
    <w:p w14:paraId="55289C02" w14:textId="77777777" w:rsidR="00EA3D04" w:rsidRDefault="00EA3D04" w:rsidP="00EA3D04">
      <w:pPr>
        <w:jc w:val="both"/>
        <w:rPr>
          <w:rFonts w:eastAsia="Malgun Gothic"/>
          <w:lang w:eastAsia="ko-KR"/>
        </w:rPr>
      </w:pPr>
      <w:r>
        <w:rPr>
          <w:rFonts w:asciiTheme="minorEastAsia" w:eastAsiaTheme="minorEastAsia" w:hAnsiTheme="minorEastAsia" w:hint="eastAsia"/>
          <w:lang w:eastAsia="ja-JP"/>
        </w:rPr>
        <w:t xml:space="preserve"> </w:t>
      </w:r>
      <w:r>
        <w:rPr>
          <w:rFonts w:eastAsiaTheme="minorEastAsia"/>
          <w:lang w:eastAsia="ja-JP"/>
        </w:rPr>
        <w:t xml:space="preserve">In order to recognize common social issues to be solved, the United Nations defined </w:t>
      </w:r>
      <w:r>
        <w:rPr>
          <w:rFonts w:eastAsia="????"/>
          <w:lang w:val="it-IT" w:eastAsia="ja-JP"/>
        </w:rPr>
        <w:t>Sustainable Development Goals (SDGs) in 2015.</w:t>
      </w:r>
      <w:r>
        <w:rPr>
          <w:rFonts w:eastAsia="Malgun Gothic"/>
          <w:lang w:val="it-IT" w:eastAsia="ko-KR"/>
        </w:rPr>
        <w:t xml:space="preserve"> </w:t>
      </w:r>
      <w:r>
        <w:rPr>
          <w:rFonts w:eastAsia="????"/>
          <w:lang w:val="it-IT" w:eastAsia="ja-JP"/>
        </w:rPr>
        <w:t>SDGs identify 17 goals and 169 targets for social and economic development issues to be solved by 2030. The 11th goal of the SDGs (Goal 11 of SDGs) identifies ten targets for sustainability of cities and humans. Table 1 shows the ten targets in Goal 11 of SDGs. It is important for us to take the targets in Goal 11 of SDGs into consideration for achievement of sustainable sities.</w:t>
      </w:r>
    </w:p>
    <w:p w14:paraId="11F5DABC" w14:textId="77777777" w:rsidR="00EA3D04" w:rsidRDefault="00EA3D04" w:rsidP="00EA3D04">
      <w:pPr>
        <w:ind w:firstLineChars="50" w:firstLine="120"/>
        <w:jc w:val="both"/>
        <w:rPr>
          <w:rFonts w:eastAsiaTheme="minorEastAsia"/>
          <w:bCs/>
          <w:lang w:eastAsia="ja-JP"/>
        </w:rPr>
      </w:pPr>
      <w:r>
        <w:rPr>
          <w:rFonts w:eastAsiaTheme="minorEastAsia"/>
          <w:lang w:eastAsia="ja-JP"/>
        </w:rPr>
        <w:t xml:space="preserve">  In the APT region, there are a lot of countries and cities with various social issues. Each country has different priority levels regarding the targets defined by SDGs. For providers of Smart Sustainable City solutions, it will be useful to recognize high-priority targets of countries when they consider to develop optimal solutions for each country. Besides, it is also useful for country/city government to know status of neighboring regions when it makes policies to achieve the goals and targets.</w:t>
      </w:r>
    </w:p>
    <w:p w14:paraId="1FD52841" w14:textId="77777777" w:rsidR="00EA3D04" w:rsidRDefault="00EA3D04" w:rsidP="00EA3D04">
      <w:pPr>
        <w:rPr>
          <w:rFonts w:eastAsiaTheme="minorEastAsia"/>
          <w:lang w:eastAsia="ja-JP"/>
        </w:rPr>
      </w:pPr>
    </w:p>
    <w:p w14:paraId="4F7603CE" w14:textId="77777777" w:rsidR="00EA3D04" w:rsidRDefault="00EA3D04" w:rsidP="00EA3D04">
      <w:pPr>
        <w:rPr>
          <w:rFonts w:eastAsia="Malgun Gothic"/>
          <w:lang w:eastAsia="ko-KR"/>
        </w:rPr>
      </w:pPr>
    </w:p>
    <w:p w14:paraId="7D7CC688" w14:textId="77777777" w:rsidR="00EA3D04" w:rsidRDefault="00EA3D04" w:rsidP="00EA3D04">
      <w:pPr>
        <w:jc w:val="center"/>
        <w:rPr>
          <w:rFonts w:eastAsia="Malgun Gothic"/>
          <w:lang w:eastAsia="ko-KR"/>
        </w:rPr>
      </w:pPr>
      <w:r>
        <w:rPr>
          <w:rFonts w:eastAsia="Malgun Gothic"/>
          <w:lang w:eastAsia="ko-KR"/>
        </w:rPr>
        <w:t xml:space="preserve">Table 1: Targets in </w:t>
      </w:r>
      <w:r>
        <w:rPr>
          <w:rFonts w:eastAsia="????"/>
          <w:lang w:val="it-IT" w:eastAsia="ja-JP"/>
        </w:rPr>
        <w:t>Goal 11 of SDGs</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938"/>
      </w:tblGrid>
      <w:tr w:rsidR="00EA3D04" w14:paraId="0115393F"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36D9414C" w14:textId="77777777" w:rsidR="00EA3D04" w:rsidRDefault="00EA3D04" w:rsidP="00E52C3F">
            <w:pPr>
              <w:jc w:val="both"/>
            </w:pPr>
            <w:r>
              <w:t>11.1</w:t>
            </w:r>
          </w:p>
        </w:tc>
        <w:tc>
          <w:tcPr>
            <w:tcW w:w="7938" w:type="dxa"/>
            <w:tcBorders>
              <w:top w:val="single" w:sz="4" w:space="0" w:color="000000"/>
              <w:left w:val="single" w:sz="4" w:space="0" w:color="000000"/>
              <w:bottom w:val="single" w:sz="4" w:space="0" w:color="000000"/>
              <w:right w:val="single" w:sz="4" w:space="0" w:color="000000"/>
            </w:tcBorders>
            <w:hideMark/>
          </w:tcPr>
          <w:p w14:paraId="47AADE0B" w14:textId="77777777" w:rsidR="00EA3D04" w:rsidRDefault="00EA3D04" w:rsidP="00E52C3F">
            <w:pPr>
              <w:jc w:val="both"/>
            </w:pPr>
            <w:r>
              <w:t>By 2030, ensure access for all to adequate, safe and affordable housing and basic services and upgrade slums.</w:t>
            </w:r>
          </w:p>
        </w:tc>
      </w:tr>
      <w:tr w:rsidR="00EA3D04" w14:paraId="6EBD58CC"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2641D2EC" w14:textId="77777777" w:rsidR="00EA3D04" w:rsidRDefault="00EA3D04" w:rsidP="00E52C3F">
            <w:pPr>
              <w:jc w:val="both"/>
            </w:pPr>
            <w:r>
              <w:t>11.2</w:t>
            </w:r>
          </w:p>
        </w:tc>
        <w:tc>
          <w:tcPr>
            <w:tcW w:w="7938" w:type="dxa"/>
            <w:tcBorders>
              <w:top w:val="single" w:sz="4" w:space="0" w:color="000000"/>
              <w:left w:val="single" w:sz="4" w:space="0" w:color="000000"/>
              <w:bottom w:val="single" w:sz="4" w:space="0" w:color="000000"/>
              <w:right w:val="single" w:sz="4" w:space="0" w:color="000000"/>
            </w:tcBorders>
            <w:hideMark/>
          </w:tcPr>
          <w:p w14:paraId="46456195" w14:textId="77777777" w:rsidR="00EA3D04" w:rsidRDefault="00EA3D04" w:rsidP="00E52C3F">
            <w:pPr>
              <w:jc w:val="both"/>
            </w:pPr>
            <w:r>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EA3D04" w14:paraId="1D390E09"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71046D29" w14:textId="77777777" w:rsidR="00EA3D04" w:rsidRDefault="00EA3D04" w:rsidP="00E52C3F">
            <w:pPr>
              <w:jc w:val="both"/>
            </w:pPr>
            <w:r>
              <w:t>11.3</w:t>
            </w:r>
          </w:p>
        </w:tc>
        <w:tc>
          <w:tcPr>
            <w:tcW w:w="7938" w:type="dxa"/>
            <w:tcBorders>
              <w:top w:val="single" w:sz="4" w:space="0" w:color="000000"/>
              <w:left w:val="single" w:sz="4" w:space="0" w:color="000000"/>
              <w:bottom w:val="single" w:sz="4" w:space="0" w:color="000000"/>
              <w:right w:val="single" w:sz="4" w:space="0" w:color="000000"/>
            </w:tcBorders>
            <w:hideMark/>
          </w:tcPr>
          <w:p w14:paraId="51DCC331" w14:textId="77777777" w:rsidR="00EA3D04" w:rsidRDefault="00EA3D04" w:rsidP="00E52C3F">
            <w:pPr>
              <w:jc w:val="both"/>
            </w:pPr>
            <w:r>
              <w:t>By 2030, enhance inclusive and sustainable urbanization and capacity for participatory, integrated and sustainable human settlement planning and management in all countries.</w:t>
            </w:r>
          </w:p>
        </w:tc>
      </w:tr>
      <w:tr w:rsidR="00EA3D04" w14:paraId="33AD1567"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30DC43F1" w14:textId="77777777" w:rsidR="00EA3D04" w:rsidRDefault="00EA3D04" w:rsidP="00E52C3F">
            <w:pPr>
              <w:jc w:val="both"/>
            </w:pPr>
            <w:r>
              <w:t>11.4</w:t>
            </w:r>
          </w:p>
        </w:tc>
        <w:tc>
          <w:tcPr>
            <w:tcW w:w="7938" w:type="dxa"/>
            <w:tcBorders>
              <w:top w:val="single" w:sz="4" w:space="0" w:color="000000"/>
              <w:left w:val="single" w:sz="4" w:space="0" w:color="000000"/>
              <w:bottom w:val="single" w:sz="4" w:space="0" w:color="000000"/>
              <w:right w:val="single" w:sz="4" w:space="0" w:color="000000"/>
            </w:tcBorders>
            <w:hideMark/>
          </w:tcPr>
          <w:p w14:paraId="0D2731C5" w14:textId="77777777" w:rsidR="00EA3D04" w:rsidRDefault="00EA3D04" w:rsidP="00E52C3F">
            <w:pPr>
              <w:jc w:val="both"/>
            </w:pPr>
            <w:r>
              <w:t>Strengthen efforts to protect and safeguard the world's cultural and natural heritage.</w:t>
            </w:r>
          </w:p>
        </w:tc>
      </w:tr>
      <w:tr w:rsidR="00EA3D04" w14:paraId="28742B62"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121AEB29" w14:textId="77777777" w:rsidR="00EA3D04" w:rsidRDefault="00EA3D04" w:rsidP="00E52C3F">
            <w:pPr>
              <w:jc w:val="both"/>
            </w:pPr>
            <w:r>
              <w:t>11.5</w:t>
            </w:r>
          </w:p>
        </w:tc>
        <w:tc>
          <w:tcPr>
            <w:tcW w:w="7938" w:type="dxa"/>
            <w:tcBorders>
              <w:top w:val="single" w:sz="4" w:space="0" w:color="000000"/>
              <w:left w:val="single" w:sz="4" w:space="0" w:color="000000"/>
              <w:bottom w:val="single" w:sz="4" w:space="0" w:color="000000"/>
              <w:right w:val="single" w:sz="4" w:space="0" w:color="000000"/>
            </w:tcBorders>
            <w:hideMark/>
          </w:tcPr>
          <w:p w14:paraId="2DBC3619" w14:textId="77777777" w:rsidR="00EA3D04" w:rsidRDefault="00EA3D04" w:rsidP="00E52C3F">
            <w:pPr>
              <w:jc w:val="both"/>
            </w:pPr>
            <w: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r>
      <w:tr w:rsidR="00EA3D04" w14:paraId="43F66EFC"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0BB12153" w14:textId="77777777" w:rsidR="00EA3D04" w:rsidRDefault="00EA3D04" w:rsidP="00E52C3F">
            <w:pPr>
              <w:jc w:val="both"/>
            </w:pPr>
            <w:r>
              <w:t>11.6</w:t>
            </w:r>
          </w:p>
        </w:tc>
        <w:tc>
          <w:tcPr>
            <w:tcW w:w="7938" w:type="dxa"/>
            <w:tcBorders>
              <w:top w:val="single" w:sz="4" w:space="0" w:color="000000"/>
              <w:left w:val="single" w:sz="4" w:space="0" w:color="000000"/>
              <w:bottom w:val="single" w:sz="4" w:space="0" w:color="000000"/>
              <w:right w:val="single" w:sz="4" w:space="0" w:color="000000"/>
            </w:tcBorders>
            <w:hideMark/>
          </w:tcPr>
          <w:p w14:paraId="25583503" w14:textId="77777777" w:rsidR="00EA3D04" w:rsidRDefault="00EA3D04" w:rsidP="00E52C3F">
            <w:pPr>
              <w:jc w:val="both"/>
            </w:pPr>
            <w:r>
              <w:t>By 2030, reduce the adverse per capita environmental impact of cities, including by paying special attention to air quality and municipal and other waste management.</w:t>
            </w:r>
          </w:p>
        </w:tc>
      </w:tr>
      <w:tr w:rsidR="00EA3D04" w14:paraId="19EC8D82"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600C8A8B" w14:textId="77777777" w:rsidR="00EA3D04" w:rsidRDefault="00EA3D04" w:rsidP="00E52C3F">
            <w:pPr>
              <w:jc w:val="both"/>
            </w:pPr>
            <w:r>
              <w:t>11.7</w:t>
            </w:r>
          </w:p>
        </w:tc>
        <w:tc>
          <w:tcPr>
            <w:tcW w:w="7938" w:type="dxa"/>
            <w:tcBorders>
              <w:top w:val="single" w:sz="4" w:space="0" w:color="000000"/>
              <w:left w:val="single" w:sz="4" w:space="0" w:color="000000"/>
              <w:bottom w:val="single" w:sz="4" w:space="0" w:color="000000"/>
              <w:right w:val="single" w:sz="4" w:space="0" w:color="000000"/>
            </w:tcBorders>
            <w:hideMark/>
          </w:tcPr>
          <w:p w14:paraId="5C2BDDE5" w14:textId="77777777" w:rsidR="00EA3D04" w:rsidRDefault="00EA3D04" w:rsidP="00E52C3F">
            <w:pPr>
              <w:jc w:val="both"/>
            </w:pPr>
            <w:r>
              <w:t>By 2030, provide universal access to safe, inclusive and accessible, green and public spaces, in particular for women and children, older persons and persons with disabilities.</w:t>
            </w:r>
          </w:p>
        </w:tc>
      </w:tr>
      <w:tr w:rsidR="00EA3D04" w14:paraId="766444B2"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22FD7C9C" w14:textId="77777777" w:rsidR="00EA3D04" w:rsidRDefault="00EA3D04" w:rsidP="00E52C3F">
            <w:pPr>
              <w:jc w:val="both"/>
            </w:pPr>
            <w:r>
              <w:t>11.a</w:t>
            </w:r>
          </w:p>
        </w:tc>
        <w:tc>
          <w:tcPr>
            <w:tcW w:w="7938" w:type="dxa"/>
            <w:tcBorders>
              <w:top w:val="single" w:sz="4" w:space="0" w:color="000000"/>
              <w:left w:val="single" w:sz="4" w:space="0" w:color="000000"/>
              <w:bottom w:val="single" w:sz="4" w:space="0" w:color="000000"/>
              <w:right w:val="single" w:sz="4" w:space="0" w:color="000000"/>
            </w:tcBorders>
            <w:hideMark/>
          </w:tcPr>
          <w:p w14:paraId="71A231FA" w14:textId="77777777" w:rsidR="00EA3D04" w:rsidRDefault="00EA3D04" w:rsidP="00E52C3F">
            <w:pPr>
              <w:jc w:val="both"/>
            </w:pPr>
            <w:r>
              <w:t>Support positive economic, social and environmental links between urban, peri-urban and rural areas by strengthening national and regional development planning.</w:t>
            </w:r>
          </w:p>
        </w:tc>
      </w:tr>
      <w:tr w:rsidR="00EA3D04" w14:paraId="71EAF17C"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7FAC4AAF" w14:textId="77777777" w:rsidR="00EA3D04" w:rsidRDefault="00EA3D04" w:rsidP="00E52C3F">
            <w:pPr>
              <w:jc w:val="both"/>
            </w:pPr>
            <w:r>
              <w:t>11.b</w:t>
            </w:r>
          </w:p>
        </w:tc>
        <w:tc>
          <w:tcPr>
            <w:tcW w:w="7938" w:type="dxa"/>
            <w:tcBorders>
              <w:top w:val="single" w:sz="4" w:space="0" w:color="000000"/>
              <w:left w:val="single" w:sz="4" w:space="0" w:color="000000"/>
              <w:bottom w:val="single" w:sz="4" w:space="0" w:color="000000"/>
              <w:right w:val="single" w:sz="4" w:space="0" w:color="000000"/>
            </w:tcBorders>
            <w:hideMark/>
          </w:tcPr>
          <w:p w14:paraId="0FBA1CAE" w14:textId="77777777" w:rsidR="00EA3D04" w:rsidRDefault="00EA3D04" w:rsidP="00E52C3F">
            <w:pPr>
              <w:jc w:val="both"/>
            </w:pPr>
            <w: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r>
      <w:tr w:rsidR="00EA3D04" w14:paraId="2FAE3589" w14:textId="77777777" w:rsidTr="00E52C3F">
        <w:trPr>
          <w:trHeight w:val="34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5D3F1DAD" w14:textId="77777777" w:rsidR="00EA3D04" w:rsidRDefault="00EA3D04" w:rsidP="00E52C3F">
            <w:pPr>
              <w:jc w:val="both"/>
            </w:pPr>
            <w:r>
              <w:lastRenderedPageBreak/>
              <w:t>11.c</w:t>
            </w:r>
          </w:p>
        </w:tc>
        <w:tc>
          <w:tcPr>
            <w:tcW w:w="7938" w:type="dxa"/>
            <w:tcBorders>
              <w:top w:val="single" w:sz="4" w:space="0" w:color="000000"/>
              <w:left w:val="single" w:sz="4" w:space="0" w:color="000000"/>
              <w:bottom w:val="single" w:sz="4" w:space="0" w:color="000000"/>
              <w:right w:val="single" w:sz="4" w:space="0" w:color="000000"/>
            </w:tcBorders>
            <w:hideMark/>
          </w:tcPr>
          <w:p w14:paraId="59626AF6" w14:textId="77777777" w:rsidR="00EA3D04" w:rsidRDefault="00EA3D04" w:rsidP="00E52C3F">
            <w:pPr>
              <w:jc w:val="both"/>
            </w:pPr>
            <w:r>
              <w:t>Support least developed countries, including through financial and technical assistance, in building sustainable and resilient buildings utilizing local materials.</w:t>
            </w:r>
          </w:p>
        </w:tc>
      </w:tr>
    </w:tbl>
    <w:p w14:paraId="49489E43" w14:textId="77777777" w:rsidR="00EA3D04" w:rsidRDefault="00EA3D04" w:rsidP="00EA3D04">
      <w:pPr>
        <w:rPr>
          <w:rFonts w:eastAsia="Malgun Gothic"/>
          <w:b/>
          <w:lang w:eastAsia="ko-KR"/>
        </w:rPr>
      </w:pPr>
    </w:p>
    <w:p w14:paraId="01EC53D9" w14:textId="77777777" w:rsidR="00EA3D04" w:rsidRDefault="00EA3D04" w:rsidP="00EA3D04">
      <w:pPr>
        <w:rPr>
          <w:rFonts w:eastAsia="Malgun Gothic"/>
          <w:b/>
          <w:lang w:eastAsia="ko-KR"/>
        </w:rPr>
      </w:pPr>
    </w:p>
    <w:p w14:paraId="625967B3"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63" w:name="_Toc132787517"/>
      <w:r>
        <w:rPr>
          <w:rFonts w:eastAsia="SimSun"/>
          <w:b/>
          <w:lang w:eastAsia="ko-KR"/>
        </w:rPr>
        <w:t xml:space="preserve">Issues and Best Practices related to SDGs </w:t>
      </w:r>
      <w:r>
        <w:rPr>
          <w:rFonts w:eastAsia="SimSun"/>
          <w:b/>
          <w:lang w:val="it-IT" w:eastAsia="ko-KR"/>
        </w:rPr>
        <w:t xml:space="preserve">Goal 11 in the </w:t>
      </w:r>
      <w:r>
        <w:rPr>
          <w:rFonts w:eastAsia="SimSun"/>
          <w:b/>
          <w:lang w:eastAsia="ko-KR"/>
        </w:rPr>
        <w:t>APT Region</w:t>
      </w:r>
      <w:bookmarkEnd w:id="63"/>
    </w:p>
    <w:p w14:paraId="1AEC1CE4" w14:textId="77777777" w:rsidR="00EA3D04" w:rsidRDefault="00EA3D04" w:rsidP="00EA3D04">
      <w:pPr>
        <w:spacing w:before="120"/>
        <w:rPr>
          <w:rFonts w:eastAsia="Malgun Gothic"/>
          <w:lang w:eastAsia="ko-KR"/>
        </w:rPr>
      </w:pPr>
      <w:r>
        <w:rPr>
          <w:rFonts w:eastAsiaTheme="minorEastAsia" w:hint="eastAsia"/>
          <w:b/>
          <w:lang w:eastAsia="ja-JP"/>
        </w:rPr>
        <w:t>6.1 Australia</w:t>
      </w:r>
    </w:p>
    <w:p w14:paraId="6F1D1FA8" w14:textId="77777777" w:rsidR="00EA3D04" w:rsidRDefault="00EA3D04" w:rsidP="00EA3D04">
      <w:pPr>
        <w:spacing w:before="120"/>
        <w:rPr>
          <w:rFonts w:eastAsiaTheme="minorEastAsia"/>
          <w:b/>
          <w:lang w:eastAsia="ja-JP"/>
        </w:rPr>
      </w:pPr>
    </w:p>
    <w:p w14:paraId="4B545F26" w14:textId="77777777" w:rsidR="00EA3D04" w:rsidRDefault="00EA3D04" w:rsidP="00EA3D04">
      <w:pPr>
        <w:spacing w:before="120"/>
        <w:rPr>
          <w:rFonts w:eastAsiaTheme="minorEastAsia"/>
          <w:b/>
          <w:lang w:eastAsia="ja-JP"/>
        </w:rPr>
      </w:pPr>
      <w:r>
        <w:rPr>
          <w:rFonts w:eastAsiaTheme="minorEastAsia"/>
          <w:b/>
          <w:lang w:eastAsia="ja-JP"/>
        </w:rPr>
        <w:t>6.1.1 South East Queensland’s Water Security Program</w:t>
      </w:r>
    </w:p>
    <w:p w14:paraId="7ED31D07" w14:textId="77777777" w:rsidR="00EA3D04" w:rsidRPr="001B404A" w:rsidRDefault="00EA3D04" w:rsidP="00EA3D04">
      <w:pPr>
        <w:rPr>
          <w:rFonts w:eastAsiaTheme="minorEastAsia"/>
          <w:lang w:eastAsia="ja-JP"/>
        </w:rPr>
      </w:pPr>
      <w:r w:rsidRPr="002517BF">
        <w:rPr>
          <w:rFonts w:eastAsiaTheme="minorEastAsia" w:hint="eastAsia"/>
          <w:b/>
          <w:lang w:eastAsia="ja-JP"/>
        </w:rPr>
        <w:t>- Source</w:t>
      </w:r>
      <w:r w:rsidRPr="002517BF">
        <w:rPr>
          <w:rFonts w:eastAsiaTheme="minorEastAsia"/>
          <w:b/>
          <w:lang w:eastAsia="ja-JP"/>
        </w:rPr>
        <w:t xml:space="preserve">      </w:t>
      </w:r>
      <w:r w:rsidRPr="002517BF">
        <w:rPr>
          <w:rFonts w:eastAsiaTheme="minorEastAsia" w:hint="eastAsia"/>
          <w:b/>
          <w:lang w:eastAsia="ja-JP"/>
        </w:rPr>
        <w:t>:</w:t>
      </w:r>
      <w:r w:rsidRPr="001B404A">
        <w:rPr>
          <w:rFonts w:eastAsiaTheme="minorEastAsia" w:hint="eastAsia"/>
          <w:lang w:eastAsia="ja-JP"/>
        </w:rPr>
        <w:t xml:space="preserve"> </w:t>
      </w:r>
      <w:hyperlink r:id="rId20" w:history="1">
        <w:r w:rsidRPr="00C17091">
          <w:rPr>
            <w:rStyle w:val="Hyperlink"/>
            <w:rFonts w:eastAsiaTheme="minorEastAsia"/>
            <w:lang w:eastAsia="ja-JP"/>
          </w:rPr>
          <w:t>https://sdgs.org.au/project/south-east-queenslands-water-security-program/</w:t>
        </w:r>
      </w:hyperlink>
      <w:r>
        <w:rPr>
          <w:rFonts w:eastAsiaTheme="minorEastAsia"/>
          <w:lang w:eastAsia="ja-JP"/>
        </w:rPr>
        <w:t xml:space="preserve"> </w:t>
      </w:r>
    </w:p>
    <w:p w14:paraId="040D88C9" w14:textId="77777777" w:rsidR="00EA3D04" w:rsidRDefault="00EA3D04" w:rsidP="00EA3D04">
      <w:pPr>
        <w:rPr>
          <w:rFonts w:eastAsia="Malgun Gothic"/>
          <w:lang w:eastAsia="ko-KR"/>
        </w:rPr>
      </w:pPr>
      <w:r w:rsidRPr="002517BF">
        <w:rPr>
          <w:rFonts w:eastAsia="Malgun Gothic"/>
          <w:b/>
          <w:lang w:eastAsia="ko-KR"/>
        </w:rPr>
        <w:t xml:space="preserve">- Overview : </w:t>
      </w:r>
      <w:r w:rsidRPr="008D17BA">
        <w:rPr>
          <w:rFonts w:eastAsia="Malgun Gothic"/>
          <w:lang w:eastAsia="ko-KR"/>
        </w:rPr>
        <w:t>Across Australia planning is needed to consider climate extremes, including drought and flood, in ways that reflect the values of the community</w:t>
      </w:r>
      <w:r>
        <w:rPr>
          <w:rFonts w:eastAsia="Malgun Gothic"/>
          <w:lang w:eastAsia="ko-KR"/>
        </w:rPr>
        <w:t xml:space="preserve">. This program </w:t>
      </w:r>
      <w:r w:rsidRPr="00E41F67">
        <w:rPr>
          <w:rFonts w:eastAsia="Malgun Gothic"/>
          <w:lang w:eastAsia="ko-KR"/>
        </w:rPr>
        <w:t>includes planning for extreme weather to improve the resilience of supply and adapt to changing conditions such as climate change to secure South East Queensland with drinking water for 30 years.</w:t>
      </w:r>
    </w:p>
    <w:p w14:paraId="16454896" w14:textId="77777777" w:rsidR="00EA3D04" w:rsidRPr="002517BF" w:rsidRDefault="00EA3D04" w:rsidP="00EA3D04">
      <w:pPr>
        <w:rPr>
          <w:rFonts w:eastAsiaTheme="minorEastAsia"/>
          <w:lang w:eastAsia="ja-JP"/>
        </w:rPr>
      </w:pPr>
      <w:r>
        <w:rPr>
          <w:rFonts w:eastAsiaTheme="minorEastAsia" w:hint="eastAsia"/>
          <w:lang w:eastAsia="ja-JP"/>
        </w:rPr>
        <w:t xml:space="preserve">  </w:t>
      </w:r>
      <w:r w:rsidRPr="00E41F67">
        <w:rPr>
          <w:rFonts w:eastAsiaTheme="minorEastAsia"/>
          <w:lang w:eastAsia="ja-JP"/>
        </w:rPr>
        <w:t>Extensive community consultation and forums helped shape the program.  Water infrastructure investments, particularly new sources of water are long-term decisions.  The cost, benefits and implications will be felt by generations to come. South East Queensland’s Water Security Program helps to make the right decisions based on community values for the region at the right time.</w:t>
      </w:r>
    </w:p>
    <w:p w14:paraId="7AFE537E" w14:textId="77777777" w:rsidR="00EA3D04" w:rsidRPr="001B404A" w:rsidRDefault="00EA3D04" w:rsidP="00EA3D04">
      <w:pPr>
        <w:rPr>
          <w:rFonts w:eastAsia="Malgun Gothic"/>
          <w:lang w:eastAsia="ko-KR"/>
        </w:rPr>
      </w:pPr>
      <w:r w:rsidRPr="002517BF">
        <w:rPr>
          <w:rFonts w:eastAsia="Malgun Gothic"/>
          <w:b/>
          <w:lang w:eastAsia="ko-KR"/>
        </w:rPr>
        <w:t xml:space="preserve">- Phase        : </w:t>
      </w:r>
      <w:r>
        <w:rPr>
          <w:rFonts w:eastAsia="Malgun Gothic"/>
          <w:lang w:eastAsia="ko-KR"/>
        </w:rPr>
        <w:t xml:space="preserve"> On going</w:t>
      </w:r>
    </w:p>
    <w:p w14:paraId="09D60109" w14:textId="77777777" w:rsidR="00EA3D04" w:rsidRPr="001B404A" w:rsidRDefault="00EA3D04" w:rsidP="00EA3D04">
      <w:pPr>
        <w:rPr>
          <w:rFonts w:eastAsiaTheme="minorEastAsia"/>
          <w:lang w:eastAsia="ja-JP"/>
        </w:rPr>
      </w:pPr>
      <w:r w:rsidRPr="002517BF">
        <w:rPr>
          <w:rFonts w:eastAsiaTheme="minorEastAsia" w:hint="eastAsia"/>
          <w:b/>
          <w:lang w:eastAsia="ja-JP"/>
        </w:rPr>
        <w:t xml:space="preserve">- Target  </w:t>
      </w:r>
      <w:r w:rsidRPr="002517BF">
        <w:rPr>
          <w:rFonts w:eastAsiaTheme="minorEastAsia"/>
          <w:b/>
          <w:lang w:eastAsia="ja-JP"/>
        </w:rPr>
        <w:t xml:space="preserve"> </w:t>
      </w:r>
      <w:r w:rsidRPr="002517BF">
        <w:rPr>
          <w:rFonts w:eastAsiaTheme="minorEastAsia" w:hint="eastAsia"/>
          <w:b/>
          <w:lang w:eastAsia="ja-JP"/>
        </w:rPr>
        <w:t xml:space="preserve">  </w:t>
      </w:r>
      <w:r w:rsidRPr="002517BF">
        <w:rPr>
          <w:rFonts w:eastAsiaTheme="minorEastAsia"/>
          <w:b/>
          <w:lang w:eastAsia="ja-JP"/>
        </w:rPr>
        <w:t xml:space="preserve"> </w:t>
      </w:r>
      <w:r w:rsidRPr="002517BF">
        <w:rPr>
          <w:rFonts w:eastAsiaTheme="minorEastAsia" w:hint="eastAsia"/>
          <w:b/>
          <w:lang w:eastAsia="ja-JP"/>
        </w:rPr>
        <w:t xml:space="preserve"> :</w:t>
      </w:r>
      <w:r w:rsidRPr="002517BF">
        <w:rPr>
          <w:rFonts w:eastAsiaTheme="minorEastAsia"/>
          <w:b/>
          <w:lang w:eastAsia="ja-JP"/>
        </w:rPr>
        <w:t xml:space="preserve"> </w:t>
      </w:r>
      <w:r>
        <w:rPr>
          <w:rFonts w:eastAsiaTheme="minorEastAsia"/>
          <w:lang w:eastAsia="ja-JP"/>
        </w:rPr>
        <w:t xml:space="preserve"> </w:t>
      </w:r>
      <w:r w:rsidRPr="00831EDD">
        <w:t>11.5</w:t>
      </w:r>
    </w:p>
    <w:p w14:paraId="71F27E46" w14:textId="77777777" w:rsidR="00EA3D04" w:rsidRPr="001B404A" w:rsidRDefault="00EA3D04" w:rsidP="00EA3D04">
      <w:pPr>
        <w:rPr>
          <w:rFonts w:eastAsiaTheme="minorEastAsia"/>
          <w:b/>
          <w:lang w:eastAsia="ja-JP"/>
        </w:rPr>
      </w:pPr>
    </w:p>
    <w:p w14:paraId="7EE3329F" w14:textId="77777777" w:rsidR="00EA3D04" w:rsidRDefault="00EA3D04" w:rsidP="00EA3D04">
      <w:pPr>
        <w:spacing w:before="120"/>
        <w:rPr>
          <w:rFonts w:eastAsiaTheme="minorEastAsia"/>
          <w:b/>
          <w:lang w:eastAsia="ja-JP"/>
        </w:rPr>
      </w:pPr>
      <w:r>
        <w:rPr>
          <w:rFonts w:eastAsiaTheme="minorEastAsia"/>
          <w:b/>
          <w:lang w:eastAsia="ja-JP"/>
        </w:rPr>
        <w:t>6.1.2 Economic Independence on Traditional Land</w:t>
      </w:r>
    </w:p>
    <w:p w14:paraId="6D19ECE1" w14:textId="77777777" w:rsidR="00EA3D04" w:rsidRPr="001B404A" w:rsidRDefault="00EA3D04" w:rsidP="00EA3D04">
      <w:pPr>
        <w:rPr>
          <w:rFonts w:eastAsiaTheme="minorEastAsia"/>
          <w:lang w:eastAsia="ja-JP"/>
        </w:rPr>
      </w:pPr>
      <w:r w:rsidRPr="002517BF">
        <w:rPr>
          <w:rFonts w:eastAsiaTheme="minorEastAsia" w:hint="eastAsia"/>
          <w:b/>
          <w:lang w:eastAsia="ja-JP"/>
        </w:rPr>
        <w:t>- Source</w:t>
      </w:r>
      <w:r w:rsidRPr="002517BF">
        <w:rPr>
          <w:rFonts w:eastAsiaTheme="minorEastAsia"/>
          <w:b/>
          <w:lang w:eastAsia="ja-JP"/>
        </w:rPr>
        <w:t xml:space="preserve">      </w:t>
      </w:r>
      <w:r w:rsidRPr="002517BF">
        <w:rPr>
          <w:rFonts w:eastAsiaTheme="minorEastAsia" w:hint="eastAsia"/>
          <w:b/>
          <w:lang w:eastAsia="ja-JP"/>
        </w:rPr>
        <w:t>:</w:t>
      </w:r>
      <w:r w:rsidRPr="001B404A">
        <w:rPr>
          <w:rFonts w:eastAsiaTheme="minorEastAsia" w:hint="eastAsia"/>
          <w:lang w:eastAsia="ja-JP"/>
        </w:rPr>
        <w:t xml:space="preserve"> </w:t>
      </w:r>
      <w:hyperlink r:id="rId21" w:history="1">
        <w:r w:rsidRPr="00C17091">
          <w:rPr>
            <w:rStyle w:val="Hyperlink"/>
            <w:rFonts w:eastAsiaTheme="minorEastAsia"/>
            <w:lang w:eastAsia="ja-JP"/>
          </w:rPr>
          <w:t>https://sdgs.org.au/project/manungurra-aboriginal-corporation/</w:t>
        </w:r>
      </w:hyperlink>
      <w:r>
        <w:rPr>
          <w:rFonts w:eastAsiaTheme="minorEastAsia"/>
          <w:lang w:eastAsia="ja-JP"/>
        </w:rPr>
        <w:t xml:space="preserve"> </w:t>
      </w:r>
    </w:p>
    <w:p w14:paraId="16A15BF7" w14:textId="77777777" w:rsidR="00EA3D04" w:rsidRPr="008D17BA" w:rsidRDefault="00EA3D04" w:rsidP="00EA3D04">
      <w:pPr>
        <w:rPr>
          <w:rFonts w:eastAsia="Malgun Gothic"/>
          <w:lang w:eastAsia="ko-KR"/>
        </w:rPr>
      </w:pPr>
      <w:r w:rsidRPr="00EA4822">
        <w:rPr>
          <w:rFonts w:eastAsia="Malgun Gothic"/>
          <w:b/>
          <w:lang w:eastAsia="ko-KR"/>
        </w:rPr>
        <w:t xml:space="preserve">- Overview : </w:t>
      </w:r>
      <w:r>
        <w:rPr>
          <w:rFonts w:eastAsia="Malgun Gothic"/>
          <w:lang w:eastAsia="ko-KR"/>
        </w:rPr>
        <w:t xml:space="preserve"> This program</w:t>
      </w:r>
      <w:r w:rsidRPr="008D17BA">
        <w:rPr>
          <w:rFonts w:eastAsia="Malgun Gothic"/>
          <w:lang w:eastAsia="ko-KR"/>
        </w:rPr>
        <w:t xml:space="preserve"> demonstrates how Aboriginal and Torres Strait Islander people can exercise self-determination through long-term economic planning.</w:t>
      </w:r>
      <w:r>
        <w:rPr>
          <w:rFonts w:eastAsia="Malgun Gothic"/>
          <w:lang w:eastAsia="ko-KR"/>
        </w:rPr>
        <w:t xml:space="preserve"> This program </w:t>
      </w:r>
      <w:r w:rsidRPr="008D17BA">
        <w:rPr>
          <w:rFonts w:eastAsia="Malgun Gothic"/>
          <w:lang w:eastAsia="ko-KR"/>
        </w:rPr>
        <w:t>suppl</w:t>
      </w:r>
      <w:r>
        <w:rPr>
          <w:rFonts w:eastAsia="Malgun Gothic"/>
          <w:lang w:eastAsia="ko-KR"/>
        </w:rPr>
        <w:t>ies</w:t>
      </w:r>
      <w:r w:rsidRPr="008D17BA">
        <w:rPr>
          <w:rFonts w:eastAsia="Malgun Gothic"/>
          <w:lang w:eastAsia="ko-KR"/>
        </w:rPr>
        <w:t xml:space="preserve"> and install</w:t>
      </w:r>
      <w:r>
        <w:rPr>
          <w:rFonts w:eastAsia="Malgun Gothic"/>
          <w:lang w:eastAsia="ko-KR"/>
        </w:rPr>
        <w:t>s</w:t>
      </w:r>
      <w:r w:rsidRPr="008D17BA">
        <w:rPr>
          <w:rFonts w:eastAsia="Malgun Gothic"/>
          <w:lang w:eastAsia="ko-KR"/>
        </w:rPr>
        <w:t xml:space="preserve"> solar panels to communities on the traditional country.</w:t>
      </w:r>
      <w:r>
        <w:rPr>
          <w:rFonts w:eastAsia="Malgun Gothic"/>
          <w:lang w:eastAsia="ko-KR"/>
        </w:rPr>
        <w:t xml:space="preserve"> </w:t>
      </w:r>
      <w:r w:rsidRPr="008D17BA">
        <w:rPr>
          <w:rFonts w:eastAsia="Malgun Gothic"/>
          <w:lang w:eastAsia="ko-KR"/>
        </w:rPr>
        <w:t>The solar panels delivered energy that was 50% cheaper than energy from diesel generators, which had been providing power.</w:t>
      </w:r>
    </w:p>
    <w:p w14:paraId="4751DFAF" w14:textId="77777777" w:rsidR="00EA3D04" w:rsidRDefault="00EA3D04" w:rsidP="00EA3D04">
      <w:pPr>
        <w:rPr>
          <w:rFonts w:eastAsia="Malgun Gothic"/>
          <w:lang w:eastAsia="ko-KR"/>
        </w:rPr>
      </w:pPr>
      <w:r>
        <w:rPr>
          <w:rFonts w:eastAsia="Malgun Gothic"/>
          <w:lang w:eastAsia="ko-KR"/>
        </w:rPr>
        <w:t xml:space="preserve">  </w:t>
      </w:r>
      <w:r w:rsidRPr="008D17BA">
        <w:rPr>
          <w:rFonts w:eastAsia="Malgun Gothic"/>
          <w:lang w:eastAsia="ko-KR"/>
        </w:rPr>
        <w:t>The significant decrease in the cost of power meant traditional owners could afford to move back to the communities, which contributed to them growing to full capacity, from two permanent adults to 30–40 adults and children.</w:t>
      </w:r>
    </w:p>
    <w:p w14:paraId="2AFF04F5" w14:textId="77777777" w:rsidR="00EA3D04" w:rsidRPr="00EA4822" w:rsidRDefault="00EA3D04" w:rsidP="00EA3D04">
      <w:pPr>
        <w:rPr>
          <w:rFonts w:eastAsiaTheme="minorEastAsia"/>
          <w:lang w:eastAsia="ja-JP"/>
        </w:rPr>
      </w:pPr>
      <w:r w:rsidRPr="00EA4822">
        <w:rPr>
          <w:rFonts w:eastAsia="Malgun Gothic"/>
          <w:b/>
          <w:lang w:eastAsia="ko-KR"/>
        </w:rPr>
        <w:t>- Phase        :</w:t>
      </w:r>
      <w:r>
        <w:rPr>
          <w:rFonts w:eastAsia="Malgun Gothic"/>
          <w:lang w:eastAsia="ko-KR"/>
        </w:rPr>
        <w:t xml:space="preserve">  Completed</w:t>
      </w:r>
      <w:r>
        <w:rPr>
          <w:rFonts w:eastAsiaTheme="minorEastAsia" w:hint="eastAsia"/>
          <w:lang w:eastAsia="ja-JP"/>
        </w:rPr>
        <w:t xml:space="preserve"> (June 2016)</w:t>
      </w:r>
    </w:p>
    <w:p w14:paraId="146DF051" w14:textId="77777777" w:rsidR="00EA3D04" w:rsidRPr="001B404A" w:rsidRDefault="00EA3D04" w:rsidP="00EA3D04">
      <w:pPr>
        <w:rPr>
          <w:rFonts w:eastAsiaTheme="minorEastAsia"/>
          <w:lang w:eastAsia="ja-JP"/>
        </w:rPr>
      </w:pPr>
      <w:r w:rsidRPr="00EA4822">
        <w:rPr>
          <w:rFonts w:eastAsiaTheme="minorEastAsia"/>
          <w:b/>
          <w:lang w:eastAsia="ja-JP"/>
        </w:rPr>
        <w:t>- Target       :</w:t>
      </w:r>
      <w:r>
        <w:rPr>
          <w:rFonts w:eastAsiaTheme="minorEastAsia"/>
          <w:lang w:eastAsia="ja-JP"/>
        </w:rPr>
        <w:t xml:space="preserve">  </w:t>
      </w:r>
      <w:r>
        <w:t xml:space="preserve">11.1, </w:t>
      </w:r>
      <w:r w:rsidRPr="005A53BF">
        <w:t>11.a</w:t>
      </w:r>
    </w:p>
    <w:p w14:paraId="58A90793" w14:textId="77777777" w:rsidR="00EA3D04" w:rsidRDefault="00EA3D04" w:rsidP="00EA3D04">
      <w:pPr>
        <w:rPr>
          <w:rFonts w:eastAsia="Malgun Gothic"/>
          <w:b/>
          <w:lang w:eastAsia="ko-KR"/>
        </w:rPr>
      </w:pPr>
    </w:p>
    <w:p w14:paraId="67947C6C" w14:textId="77777777" w:rsidR="00EA3D04" w:rsidRDefault="00EA3D04" w:rsidP="00EA3D04">
      <w:pPr>
        <w:spacing w:before="120"/>
        <w:rPr>
          <w:rFonts w:eastAsiaTheme="minorEastAsia"/>
          <w:b/>
          <w:lang w:eastAsia="ja-JP"/>
        </w:rPr>
      </w:pPr>
      <w:r>
        <w:rPr>
          <w:rFonts w:eastAsiaTheme="minorEastAsia"/>
          <w:b/>
          <w:lang w:eastAsia="ja-JP"/>
        </w:rPr>
        <w:t>6.1.3 Solar My School</w:t>
      </w:r>
    </w:p>
    <w:p w14:paraId="46763C43" w14:textId="77777777" w:rsidR="00EA3D04" w:rsidRPr="001B404A" w:rsidRDefault="00EA3D04" w:rsidP="00EA3D04">
      <w:pPr>
        <w:rPr>
          <w:rFonts w:eastAsiaTheme="minorEastAsia"/>
          <w:lang w:eastAsia="ja-JP"/>
        </w:rPr>
      </w:pPr>
      <w:r w:rsidRPr="00EA4822">
        <w:rPr>
          <w:rFonts w:eastAsiaTheme="minorEastAsia"/>
          <w:b/>
          <w:lang w:eastAsia="ja-JP"/>
        </w:rPr>
        <w:t>- Source      :</w:t>
      </w:r>
      <w:r w:rsidRPr="001B404A">
        <w:rPr>
          <w:rFonts w:eastAsiaTheme="minorEastAsia" w:hint="eastAsia"/>
          <w:lang w:eastAsia="ja-JP"/>
        </w:rPr>
        <w:t xml:space="preserve"> </w:t>
      </w:r>
      <w:hyperlink r:id="rId22" w:history="1">
        <w:r w:rsidRPr="00C17091">
          <w:rPr>
            <w:rStyle w:val="Hyperlink"/>
            <w:rFonts w:eastAsiaTheme="minorEastAsia"/>
            <w:lang w:eastAsia="ja-JP"/>
          </w:rPr>
          <w:t>https://sdgs.org.au/project/solar-my-school/</w:t>
        </w:r>
      </w:hyperlink>
      <w:r>
        <w:rPr>
          <w:rFonts w:eastAsiaTheme="minorEastAsia"/>
          <w:lang w:eastAsia="ja-JP"/>
        </w:rPr>
        <w:t xml:space="preserve"> </w:t>
      </w:r>
    </w:p>
    <w:p w14:paraId="40F2A7F0" w14:textId="77777777" w:rsidR="00EA3D04" w:rsidRDefault="00EA3D04" w:rsidP="00EA3D04">
      <w:pPr>
        <w:rPr>
          <w:rFonts w:eastAsia="Malgun Gothic"/>
          <w:lang w:eastAsia="ko-KR"/>
        </w:rPr>
      </w:pPr>
      <w:r w:rsidRPr="00EA4822">
        <w:rPr>
          <w:rFonts w:eastAsia="Malgun Gothic"/>
          <w:b/>
          <w:lang w:eastAsia="ko-KR"/>
        </w:rPr>
        <w:t>- Overview :</w:t>
      </w:r>
      <w:r>
        <w:rPr>
          <w:rFonts w:eastAsia="Malgun Gothic"/>
          <w:lang w:eastAsia="ko-KR"/>
        </w:rPr>
        <w:t xml:space="preserve">  </w:t>
      </w:r>
      <w:r w:rsidRPr="00F06446">
        <w:rPr>
          <w:rFonts w:eastAsia="Malgun Gothic"/>
          <w:lang w:eastAsia="ko-KR"/>
        </w:rPr>
        <w:t>Solar my School is a free Council program helping schools install solar power, and access the financial, educational and environmental benefits of clean green energy.</w:t>
      </w:r>
      <w:r>
        <w:rPr>
          <w:rFonts w:eastAsia="Malgun Gothic"/>
          <w:lang w:eastAsia="ko-KR"/>
        </w:rPr>
        <w:t xml:space="preserve"> It helped to install </w:t>
      </w:r>
      <w:r w:rsidRPr="00F06446">
        <w:rPr>
          <w:rFonts w:eastAsia="Malgun Gothic"/>
          <w:lang w:eastAsia="ko-KR"/>
        </w:rPr>
        <w:t>solar power on public, private and Catholic schools in Sydney’s Eastern Suburbs</w:t>
      </w:r>
      <w:r>
        <w:rPr>
          <w:rFonts w:eastAsia="Malgun Gothic"/>
          <w:lang w:eastAsia="ko-KR"/>
        </w:rPr>
        <w:t xml:space="preserve">. </w:t>
      </w:r>
    </w:p>
    <w:p w14:paraId="3821749C" w14:textId="77777777" w:rsidR="00EA3D04" w:rsidRPr="001B404A" w:rsidRDefault="00EA3D04" w:rsidP="00EA3D04">
      <w:pPr>
        <w:rPr>
          <w:rFonts w:eastAsia="Malgun Gothic"/>
          <w:lang w:eastAsia="ko-KR"/>
        </w:rPr>
      </w:pPr>
      <w:r w:rsidRPr="00EA4822">
        <w:rPr>
          <w:rFonts w:eastAsia="Malgun Gothic"/>
          <w:b/>
          <w:lang w:eastAsia="ko-KR"/>
        </w:rPr>
        <w:t xml:space="preserve">- Phase        : </w:t>
      </w:r>
      <w:r>
        <w:rPr>
          <w:rFonts w:eastAsia="Malgun Gothic"/>
          <w:lang w:eastAsia="ko-KR"/>
        </w:rPr>
        <w:t>Completed (May 2017)</w:t>
      </w:r>
    </w:p>
    <w:p w14:paraId="76835704" w14:textId="77777777" w:rsidR="00EA3D04" w:rsidRPr="001B404A" w:rsidRDefault="00EA3D04" w:rsidP="00EA3D04">
      <w:pPr>
        <w:rPr>
          <w:rFonts w:eastAsiaTheme="minorEastAsia"/>
          <w:lang w:eastAsia="ja-JP"/>
        </w:rPr>
      </w:pPr>
      <w:r w:rsidRPr="00EA4822">
        <w:rPr>
          <w:rFonts w:eastAsiaTheme="minorEastAsia"/>
          <w:b/>
          <w:lang w:eastAsia="ja-JP"/>
        </w:rPr>
        <w:t xml:space="preserve">- Target       : </w:t>
      </w:r>
      <w:r>
        <w:rPr>
          <w:rFonts w:eastAsiaTheme="minorEastAsia"/>
          <w:lang w:eastAsia="ja-JP"/>
        </w:rPr>
        <w:t xml:space="preserve"> </w:t>
      </w:r>
      <w:r w:rsidRPr="005A53BF">
        <w:t>11.6</w:t>
      </w:r>
    </w:p>
    <w:p w14:paraId="27AE2632" w14:textId="77777777" w:rsidR="00EA3D04" w:rsidRPr="001B404A" w:rsidRDefault="00EA3D04" w:rsidP="00EA3D04">
      <w:pPr>
        <w:rPr>
          <w:rFonts w:eastAsia="Malgun Gothic"/>
          <w:b/>
          <w:lang w:eastAsia="ko-KR"/>
        </w:rPr>
      </w:pPr>
    </w:p>
    <w:p w14:paraId="5EFC1BD0" w14:textId="77777777" w:rsidR="00EA3D04" w:rsidRDefault="00EA3D04" w:rsidP="00EA3D04">
      <w:pPr>
        <w:spacing w:before="120"/>
        <w:rPr>
          <w:rFonts w:eastAsiaTheme="minorEastAsia"/>
          <w:b/>
          <w:lang w:eastAsia="ja-JP"/>
        </w:rPr>
      </w:pPr>
      <w:r>
        <w:rPr>
          <w:rFonts w:eastAsiaTheme="minorEastAsia"/>
          <w:b/>
          <w:lang w:eastAsia="ja-JP"/>
        </w:rPr>
        <w:t>6.1.4 The Bogie Bulk Buy</w:t>
      </w:r>
    </w:p>
    <w:p w14:paraId="08C3D7A1" w14:textId="2698F5AF" w:rsidR="00EA3D04" w:rsidRPr="001B404A" w:rsidRDefault="00EA3D04" w:rsidP="00EA3D04">
      <w:pPr>
        <w:rPr>
          <w:rFonts w:eastAsiaTheme="minorEastAsia"/>
          <w:lang w:eastAsia="ja-JP"/>
        </w:rPr>
      </w:pPr>
      <w:r w:rsidRPr="00EA4822">
        <w:rPr>
          <w:rFonts w:eastAsiaTheme="minorEastAsia"/>
          <w:b/>
          <w:lang w:eastAsia="ja-JP"/>
        </w:rPr>
        <w:t>- Source      :</w:t>
      </w:r>
      <w:r w:rsidRPr="001B404A">
        <w:rPr>
          <w:rFonts w:eastAsiaTheme="minorEastAsia" w:hint="eastAsia"/>
          <w:lang w:eastAsia="ja-JP"/>
        </w:rPr>
        <w:t xml:space="preserve"> </w:t>
      </w:r>
      <w:hyperlink r:id="rId23" w:history="1">
        <w:r w:rsidR="00046F19" w:rsidRPr="00761D05">
          <w:rPr>
            <w:rStyle w:val="Hyperlink"/>
            <w:rFonts w:eastAsiaTheme="minorEastAsia"/>
            <w:lang w:eastAsia="ja-JP"/>
          </w:rPr>
          <w:t>https://sdgs.org.au/project/the-bogie-bulk-buy/</w:t>
        </w:r>
      </w:hyperlink>
      <w:r w:rsidR="00046F19">
        <w:rPr>
          <w:rFonts w:eastAsiaTheme="minorEastAsia"/>
          <w:lang w:eastAsia="ja-JP"/>
        </w:rPr>
        <w:t xml:space="preserve"> </w:t>
      </w:r>
      <w:r>
        <w:rPr>
          <w:rFonts w:eastAsiaTheme="minorEastAsia"/>
          <w:lang w:eastAsia="ja-JP"/>
        </w:rPr>
        <w:t xml:space="preserve"> </w:t>
      </w:r>
    </w:p>
    <w:p w14:paraId="5C33DF87" w14:textId="77777777" w:rsidR="00EA3D04" w:rsidRPr="0097575F" w:rsidRDefault="00EA3D04" w:rsidP="00EA3D04">
      <w:pPr>
        <w:rPr>
          <w:rFonts w:eastAsia="Malgun Gothic"/>
          <w:lang w:eastAsia="ko-KR"/>
        </w:rPr>
      </w:pPr>
      <w:r w:rsidRPr="00EA4822">
        <w:rPr>
          <w:rFonts w:eastAsia="Malgun Gothic"/>
          <w:b/>
          <w:lang w:eastAsia="ko-KR"/>
        </w:rPr>
        <w:lastRenderedPageBreak/>
        <w:t>- Overview :</w:t>
      </w:r>
      <w:r>
        <w:rPr>
          <w:rFonts w:eastAsia="Malgun Gothic"/>
          <w:lang w:eastAsia="ko-KR"/>
        </w:rPr>
        <w:t xml:space="preserve">  </w:t>
      </w:r>
      <w:r w:rsidRPr="00A42DD1">
        <w:rPr>
          <w:rFonts w:eastAsia="Malgun Gothic"/>
          <w:lang w:eastAsia="ko-KR"/>
        </w:rPr>
        <w:t>The program installed half a megawatt of solar in the small shire of Strathbogie in under one year, avoiding over 25,000 tCO2-e, with approximately $250,000 of annual community savings on ‘black’ energy now going back into local families and communities.</w:t>
      </w:r>
    </w:p>
    <w:p w14:paraId="4D13260B" w14:textId="77777777" w:rsidR="00EA3D04" w:rsidRPr="001B404A" w:rsidRDefault="00EA3D04" w:rsidP="00EA3D04">
      <w:pPr>
        <w:rPr>
          <w:rFonts w:eastAsia="Malgun Gothic"/>
          <w:lang w:eastAsia="ko-KR"/>
        </w:rPr>
      </w:pPr>
      <w:r w:rsidRPr="00EA4822">
        <w:rPr>
          <w:rFonts w:eastAsia="Malgun Gothic"/>
          <w:b/>
          <w:lang w:eastAsia="ko-KR"/>
        </w:rPr>
        <w:t>- Phase        :</w:t>
      </w:r>
      <w:r>
        <w:rPr>
          <w:rFonts w:eastAsia="Malgun Gothic"/>
          <w:lang w:eastAsia="ko-KR"/>
        </w:rPr>
        <w:t xml:space="preserve">  Completed (July 2017)</w:t>
      </w:r>
    </w:p>
    <w:p w14:paraId="72A75254" w14:textId="77777777" w:rsidR="00EA3D04" w:rsidRPr="001B404A" w:rsidRDefault="00EA3D04" w:rsidP="00EA3D04">
      <w:pPr>
        <w:rPr>
          <w:rFonts w:eastAsiaTheme="minorEastAsia"/>
          <w:lang w:eastAsia="ja-JP"/>
        </w:rPr>
      </w:pPr>
      <w:r w:rsidRPr="00EA4822">
        <w:rPr>
          <w:rFonts w:eastAsiaTheme="minorEastAsia"/>
          <w:b/>
          <w:lang w:eastAsia="ja-JP"/>
        </w:rPr>
        <w:t xml:space="preserve">- Target       : </w:t>
      </w:r>
      <w:r>
        <w:rPr>
          <w:rFonts w:eastAsiaTheme="minorEastAsia"/>
          <w:lang w:eastAsia="ja-JP"/>
        </w:rPr>
        <w:t xml:space="preserve"> </w:t>
      </w:r>
      <w:r w:rsidRPr="005A53BF">
        <w:t>11.6</w:t>
      </w:r>
    </w:p>
    <w:p w14:paraId="180E54A8" w14:textId="77777777" w:rsidR="00EA3D04" w:rsidRDefault="00EA3D04" w:rsidP="00EA3D04">
      <w:pPr>
        <w:rPr>
          <w:rFonts w:eastAsia="Malgun Gothic"/>
          <w:b/>
          <w:lang w:eastAsia="ko-KR"/>
        </w:rPr>
      </w:pPr>
    </w:p>
    <w:p w14:paraId="78D2797C" w14:textId="77777777" w:rsidR="00EA3D04" w:rsidRDefault="00EA3D04" w:rsidP="00EA3D04">
      <w:pPr>
        <w:spacing w:before="120"/>
        <w:rPr>
          <w:rFonts w:eastAsiaTheme="minorEastAsia"/>
          <w:b/>
          <w:lang w:eastAsia="ja-JP"/>
        </w:rPr>
      </w:pPr>
      <w:r>
        <w:rPr>
          <w:rFonts w:eastAsiaTheme="minorEastAsia"/>
          <w:b/>
          <w:lang w:eastAsia="ja-JP"/>
        </w:rPr>
        <w:t>6.1.5 Educating Remote Communities about Water Efficiency</w:t>
      </w:r>
    </w:p>
    <w:p w14:paraId="3D8B7CB0" w14:textId="77777777" w:rsidR="00EA3D04" w:rsidRPr="001B404A" w:rsidRDefault="00EA3D04" w:rsidP="00EA3D04">
      <w:pPr>
        <w:rPr>
          <w:rFonts w:eastAsiaTheme="minorEastAsia"/>
          <w:lang w:eastAsia="ja-JP"/>
        </w:rPr>
      </w:pPr>
      <w:r w:rsidRPr="00EA4822">
        <w:rPr>
          <w:rFonts w:eastAsiaTheme="minorEastAsia"/>
          <w:b/>
          <w:lang w:eastAsia="ja-JP"/>
        </w:rPr>
        <w:t xml:space="preserve">- Source      : </w:t>
      </w:r>
      <w:hyperlink r:id="rId24" w:history="1">
        <w:r w:rsidRPr="00C17091">
          <w:rPr>
            <w:rStyle w:val="Hyperlink"/>
            <w:rFonts w:eastAsiaTheme="minorEastAsia"/>
            <w:lang w:eastAsia="ja-JP"/>
          </w:rPr>
          <w:t>https://sdgs.org.au/project/educating-remote-communities-about-water-efficiency/</w:t>
        </w:r>
      </w:hyperlink>
      <w:r>
        <w:rPr>
          <w:rFonts w:eastAsiaTheme="minorEastAsia"/>
          <w:lang w:eastAsia="ja-JP"/>
        </w:rPr>
        <w:t xml:space="preserve">  </w:t>
      </w:r>
    </w:p>
    <w:p w14:paraId="2B3B427B" w14:textId="77777777" w:rsidR="00EA3D04" w:rsidRDefault="00EA3D04" w:rsidP="00EA3D04">
      <w:pPr>
        <w:rPr>
          <w:rFonts w:eastAsia="Malgun Gothic"/>
          <w:lang w:eastAsia="ko-KR"/>
        </w:rPr>
      </w:pPr>
      <w:r w:rsidRPr="00EA4822">
        <w:rPr>
          <w:rFonts w:eastAsia="Malgun Gothic"/>
          <w:b/>
          <w:lang w:eastAsia="ko-KR"/>
        </w:rPr>
        <w:t>- Overview :</w:t>
      </w:r>
      <w:r>
        <w:rPr>
          <w:rFonts w:eastAsia="Malgun Gothic"/>
          <w:lang w:eastAsia="ko-KR"/>
        </w:rPr>
        <w:t xml:space="preserve"> </w:t>
      </w:r>
      <w:r w:rsidRPr="00F06446">
        <w:rPr>
          <w:rFonts w:eastAsia="Malgun Gothic"/>
          <w:lang w:eastAsia="ko-KR"/>
        </w:rPr>
        <w:t>Remote Indigenous communities in the Northern Territory are vulnerable to critical water shortages. This project is helping to educate and build capacity.</w:t>
      </w:r>
      <w:r>
        <w:rPr>
          <w:rFonts w:eastAsia="Malgun Gothic"/>
          <w:lang w:eastAsia="ko-KR"/>
        </w:rPr>
        <w:t xml:space="preserve"> </w:t>
      </w:r>
    </w:p>
    <w:p w14:paraId="1B723AA8" w14:textId="77777777" w:rsidR="00EA3D04" w:rsidRPr="00EA4822" w:rsidRDefault="00EA3D04" w:rsidP="00EA3D04">
      <w:pPr>
        <w:rPr>
          <w:rFonts w:eastAsiaTheme="minorEastAsia"/>
          <w:lang w:eastAsia="ja-JP"/>
        </w:rPr>
      </w:pPr>
      <w:r>
        <w:rPr>
          <w:rFonts w:eastAsiaTheme="minorEastAsia" w:hint="eastAsia"/>
          <w:lang w:eastAsia="ja-JP"/>
        </w:rPr>
        <w:t xml:space="preserve">  </w:t>
      </w:r>
      <w:r>
        <w:rPr>
          <w:rFonts w:eastAsiaTheme="minorEastAsia"/>
          <w:lang w:eastAsia="ja-JP"/>
        </w:rPr>
        <w:t>The region</w:t>
      </w:r>
      <w:r w:rsidRPr="00F06446">
        <w:rPr>
          <w:rFonts w:eastAsiaTheme="minorEastAsia"/>
          <w:lang w:eastAsia="ja-JP"/>
        </w:rPr>
        <w:t xml:space="preserve"> face</w:t>
      </w:r>
      <w:r>
        <w:rPr>
          <w:rFonts w:eastAsiaTheme="minorEastAsia"/>
          <w:lang w:eastAsia="ja-JP"/>
        </w:rPr>
        <w:t>s</w:t>
      </w:r>
      <w:r w:rsidRPr="00F06446">
        <w:rPr>
          <w:rFonts w:eastAsiaTheme="minorEastAsia"/>
          <w:lang w:eastAsia="ja-JP"/>
        </w:rPr>
        <w:t xml:space="preserve"> a strong cultural, language and distance divide with their remote communities that create challenges for delivering water efficiency messaging. To meet these challenges, in 2012, </w:t>
      </w:r>
      <w:r>
        <w:rPr>
          <w:rFonts w:eastAsiaTheme="minorEastAsia"/>
          <w:lang w:eastAsia="ja-JP"/>
        </w:rPr>
        <w:t>this program</w:t>
      </w:r>
      <w:r w:rsidRPr="00F06446">
        <w:rPr>
          <w:rFonts w:eastAsiaTheme="minorEastAsia"/>
          <w:lang w:eastAsia="ja-JP"/>
        </w:rPr>
        <w:t xml:space="preserve"> employed, mentored and trained four local Indigenous Water Conservation Ambassadors to educate the remote community of Galiwin’ku on positive water behaviours and water efficiency.</w:t>
      </w:r>
    </w:p>
    <w:p w14:paraId="08410DEF" w14:textId="77777777" w:rsidR="00EA3D04" w:rsidRPr="001B404A" w:rsidRDefault="00EA3D04" w:rsidP="00EA3D04">
      <w:pPr>
        <w:rPr>
          <w:rFonts w:eastAsia="Malgun Gothic"/>
          <w:lang w:eastAsia="ko-KR"/>
        </w:rPr>
      </w:pPr>
      <w:r w:rsidRPr="00EA4822">
        <w:rPr>
          <w:rFonts w:eastAsia="Malgun Gothic"/>
          <w:b/>
          <w:lang w:eastAsia="ko-KR"/>
        </w:rPr>
        <w:t>- Phase        :</w:t>
      </w:r>
      <w:r>
        <w:rPr>
          <w:rFonts w:eastAsia="Malgun Gothic"/>
          <w:lang w:eastAsia="ko-KR"/>
        </w:rPr>
        <w:t xml:space="preserve">  On going </w:t>
      </w:r>
    </w:p>
    <w:p w14:paraId="42C04791" w14:textId="77777777" w:rsidR="00EA3D04" w:rsidRPr="001B404A" w:rsidRDefault="00EA3D04" w:rsidP="00EA3D04">
      <w:pPr>
        <w:rPr>
          <w:rFonts w:eastAsiaTheme="minorEastAsia"/>
          <w:lang w:eastAsia="ja-JP"/>
        </w:rPr>
      </w:pPr>
      <w:r w:rsidRPr="00EA4822">
        <w:rPr>
          <w:rFonts w:eastAsiaTheme="minorEastAsia"/>
          <w:b/>
          <w:lang w:eastAsia="ja-JP"/>
        </w:rPr>
        <w:t>- Target       :</w:t>
      </w:r>
      <w:r>
        <w:rPr>
          <w:rFonts w:eastAsiaTheme="minorEastAsia"/>
          <w:lang w:eastAsia="ja-JP"/>
        </w:rPr>
        <w:t xml:space="preserve">  </w:t>
      </w:r>
      <w:r w:rsidRPr="005A53BF">
        <w:t>11.5, 11.a</w:t>
      </w:r>
    </w:p>
    <w:p w14:paraId="658652ED" w14:textId="77777777" w:rsidR="00EA3D04" w:rsidRDefault="00EA3D04" w:rsidP="00EA3D04">
      <w:pPr>
        <w:rPr>
          <w:rFonts w:eastAsia="Malgun Gothic"/>
          <w:b/>
          <w:lang w:eastAsia="ko-KR"/>
        </w:rPr>
      </w:pPr>
    </w:p>
    <w:p w14:paraId="6D283259" w14:textId="77777777" w:rsidR="00EA3D04" w:rsidRDefault="00EA3D04" w:rsidP="00EA3D04">
      <w:pPr>
        <w:rPr>
          <w:rFonts w:eastAsia="Malgun Gothic"/>
          <w:b/>
          <w:lang w:eastAsia="ko-KR"/>
        </w:rPr>
      </w:pPr>
    </w:p>
    <w:p w14:paraId="3A2081E2" w14:textId="77777777" w:rsidR="00EA3D04" w:rsidRDefault="00EA3D04" w:rsidP="00EA3D04">
      <w:pPr>
        <w:spacing w:before="120"/>
        <w:rPr>
          <w:rFonts w:eastAsia="Malgun Gothic"/>
          <w:lang w:eastAsia="ko-KR"/>
        </w:rPr>
      </w:pPr>
      <w:r>
        <w:rPr>
          <w:rFonts w:eastAsiaTheme="minorEastAsia" w:hint="eastAsia"/>
          <w:b/>
          <w:lang w:eastAsia="ja-JP"/>
        </w:rPr>
        <w:t>6.</w:t>
      </w:r>
      <w:r>
        <w:rPr>
          <w:rFonts w:eastAsiaTheme="minorEastAsia"/>
          <w:b/>
          <w:lang w:eastAsia="ja-JP"/>
        </w:rPr>
        <w:t>2</w:t>
      </w:r>
      <w:r>
        <w:rPr>
          <w:rFonts w:eastAsiaTheme="minorEastAsia" w:hint="eastAsia"/>
          <w:b/>
          <w:lang w:eastAsia="ja-JP"/>
        </w:rPr>
        <w:t xml:space="preserve"> </w:t>
      </w:r>
      <w:r>
        <w:rPr>
          <w:rFonts w:eastAsiaTheme="minorEastAsia"/>
          <w:b/>
          <w:lang w:eastAsia="ja-JP"/>
        </w:rPr>
        <w:t>India</w:t>
      </w:r>
    </w:p>
    <w:p w14:paraId="0C239731" w14:textId="77777777" w:rsidR="00EA3D04" w:rsidRDefault="00EA3D04" w:rsidP="00EA3D04">
      <w:pPr>
        <w:spacing w:before="120"/>
        <w:rPr>
          <w:rFonts w:eastAsiaTheme="minorEastAsia"/>
          <w:b/>
          <w:lang w:eastAsia="ja-JP"/>
        </w:rPr>
      </w:pPr>
      <w:r>
        <w:rPr>
          <w:rFonts w:eastAsiaTheme="minorEastAsia"/>
          <w:b/>
          <w:lang w:eastAsia="ja-JP"/>
        </w:rPr>
        <w:t xml:space="preserve">6.2.1 </w:t>
      </w:r>
      <w:r w:rsidRPr="00C951A6">
        <w:rPr>
          <w:rFonts w:eastAsiaTheme="minorEastAsia"/>
          <w:b/>
          <w:lang w:eastAsia="ja-JP"/>
        </w:rPr>
        <w:t>Urban households in katcha houses</w:t>
      </w:r>
    </w:p>
    <w:p w14:paraId="4C6BEF58" w14:textId="2A71C761" w:rsidR="00EA3D04" w:rsidRPr="001B404A" w:rsidRDefault="00EA3D04" w:rsidP="00EA3D04">
      <w:pPr>
        <w:rPr>
          <w:rFonts w:eastAsiaTheme="minorEastAsia"/>
          <w:lang w:eastAsia="ja-JP"/>
        </w:rPr>
      </w:pPr>
      <w:r w:rsidRPr="00EA4822">
        <w:rPr>
          <w:rFonts w:eastAsiaTheme="minorEastAsia"/>
          <w:b/>
          <w:lang w:eastAsia="ja-JP"/>
        </w:rPr>
        <w:t>- Source      :</w:t>
      </w:r>
      <w:r>
        <w:rPr>
          <w:rFonts w:eastAsiaTheme="minorEastAsia"/>
          <w:b/>
          <w:lang w:eastAsia="ja-JP"/>
        </w:rPr>
        <w:t xml:space="preserve"> </w:t>
      </w:r>
      <w:hyperlink r:id="rId25" w:history="1">
        <w:r w:rsidR="00046F19" w:rsidRPr="00761D05">
          <w:rPr>
            <w:rStyle w:val="Hyperlink"/>
            <w:rFonts w:eastAsiaTheme="minorEastAsia"/>
            <w:lang w:eastAsia="ja-JP"/>
          </w:rPr>
          <w:t>https://www.niti.gov.in/writereaddata/files/SDG_3.0_Final_04.03.2021_Web_Spreads.pdf</w:t>
        </w:r>
      </w:hyperlink>
      <w:r w:rsidR="00046F19">
        <w:rPr>
          <w:rFonts w:eastAsiaTheme="minorEastAsia"/>
          <w:lang w:eastAsia="ja-JP"/>
        </w:rPr>
        <w:t xml:space="preserve"> </w:t>
      </w:r>
      <w:r>
        <w:rPr>
          <w:rFonts w:eastAsiaTheme="minorEastAsia"/>
          <w:lang w:eastAsia="ja-JP"/>
        </w:rPr>
        <w:t xml:space="preserve"> </w:t>
      </w:r>
    </w:p>
    <w:p w14:paraId="63C9D3D1" w14:textId="77777777" w:rsidR="00EA3D04" w:rsidRPr="000C24E8" w:rsidRDefault="00EA3D04" w:rsidP="00EA3D04">
      <w:pPr>
        <w:rPr>
          <w:rFonts w:eastAsia="Malgun Gothic"/>
          <w:lang w:eastAsia="ko-KR"/>
        </w:rPr>
      </w:pPr>
      <w:r w:rsidRPr="00EA4822">
        <w:rPr>
          <w:rFonts w:eastAsia="Malgun Gothic"/>
          <w:b/>
          <w:lang w:eastAsia="ko-KR"/>
        </w:rPr>
        <w:t>- Overview :</w:t>
      </w:r>
      <w:r>
        <w:rPr>
          <w:rFonts w:eastAsia="Malgun Gothic"/>
          <w:lang w:eastAsia="ko-KR"/>
        </w:rPr>
        <w:t xml:space="preserve"> </w:t>
      </w:r>
      <w:r w:rsidRPr="00C951A6">
        <w:rPr>
          <w:rFonts w:eastAsia="Malgun Gothic"/>
          <w:lang w:eastAsia="ko-KR"/>
        </w:rPr>
        <w:t>As per the 76th round of the National Sample Survey, 0.80 percent of the urban households in India live in katcha houses</w:t>
      </w:r>
      <w:r>
        <w:rPr>
          <w:rFonts w:eastAsia="Malgun Gothic"/>
          <w:lang w:eastAsia="ko-KR"/>
        </w:rPr>
        <w:t xml:space="preserve"> (their walls are made of bamboo, mud, grass, reed, etc.)</w:t>
      </w:r>
      <w:r w:rsidRPr="00C951A6">
        <w:rPr>
          <w:rFonts w:eastAsia="Malgun Gothic"/>
          <w:lang w:eastAsia="ko-KR"/>
        </w:rPr>
        <w:t xml:space="preserve">. The target is to have housing for all, with no household living in a katcha house. Among the States, Arunachal Pradesh had the highest percentage of its urban population living in katcha houses (8.9 percent). Among the </w:t>
      </w:r>
      <w:r>
        <w:rPr>
          <w:rFonts w:eastAsia="Malgun Gothic"/>
          <w:lang w:eastAsia="ko-KR"/>
        </w:rPr>
        <w:t>Union Territories (</w:t>
      </w:r>
      <w:r w:rsidRPr="00C951A6">
        <w:rPr>
          <w:rFonts w:eastAsia="Malgun Gothic"/>
          <w:lang w:eastAsia="ko-KR"/>
        </w:rPr>
        <w:t>UTs</w:t>
      </w:r>
      <w:r>
        <w:rPr>
          <w:rFonts w:eastAsia="Malgun Gothic"/>
          <w:lang w:eastAsia="ko-KR"/>
        </w:rPr>
        <w:t>)</w:t>
      </w:r>
      <w:r w:rsidRPr="00C951A6">
        <w:rPr>
          <w:rFonts w:eastAsia="Malgun Gothic"/>
          <w:lang w:eastAsia="ko-KR"/>
        </w:rPr>
        <w:t>, Delhi had the highest proportion of urban house-holds with katcha houses at 0.80 percent. Two States namely Goa and Meghalaya and five UTs have achieved the target.</w:t>
      </w:r>
    </w:p>
    <w:p w14:paraId="50CFD264" w14:textId="77777777" w:rsidR="00EA3D04" w:rsidRPr="000C24E8" w:rsidRDefault="00EA3D04" w:rsidP="00EA3D04">
      <w:pPr>
        <w:rPr>
          <w:rFonts w:eastAsiaTheme="minorEastAsia"/>
          <w:lang w:eastAsia="ja-JP"/>
        </w:rPr>
      </w:pPr>
      <w:r w:rsidRPr="00EA4822">
        <w:rPr>
          <w:rFonts w:eastAsia="Malgun Gothic"/>
          <w:b/>
          <w:lang w:eastAsia="ko-KR"/>
        </w:rPr>
        <w:t xml:space="preserve">- Phase        : </w:t>
      </w:r>
      <w:r>
        <w:rPr>
          <w:rFonts w:eastAsia="Malgun Gothic"/>
          <w:lang w:eastAsia="ko-KR"/>
        </w:rPr>
        <w:t xml:space="preserve"> </w:t>
      </w:r>
      <w:r>
        <w:rPr>
          <w:rFonts w:eastAsiaTheme="minorEastAsia" w:hint="eastAsia"/>
          <w:lang w:eastAsia="ja-JP"/>
        </w:rPr>
        <w:t>On going</w:t>
      </w:r>
    </w:p>
    <w:p w14:paraId="4FC71B85" w14:textId="77777777" w:rsidR="00EA3D04" w:rsidRPr="001B404A" w:rsidRDefault="00EA3D04" w:rsidP="00EA3D04">
      <w:pPr>
        <w:rPr>
          <w:rFonts w:eastAsiaTheme="minorEastAsia"/>
          <w:lang w:eastAsia="ja-JP"/>
        </w:rPr>
      </w:pPr>
      <w:r w:rsidRPr="00EA4822">
        <w:rPr>
          <w:rFonts w:eastAsiaTheme="minorEastAsia"/>
          <w:b/>
          <w:lang w:eastAsia="ja-JP"/>
        </w:rPr>
        <w:t xml:space="preserve">- Target       : </w:t>
      </w:r>
      <w:r>
        <w:rPr>
          <w:rFonts w:eastAsiaTheme="minorEastAsia"/>
          <w:lang w:eastAsia="ja-JP"/>
        </w:rPr>
        <w:t xml:space="preserve"> </w:t>
      </w:r>
      <w:r w:rsidRPr="005A53BF">
        <w:t>11.1</w:t>
      </w:r>
    </w:p>
    <w:p w14:paraId="2477AB50" w14:textId="77777777" w:rsidR="00EA3D04" w:rsidRPr="001B404A" w:rsidRDefault="00EA3D04" w:rsidP="00EA3D04">
      <w:pPr>
        <w:rPr>
          <w:rFonts w:eastAsiaTheme="minorEastAsia"/>
          <w:b/>
          <w:lang w:eastAsia="ja-JP"/>
        </w:rPr>
      </w:pPr>
    </w:p>
    <w:p w14:paraId="1DF3E86B" w14:textId="77777777" w:rsidR="00EA3D04" w:rsidRDefault="00EA3D04" w:rsidP="00EA3D04">
      <w:pPr>
        <w:spacing w:before="120"/>
        <w:rPr>
          <w:rFonts w:eastAsiaTheme="minorEastAsia"/>
          <w:b/>
          <w:lang w:eastAsia="ja-JP"/>
        </w:rPr>
      </w:pPr>
      <w:r>
        <w:rPr>
          <w:rFonts w:eastAsiaTheme="minorEastAsia"/>
          <w:b/>
          <w:lang w:eastAsia="ja-JP"/>
        </w:rPr>
        <w:t>6.2.2  R</w:t>
      </w:r>
      <w:r w:rsidRPr="002C6FA6">
        <w:rPr>
          <w:rFonts w:eastAsiaTheme="minorEastAsia"/>
          <w:b/>
          <w:lang w:eastAsia="ja-JP"/>
        </w:rPr>
        <w:t>oad accidents</w:t>
      </w:r>
    </w:p>
    <w:p w14:paraId="312807DF" w14:textId="193B2F89" w:rsidR="00EA3D04" w:rsidRPr="001B404A" w:rsidRDefault="00EA3D04" w:rsidP="00EA3D04">
      <w:pPr>
        <w:rPr>
          <w:rFonts w:eastAsiaTheme="minorEastAsia"/>
          <w:lang w:eastAsia="ja-JP"/>
        </w:rPr>
      </w:pPr>
      <w:r w:rsidRPr="00C1240C">
        <w:rPr>
          <w:rFonts w:eastAsiaTheme="minorEastAsia" w:hint="eastAsia"/>
          <w:b/>
          <w:lang w:eastAsia="ja-JP"/>
        </w:rPr>
        <w:t>- Source</w:t>
      </w:r>
      <w:r w:rsidRPr="00C1240C">
        <w:rPr>
          <w:rFonts w:eastAsiaTheme="minorEastAsia"/>
          <w:b/>
          <w:lang w:eastAsia="ja-JP"/>
        </w:rPr>
        <w:t xml:space="preserve">      </w:t>
      </w:r>
      <w:r w:rsidRPr="00C1240C">
        <w:rPr>
          <w:rFonts w:eastAsiaTheme="minorEastAsia" w:hint="eastAsia"/>
          <w:b/>
          <w:lang w:eastAsia="ja-JP"/>
        </w:rPr>
        <w:t xml:space="preserve">: </w:t>
      </w:r>
      <w:hyperlink r:id="rId26" w:history="1">
        <w:r w:rsidR="00046F19" w:rsidRPr="00761D05">
          <w:rPr>
            <w:rStyle w:val="Hyperlink"/>
            <w:rFonts w:eastAsiaTheme="minorEastAsia"/>
            <w:lang w:eastAsia="ja-JP"/>
          </w:rPr>
          <w:t>https://www.niti.gov.in/writereaddata/files/SDG_3.0_Final_04.03.2021_Web_Spreads.pdf</w:t>
        </w:r>
      </w:hyperlink>
      <w:r w:rsidR="00046F19">
        <w:rPr>
          <w:rFonts w:eastAsiaTheme="minorEastAsia"/>
          <w:lang w:eastAsia="ja-JP"/>
        </w:rPr>
        <w:t xml:space="preserve"> </w:t>
      </w:r>
      <w:r>
        <w:rPr>
          <w:rFonts w:eastAsiaTheme="minorEastAsia"/>
          <w:lang w:eastAsia="ja-JP"/>
        </w:rPr>
        <w:t xml:space="preserve"> </w:t>
      </w:r>
    </w:p>
    <w:p w14:paraId="67C2B5EC" w14:textId="77777777" w:rsidR="00EA3D04" w:rsidRPr="000C24E8" w:rsidRDefault="00EA3D04" w:rsidP="00EA3D04">
      <w:pPr>
        <w:rPr>
          <w:rFonts w:eastAsia="Malgun Gothic"/>
          <w:lang w:eastAsia="ko-KR"/>
        </w:rPr>
      </w:pPr>
      <w:r w:rsidRPr="00C1240C">
        <w:rPr>
          <w:rFonts w:eastAsia="Malgun Gothic"/>
          <w:b/>
          <w:lang w:eastAsia="ko-KR"/>
        </w:rPr>
        <w:t>- Overview :</w:t>
      </w:r>
      <w:r>
        <w:rPr>
          <w:rFonts w:eastAsia="Malgun Gothic"/>
          <w:lang w:eastAsia="ko-KR"/>
        </w:rPr>
        <w:t xml:space="preserve">  </w:t>
      </w:r>
      <w:r w:rsidRPr="002C6FA6">
        <w:rPr>
          <w:rFonts w:eastAsia="Malgun Gothic"/>
          <w:lang w:eastAsia="ko-KR"/>
        </w:rPr>
        <w:t>In urban areas, for every 1,00,000 population, 12 persons were killed in road accidents in 2019. Himachal Pradesh witnessed the highest rate of deaths due to road accidents at 43 per 1,00,000 population, while Nagaland recorded the lowest at 1 person per 1,00,000 population in urban areas. The target is to halve the number of deaths from road traffic accidents (from the base year 2015). Nine States namely Goa, Gujarat, Kerala, Meghalaya, Mizoram, Nagaland, Manipur, Tripura and West Bengal have achieved the target.</w:t>
      </w:r>
    </w:p>
    <w:p w14:paraId="33CA1C9D" w14:textId="77777777" w:rsidR="00EA3D04" w:rsidRPr="001B404A" w:rsidRDefault="00EA3D04" w:rsidP="00EA3D04">
      <w:pPr>
        <w:rPr>
          <w:rFonts w:eastAsia="Malgun Gothic"/>
          <w:lang w:eastAsia="ko-KR"/>
        </w:rPr>
      </w:pPr>
      <w:r w:rsidRPr="00C1240C">
        <w:rPr>
          <w:rFonts w:eastAsia="Malgun Gothic"/>
          <w:b/>
          <w:lang w:eastAsia="ko-KR"/>
        </w:rPr>
        <w:t>- Phase        :</w:t>
      </w:r>
      <w:r>
        <w:rPr>
          <w:rFonts w:eastAsia="Malgun Gothic"/>
          <w:lang w:eastAsia="ko-KR"/>
        </w:rPr>
        <w:t xml:space="preserve">  On going</w:t>
      </w:r>
    </w:p>
    <w:p w14:paraId="6BB892DE" w14:textId="77777777" w:rsidR="00EA3D04" w:rsidRPr="001B404A" w:rsidRDefault="00EA3D04" w:rsidP="00EA3D04">
      <w:pPr>
        <w:rPr>
          <w:rFonts w:eastAsiaTheme="minorEastAsia"/>
          <w:lang w:eastAsia="ja-JP"/>
        </w:rPr>
      </w:pPr>
      <w:r w:rsidRPr="00C1240C">
        <w:rPr>
          <w:rFonts w:eastAsiaTheme="minorEastAsia" w:hint="eastAsia"/>
          <w:b/>
          <w:lang w:eastAsia="ja-JP"/>
        </w:rPr>
        <w:t xml:space="preserve">- Target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Pr>
          <w:rFonts w:eastAsiaTheme="minorEastAsia"/>
          <w:lang w:eastAsia="ja-JP"/>
        </w:rPr>
        <w:t xml:space="preserve"> </w:t>
      </w:r>
      <w:r w:rsidRPr="005A53BF">
        <w:t>11.2</w:t>
      </w:r>
    </w:p>
    <w:p w14:paraId="22E734B4" w14:textId="77777777" w:rsidR="00EA3D04" w:rsidRDefault="00EA3D04" w:rsidP="00EA3D04">
      <w:pPr>
        <w:rPr>
          <w:rFonts w:eastAsia="Malgun Gothic"/>
          <w:b/>
          <w:lang w:eastAsia="ko-KR"/>
        </w:rPr>
      </w:pPr>
    </w:p>
    <w:p w14:paraId="1ADDA028" w14:textId="77777777" w:rsidR="00EA3D04" w:rsidRDefault="00EA3D04" w:rsidP="00EA3D04">
      <w:pPr>
        <w:spacing w:before="120"/>
        <w:rPr>
          <w:rFonts w:eastAsiaTheme="minorEastAsia"/>
          <w:b/>
          <w:lang w:eastAsia="ja-JP"/>
        </w:rPr>
      </w:pPr>
      <w:r>
        <w:rPr>
          <w:rFonts w:eastAsiaTheme="minorEastAsia"/>
          <w:b/>
          <w:lang w:eastAsia="ja-JP"/>
        </w:rPr>
        <w:t>6.</w:t>
      </w:r>
      <w:r>
        <w:rPr>
          <w:rFonts w:eastAsiaTheme="minorEastAsia" w:hint="eastAsia"/>
          <w:b/>
          <w:lang w:eastAsia="ja-JP"/>
        </w:rPr>
        <w:t>2</w:t>
      </w:r>
      <w:r>
        <w:rPr>
          <w:rFonts w:eastAsiaTheme="minorEastAsia"/>
          <w:b/>
          <w:lang w:eastAsia="ja-JP"/>
        </w:rPr>
        <w:t>.3</w:t>
      </w:r>
      <w:r>
        <w:rPr>
          <w:rFonts w:eastAsiaTheme="minorEastAsia" w:hint="eastAsia"/>
          <w:b/>
          <w:lang w:eastAsia="ja-JP"/>
        </w:rPr>
        <w:t xml:space="preserve"> </w:t>
      </w:r>
      <w:r w:rsidRPr="00752ECB">
        <w:rPr>
          <w:rFonts w:eastAsiaTheme="minorEastAsia"/>
          <w:b/>
          <w:lang w:eastAsia="ja-JP"/>
        </w:rPr>
        <w:t>Municipal solid waste processed</w:t>
      </w:r>
      <w:r>
        <w:rPr>
          <w:rFonts w:eastAsiaTheme="minorEastAsia"/>
          <w:b/>
          <w:lang w:eastAsia="ja-JP"/>
        </w:rPr>
        <w:t xml:space="preserve"> </w:t>
      </w:r>
    </w:p>
    <w:p w14:paraId="4355CBF0" w14:textId="15027ECF" w:rsidR="00EA3D04" w:rsidRPr="001B404A" w:rsidRDefault="00EA3D04" w:rsidP="00EA3D04">
      <w:pPr>
        <w:rPr>
          <w:rFonts w:eastAsiaTheme="minorEastAsia"/>
          <w:lang w:eastAsia="ja-JP"/>
        </w:rPr>
      </w:pPr>
      <w:r w:rsidRPr="00C1240C">
        <w:rPr>
          <w:rFonts w:eastAsiaTheme="minorEastAsia" w:hint="eastAsia"/>
          <w:b/>
          <w:lang w:eastAsia="ja-JP"/>
        </w:rPr>
        <w:t>- Source</w:t>
      </w:r>
      <w:r w:rsidRPr="00C1240C">
        <w:rPr>
          <w:rFonts w:eastAsiaTheme="minorEastAsia"/>
          <w:b/>
          <w:lang w:eastAsia="ja-JP"/>
        </w:rPr>
        <w:t xml:space="preserve">      </w:t>
      </w:r>
      <w:r w:rsidRPr="00C1240C">
        <w:rPr>
          <w:rFonts w:eastAsiaTheme="minorEastAsia" w:hint="eastAsia"/>
          <w:b/>
          <w:lang w:eastAsia="ja-JP"/>
        </w:rPr>
        <w:t xml:space="preserve">: </w:t>
      </w:r>
      <w:hyperlink r:id="rId27" w:history="1">
        <w:r w:rsidR="00046F19" w:rsidRPr="00761D05">
          <w:rPr>
            <w:rStyle w:val="Hyperlink"/>
            <w:rFonts w:eastAsiaTheme="minorEastAsia"/>
            <w:lang w:eastAsia="ja-JP"/>
          </w:rPr>
          <w:t>https://www.niti.gov.in/writereaddata/files/SDG_3.0_Final_04.03.2021_Web_Spreads.pdf</w:t>
        </w:r>
      </w:hyperlink>
      <w:r w:rsidR="00046F19">
        <w:rPr>
          <w:rFonts w:eastAsiaTheme="minorEastAsia"/>
          <w:lang w:eastAsia="ja-JP"/>
        </w:rPr>
        <w:t xml:space="preserve"> </w:t>
      </w:r>
    </w:p>
    <w:p w14:paraId="4D7D92E0" w14:textId="77777777" w:rsidR="00EA3D04" w:rsidRPr="000C24E8" w:rsidRDefault="00EA3D04" w:rsidP="00EA3D04">
      <w:pPr>
        <w:rPr>
          <w:rFonts w:eastAsia="Malgun Gothic"/>
          <w:lang w:eastAsia="ko-KR"/>
        </w:rPr>
      </w:pPr>
      <w:r w:rsidRPr="00C1240C">
        <w:rPr>
          <w:rFonts w:eastAsia="Malgun Gothic"/>
          <w:b/>
          <w:lang w:eastAsia="ko-KR"/>
        </w:rPr>
        <w:lastRenderedPageBreak/>
        <w:t>- Overview :</w:t>
      </w:r>
      <w:r>
        <w:rPr>
          <w:rFonts w:eastAsia="Malgun Gothic"/>
          <w:lang w:eastAsia="ko-KR"/>
        </w:rPr>
        <w:t xml:space="preserve"> </w:t>
      </w:r>
      <w:r w:rsidRPr="00752ECB">
        <w:rPr>
          <w:rFonts w:eastAsia="Malgun Gothic"/>
          <w:lang w:eastAsia="ko-KR"/>
        </w:rPr>
        <w:t>As of November 2020, only 68.1 percent of the total municipal solid waste generated gets processed against a target of 100 percent. Himachal Pradesh leads the country with 98.1 percent of its MSW getting processed, followed by Chhattisgarh at 93 percent. Among the UTs, Andaman and Nicobar Islands leads with 95.6 percent, followed by Chandigarh at 91.9 percent. On the other hand, West Bengal and Puducherry process less than 15 percent of their MSW.</w:t>
      </w:r>
    </w:p>
    <w:p w14:paraId="6578694C" w14:textId="77777777" w:rsidR="00EA3D04" w:rsidRPr="001B404A" w:rsidRDefault="00EA3D04" w:rsidP="00EA3D04">
      <w:pPr>
        <w:rPr>
          <w:rFonts w:eastAsia="Malgun Gothic"/>
          <w:lang w:eastAsia="ko-KR"/>
        </w:rPr>
      </w:pPr>
      <w:r w:rsidRPr="00C1240C">
        <w:rPr>
          <w:rFonts w:eastAsia="Malgun Gothic"/>
          <w:b/>
          <w:lang w:eastAsia="ko-KR"/>
        </w:rPr>
        <w:t xml:space="preserve">- Phase        : </w:t>
      </w:r>
      <w:r>
        <w:rPr>
          <w:rFonts w:eastAsia="Malgun Gothic"/>
          <w:lang w:eastAsia="ko-KR"/>
        </w:rPr>
        <w:t xml:space="preserve"> On going</w:t>
      </w:r>
    </w:p>
    <w:p w14:paraId="576C8537" w14:textId="77777777" w:rsidR="00EA3D04" w:rsidRPr="001B404A" w:rsidRDefault="00EA3D04" w:rsidP="00EA3D04">
      <w:pPr>
        <w:rPr>
          <w:rFonts w:eastAsiaTheme="minorEastAsia"/>
          <w:lang w:eastAsia="ja-JP"/>
        </w:rPr>
      </w:pPr>
      <w:r w:rsidRPr="00C1240C">
        <w:rPr>
          <w:rFonts w:eastAsiaTheme="minorEastAsia" w:hint="eastAsia"/>
          <w:b/>
          <w:lang w:eastAsia="ja-JP"/>
        </w:rPr>
        <w:t xml:space="preserve">- Target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sidRPr="00C1240C">
        <w:rPr>
          <w:rFonts w:eastAsiaTheme="minorEastAsia" w:hint="eastAsia"/>
          <w:b/>
          <w:lang w:eastAsia="ja-JP"/>
        </w:rPr>
        <w:t xml:space="preserve"> :</w:t>
      </w:r>
      <w:r>
        <w:rPr>
          <w:rFonts w:eastAsiaTheme="minorEastAsia"/>
          <w:lang w:eastAsia="ja-JP"/>
        </w:rPr>
        <w:t xml:space="preserve">  </w:t>
      </w:r>
      <w:r w:rsidRPr="005A53BF">
        <w:t>11.6</w:t>
      </w:r>
    </w:p>
    <w:p w14:paraId="793F6B70" w14:textId="77777777" w:rsidR="00EA3D04" w:rsidRPr="001B404A" w:rsidRDefault="00EA3D04" w:rsidP="00EA3D04">
      <w:pPr>
        <w:rPr>
          <w:rFonts w:eastAsia="Malgun Gothic"/>
          <w:b/>
          <w:lang w:eastAsia="ko-KR"/>
        </w:rPr>
      </w:pPr>
    </w:p>
    <w:p w14:paraId="1109AD70" w14:textId="77777777" w:rsidR="00EA3D04" w:rsidRDefault="00EA3D04" w:rsidP="00EA3D04">
      <w:pPr>
        <w:spacing w:before="120"/>
        <w:rPr>
          <w:rFonts w:eastAsiaTheme="minorEastAsia"/>
          <w:b/>
          <w:lang w:eastAsia="ja-JP"/>
        </w:rPr>
      </w:pPr>
      <w:r>
        <w:rPr>
          <w:rFonts w:eastAsiaTheme="minorEastAsia"/>
          <w:b/>
          <w:lang w:eastAsia="ja-JP"/>
        </w:rPr>
        <w:t>6.</w:t>
      </w:r>
      <w:r>
        <w:rPr>
          <w:rFonts w:eastAsiaTheme="minorEastAsia" w:hint="eastAsia"/>
          <w:b/>
          <w:lang w:eastAsia="ja-JP"/>
        </w:rPr>
        <w:t>2</w:t>
      </w:r>
      <w:r>
        <w:rPr>
          <w:rFonts w:eastAsiaTheme="minorEastAsia"/>
          <w:b/>
          <w:lang w:eastAsia="ja-JP"/>
        </w:rPr>
        <w:t xml:space="preserve">.4 </w:t>
      </w:r>
      <w:r w:rsidRPr="002A141A">
        <w:rPr>
          <w:rFonts w:eastAsiaTheme="minorEastAsia"/>
          <w:b/>
          <w:lang w:eastAsia="ja-JP"/>
        </w:rPr>
        <w:t>Urban households with drainage facility</w:t>
      </w:r>
    </w:p>
    <w:p w14:paraId="3B4F5E01" w14:textId="182C2E23" w:rsidR="00EA3D04" w:rsidRPr="001B404A" w:rsidRDefault="00EA3D04" w:rsidP="00EA3D04">
      <w:pPr>
        <w:rPr>
          <w:rFonts w:eastAsiaTheme="minorEastAsia"/>
          <w:lang w:eastAsia="ja-JP"/>
        </w:rPr>
      </w:pPr>
      <w:r w:rsidRPr="00C1240C">
        <w:rPr>
          <w:rFonts w:eastAsiaTheme="minorEastAsia" w:hint="eastAsia"/>
          <w:b/>
          <w:lang w:eastAsia="ja-JP"/>
        </w:rPr>
        <w:t>- Source</w:t>
      </w:r>
      <w:r w:rsidRPr="00C1240C">
        <w:rPr>
          <w:rFonts w:eastAsiaTheme="minorEastAsia"/>
          <w:b/>
          <w:lang w:eastAsia="ja-JP"/>
        </w:rPr>
        <w:t xml:space="preserve">      </w:t>
      </w:r>
      <w:r w:rsidRPr="00C1240C">
        <w:rPr>
          <w:rFonts w:eastAsiaTheme="minorEastAsia" w:hint="eastAsia"/>
          <w:b/>
          <w:lang w:eastAsia="ja-JP"/>
        </w:rPr>
        <w:t xml:space="preserve">: </w:t>
      </w:r>
      <w:hyperlink r:id="rId28" w:history="1">
        <w:r w:rsidR="00046F19" w:rsidRPr="00761D05">
          <w:rPr>
            <w:rStyle w:val="Hyperlink"/>
            <w:rFonts w:eastAsiaTheme="minorEastAsia"/>
            <w:lang w:eastAsia="ja-JP"/>
          </w:rPr>
          <w:t>https://www.niti.gov.in/writereaddata/files/SDG_3.0_Final_04.03.2021_Web_Spreads.pdf</w:t>
        </w:r>
      </w:hyperlink>
      <w:r w:rsidR="00046F19">
        <w:rPr>
          <w:rFonts w:eastAsiaTheme="minorEastAsia"/>
          <w:lang w:eastAsia="ja-JP"/>
        </w:rPr>
        <w:t xml:space="preserve"> </w:t>
      </w:r>
    </w:p>
    <w:p w14:paraId="6ED62EAB" w14:textId="77777777" w:rsidR="00EA3D04" w:rsidRPr="001B404A" w:rsidRDefault="00EA3D04" w:rsidP="00EA3D04">
      <w:pPr>
        <w:rPr>
          <w:rFonts w:eastAsia="Malgun Gothic"/>
          <w:lang w:eastAsia="ko-KR"/>
        </w:rPr>
      </w:pPr>
      <w:r w:rsidRPr="00C1240C">
        <w:rPr>
          <w:rFonts w:eastAsia="Malgun Gothic"/>
          <w:b/>
          <w:lang w:eastAsia="ko-KR"/>
        </w:rPr>
        <w:t xml:space="preserve">- Overview : </w:t>
      </w:r>
      <w:r w:rsidRPr="002A141A">
        <w:rPr>
          <w:rFonts w:eastAsia="Malgun Gothic"/>
          <w:lang w:eastAsia="ko-KR"/>
        </w:rPr>
        <w:t>According to the 76th round of the National</w:t>
      </w:r>
      <w:r>
        <w:rPr>
          <w:rFonts w:eastAsia="Malgun Gothic"/>
          <w:lang w:eastAsia="ko-KR"/>
        </w:rPr>
        <w:t xml:space="preserve"> </w:t>
      </w:r>
      <w:r w:rsidRPr="002A141A">
        <w:rPr>
          <w:rFonts w:eastAsia="Malgun Gothic"/>
          <w:lang w:eastAsia="ko-KR"/>
        </w:rPr>
        <w:t>Sample Survey 2018, 87.6 percent of urban households in India have a drainage facility, while the target is to achieve 100 percent saturation. Haryana and Uttarakhand are the best perform-ing States with drainage facility in 97.4 percent of urban households. Only 33.3 percent of urban households in Manipur have a drainage facility. Among the UTs, Chandigarh has the highest percent of urban households with drainage facil-ity at 98.9 percent, while Lakshadweep has the lowest at 48.1 percent.</w:t>
      </w:r>
    </w:p>
    <w:p w14:paraId="29C93BF3" w14:textId="77777777" w:rsidR="00EA3D04" w:rsidRPr="001B404A" w:rsidRDefault="00EA3D04" w:rsidP="00EA3D04">
      <w:pPr>
        <w:rPr>
          <w:rFonts w:eastAsia="Malgun Gothic"/>
          <w:lang w:eastAsia="ko-KR"/>
        </w:rPr>
      </w:pPr>
      <w:r w:rsidRPr="00C1240C">
        <w:rPr>
          <w:rFonts w:eastAsia="Malgun Gothic"/>
          <w:b/>
          <w:lang w:eastAsia="ko-KR"/>
        </w:rPr>
        <w:t xml:space="preserve">- Phase        : </w:t>
      </w:r>
      <w:r>
        <w:rPr>
          <w:rFonts w:eastAsia="Malgun Gothic"/>
          <w:lang w:eastAsia="ko-KR"/>
        </w:rPr>
        <w:t xml:space="preserve"> On going</w:t>
      </w:r>
    </w:p>
    <w:p w14:paraId="280DAD6C" w14:textId="77777777" w:rsidR="00EA3D04" w:rsidRPr="001B404A" w:rsidRDefault="00EA3D04" w:rsidP="00EA3D04">
      <w:pPr>
        <w:rPr>
          <w:rFonts w:eastAsiaTheme="minorEastAsia"/>
          <w:lang w:eastAsia="ja-JP"/>
        </w:rPr>
      </w:pPr>
      <w:r w:rsidRPr="00C1240C">
        <w:rPr>
          <w:rFonts w:eastAsiaTheme="minorEastAsia" w:hint="eastAsia"/>
          <w:b/>
          <w:lang w:eastAsia="ja-JP"/>
        </w:rPr>
        <w:t xml:space="preserve">- Target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Pr>
          <w:rFonts w:eastAsiaTheme="minorEastAsia"/>
          <w:lang w:eastAsia="ja-JP"/>
        </w:rPr>
        <w:t xml:space="preserve"> </w:t>
      </w:r>
      <w:r w:rsidRPr="005A53BF">
        <w:t>11.6</w:t>
      </w:r>
    </w:p>
    <w:p w14:paraId="2FC2E166" w14:textId="77777777" w:rsidR="00EA3D04" w:rsidRPr="001B404A" w:rsidRDefault="00EA3D04" w:rsidP="00EA3D04">
      <w:pPr>
        <w:rPr>
          <w:rFonts w:eastAsiaTheme="minorEastAsia"/>
          <w:lang w:eastAsia="ja-JP"/>
        </w:rPr>
      </w:pPr>
    </w:p>
    <w:p w14:paraId="624DE5BD" w14:textId="77777777" w:rsidR="00EA3D04" w:rsidRDefault="00EA3D04" w:rsidP="00EA3D04">
      <w:pPr>
        <w:rPr>
          <w:rFonts w:eastAsia="Malgun Gothic"/>
          <w:b/>
          <w:lang w:eastAsia="ko-KR"/>
        </w:rPr>
      </w:pPr>
    </w:p>
    <w:p w14:paraId="61735BC6" w14:textId="77777777" w:rsidR="00EA3D04" w:rsidRDefault="00EA3D04" w:rsidP="00EA3D04">
      <w:pPr>
        <w:spacing w:before="120"/>
        <w:rPr>
          <w:rFonts w:eastAsia="Malgun Gothic"/>
          <w:lang w:eastAsia="ko-KR"/>
        </w:rPr>
      </w:pPr>
      <w:r>
        <w:rPr>
          <w:rFonts w:eastAsiaTheme="minorEastAsia" w:hint="eastAsia"/>
          <w:b/>
          <w:lang w:eastAsia="ja-JP"/>
        </w:rPr>
        <w:t xml:space="preserve">6.3 </w:t>
      </w:r>
      <w:r>
        <w:rPr>
          <w:rFonts w:eastAsiaTheme="minorEastAsia"/>
          <w:b/>
          <w:lang w:eastAsia="ja-JP"/>
        </w:rPr>
        <w:t>Indonesia</w:t>
      </w:r>
    </w:p>
    <w:p w14:paraId="2194AC26" w14:textId="77777777" w:rsidR="00EA3D04" w:rsidRPr="001B404A" w:rsidRDefault="00EA3D04" w:rsidP="00EA3D04">
      <w:pPr>
        <w:rPr>
          <w:rFonts w:eastAsiaTheme="minorEastAsia"/>
          <w:b/>
          <w:lang w:eastAsia="ja-JP"/>
        </w:rPr>
      </w:pPr>
    </w:p>
    <w:p w14:paraId="5F9CF2E3" w14:textId="77777777" w:rsidR="00EA3D04" w:rsidRDefault="00EA3D04" w:rsidP="00EA3D04">
      <w:pPr>
        <w:spacing w:before="120"/>
        <w:rPr>
          <w:rFonts w:eastAsiaTheme="minorEastAsia"/>
          <w:b/>
          <w:lang w:eastAsia="ja-JP"/>
        </w:rPr>
      </w:pPr>
      <w:r>
        <w:rPr>
          <w:rFonts w:eastAsiaTheme="minorEastAsia"/>
          <w:b/>
          <w:lang w:eastAsia="ja-JP"/>
        </w:rPr>
        <w:t>6.3.1</w:t>
      </w:r>
      <w:r w:rsidRPr="00F005D3">
        <w:rPr>
          <w:rFonts w:eastAsiaTheme="minorEastAsia"/>
          <w:b/>
          <w:lang w:eastAsia="ja-JP"/>
        </w:rPr>
        <w:t>.</w:t>
      </w:r>
      <w:r>
        <w:rPr>
          <w:rFonts w:eastAsiaTheme="minorEastAsia"/>
          <w:b/>
          <w:lang w:eastAsia="ja-JP"/>
        </w:rPr>
        <w:t xml:space="preserve"> </w:t>
      </w:r>
      <w:r w:rsidRPr="00F005D3">
        <w:rPr>
          <w:rFonts w:eastAsiaTheme="minorEastAsia"/>
          <w:b/>
          <w:lang w:eastAsia="ja-JP"/>
        </w:rPr>
        <w:t>Programme for Earthquake and Tsunami Infrastructure Reconstruction Assistance</w:t>
      </w:r>
      <w:r>
        <w:rPr>
          <w:rFonts w:eastAsiaTheme="minorEastAsia"/>
          <w:b/>
          <w:lang w:eastAsia="ja-JP"/>
        </w:rPr>
        <w:t xml:space="preserve"> </w:t>
      </w:r>
    </w:p>
    <w:p w14:paraId="231EDA70" w14:textId="67698383" w:rsidR="00EA3D04" w:rsidRPr="001B404A" w:rsidRDefault="00EA3D04" w:rsidP="00EA3D04">
      <w:pPr>
        <w:rPr>
          <w:rFonts w:eastAsiaTheme="minorEastAsia"/>
          <w:lang w:eastAsia="ja-JP"/>
        </w:rPr>
      </w:pPr>
      <w:r w:rsidRPr="00EA4822">
        <w:rPr>
          <w:rFonts w:eastAsiaTheme="minorEastAsia"/>
          <w:b/>
          <w:u w:val="single"/>
          <w:lang w:eastAsia="ja-JP"/>
        </w:rPr>
        <w:t xml:space="preserve">- Source      : </w:t>
      </w:r>
      <w:hyperlink r:id="rId29" w:history="1">
        <w:r w:rsidR="00046F19" w:rsidRPr="00761D05">
          <w:rPr>
            <w:rStyle w:val="Hyperlink"/>
            <w:rFonts w:eastAsiaTheme="minorEastAsia"/>
            <w:lang w:eastAsia="ja-JP"/>
          </w:rPr>
          <w:t>https://www.id.undp.org/content/indonesia/en/home/projects/PETRA.html</w:t>
        </w:r>
      </w:hyperlink>
      <w:r w:rsidR="00046F19">
        <w:rPr>
          <w:rFonts w:eastAsiaTheme="minorEastAsia"/>
          <w:lang w:eastAsia="ja-JP"/>
        </w:rPr>
        <w:t xml:space="preserve"> </w:t>
      </w:r>
      <w:r>
        <w:rPr>
          <w:rFonts w:eastAsiaTheme="minorEastAsia"/>
          <w:lang w:eastAsia="ja-JP"/>
        </w:rPr>
        <w:t xml:space="preserve"> </w:t>
      </w:r>
    </w:p>
    <w:p w14:paraId="71AECAB5" w14:textId="77777777" w:rsidR="00EA3D04" w:rsidRPr="00EA4822" w:rsidRDefault="00EA3D04" w:rsidP="00EA3D04">
      <w:pPr>
        <w:rPr>
          <w:rFonts w:eastAsia="Malgun Gothic"/>
          <w:b/>
          <w:u w:val="single"/>
          <w:lang w:eastAsia="ko-KR"/>
        </w:rPr>
      </w:pPr>
      <w:r w:rsidRPr="00EA4822">
        <w:rPr>
          <w:rFonts w:eastAsia="Malgun Gothic"/>
          <w:b/>
          <w:u w:val="single"/>
          <w:lang w:eastAsia="ko-KR"/>
        </w:rPr>
        <w:t xml:space="preserve">- Overview : </w:t>
      </w:r>
      <w:r w:rsidRPr="006D59C2">
        <w:rPr>
          <w:rFonts w:eastAsia="Malgun Gothic"/>
          <w:lang w:eastAsia="ko-KR"/>
        </w:rPr>
        <w:t>The Sulawesi / Lombok Programme for Earthquake and Tsunami Infrastructure Reconstruction Assistance (‘PETRA’ in short) has been designed to contribute to such transition. The ultimate goal of PETRA is to contribute to the rehabilitation and reconstruction of key infrastructure to support the resilient recovery of disaster-affected communities in both provinces.</w:t>
      </w:r>
      <w:r w:rsidRPr="006D59C2">
        <w:t xml:space="preserve"> </w:t>
      </w:r>
      <w:r w:rsidRPr="006D59C2">
        <w:rPr>
          <w:rFonts w:eastAsia="Malgun Gothic"/>
          <w:lang w:eastAsia="ko-KR"/>
        </w:rPr>
        <w:t>PETRA will deliver two outputs, namely: (a) Rehabilitation and reconstruction of partially and fully damaged infrastructure for critical public services which consider gender needs and other gender concerns; and (b) Rehabilitation of affected communities' economic infrastructure to promote more resilient and sustainable livelihoods for both men and women.</w:t>
      </w:r>
    </w:p>
    <w:p w14:paraId="59A381A8" w14:textId="77777777" w:rsidR="00EA3D04" w:rsidRPr="00EA4822" w:rsidRDefault="00EA3D04" w:rsidP="00EA3D04">
      <w:pPr>
        <w:rPr>
          <w:rFonts w:eastAsia="Malgun Gothic"/>
          <w:lang w:eastAsia="ko-KR"/>
        </w:rPr>
      </w:pPr>
      <w:r w:rsidRPr="00EA4822">
        <w:rPr>
          <w:rFonts w:eastAsia="Malgun Gothic"/>
          <w:b/>
          <w:u w:val="single"/>
          <w:lang w:eastAsia="ko-KR"/>
        </w:rPr>
        <w:t xml:space="preserve">- Phase        : </w:t>
      </w:r>
      <w:r w:rsidRPr="00EA4822">
        <w:rPr>
          <w:rFonts w:eastAsia="Malgun Gothic"/>
          <w:lang w:eastAsia="ko-KR"/>
        </w:rPr>
        <w:t>On going</w:t>
      </w:r>
      <w:r>
        <w:rPr>
          <w:rFonts w:eastAsia="Malgun Gothic"/>
          <w:lang w:eastAsia="ko-KR"/>
        </w:rPr>
        <w:t xml:space="preserve"> (January 2021~December 2022)</w:t>
      </w:r>
    </w:p>
    <w:p w14:paraId="70B1E644" w14:textId="77777777" w:rsidR="00EA3D04" w:rsidRPr="001B404A" w:rsidRDefault="00EA3D04" w:rsidP="00EA3D04">
      <w:pPr>
        <w:rPr>
          <w:rFonts w:eastAsiaTheme="minorEastAsia"/>
          <w:lang w:eastAsia="ja-JP"/>
        </w:rPr>
      </w:pPr>
      <w:r w:rsidRPr="00EA4822">
        <w:rPr>
          <w:rFonts w:eastAsiaTheme="minorEastAsia"/>
          <w:b/>
          <w:u w:val="single"/>
          <w:lang w:eastAsia="ja-JP"/>
        </w:rPr>
        <w:t>- Target       :</w:t>
      </w:r>
      <w:r>
        <w:rPr>
          <w:rFonts w:eastAsiaTheme="minorEastAsia"/>
          <w:lang w:eastAsia="ja-JP"/>
        </w:rPr>
        <w:t xml:space="preserve">  </w:t>
      </w:r>
      <w:r w:rsidRPr="005A53BF">
        <w:t>11.5</w:t>
      </w:r>
    </w:p>
    <w:p w14:paraId="73DBAF8B" w14:textId="77777777" w:rsidR="00EA3D04" w:rsidRDefault="00EA3D04" w:rsidP="00EA3D04">
      <w:pPr>
        <w:rPr>
          <w:rFonts w:eastAsia="Malgun Gothic"/>
          <w:b/>
          <w:lang w:eastAsia="ko-KR"/>
        </w:rPr>
      </w:pPr>
    </w:p>
    <w:p w14:paraId="4DEA569D" w14:textId="77777777" w:rsidR="00EA3D04" w:rsidRDefault="00EA3D04" w:rsidP="00EA3D04">
      <w:pPr>
        <w:spacing w:before="120"/>
        <w:rPr>
          <w:rFonts w:eastAsiaTheme="minorEastAsia"/>
          <w:b/>
          <w:lang w:eastAsia="ja-JP"/>
        </w:rPr>
      </w:pPr>
      <w:r>
        <w:rPr>
          <w:rFonts w:eastAsiaTheme="minorEastAsia"/>
          <w:b/>
          <w:lang w:eastAsia="ja-JP"/>
        </w:rPr>
        <w:t>6.3.2</w:t>
      </w:r>
      <w:r w:rsidRPr="00F005D3">
        <w:rPr>
          <w:rFonts w:eastAsiaTheme="minorEastAsia"/>
          <w:b/>
          <w:lang w:eastAsia="ja-JP"/>
        </w:rPr>
        <w:t>.</w:t>
      </w:r>
      <w:r>
        <w:rPr>
          <w:rFonts w:eastAsiaTheme="minorEastAsia"/>
          <w:b/>
          <w:lang w:eastAsia="ja-JP"/>
        </w:rPr>
        <w:t xml:space="preserve"> </w:t>
      </w:r>
      <w:r w:rsidRPr="00F005D3">
        <w:rPr>
          <w:rFonts w:eastAsiaTheme="minorEastAsia"/>
          <w:b/>
          <w:lang w:eastAsia="ja-JP"/>
        </w:rPr>
        <w:tab/>
        <w:t>Climate Support (ESCAP)</w:t>
      </w:r>
      <w:r>
        <w:rPr>
          <w:rFonts w:eastAsiaTheme="minorEastAsia"/>
          <w:b/>
          <w:lang w:eastAsia="ja-JP"/>
        </w:rPr>
        <w:t xml:space="preserve"> </w:t>
      </w:r>
    </w:p>
    <w:p w14:paraId="3209AD43" w14:textId="5802E380" w:rsidR="00EA3D04" w:rsidRPr="001B404A" w:rsidRDefault="00EA3D04" w:rsidP="00EA3D04">
      <w:pPr>
        <w:rPr>
          <w:rFonts w:eastAsiaTheme="minorEastAsia"/>
          <w:lang w:eastAsia="ja-JP"/>
        </w:rPr>
      </w:pPr>
      <w:r w:rsidRPr="001B404A">
        <w:rPr>
          <w:rFonts w:eastAsiaTheme="minorEastAsia" w:hint="eastAsia"/>
          <w:lang w:eastAsia="ja-JP"/>
        </w:rPr>
        <w:t>- Source</w:t>
      </w:r>
      <w:r>
        <w:rPr>
          <w:rFonts w:eastAsiaTheme="minorEastAsia"/>
          <w:lang w:eastAsia="ja-JP"/>
        </w:rPr>
        <w:t xml:space="preserve">      </w:t>
      </w:r>
      <w:r w:rsidRPr="001B404A">
        <w:rPr>
          <w:rFonts w:eastAsiaTheme="minorEastAsia" w:hint="eastAsia"/>
          <w:lang w:eastAsia="ja-JP"/>
        </w:rPr>
        <w:t xml:space="preserve">: </w:t>
      </w:r>
      <w:hyperlink r:id="rId30" w:history="1">
        <w:r w:rsidR="00046F19" w:rsidRPr="00761D05">
          <w:rPr>
            <w:rStyle w:val="Hyperlink"/>
            <w:rFonts w:eastAsiaTheme="minorEastAsia"/>
            <w:lang w:eastAsia="ja-JP"/>
          </w:rPr>
          <w:t>https://indonesia.un.org/en</w:t>
        </w:r>
      </w:hyperlink>
      <w:r w:rsidR="00046F19">
        <w:rPr>
          <w:rFonts w:eastAsiaTheme="minorEastAsia"/>
          <w:lang w:eastAsia="ja-JP"/>
        </w:rPr>
        <w:t xml:space="preserve"> </w:t>
      </w:r>
      <w:r>
        <w:rPr>
          <w:rFonts w:eastAsiaTheme="minorEastAsia"/>
          <w:lang w:eastAsia="ja-JP"/>
        </w:rPr>
        <w:t xml:space="preserve"> </w:t>
      </w:r>
    </w:p>
    <w:p w14:paraId="3848B038" w14:textId="77777777" w:rsidR="00EA3D04" w:rsidRPr="002F586B" w:rsidRDefault="00EA3D04" w:rsidP="00EA3D04">
      <w:pPr>
        <w:rPr>
          <w:rFonts w:eastAsia="Malgun Gothic"/>
          <w:lang w:eastAsia="ko-KR"/>
        </w:rPr>
      </w:pPr>
      <w:r w:rsidRPr="00EA4822">
        <w:rPr>
          <w:rFonts w:eastAsia="Malgun Gothic"/>
          <w:b/>
          <w:lang w:eastAsia="ko-KR"/>
        </w:rPr>
        <w:t xml:space="preserve">- Overview : </w:t>
      </w:r>
      <w:r w:rsidRPr="002F586B">
        <w:rPr>
          <w:rFonts w:eastAsia="Malgun Gothic"/>
          <w:lang w:eastAsia="ko-KR"/>
        </w:rPr>
        <w:t>ESCAP supports Indonesia, through cooperation with LAPAN Indonesia in building the Pan-Asia Partnership for Geospatial Air Pollution Information. Ground-data collected by the Government of Indonesia will fill information gaps to help build more evidence-based policy making to address air quality issues. The data will improve the accuracy of air quality forecasts, top-down emission rates and understanding on long-rang</w:t>
      </w:r>
      <w:r>
        <w:rPr>
          <w:rFonts w:eastAsia="Malgun Gothic"/>
          <w:lang w:eastAsia="ko-KR"/>
        </w:rPr>
        <w:t xml:space="preserve">e transport of air pollutants. </w:t>
      </w:r>
    </w:p>
    <w:p w14:paraId="579D15C1" w14:textId="77777777" w:rsidR="00EA3D04" w:rsidRPr="001B404A" w:rsidRDefault="00EA3D04" w:rsidP="00EA3D04">
      <w:pPr>
        <w:rPr>
          <w:rFonts w:eastAsia="Malgun Gothic"/>
          <w:lang w:eastAsia="ko-KR"/>
        </w:rPr>
      </w:pPr>
      <w:r w:rsidRPr="00EA4822">
        <w:rPr>
          <w:rFonts w:eastAsia="Malgun Gothic"/>
          <w:b/>
          <w:lang w:eastAsia="ko-KR"/>
        </w:rPr>
        <w:t xml:space="preserve">- Phase        : </w:t>
      </w:r>
      <w:r w:rsidRPr="007D4698">
        <w:rPr>
          <w:rFonts w:eastAsia="Malgun Gothic"/>
          <w:lang w:eastAsia="ko-KR"/>
        </w:rPr>
        <w:t>On going</w:t>
      </w:r>
      <w:r>
        <w:rPr>
          <w:rFonts w:eastAsia="Malgun Gothic"/>
          <w:lang w:eastAsia="ko-KR"/>
        </w:rPr>
        <w:t xml:space="preserve"> (January 2021~December 2022)</w:t>
      </w:r>
    </w:p>
    <w:p w14:paraId="40587CE8" w14:textId="77777777" w:rsidR="00EA3D04" w:rsidRPr="001B404A" w:rsidRDefault="00EA3D04" w:rsidP="00EA3D04">
      <w:pPr>
        <w:rPr>
          <w:rFonts w:eastAsiaTheme="minorEastAsia"/>
          <w:lang w:eastAsia="ja-JP"/>
        </w:rPr>
      </w:pPr>
      <w:r w:rsidRPr="00EA4822">
        <w:rPr>
          <w:rFonts w:eastAsiaTheme="minorEastAsia"/>
          <w:b/>
          <w:lang w:eastAsia="ja-JP"/>
        </w:rPr>
        <w:t>- Target       :</w:t>
      </w:r>
      <w:r>
        <w:rPr>
          <w:rFonts w:eastAsiaTheme="minorEastAsia"/>
          <w:lang w:eastAsia="ja-JP"/>
        </w:rPr>
        <w:t xml:space="preserve"> </w:t>
      </w:r>
      <w:r w:rsidRPr="005A53BF">
        <w:t>11.6</w:t>
      </w:r>
    </w:p>
    <w:p w14:paraId="1DBCAA6C" w14:textId="77777777" w:rsidR="00EA3D04" w:rsidRDefault="00EA3D04" w:rsidP="00EA3D04">
      <w:pPr>
        <w:rPr>
          <w:rFonts w:eastAsia="Malgun Gothic"/>
          <w:b/>
          <w:lang w:eastAsia="ko-KR"/>
        </w:rPr>
      </w:pPr>
    </w:p>
    <w:p w14:paraId="69E2B86A" w14:textId="77777777" w:rsidR="00EA3D04" w:rsidRPr="00F005D3" w:rsidRDefault="00EA3D04" w:rsidP="00EA3D04">
      <w:pPr>
        <w:spacing w:before="120"/>
        <w:rPr>
          <w:rFonts w:eastAsiaTheme="minorEastAsia"/>
          <w:b/>
          <w:lang w:eastAsia="ja-JP"/>
        </w:rPr>
      </w:pPr>
      <w:r>
        <w:rPr>
          <w:rFonts w:eastAsiaTheme="minorEastAsia"/>
          <w:b/>
          <w:lang w:eastAsia="ja-JP"/>
        </w:rPr>
        <w:lastRenderedPageBreak/>
        <w:t>6.3.3</w:t>
      </w:r>
      <w:r w:rsidRPr="00F005D3">
        <w:rPr>
          <w:rFonts w:eastAsiaTheme="minorEastAsia"/>
          <w:b/>
          <w:lang w:eastAsia="ja-JP"/>
        </w:rPr>
        <w:t>.</w:t>
      </w:r>
      <w:r w:rsidRPr="00F005D3">
        <w:rPr>
          <w:rFonts w:eastAsiaTheme="minorEastAsia"/>
          <w:b/>
          <w:lang w:eastAsia="ja-JP"/>
        </w:rPr>
        <w:tab/>
        <w:t>Plastic Smart and Waste Wise Cities in Indonesia</w:t>
      </w:r>
    </w:p>
    <w:p w14:paraId="39C9A9C7" w14:textId="7AE463DD" w:rsidR="00EA3D04" w:rsidRPr="001B404A" w:rsidRDefault="00EA3D04" w:rsidP="00EA3D04">
      <w:pPr>
        <w:rPr>
          <w:rFonts w:eastAsiaTheme="minorEastAsia"/>
          <w:lang w:eastAsia="ja-JP"/>
        </w:rPr>
      </w:pPr>
      <w:r w:rsidRPr="00C1240C">
        <w:rPr>
          <w:rFonts w:eastAsiaTheme="minorEastAsia" w:hint="eastAsia"/>
          <w:b/>
          <w:lang w:eastAsia="ja-JP"/>
        </w:rPr>
        <w:t>- Source</w:t>
      </w:r>
      <w:r w:rsidRPr="00C1240C">
        <w:rPr>
          <w:rFonts w:eastAsiaTheme="minorEastAsia"/>
          <w:b/>
          <w:lang w:eastAsia="ja-JP"/>
        </w:rPr>
        <w:t xml:space="preserve">      </w:t>
      </w:r>
      <w:r w:rsidRPr="00C1240C">
        <w:rPr>
          <w:rFonts w:eastAsiaTheme="minorEastAsia" w:hint="eastAsia"/>
          <w:b/>
          <w:lang w:eastAsia="ja-JP"/>
        </w:rPr>
        <w:t xml:space="preserve">: </w:t>
      </w:r>
      <w:hyperlink r:id="rId31" w:history="1">
        <w:r w:rsidR="00046F19" w:rsidRPr="00761D05">
          <w:rPr>
            <w:rStyle w:val="Hyperlink"/>
            <w:rFonts w:eastAsiaTheme="minorEastAsia"/>
            <w:lang w:eastAsia="ja-JP"/>
          </w:rPr>
          <w:t>https://indonesia.un.org/en</w:t>
        </w:r>
      </w:hyperlink>
      <w:r w:rsidR="00046F19">
        <w:rPr>
          <w:rFonts w:eastAsiaTheme="minorEastAsia"/>
          <w:lang w:eastAsia="ja-JP"/>
        </w:rPr>
        <w:t xml:space="preserve"> </w:t>
      </w:r>
      <w:r>
        <w:rPr>
          <w:rFonts w:eastAsiaTheme="minorEastAsia"/>
          <w:lang w:eastAsia="ja-JP"/>
        </w:rPr>
        <w:t xml:space="preserve"> </w:t>
      </w:r>
    </w:p>
    <w:p w14:paraId="08830705" w14:textId="77777777" w:rsidR="00EA3D04" w:rsidRDefault="00EA3D04" w:rsidP="00EA3D04">
      <w:pPr>
        <w:rPr>
          <w:rFonts w:eastAsia="Malgun Gothic"/>
          <w:lang w:eastAsia="ko-KR"/>
        </w:rPr>
      </w:pPr>
      <w:r w:rsidRPr="00C1240C">
        <w:rPr>
          <w:rFonts w:eastAsia="Malgun Gothic"/>
          <w:b/>
          <w:lang w:eastAsia="ko-KR"/>
        </w:rPr>
        <w:t>- Overview :</w:t>
      </w:r>
      <w:r>
        <w:rPr>
          <w:rFonts w:eastAsia="Malgun Gothic"/>
          <w:lang w:eastAsia="ko-KR"/>
        </w:rPr>
        <w:t xml:space="preserve"> </w:t>
      </w:r>
      <w:r w:rsidRPr="002A5546">
        <w:rPr>
          <w:rFonts w:eastAsia="Malgun Gothic"/>
          <w:lang w:eastAsia="ko-KR"/>
        </w:rPr>
        <w:t xml:space="preserve">The general objective of this project is to prevent marine litter through evidence-based City Action Planning in selected 9 cities in Indonesia (Bogor, Depok, Jakarta), the Philippines (Manila), Thailand (Hatyai, Ko Samui, Songklah, and Surat Thani) and Vietnam (Hue). UN-Habitat will support WWF offices (in Indonesia, Philippines, Thailand and Vietnam) in building capacity on evidence-based solid waste management action planning of the cities involved in WWF’s Plastic Smart Cities Initiative in South East Asia, namely Bogor, Depok, Jakarta in Indonesia, Manila in the Philippines, Hatyai, Ko Samui, Songklah, and Surat Thani in Thailand and Hue in Vietnam. </w:t>
      </w:r>
    </w:p>
    <w:p w14:paraId="25B1087C" w14:textId="77777777" w:rsidR="00EA3D04" w:rsidRDefault="00EA3D04" w:rsidP="00EA3D04">
      <w:pPr>
        <w:rPr>
          <w:rFonts w:eastAsia="Malgun Gothic"/>
          <w:lang w:eastAsia="ko-KR"/>
        </w:rPr>
      </w:pPr>
      <w:r w:rsidRPr="002A5546">
        <w:rPr>
          <w:rFonts w:eastAsia="Malgun Gothic"/>
          <w:lang w:eastAsia="ko-KR"/>
        </w:rPr>
        <w:t xml:space="preserve">This will be done through online training of the WWF staff, 3rd party consultants and municipality staff of the selected cities on the Waste Wise Cities Tool (WaCT). Furthermore, UN-Habitat will remotely support WWF, 3rd party consultants and the municipality staff when they apply the WaCT and ensure the quality of the data collection and analysis. </w:t>
      </w:r>
    </w:p>
    <w:p w14:paraId="139F4355" w14:textId="77777777" w:rsidR="00EA3D04" w:rsidRPr="001B404A" w:rsidRDefault="00EA3D04" w:rsidP="00EA3D04">
      <w:pPr>
        <w:rPr>
          <w:rFonts w:eastAsia="Malgun Gothic"/>
          <w:lang w:eastAsia="ko-KR"/>
        </w:rPr>
      </w:pPr>
      <w:r w:rsidRPr="00C1240C">
        <w:rPr>
          <w:rFonts w:eastAsia="Malgun Gothic"/>
          <w:b/>
          <w:lang w:eastAsia="ko-KR"/>
        </w:rPr>
        <w:t xml:space="preserve">- Phase        : </w:t>
      </w:r>
      <w:r>
        <w:rPr>
          <w:rFonts w:eastAsia="Malgun Gothic"/>
          <w:lang w:eastAsia="ko-KR"/>
        </w:rPr>
        <w:t xml:space="preserve">On going (July 2021~April 2022) </w:t>
      </w:r>
      <w:r>
        <w:rPr>
          <w:rFonts w:asciiTheme="minorEastAsia" w:eastAsiaTheme="minorEastAsia" w:hAnsiTheme="minorEastAsia"/>
          <w:lang w:eastAsia="ja-JP"/>
        </w:rPr>
        <w:t xml:space="preserve"> </w:t>
      </w:r>
    </w:p>
    <w:p w14:paraId="5FE6D5E4" w14:textId="77777777" w:rsidR="00EA3D04" w:rsidRPr="001B404A" w:rsidRDefault="00EA3D04" w:rsidP="00EA3D04">
      <w:pPr>
        <w:rPr>
          <w:rFonts w:eastAsiaTheme="minorEastAsia"/>
          <w:lang w:eastAsia="ja-JP"/>
        </w:rPr>
      </w:pPr>
      <w:r w:rsidRPr="00C1240C">
        <w:rPr>
          <w:rFonts w:eastAsiaTheme="minorEastAsia" w:hint="eastAsia"/>
          <w:b/>
          <w:lang w:eastAsia="ja-JP"/>
        </w:rPr>
        <w:t xml:space="preserve">- Target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Pr>
          <w:rFonts w:eastAsiaTheme="minorEastAsia"/>
          <w:lang w:eastAsia="ja-JP"/>
        </w:rPr>
        <w:t xml:space="preserve"> </w:t>
      </w:r>
      <w:r w:rsidRPr="005A53BF">
        <w:t>11.6</w:t>
      </w:r>
    </w:p>
    <w:p w14:paraId="35A866A4" w14:textId="77777777" w:rsidR="00EA3D04" w:rsidRDefault="00EA3D04" w:rsidP="00EA3D04">
      <w:pPr>
        <w:rPr>
          <w:rFonts w:eastAsia="Malgun Gothic"/>
          <w:b/>
          <w:lang w:eastAsia="ko-KR"/>
        </w:rPr>
      </w:pPr>
    </w:p>
    <w:p w14:paraId="1876811D" w14:textId="77777777" w:rsidR="00EA3D04" w:rsidRPr="00F005D3" w:rsidRDefault="00EA3D04" w:rsidP="00EA3D04">
      <w:pPr>
        <w:spacing w:before="120"/>
        <w:rPr>
          <w:rFonts w:eastAsiaTheme="minorEastAsia"/>
          <w:b/>
          <w:lang w:eastAsia="ja-JP"/>
        </w:rPr>
      </w:pPr>
      <w:r>
        <w:rPr>
          <w:rFonts w:eastAsiaTheme="minorEastAsia"/>
          <w:b/>
          <w:lang w:eastAsia="ja-JP"/>
        </w:rPr>
        <w:t>6.3.4</w:t>
      </w:r>
      <w:r w:rsidRPr="00F005D3">
        <w:rPr>
          <w:rFonts w:eastAsiaTheme="minorEastAsia"/>
          <w:b/>
          <w:lang w:eastAsia="ja-JP"/>
        </w:rPr>
        <w:t>.</w:t>
      </w:r>
      <w:r w:rsidRPr="00C41824">
        <w:rPr>
          <w:rFonts w:eastAsiaTheme="minorEastAsia"/>
          <w:b/>
          <w:lang w:eastAsia="ja-JP"/>
        </w:rPr>
        <w:tab/>
        <w:t xml:space="preserve">Making Cities Resilient 2030 Initiative </w:t>
      </w:r>
    </w:p>
    <w:p w14:paraId="1543FFB8" w14:textId="00FDCC26" w:rsidR="00EA3D04" w:rsidRPr="001B404A" w:rsidRDefault="00EA3D04" w:rsidP="00EA3D04">
      <w:pPr>
        <w:rPr>
          <w:rFonts w:eastAsiaTheme="minorEastAsia"/>
          <w:lang w:eastAsia="ja-JP"/>
        </w:rPr>
      </w:pPr>
      <w:r w:rsidRPr="00C1240C">
        <w:rPr>
          <w:rFonts w:eastAsiaTheme="minorEastAsia" w:hint="eastAsia"/>
          <w:b/>
          <w:lang w:eastAsia="ja-JP"/>
        </w:rPr>
        <w:t>- Source</w:t>
      </w:r>
      <w:r w:rsidRPr="00C1240C">
        <w:rPr>
          <w:rFonts w:eastAsiaTheme="minorEastAsia"/>
          <w:b/>
          <w:lang w:eastAsia="ja-JP"/>
        </w:rPr>
        <w:t xml:space="preserve">      </w:t>
      </w:r>
      <w:r w:rsidRPr="00C1240C">
        <w:rPr>
          <w:rFonts w:eastAsiaTheme="minorEastAsia" w:hint="eastAsia"/>
          <w:b/>
          <w:lang w:eastAsia="ja-JP"/>
        </w:rPr>
        <w:t>:</w:t>
      </w:r>
      <w:r w:rsidRPr="001B404A">
        <w:rPr>
          <w:rFonts w:eastAsiaTheme="minorEastAsia" w:hint="eastAsia"/>
          <w:lang w:eastAsia="ja-JP"/>
        </w:rPr>
        <w:t xml:space="preserve"> </w:t>
      </w:r>
      <w:hyperlink r:id="rId32" w:history="1">
        <w:r w:rsidR="00046F19" w:rsidRPr="00761D05">
          <w:rPr>
            <w:rStyle w:val="Hyperlink"/>
            <w:rFonts w:eastAsiaTheme="minorEastAsia"/>
            <w:lang w:eastAsia="ja-JP"/>
          </w:rPr>
          <w:t>https://indonesia.un.org/en</w:t>
        </w:r>
      </w:hyperlink>
      <w:r w:rsidR="00046F19">
        <w:rPr>
          <w:rFonts w:eastAsiaTheme="minorEastAsia"/>
          <w:lang w:eastAsia="ja-JP"/>
        </w:rPr>
        <w:t xml:space="preserve"> </w:t>
      </w:r>
      <w:r>
        <w:rPr>
          <w:rFonts w:eastAsiaTheme="minorEastAsia"/>
          <w:lang w:eastAsia="ja-JP"/>
        </w:rPr>
        <w:t xml:space="preserve"> </w:t>
      </w:r>
    </w:p>
    <w:p w14:paraId="6CB5E293" w14:textId="77777777" w:rsidR="00EA3D04" w:rsidRPr="002A5546" w:rsidRDefault="00EA3D04" w:rsidP="00EA3D04">
      <w:pPr>
        <w:rPr>
          <w:rFonts w:eastAsia="Malgun Gothic"/>
          <w:lang w:eastAsia="ko-KR"/>
        </w:rPr>
      </w:pPr>
      <w:r w:rsidRPr="00C1240C">
        <w:rPr>
          <w:rFonts w:eastAsia="Malgun Gothic"/>
          <w:b/>
          <w:lang w:eastAsia="ko-KR"/>
        </w:rPr>
        <w:t xml:space="preserve">- Overview : </w:t>
      </w:r>
      <w:r w:rsidRPr="00C41824">
        <w:rPr>
          <w:rFonts w:eastAsia="Malgun Gothic"/>
          <w:lang w:eastAsia="ko-KR"/>
        </w:rPr>
        <w:t>Through the global Making Cities Resilient 2030 Initiative, providing technical support to local government authorities in the identification of hazards and disaster risks, and the development of local disaster risk reduction action plans in-line with the Sendai Framework for DRR in an inclusive manner to build their resilience to disasters and increase sustainable development.</w:t>
      </w:r>
    </w:p>
    <w:p w14:paraId="18C20C1A" w14:textId="77777777" w:rsidR="00EA3D04" w:rsidRPr="001B404A" w:rsidRDefault="00EA3D04" w:rsidP="00EA3D04">
      <w:pPr>
        <w:rPr>
          <w:rFonts w:eastAsia="Malgun Gothic"/>
          <w:lang w:eastAsia="ko-KR"/>
        </w:rPr>
      </w:pPr>
      <w:r w:rsidRPr="00C1240C">
        <w:rPr>
          <w:rFonts w:eastAsia="Malgun Gothic"/>
          <w:b/>
          <w:lang w:eastAsia="ko-KR"/>
        </w:rPr>
        <w:t xml:space="preserve">- Phase        : </w:t>
      </w:r>
      <w:r>
        <w:rPr>
          <w:rFonts w:eastAsia="Malgun Gothic"/>
          <w:lang w:eastAsia="ko-KR"/>
        </w:rPr>
        <w:t xml:space="preserve"> On going (February 2021~December 2025)</w:t>
      </w:r>
    </w:p>
    <w:p w14:paraId="67570E18" w14:textId="77777777" w:rsidR="00EA3D04" w:rsidRPr="001B404A" w:rsidRDefault="00EA3D04" w:rsidP="00EA3D04">
      <w:pPr>
        <w:rPr>
          <w:rFonts w:eastAsiaTheme="minorEastAsia"/>
          <w:lang w:eastAsia="ja-JP"/>
        </w:rPr>
      </w:pPr>
      <w:r w:rsidRPr="00C1240C">
        <w:rPr>
          <w:rFonts w:eastAsiaTheme="minorEastAsia" w:hint="eastAsia"/>
          <w:b/>
          <w:lang w:eastAsia="ja-JP"/>
        </w:rPr>
        <w:t xml:space="preserve">- Target  </w:t>
      </w:r>
      <w:r w:rsidRPr="00C1240C">
        <w:rPr>
          <w:rFonts w:eastAsiaTheme="minorEastAsia"/>
          <w:b/>
          <w:lang w:eastAsia="ja-JP"/>
        </w:rPr>
        <w:t xml:space="preserve"> </w:t>
      </w:r>
      <w:r w:rsidRPr="00C1240C">
        <w:rPr>
          <w:rFonts w:eastAsiaTheme="minorEastAsia" w:hint="eastAsia"/>
          <w:b/>
          <w:lang w:eastAsia="ja-JP"/>
        </w:rPr>
        <w:t xml:space="preserve">  </w:t>
      </w:r>
      <w:r w:rsidRPr="00C1240C">
        <w:rPr>
          <w:rFonts w:eastAsiaTheme="minorEastAsia"/>
          <w:b/>
          <w:lang w:eastAsia="ja-JP"/>
        </w:rPr>
        <w:t xml:space="preserve"> </w:t>
      </w:r>
      <w:r w:rsidRPr="00C1240C">
        <w:rPr>
          <w:rFonts w:eastAsiaTheme="minorEastAsia" w:hint="eastAsia"/>
          <w:b/>
          <w:lang w:eastAsia="ja-JP"/>
        </w:rPr>
        <w:t xml:space="preserve"> :</w:t>
      </w:r>
      <w:r>
        <w:rPr>
          <w:rFonts w:eastAsiaTheme="minorEastAsia"/>
          <w:lang w:eastAsia="ja-JP"/>
        </w:rPr>
        <w:t xml:space="preserve">  </w:t>
      </w:r>
      <w:r w:rsidRPr="005A53BF">
        <w:rPr>
          <w:color w:val="FF0000"/>
        </w:rPr>
        <w:t>11.b</w:t>
      </w:r>
    </w:p>
    <w:p w14:paraId="11C4A7F5" w14:textId="77777777" w:rsidR="00EA3D04" w:rsidRDefault="00EA3D04" w:rsidP="00EA3D04">
      <w:pPr>
        <w:rPr>
          <w:rFonts w:eastAsia="Malgun Gothic"/>
          <w:b/>
          <w:lang w:eastAsia="ko-KR"/>
        </w:rPr>
      </w:pPr>
    </w:p>
    <w:p w14:paraId="406C116F" w14:textId="77777777" w:rsidR="00EA3D04" w:rsidRDefault="00EA3D04" w:rsidP="00EA3D04">
      <w:pPr>
        <w:spacing w:before="120"/>
        <w:rPr>
          <w:rFonts w:eastAsia="Malgun Gothic"/>
          <w:lang w:eastAsia="ko-KR"/>
        </w:rPr>
      </w:pPr>
      <w:r>
        <w:rPr>
          <w:rFonts w:eastAsiaTheme="minorEastAsia" w:hint="eastAsia"/>
          <w:b/>
          <w:lang w:eastAsia="ja-JP"/>
        </w:rPr>
        <w:t>6.</w:t>
      </w:r>
      <w:r>
        <w:rPr>
          <w:rFonts w:eastAsiaTheme="minorEastAsia"/>
          <w:b/>
          <w:lang w:eastAsia="ja-JP"/>
        </w:rPr>
        <w:t>4</w:t>
      </w:r>
      <w:r>
        <w:rPr>
          <w:rFonts w:eastAsiaTheme="minorEastAsia" w:hint="eastAsia"/>
          <w:b/>
          <w:lang w:eastAsia="ja-JP"/>
        </w:rPr>
        <w:t xml:space="preserve"> </w:t>
      </w:r>
      <w:r>
        <w:rPr>
          <w:rFonts w:eastAsiaTheme="minorEastAsia"/>
          <w:b/>
          <w:lang w:eastAsia="ja-JP"/>
        </w:rPr>
        <w:t>Japan</w:t>
      </w:r>
    </w:p>
    <w:p w14:paraId="0CE5A858" w14:textId="77777777" w:rsidR="00EA3D04" w:rsidRDefault="00EA3D04" w:rsidP="00EA3D04">
      <w:pPr>
        <w:spacing w:before="120"/>
        <w:rPr>
          <w:rFonts w:eastAsiaTheme="minorEastAsia"/>
          <w:b/>
          <w:lang w:eastAsia="ja-JP"/>
        </w:rPr>
      </w:pPr>
    </w:p>
    <w:p w14:paraId="6177E35A" w14:textId="77777777" w:rsidR="00EA3D04" w:rsidRDefault="00EA3D04" w:rsidP="00EA3D04">
      <w:pPr>
        <w:spacing w:before="120"/>
        <w:rPr>
          <w:rFonts w:eastAsiaTheme="minorEastAsia"/>
          <w:b/>
          <w:lang w:eastAsia="ja-JP"/>
        </w:rPr>
      </w:pPr>
      <w:r>
        <w:rPr>
          <w:rFonts w:eastAsiaTheme="minorEastAsia"/>
          <w:b/>
          <w:lang w:eastAsia="ja-JP"/>
        </w:rPr>
        <w:t>6.4.1</w:t>
      </w:r>
      <w:r w:rsidRPr="00F005D3">
        <w:rPr>
          <w:rFonts w:eastAsiaTheme="minorEastAsia"/>
          <w:b/>
          <w:lang w:eastAsia="ja-JP"/>
        </w:rPr>
        <w:t>.</w:t>
      </w:r>
      <w:r w:rsidRPr="003933BE">
        <w:rPr>
          <w:rFonts w:eastAsiaTheme="minorEastAsia" w:hint="eastAsia"/>
          <w:b/>
          <w:lang w:eastAsia="ja-JP"/>
        </w:rPr>
        <w:tab/>
      </w:r>
      <w:r>
        <w:rPr>
          <w:rFonts w:eastAsiaTheme="minorEastAsia"/>
          <w:b/>
          <w:lang w:eastAsia="ja-JP"/>
        </w:rPr>
        <w:t xml:space="preserve">Promotion of Agriculture and </w:t>
      </w:r>
      <w:r>
        <w:rPr>
          <w:rFonts w:eastAsiaTheme="minorEastAsia" w:hint="eastAsia"/>
          <w:b/>
          <w:lang w:eastAsia="ja-JP"/>
        </w:rPr>
        <w:t>rural area development</w:t>
      </w:r>
      <w:r>
        <w:rPr>
          <w:rFonts w:eastAsiaTheme="minorEastAsia"/>
          <w:b/>
          <w:lang w:eastAsia="ja-JP"/>
        </w:rPr>
        <w:t xml:space="preserve"> </w:t>
      </w:r>
    </w:p>
    <w:p w14:paraId="4F59D40D" w14:textId="2205E04C" w:rsidR="00EA3D04" w:rsidRPr="003933BE" w:rsidRDefault="00EA3D04" w:rsidP="00EA3D04">
      <w:pPr>
        <w:rPr>
          <w:rFonts w:eastAsiaTheme="minorEastAsia"/>
          <w:lang w:eastAsia="ja-JP"/>
        </w:rPr>
      </w:pPr>
      <w:r w:rsidRPr="007A7A30">
        <w:rPr>
          <w:rFonts w:eastAsiaTheme="minorEastAsia" w:hint="eastAsia"/>
          <w:b/>
          <w:lang w:eastAsia="ja-JP"/>
        </w:rPr>
        <w:t>- Source</w:t>
      </w:r>
      <w:r w:rsidRPr="007A7A30">
        <w:rPr>
          <w:rFonts w:eastAsiaTheme="minorEastAsia"/>
          <w:b/>
          <w:lang w:eastAsia="ja-JP"/>
        </w:rPr>
        <w:t xml:space="preserve">      </w:t>
      </w:r>
      <w:r w:rsidRPr="007A7A30">
        <w:rPr>
          <w:rFonts w:eastAsiaTheme="minorEastAsia" w:hint="eastAsia"/>
          <w:b/>
          <w:lang w:eastAsia="ja-JP"/>
        </w:rPr>
        <w:t>:</w:t>
      </w:r>
      <w:r w:rsidRPr="001B404A">
        <w:rPr>
          <w:rFonts w:eastAsiaTheme="minorEastAsia" w:hint="eastAsia"/>
          <w:lang w:eastAsia="ja-JP"/>
        </w:rPr>
        <w:t xml:space="preserve"> </w:t>
      </w:r>
      <w:hyperlink r:id="rId33" w:history="1">
        <w:r w:rsidR="00046F19" w:rsidRPr="00761D05">
          <w:rPr>
            <w:rStyle w:val="Hyperlink"/>
            <w:rFonts w:eastAsiaTheme="minorEastAsia"/>
            <w:lang w:eastAsia="ja-JP"/>
          </w:rPr>
          <w:t>https://www5.cao.go.jp/keizai-shimon/kaigi/cabinet/2021/decision0618.html</w:t>
        </w:r>
      </w:hyperlink>
      <w:r w:rsidR="00046F19">
        <w:rPr>
          <w:rFonts w:eastAsiaTheme="minorEastAsia"/>
          <w:lang w:eastAsia="ja-JP"/>
        </w:rPr>
        <w:t xml:space="preserve"> </w:t>
      </w:r>
    </w:p>
    <w:p w14:paraId="4428E731" w14:textId="16CF4EB9" w:rsidR="00EA3D04" w:rsidRPr="003933BE" w:rsidRDefault="00000000" w:rsidP="00EA3D04">
      <w:pPr>
        <w:rPr>
          <w:rFonts w:eastAsiaTheme="minorEastAsia"/>
          <w:lang w:eastAsia="ja-JP"/>
        </w:rPr>
      </w:pPr>
      <w:hyperlink r:id="rId34" w:history="1">
        <w:r w:rsidR="00046F19" w:rsidRPr="00761D05">
          <w:rPr>
            <w:rStyle w:val="Hyperlink"/>
            <w:rFonts w:eastAsiaTheme="minorEastAsia"/>
            <w:lang w:eastAsia="ja-JP"/>
          </w:rPr>
          <w:t>https://www.cas.go.jp/jp/seisaku/seicho/index.html</w:t>
        </w:r>
      </w:hyperlink>
      <w:r w:rsidR="00046F19">
        <w:rPr>
          <w:rFonts w:eastAsiaTheme="minorEastAsia"/>
          <w:lang w:eastAsia="ja-JP"/>
        </w:rPr>
        <w:t xml:space="preserve"> </w:t>
      </w:r>
    </w:p>
    <w:p w14:paraId="703A0EED" w14:textId="31F84F5C" w:rsidR="00EA3D04" w:rsidRPr="003933BE" w:rsidRDefault="00000000" w:rsidP="00EA3D04">
      <w:pPr>
        <w:rPr>
          <w:rFonts w:eastAsiaTheme="minorEastAsia"/>
          <w:lang w:eastAsia="ja-JP"/>
        </w:rPr>
      </w:pPr>
      <w:hyperlink r:id="rId35" w:history="1">
        <w:r w:rsidR="00046F19" w:rsidRPr="00761D05">
          <w:rPr>
            <w:rStyle w:val="Hyperlink"/>
            <w:rFonts w:eastAsiaTheme="minorEastAsia"/>
            <w:lang w:eastAsia="ja-JP"/>
          </w:rPr>
          <w:t>https://www.maff.go.jp/j/keikaku/k_aratana/</w:t>
        </w:r>
      </w:hyperlink>
      <w:r w:rsidR="00046F19">
        <w:rPr>
          <w:rFonts w:eastAsiaTheme="minorEastAsia"/>
          <w:lang w:eastAsia="ja-JP"/>
        </w:rPr>
        <w:t xml:space="preserve"> </w:t>
      </w:r>
    </w:p>
    <w:p w14:paraId="7E5B88EA" w14:textId="2B99D836" w:rsidR="00EA3D04" w:rsidRPr="003933BE" w:rsidRDefault="00000000" w:rsidP="00EA3D04">
      <w:pPr>
        <w:rPr>
          <w:rFonts w:eastAsiaTheme="minorEastAsia"/>
          <w:lang w:eastAsia="ja-JP"/>
        </w:rPr>
      </w:pPr>
      <w:hyperlink r:id="rId36" w:history="1">
        <w:r w:rsidR="00046F19" w:rsidRPr="00761D05">
          <w:rPr>
            <w:rStyle w:val="Hyperlink"/>
            <w:rFonts w:eastAsiaTheme="minorEastAsia"/>
            <w:lang w:eastAsia="ja-JP"/>
          </w:rPr>
          <w:t>https://www.chisou.go.jp/sousei/mahishi_index.html</w:t>
        </w:r>
      </w:hyperlink>
      <w:r w:rsidR="00046F19">
        <w:rPr>
          <w:rFonts w:eastAsiaTheme="minorEastAsia"/>
          <w:lang w:eastAsia="ja-JP"/>
        </w:rPr>
        <w:t xml:space="preserve"> </w:t>
      </w:r>
    </w:p>
    <w:p w14:paraId="18A06BBA" w14:textId="77777777" w:rsidR="00EA3D04" w:rsidRPr="001B404A" w:rsidRDefault="00EA3D04" w:rsidP="00EA3D04">
      <w:pPr>
        <w:rPr>
          <w:rFonts w:eastAsia="Malgun Gothic"/>
          <w:lang w:eastAsia="ja-JP"/>
        </w:rPr>
      </w:pPr>
      <w:r w:rsidRPr="007A7A30">
        <w:rPr>
          <w:rFonts w:eastAsia="Malgun Gothic"/>
          <w:b/>
          <w:lang w:eastAsia="ko-KR"/>
        </w:rPr>
        <w:t>- Overview :</w:t>
      </w:r>
      <w:r>
        <w:rPr>
          <w:rFonts w:eastAsia="Malgun Gothic"/>
          <w:lang w:eastAsia="ko-KR"/>
        </w:rPr>
        <w:t xml:space="preserve"> - To enhance agricultural competitiveness, this project develops new agricultural lands. It also develops new irrigation system and improves existing irrigation facilities for national resilience, energy saving, and disaster prevention and mitigation.</w:t>
      </w:r>
      <w:r w:rsidRPr="001B404A">
        <w:rPr>
          <w:rFonts w:eastAsia="Malgun Gothic"/>
          <w:lang w:eastAsia="ja-JP"/>
        </w:rPr>
        <w:t xml:space="preserve"> </w:t>
      </w:r>
    </w:p>
    <w:p w14:paraId="5D5175A4" w14:textId="77777777" w:rsidR="00EA3D04" w:rsidRPr="001B404A" w:rsidRDefault="00EA3D04" w:rsidP="00EA3D04">
      <w:pPr>
        <w:rPr>
          <w:rFonts w:eastAsia="Malgun Gothic"/>
          <w:lang w:eastAsia="ko-KR"/>
        </w:rPr>
      </w:pPr>
      <w:r w:rsidRPr="007A7A30">
        <w:rPr>
          <w:rFonts w:eastAsia="Malgun Gothic"/>
          <w:b/>
          <w:lang w:eastAsia="ko-KR"/>
        </w:rPr>
        <w:t xml:space="preserve">- Phase        : </w:t>
      </w:r>
      <w:r>
        <w:rPr>
          <w:rFonts w:eastAsia="Malgun Gothic"/>
          <w:lang w:eastAsia="ko-KR"/>
        </w:rPr>
        <w:t xml:space="preserve"> On going</w:t>
      </w:r>
    </w:p>
    <w:p w14:paraId="191B01D4" w14:textId="77777777" w:rsidR="00EA3D04" w:rsidRPr="001B404A" w:rsidRDefault="00EA3D04" w:rsidP="00EA3D04">
      <w:pPr>
        <w:rPr>
          <w:rFonts w:eastAsiaTheme="minorEastAsia"/>
          <w:lang w:eastAsia="ja-JP"/>
        </w:rPr>
      </w:pPr>
      <w:r w:rsidRPr="007A7A30">
        <w:rPr>
          <w:rFonts w:eastAsiaTheme="minorEastAsia" w:hint="eastAsia"/>
          <w:b/>
          <w:lang w:eastAsia="ja-JP"/>
        </w:rPr>
        <w:t xml:space="preserve">- Target  </w:t>
      </w:r>
      <w:r w:rsidRPr="007A7A30">
        <w:rPr>
          <w:rFonts w:eastAsiaTheme="minorEastAsia"/>
          <w:b/>
          <w:lang w:eastAsia="ja-JP"/>
        </w:rPr>
        <w:t xml:space="preserve"> </w:t>
      </w:r>
      <w:r w:rsidRPr="007A7A30">
        <w:rPr>
          <w:rFonts w:eastAsiaTheme="minorEastAsia" w:hint="eastAsia"/>
          <w:b/>
          <w:lang w:eastAsia="ja-JP"/>
        </w:rPr>
        <w:t xml:space="preserve">  </w:t>
      </w:r>
      <w:r w:rsidRPr="007A7A30">
        <w:rPr>
          <w:rFonts w:eastAsiaTheme="minorEastAsia"/>
          <w:b/>
          <w:lang w:eastAsia="ja-JP"/>
        </w:rPr>
        <w:t xml:space="preserve"> </w:t>
      </w:r>
      <w:r w:rsidRPr="007A7A30">
        <w:rPr>
          <w:rFonts w:eastAsiaTheme="minorEastAsia" w:hint="eastAsia"/>
          <w:b/>
          <w:lang w:eastAsia="ja-JP"/>
        </w:rPr>
        <w:t xml:space="preserve"> :</w:t>
      </w:r>
      <w:r w:rsidRPr="007A7A30">
        <w:rPr>
          <w:rFonts w:eastAsiaTheme="minorEastAsia"/>
          <w:b/>
          <w:lang w:eastAsia="ja-JP"/>
        </w:rPr>
        <w:t xml:space="preserve"> </w:t>
      </w:r>
      <w:r>
        <w:rPr>
          <w:rFonts w:eastAsiaTheme="minorEastAsia"/>
          <w:lang w:eastAsia="ja-JP"/>
        </w:rPr>
        <w:t xml:space="preserve"> </w:t>
      </w:r>
      <w:r w:rsidRPr="005A53BF">
        <w:t>11.a</w:t>
      </w:r>
    </w:p>
    <w:p w14:paraId="3C21CF0C" w14:textId="77777777" w:rsidR="00EA3D04" w:rsidRDefault="00EA3D04" w:rsidP="00EA3D04">
      <w:pPr>
        <w:rPr>
          <w:rFonts w:eastAsia="Malgun Gothic"/>
          <w:b/>
          <w:lang w:eastAsia="ko-KR"/>
        </w:rPr>
      </w:pPr>
    </w:p>
    <w:p w14:paraId="7810DF90" w14:textId="77777777" w:rsidR="00EA3D04" w:rsidRDefault="00EA3D04" w:rsidP="00EA3D04">
      <w:pPr>
        <w:spacing w:before="120"/>
        <w:rPr>
          <w:rFonts w:eastAsiaTheme="minorEastAsia"/>
          <w:b/>
          <w:lang w:eastAsia="ja-JP"/>
        </w:rPr>
      </w:pPr>
      <w:r>
        <w:rPr>
          <w:rFonts w:eastAsiaTheme="minorEastAsia"/>
          <w:b/>
          <w:lang w:eastAsia="ja-JP"/>
        </w:rPr>
        <w:t>6.4.2</w:t>
      </w:r>
      <w:r w:rsidRPr="00F005D3">
        <w:rPr>
          <w:rFonts w:eastAsiaTheme="minorEastAsia"/>
          <w:b/>
          <w:lang w:eastAsia="ja-JP"/>
        </w:rPr>
        <w:t>.</w:t>
      </w:r>
      <w:r w:rsidRPr="00383D47">
        <w:rPr>
          <w:rFonts w:eastAsiaTheme="minorEastAsia"/>
          <w:b/>
          <w:lang w:eastAsia="ja-JP"/>
        </w:rPr>
        <w:tab/>
      </w:r>
      <w:r>
        <w:rPr>
          <w:rFonts w:eastAsiaTheme="minorEastAsia"/>
          <w:b/>
          <w:lang w:eastAsia="ja-JP"/>
        </w:rPr>
        <w:t>Research Promotion to Solve Global Issues using Satellites</w:t>
      </w:r>
    </w:p>
    <w:p w14:paraId="3A5DA035" w14:textId="6BBC1D7C" w:rsidR="00EA3D04" w:rsidRPr="00383D47" w:rsidRDefault="00EA3D04" w:rsidP="00EA3D04">
      <w:pPr>
        <w:rPr>
          <w:rFonts w:eastAsiaTheme="minorEastAsia"/>
          <w:lang w:eastAsia="ja-JP"/>
        </w:rPr>
      </w:pPr>
      <w:r w:rsidRPr="007A7A30">
        <w:rPr>
          <w:rFonts w:eastAsiaTheme="minorEastAsia" w:hint="eastAsia"/>
          <w:b/>
          <w:lang w:eastAsia="ja-JP"/>
        </w:rPr>
        <w:t>- Source</w:t>
      </w:r>
      <w:r w:rsidRPr="007A7A30">
        <w:rPr>
          <w:rFonts w:eastAsiaTheme="minorEastAsia"/>
          <w:b/>
          <w:lang w:eastAsia="ja-JP"/>
        </w:rPr>
        <w:t xml:space="preserve">      </w:t>
      </w:r>
      <w:r w:rsidRPr="007A7A30">
        <w:rPr>
          <w:rFonts w:eastAsiaTheme="minorEastAsia" w:hint="eastAsia"/>
          <w:b/>
          <w:lang w:eastAsia="ja-JP"/>
        </w:rPr>
        <w:t>:</w:t>
      </w:r>
      <w:r w:rsidRPr="001B404A">
        <w:rPr>
          <w:rFonts w:eastAsiaTheme="minorEastAsia" w:hint="eastAsia"/>
          <w:lang w:eastAsia="ja-JP"/>
        </w:rPr>
        <w:t xml:space="preserve"> </w:t>
      </w:r>
      <w:hyperlink r:id="rId37" w:history="1">
        <w:r w:rsidR="00046F19" w:rsidRPr="00761D05">
          <w:rPr>
            <w:rStyle w:val="Hyperlink"/>
            <w:rFonts w:eastAsiaTheme="minorEastAsia"/>
            <w:lang w:eastAsia="ja-JP"/>
          </w:rPr>
          <w:t>https://sharaku.eorc.jaxa.jp/GSMaP/index_j.htm</w:t>
        </w:r>
      </w:hyperlink>
      <w:r w:rsidR="00046F19">
        <w:rPr>
          <w:rFonts w:eastAsiaTheme="minorEastAsia"/>
          <w:lang w:eastAsia="ja-JP"/>
        </w:rPr>
        <w:t xml:space="preserve"> </w:t>
      </w:r>
    </w:p>
    <w:p w14:paraId="34D7E5B3" w14:textId="575190D7" w:rsidR="00EA3D04" w:rsidRPr="00383D47" w:rsidRDefault="00000000" w:rsidP="00EA3D04">
      <w:pPr>
        <w:rPr>
          <w:rFonts w:eastAsiaTheme="minorEastAsia"/>
          <w:lang w:eastAsia="ja-JP"/>
        </w:rPr>
      </w:pPr>
      <w:hyperlink r:id="rId38" w:history="1">
        <w:r w:rsidR="00046F19" w:rsidRPr="00761D05">
          <w:rPr>
            <w:rStyle w:val="Hyperlink"/>
            <w:rFonts w:eastAsiaTheme="minorEastAsia"/>
            <w:lang w:eastAsia="ja-JP"/>
          </w:rPr>
          <w:t>https://www.eorc.jaxa.jp/jjfast/</w:t>
        </w:r>
      </w:hyperlink>
      <w:r w:rsidR="00046F19">
        <w:rPr>
          <w:rFonts w:eastAsiaTheme="minorEastAsia"/>
          <w:lang w:eastAsia="ja-JP"/>
        </w:rPr>
        <w:t xml:space="preserve"> </w:t>
      </w:r>
    </w:p>
    <w:p w14:paraId="5993D2B3" w14:textId="77777777" w:rsidR="00EA3D04" w:rsidRDefault="00000000" w:rsidP="00EA3D04">
      <w:pPr>
        <w:rPr>
          <w:rFonts w:eastAsiaTheme="minorEastAsia"/>
          <w:lang w:eastAsia="ja-JP"/>
        </w:rPr>
      </w:pPr>
      <w:hyperlink r:id="rId39" w:history="1">
        <w:r w:rsidR="00EA3D04" w:rsidRPr="00C17091">
          <w:rPr>
            <w:rStyle w:val="Hyperlink"/>
            <w:rFonts w:eastAsiaTheme="minorEastAsia"/>
            <w:lang w:eastAsia="ja-JP"/>
          </w:rPr>
          <w:t>https://sentinel-asia.org/</w:t>
        </w:r>
      </w:hyperlink>
    </w:p>
    <w:p w14:paraId="17071298" w14:textId="77777777" w:rsidR="00EA3D04" w:rsidRPr="00EA4822" w:rsidRDefault="00EA3D04" w:rsidP="00EA3D04">
      <w:pPr>
        <w:rPr>
          <w:rFonts w:ascii="Yu Gothic Light" w:eastAsia="Yu Gothic Light" w:hAnsi="Yu Gothic Light"/>
          <w:lang w:eastAsia="ja-JP"/>
        </w:rPr>
      </w:pPr>
      <w:r w:rsidRPr="007A7A30">
        <w:rPr>
          <w:rFonts w:eastAsia="Malgun Gothic"/>
          <w:b/>
          <w:lang w:eastAsia="ko-KR"/>
        </w:rPr>
        <w:t>- Overview :</w:t>
      </w:r>
      <w:r>
        <w:rPr>
          <w:rFonts w:eastAsia="Malgun Gothic"/>
          <w:lang w:eastAsia="ko-KR"/>
        </w:rPr>
        <w:t xml:space="preserve"> This project develops earth observation satellites and promotes related research for solving social issues on disaster response and climate change. This project includes </w:t>
      </w:r>
      <w:r w:rsidRPr="00EA4822">
        <w:rPr>
          <w:rFonts w:eastAsia="Yu Gothic Light"/>
          <w:lang w:eastAsia="ja-JP"/>
        </w:rPr>
        <w:t xml:space="preserve">(1) Flood forecasting integrating JAXA Global Rainfall Watch (GSMaP)  and ground level data (2) Promotion of an international project “Sentinel Asia” for disaster monitoring in the Asia Pacific region, (3) Forest monitoring by JICA-JAXA Forest Early Warning System (JJ-FAST), </w:t>
      </w:r>
      <w:r w:rsidRPr="00EA4822">
        <w:rPr>
          <w:rFonts w:eastAsia="Yu Gothic Light"/>
          <w:lang w:eastAsia="ja-JP"/>
        </w:rPr>
        <w:lastRenderedPageBreak/>
        <w:t>(4)</w:t>
      </w:r>
      <w:r w:rsidRPr="00C5021C">
        <w:t xml:space="preserve"> Greenhouse gas observation and reduction effort by </w:t>
      </w:r>
      <w:r w:rsidRPr="00EA4822">
        <w:rPr>
          <w:rFonts w:eastAsia="Yu Gothic Light"/>
          <w:lang w:eastAsia="ja-JP"/>
        </w:rPr>
        <w:t>Greenhouse gases Observing SATellite (GOSAT)</w:t>
      </w:r>
      <w:r>
        <w:rPr>
          <w:rFonts w:eastAsia="Yu Gothic Light"/>
          <w:lang w:eastAsia="ja-JP"/>
        </w:rPr>
        <w:t>.</w:t>
      </w:r>
      <w:r w:rsidRPr="00C5021C">
        <w:rPr>
          <w:rFonts w:ascii="Yu Gothic Light" w:eastAsia="Yu Gothic Light" w:hAnsi="Yu Gothic Light"/>
          <w:lang w:eastAsia="ja-JP"/>
        </w:rPr>
        <w:t xml:space="preserve"> </w:t>
      </w:r>
    </w:p>
    <w:p w14:paraId="05610479" w14:textId="77777777" w:rsidR="00EA3D04" w:rsidRPr="001B404A" w:rsidRDefault="00EA3D04" w:rsidP="00EA3D04">
      <w:pPr>
        <w:rPr>
          <w:rFonts w:eastAsia="Malgun Gothic"/>
          <w:lang w:eastAsia="ko-KR"/>
        </w:rPr>
      </w:pPr>
      <w:r w:rsidRPr="007A7A30">
        <w:rPr>
          <w:rFonts w:eastAsia="Malgun Gothic"/>
          <w:b/>
          <w:lang w:eastAsia="ko-KR"/>
        </w:rPr>
        <w:t xml:space="preserve">- Phase        : </w:t>
      </w:r>
      <w:r>
        <w:rPr>
          <w:rFonts w:eastAsia="Malgun Gothic"/>
          <w:lang w:eastAsia="ko-KR"/>
        </w:rPr>
        <w:t xml:space="preserve"> On going</w:t>
      </w:r>
    </w:p>
    <w:p w14:paraId="75F552B9" w14:textId="77777777" w:rsidR="00EA3D04" w:rsidRPr="001B404A" w:rsidRDefault="00EA3D04" w:rsidP="00EA3D04">
      <w:pPr>
        <w:rPr>
          <w:rFonts w:eastAsiaTheme="minorEastAsia"/>
          <w:lang w:eastAsia="ja-JP"/>
        </w:rPr>
      </w:pPr>
      <w:r w:rsidRPr="007A7A30">
        <w:rPr>
          <w:rFonts w:eastAsiaTheme="minorEastAsia" w:hint="eastAsia"/>
          <w:b/>
          <w:lang w:eastAsia="ja-JP"/>
        </w:rPr>
        <w:t xml:space="preserve">- Target  </w:t>
      </w:r>
      <w:r w:rsidRPr="007A7A30">
        <w:rPr>
          <w:rFonts w:eastAsiaTheme="minorEastAsia"/>
          <w:b/>
          <w:lang w:eastAsia="ja-JP"/>
        </w:rPr>
        <w:t xml:space="preserve"> </w:t>
      </w:r>
      <w:r w:rsidRPr="007A7A30">
        <w:rPr>
          <w:rFonts w:eastAsiaTheme="minorEastAsia" w:hint="eastAsia"/>
          <w:b/>
          <w:lang w:eastAsia="ja-JP"/>
        </w:rPr>
        <w:t xml:space="preserve">  </w:t>
      </w:r>
      <w:r w:rsidRPr="007A7A30">
        <w:rPr>
          <w:rFonts w:eastAsiaTheme="minorEastAsia"/>
          <w:b/>
          <w:lang w:eastAsia="ja-JP"/>
        </w:rPr>
        <w:t xml:space="preserve"> </w:t>
      </w:r>
      <w:r w:rsidRPr="007A7A30">
        <w:rPr>
          <w:rFonts w:eastAsiaTheme="minorEastAsia" w:hint="eastAsia"/>
          <w:b/>
          <w:lang w:eastAsia="ja-JP"/>
        </w:rPr>
        <w:t xml:space="preserve"> :</w:t>
      </w:r>
      <w:r>
        <w:rPr>
          <w:rFonts w:eastAsiaTheme="minorEastAsia"/>
          <w:lang w:eastAsia="ja-JP"/>
        </w:rPr>
        <w:t xml:space="preserve">  </w:t>
      </w:r>
      <w:r w:rsidRPr="005A53BF">
        <w:rPr>
          <w:lang w:eastAsia="ja-JP"/>
        </w:rPr>
        <w:t>11.b</w:t>
      </w:r>
    </w:p>
    <w:p w14:paraId="5F7368F5" w14:textId="77777777" w:rsidR="00EA3D04" w:rsidRDefault="00EA3D04" w:rsidP="00EA3D04">
      <w:pPr>
        <w:rPr>
          <w:rFonts w:eastAsia="Malgun Gothic"/>
          <w:b/>
          <w:lang w:eastAsia="ko-KR"/>
        </w:rPr>
      </w:pPr>
    </w:p>
    <w:p w14:paraId="698E729E" w14:textId="77777777" w:rsidR="00EA3D04" w:rsidRDefault="00EA3D04" w:rsidP="00EA3D04">
      <w:pPr>
        <w:spacing w:before="120"/>
        <w:rPr>
          <w:rFonts w:eastAsiaTheme="minorEastAsia"/>
          <w:b/>
          <w:lang w:eastAsia="ja-JP"/>
        </w:rPr>
      </w:pPr>
      <w:r>
        <w:rPr>
          <w:rFonts w:eastAsiaTheme="minorEastAsia"/>
          <w:b/>
          <w:lang w:eastAsia="ja-JP"/>
        </w:rPr>
        <w:t>6.4.3</w:t>
      </w:r>
      <w:r w:rsidRPr="00F005D3">
        <w:rPr>
          <w:rFonts w:eastAsiaTheme="minorEastAsia"/>
          <w:b/>
          <w:lang w:eastAsia="ja-JP"/>
        </w:rPr>
        <w:t>.</w:t>
      </w:r>
      <w:r w:rsidRPr="00383D47">
        <w:rPr>
          <w:rFonts w:eastAsiaTheme="minorEastAsia" w:hint="eastAsia"/>
          <w:b/>
          <w:lang w:eastAsia="ja-JP"/>
        </w:rPr>
        <w:tab/>
      </w:r>
      <w:r>
        <w:rPr>
          <w:rFonts w:eastAsiaTheme="minorEastAsia"/>
          <w:b/>
          <w:lang w:eastAsia="ja-JP"/>
        </w:rPr>
        <w:t xml:space="preserve">Development of Fishery Infrastructure </w:t>
      </w:r>
    </w:p>
    <w:p w14:paraId="18CFFBA8" w14:textId="1B502A5A" w:rsidR="00EA3D04" w:rsidRPr="00383D47" w:rsidRDefault="00EA3D04" w:rsidP="00EA3D04">
      <w:pPr>
        <w:rPr>
          <w:rFonts w:eastAsiaTheme="minorEastAsia"/>
          <w:lang w:eastAsia="ja-JP"/>
        </w:rPr>
      </w:pPr>
      <w:r w:rsidRPr="007A7A30">
        <w:rPr>
          <w:rFonts w:eastAsiaTheme="minorEastAsia" w:hint="eastAsia"/>
          <w:b/>
          <w:lang w:eastAsia="ja-JP"/>
        </w:rPr>
        <w:t>- Source</w:t>
      </w:r>
      <w:r w:rsidRPr="007A7A30">
        <w:rPr>
          <w:rFonts w:eastAsiaTheme="minorEastAsia"/>
          <w:b/>
          <w:lang w:eastAsia="ja-JP"/>
        </w:rPr>
        <w:t xml:space="preserve">      </w:t>
      </w:r>
      <w:r w:rsidRPr="007A7A30">
        <w:rPr>
          <w:rFonts w:eastAsiaTheme="minorEastAsia" w:hint="eastAsia"/>
          <w:b/>
          <w:lang w:eastAsia="ja-JP"/>
        </w:rPr>
        <w:t>:</w:t>
      </w:r>
      <w:r w:rsidRPr="001B404A">
        <w:rPr>
          <w:rFonts w:eastAsiaTheme="minorEastAsia" w:hint="eastAsia"/>
          <w:lang w:eastAsia="ja-JP"/>
        </w:rPr>
        <w:t xml:space="preserve"> </w:t>
      </w:r>
      <w:hyperlink r:id="rId40" w:history="1">
        <w:r w:rsidR="00046F19" w:rsidRPr="00761D05">
          <w:rPr>
            <w:rStyle w:val="Hyperlink"/>
            <w:rFonts w:eastAsiaTheme="minorEastAsia"/>
            <w:lang w:eastAsia="ja-JP"/>
          </w:rPr>
          <w:t>https://www.jfa.maff.go.jp/j/gyoko_gyozyo/g_hourei/index.html</w:t>
        </w:r>
      </w:hyperlink>
      <w:r w:rsidR="00046F19">
        <w:rPr>
          <w:rFonts w:eastAsiaTheme="minorEastAsia"/>
          <w:lang w:eastAsia="ja-JP"/>
        </w:rPr>
        <w:t xml:space="preserve"> </w:t>
      </w:r>
    </w:p>
    <w:p w14:paraId="7DF610DA" w14:textId="66977163" w:rsidR="00EA3D04" w:rsidRPr="00383D47" w:rsidRDefault="00000000" w:rsidP="00EA3D04">
      <w:pPr>
        <w:rPr>
          <w:rFonts w:eastAsiaTheme="minorEastAsia"/>
          <w:lang w:eastAsia="ja-JP"/>
        </w:rPr>
      </w:pPr>
      <w:hyperlink r:id="rId41" w:history="1">
        <w:r w:rsidR="00046F19" w:rsidRPr="00761D05">
          <w:rPr>
            <w:rStyle w:val="Hyperlink"/>
            <w:rFonts w:eastAsiaTheme="minorEastAsia"/>
            <w:lang w:eastAsia="ja-JP"/>
          </w:rPr>
          <w:t>http://www.jfa.maff.go.jp/j/policy/kihon_keikaku/index.html</w:t>
        </w:r>
      </w:hyperlink>
      <w:r w:rsidR="00046F19">
        <w:rPr>
          <w:rFonts w:eastAsiaTheme="minorEastAsia"/>
          <w:lang w:eastAsia="ja-JP"/>
        </w:rPr>
        <w:t xml:space="preserve"> </w:t>
      </w:r>
    </w:p>
    <w:p w14:paraId="63F17D92" w14:textId="051078AE" w:rsidR="00EA3D04" w:rsidRPr="00383D47" w:rsidRDefault="00000000" w:rsidP="00EA3D04">
      <w:pPr>
        <w:rPr>
          <w:rFonts w:eastAsiaTheme="minorEastAsia"/>
          <w:lang w:eastAsia="ja-JP"/>
        </w:rPr>
      </w:pPr>
      <w:hyperlink r:id="rId42" w:history="1">
        <w:r w:rsidR="00046F19" w:rsidRPr="00761D05">
          <w:rPr>
            <w:rStyle w:val="Hyperlink"/>
            <w:rFonts w:eastAsiaTheme="minorEastAsia"/>
            <w:lang w:eastAsia="ja-JP"/>
          </w:rPr>
          <w:t>https://www.kantei.go.jp/jp/singi/nousui/index.html</w:t>
        </w:r>
      </w:hyperlink>
      <w:r w:rsidR="00046F19">
        <w:rPr>
          <w:rFonts w:eastAsiaTheme="minorEastAsia"/>
          <w:lang w:eastAsia="ja-JP"/>
        </w:rPr>
        <w:t xml:space="preserve"> </w:t>
      </w:r>
    </w:p>
    <w:p w14:paraId="426B25FA" w14:textId="32038F27" w:rsidR="00EA3D04" w:rsidRDefault="00000000" w:rsidP="00EA3D04">
      <w:pPr>
        <w:rPr>
          <w:rFonts w:eastAsiaTheme="minorEastAsia"/>
          <w:lang w:eastAsia="ja-JP"/>
        </w:rPr>
      </w:pPr>
      <w:hyperlink r:id="rId43" w:history="1">
        <w:r w:rsidR="00046F19" w:rsidRPr="00761D05">
          <w:rPr>
            <w:rStyle w:val="Hyperlink"/>
            <w:rFonts w:eastAsiaTheme="minorEastAsia"/>
            <w:lang w:eastAsia="ja-JP"/>
          </w:rPr>
          <w:t>https://www.cas.go.jp/jp/seisaku/kokudo_kyoujinka/5kanenkasokuka/index.html</w:t>
        </w:r>
      </w:hyperlink>
      <w:r w:rsidR="00046F19">
        <w:rPr>
          <w:rFonts w:eastAsiaTheme="minorEastAsia"/>
          <w:lang w:eastAsia="ja-JP"/>
        </w:rPr>
        <w:t xml:space="preserve"> </w:t>
      </w:r>
    </w:p>
    <w:p w14:paraId="239CBCCB" w14:textId="77777777" w:rsidR="00EA3D04" w:rsidRPr="00EA4822" w:rsidRDefault="00EA3D04" w:rsidP="00EA3D04">
      <w:pPr>
        <w:rPr>
          <w:rFonts w:asciiTheme="minorEastAsia" w:eastAsiaTheme="minorEastAsia" w:hAnsiTheme="minorEastAsia"/>
          <w:lang w:eastAsia="ja-JP"/>
        </w:rPr>
      </w:pPr>
      <w:r w:rsidRPr="007A7A30">
        <w:rPr>
          <w:rFonts w:eastAsia="Malgun Gothic"/>
          <w:b/>
          <w:lang w:eastAsia="ko-KR"/>
        </w:rPr>
        <w:t xml:space="preserve">- Overview : </w:t>
      </w:r>
      <w:r>
        <w:rPr>
          <w:rFonts w:eastAsia="Malgun Gothic"/>
          <w:lang w:eastAsia="ko-KR"/>
        </w:rPr>
        <w:t xml:space="preserve"> This project includes the following activities: (1) Strengthening of the distribution function of the base fishing port and development of aquaculture bases in order to stably supply safe and high-quality marine products and to achieve the growth of fishery industry by expanding exports.  (2) Development of fishing grounds in response to environmental changes, creation of seagrass beds and tidal flats, and strengthen of fishing port facilities for sustainable fishery production. (3</w:t>
      </w:r>
      <w:r w:rsidRPr="00581B88">
        <w:rPr>
          <w:rFonts w:eastAsia="Malgun Gothic"/>
          <w:lang w:eastAsia="ko-KR"/>
        </w:rPr>
        <w:t xml:space="preserve">) </w:t>
      </w:r>
      <w:r w:rsidRPr="00EA4822">
        <w:rPr>
          <w:rFonts w:eastAsiaTheme="minorEastAsia"/>
          <w:lang w:eastAsia="ja-JP"/>
        </w:rPr>
        <w:t xml:space="preserve"> Improvement and remova</w:t>
      </w:r>
      <w:r>
        <w:rPr>
          <w:rFonts w:eastAsiaTheme="minorEastAsia"/>
          <w:lang w:eastAsia="ja-JP"/>
        </w:rPr>
        <w:t xml:space="preserve">l of existing fishing port facilities and improvement of living and working environments. </w:t>
      </w:r>
    </w:p>
    <w:p w14:paraId="4F036A79" w14:textId="77777777" w:rsidR="00EA3D04" w:rsidRPr="001B404A" w:rsidRDefault="00EA3D04" w:rsidP="00EA3D04">
      <w:pPr>
        <w:rPr>
          <w:rFonts w:eastAsia="Malgun Gothic"/>
          <w:lang w:eastAsia="ko-KR"/>
        </w:rPr>
      </w:pPr>
      <w:r w:rsidRPr="007A7A30">
        <w:rPr>
          <w:rFonts w:eastAsia="Malgun Gothic"/>
          <w:b/>
          <w:lang w:eastAsia="ko-KR"/>
        </w:rPr>
        <w:t xml:space="preserve">- Phase        : </w:t>
      </w:r>
      <w:r>
        <w:rPr>
          <w:rFonts w:eastAsia="Malgun Gothic"/>
          <w:lang w:eastAsia="ko-KR"/>
        </w:rPr>
        <w:t xml:space="preserve"> On going</w:t>
      </w:r>
    </w:p>
    <w:p w14:paraId="51187CAC" w14:textId="77777777" w:rsidR="00EA3D04" w:rsidRPr="001B404A" w:rsidRDefault="00EA3D04" w:rsidP="00EA3D04">
      <w:pPr>
        <w:rPr>
          <w:rFonts w:eastAsiaTheme="minorEastAsia"/>
          <w:lang w:eastAsia="ja-JP"/>
        </w:rPr>
      </w:pPr>
      <w:r w:rsidRPr="007A7A30">
        <w:rPr>
          <w:rFonts w:eastAsiaTheme="minorEastAsia" w:hint="eastAsia"/>
          <w:b/>
          <w:lang w:eastAsia="ja-JP"/>
        </w:rPr>
        <w:t xml:space="preserve">- Target  </w:t>
      </w:r>
      <w:r w:rsidRPr="007A7A30">
        <w:rPr>
          <w:rFonts w:eastAsiaTheme="minorEastAsia"/>
          <w:b/>
          <w:lang w:eastAsia="ja-JP"/>
        </w:rPr>
        <w:t xml:space="preserve"> </w:t>
      </w:r>
      <w:r w:rsidRPr="007A7A30">
        <w:rPr>
          <w:rFonts w:eastAsiaTheme="minorEastAsia" w:hint="eastAsia"/>
          <w:b/>
          <w:lang w:eastAsia="ja-JP"/>
        </w:rPr>
        <w:t xml:space="preserve">  </w:t>
      </w:r>
      <w:r w:rsidRPr="007A7A30">
        <w:rPr>
          <w:rFonts w:eastAsiaTheme="minorEastAsia"/>
          <w:b/>
          <w:lang w:eastAsia="ja-JP"/>
        </w:rPr>
        <w:t xml:space="preserve"> </w:t>
      </w:r>
      <w:r w:rsidRPr="007A7A30">
        <w:rPr>
          <w:rFonts w:eastAsiaTheme="minorEastAsia" w:hint="eastAsia"/>
          <w:b/>
          <w:lang w:eastAsia="ja-JP"/>
        </w:rPr>
        <w:t xml:space="preserve"> :</w:t>
      </w:r>
      <w:r w:rsidRPr="007A7A30">
        <w:rPr>
          <w:rFonts w:eastAsiaTheme="minorEastAsia"/>
          <w:b/>
          <w:lang w:eastAsia="ja-JP"/>
        </w:rPr>
        <w:t xml:space="preserve"> </w:t>
      </w:r>
      <w:r>
        <w:rPr>
          <w:rFonts w:eastAsiaTheme="minorEastAsia"/>
          <w:lang w:eastAsia="ja-JP"/>
        </w:rPr>
        <w:t xml:space="preserve"> </w:t>
      </w:r>
      <w:r w:rsidRPr="005A53BF">
        <w:rPr>
          <w:lang w:eastAsia="ja-JP"/>
        </w:rPr>
        <w:t>11.a</w:t>
      </w:r>
    </w:p>
    <w:p w14:paraId="3373AEB9" w14:textId="77777777" w:rsidR="00EA3D04" w:rsidRPr="00383D47" w:rsidRDefault="00EA3D04" w:rsidP="00EA3D04">
      <w:pPr>
        <w:rPr>
          <w:rFonts w:eastAsia="Malgun Gothic"/>
          <w:b/>
          <w:lang w:eastAsia="ko-KR"/>
        </w:rPr>
      </w:pPr>
    </w:p>
    <w:p w14:paraId="7802B9AF" w14:textId="77777777" w:rsidR="00EA3D04" w:rsidRDefault="00EA3D04" w:rsidP="00EA3D04">
      <w:pPr>
        <w:spacing w:before="120"/>
        <w:rPr>
          <w:rFonts w:eastAsiaTheme="minorEastAsia"/>
          <w:b/>
          <w:lang w:eastAsia="ja-JP"/>
        </w:rPr>
      </w:pPr>
      <w:r>
        <w:rPr>
          <w:rFonts w:eastAsiaTheme="minorEastAsia"/>
          <w:b/>
          <w:lang w:eastAsia="ja-JP"/>
        </w:rPr>
        <w:t>6.4.4</w:t>
      </w:r>
      <w:r w:rsidRPr="00F005D3">
        <w:rPr>
          <w:rFonts w:eastAsiaTheme="minorEastAsia"/>
          <w:b/>
          <w:lang w:eastAsia="ja-JP"/>
        </w:rPr>
        <w:t>.</w:t>
      </w:r>
      <w:r w:rsidRPr="00383D47">
        <w:rPr>
          <w:rFonts w:eastAsiaTheme="minorEastAsia" w:hint="eastAsia"/>
          <w:b/>
          <w:lang w:eastAsia="ja-JP"/>
        </w:rPr>
        <w:tab/>
      </w:r>
      <w:r>
        <w:rPr>
          <w:rFonts w:eastAsiaTheme="minorEastAsia"/>
          <w:b/>
          <w:lang w:eastAsia="ja-JP"/>
        </w:rPr>
        <w:t xml:space="preserve">Promoting of Sharing Economy </w:t>
      </w:r>
    </w:p>
    <w:p w14:paraId="1B9A5D8C" w14:textId="77777777" w:rsidR="00EA3D04" w:rsidRDefault="00EA3D04" w:rsidP="00EA3D04">
      <w:pPr>
        <w:rPr>
          <w:rFonts w:eastAsiaTheme="minorEastAsia"/>
          <w:lang w:eastAsia="ja-JP"/>
        </w:rPr>
      </w:pPr>
      <w:r w:rsidRPr="007A7A30">
        <w:rPr>
          <w:rFonts w:eastAsiaTheme="minorEastAsia" w:hint="eastAsia"/>
          <w:b/>
          <w:lang w:eastAsia="ja-JP"/>
        </w:rPr>
        <w:t>- Source</w:t>
      </w:r>
      <w:r w:rsidRPr="007A7A30">
        <w:rPr>
          <w:rFonts w:eastAsiaTheme="minorEastAsia"/>
          <w:b/>
          <w:lang w:eastAsia="ja-JP"/>
        </w:rPr>
        <w:t xml:space="preserve">      </w:t>
      </w:r>
      <w:r w:rsidRPr="007A7A30">
        <w:rPr>
          <w:rFonts w:eastAsiaTheme="minorEastAsia" w:hint="eastAsia"/>
          <w:b/>
          <w:lang w:eastAsia="ja-JP"/>
        </w:rPr>
        <w:t>:</w:t>
      </w:r>
      <w:r w:rsidRPr="001B404A">
        <w:rPr>
          <w:rFonts w:eastAsiaTheme="minorEastAsia" w:hint="eastAsia"/>
          <w:lang w:eastAsia="ja-JP"/>
        </w:rPr>
        <w:t xml:space="preserve"> </w:t>
      </w:r>
      <w:hyperlink r:id="rId44" w:history="1">
        <w:r w:rsidRPr="00D74124">
          <w:rPr>
            <w:rStyle w:val="Hyperlink"/>
            <w:rFonts w:eastAsiaTheme="minorEastAsia"/>
            <w:lang w:eastAsia="ja-JP"/>
          </w:rPr>
          <w:t>https://www.chisou.go.jp/sousei/about/mirai/list02/pdf/index_s-03.pdf</w:t>
        </w:r>
      </w:hyperlink>
      <w:r>
        <w:rPr>
          <w:rFonts w:eastAsiaTheme="minorEastAsia"/>
          <w:lang w:eastAsia="ja-JP"/>
        </w:rPr>
        <w:t xml:space="preserve"> </w:t>
      </w:r>
    </w:p>
    <w:p w14:paraId="0C0377CA" w14:textId="77777777" w:rsidR="00EA3D04" w:rsidRPr="00EA4822" w:rsidRDefault="00EA3D04" w:rsidP="00EA3D04">
      <w:pPr>
        <w:rPr>
          <w:rFonts w:eastAsiaTheme="minorEastAsia"/>
          <w:lang w:eastAsia="ja-JP"/>
        </w:rPr>
      </w:pPr>
      <w:r w:rsidRPr="007A7A30">
        <w:rPr>
          <w:rFonts w:eastAsia="Malgun Gothic"/>
          <w:b/>
          <w:lang w:eastAsia="ko-KR"/>
        </w:rPr>
        <w:t>- Overview :</w:t>
      </w:r>
      <w:r>
        <w:rPr>
          <w:rFonts w:eastAsia="Malgun Gothic"/>
          <w:lang w:eastAsia="ko-KR"/>
        </w:rPr>
        <w:t xml:space="preserve">  Sharing economy is expected to promote the utilization of all idle assets and to contribute to achieve a sustainable society. Collaborating with the Sharing City Promotion Council, this project creates new use cases and promote their adoption in various cities. </w:t>
      </w:r>
      <w:r>
        <w:rPr>
          <w:rFonts w:eastAsiaTheme="minorEastAsia" w:hint="eastAsia"/>
          <w:lang w:eastAsia="ja-JP"/>
        </w:rPr>
        <w:t>I</w:t>
      </w:r>
      <w:r>
        <w:rPr>
          <w:rFonts w:eastAsiaTheme="minorEastAsia"/>
          <w:lang w:eastAsia="ja-JP"/>
        </w:rPr>
        <w:t>t also promotes local governments’ achievement of the SDGs by making use of the sharing economy.</w:t>
      </w:r>
    </w:p>
    <w:p w14:paraId="7C172F22" w14:textId="77777777" w:rsidR="00EA3D04" w:rsidRPr="001B404A" w:rsidRDefault="00EA3D04" w:rsidP="00EA3D04">
      <w:pPr>
        <w:rPr>
          <w:rFonts w:eastAsia="Malgun Gothic"/>
          <w:lang w:eastAsia="ko-KR"/>
        </w:rPr>
      </w:pPr>
      <w:r w:rsidRPr="007A7A30">
        <w:rPr>
          <w:rFonts w:eastAsia="Malgun Gothic"/>
          <w:b/>
          <w:lang w:eastAsia="ko-KR"/>
        </w:rPr>
        <w:t xml:space="preserve">- Phase        : </w:t>
      </w:r>
      <w:r>
        <w:rPr>
          <w:rFonts w:eastAsia="Malgun Gothic"/>
          <w:lang w:eastAsia="ko-KR"/>
        </w:rPr>
        <w:t xml:space="preserve"> On going</w:t>
      </w:r>
    </w:p>
    <w:p w14:paraId="207838BE" w14:textId="77777777" w:rsidR="00EA3D04" w:rsidRPr="001B404A" w:rsidRDefault="00EA3D04" w:rsidP="00EA3D04">
      <w:pPr>
        <w:rPr>
          <w:rFonts w:eastAsiaTheme="minorEastAsia"/>
          <w:lang w:eastAsia="ja-JP"/>
        </w:rPr>
      </w:pPr>
      <w:r w:rsidRPr="007A7A30">
        <w:rPr>
          <w:rFonts w:eastAsiaTheme="minorEastAsia" w:hint="eastAsia"/>
          <w:b/>
          <w:lang w:eastAsia="ja-JP"/>
        </w:rPr>
        <w:t xml:space="preserve">- Target  </w:t>
      </w:r>
      <w:r w:rsidRPr="007A7A30">
        <w:rPr>
          <w:rFonts w:eastAsiaTheme="minorEastAsia"/>
          <w:b/>
          <w:lang w:eastAsia="ja-JP"/>
        </w:rPr>
        <w:t xml:space="preserve"> </w:t>
      </w:r>
      <w:r w:rsidRPr="007A7A30">
        <w:rPr>
          <w:rFonts w:eastAsiaTheme="minorEastAsia" w:hint="eastAsia"/>
          <w:b/>
          <w:lang w:eastAsia="ja-JP"/>
        </w:rPr>
        <w:t xml:space="preserve">  </w:t>
      </w:r>
      <w:r w:rsidRPr="007A7A30">
        <w:rPr>
          <w:rFonts w:eastAsiaTheme="minorEastAsia"/>
          <w:b/>
          <w:lang w:eastAsia="ja-JP"/>
        </w:rPr>
        <w:t xml:space="preserve"> </w:t>
      </w:r>
      <w:r w:rsidRPr="007A7A30">
        <w:rPr>
          <w:rFonts w:eastAsiaTheme="minorEastAsia" w:hint="eastAsia"/>
          <w:b/>
          <w:lang w:eastAsia="ja-JP"/>
        </w:rPr>
        <w:t xml:space="preserve"> :</w:t>
      </w:r>
      <w:r w:rsidRPr="007A7A30">
        <w:rPr>
          <w:rFonts w:eastAsiaTheme="minorEastAsia"/>
          <w:b/>
          <w:lang w:eastAsia="ja-JP"/>
        </w:rPr>
        <w:t xml:space="preserve"> </w:t>
      </w:r>
      <w:r>
        <w:rPr>
          <w:rFonts w:eastAsiaTheme="minorEastAsia"/>
          <w:lang w:eastAsia="ja-JP"/>
        </w:rPr>
        <w:t xml:space="preserve"> </w:t>
      </w:r>
      <w:r w:rsidRPr="005A53BF">
        <w:rPr>
          <w:lang w:eastAsia="ja-JP"/>
        </w:rPr>
        <w:t>11.3</w:t>
      </w:r>
    </w:p>
    <w:p w14:paraId="3F25A192" w14:textId="77777777" w:rsidR="00EA3D04" w:rsidRDefault="00EA3D04" w:rsidP="00EA3D04">
      <w:pPr>
        <w:rPr>
          <w:rFonts w:eastAsia="Malgun Gothic"/>
          <w:b/>
          <w:lang w:eastAsia="ko-KR"/>
        </w:rPr>
      </w:pPr>
    </w:p>
    <w:p w14:paraId="21B441FF" w14:textId="77777777" w:rsidR="00EA3D04" w:rsidRDefault="00EA3D04" w:rsidP="00EA3D04">
      <w:pPr>
        <w:spacing w:before="120"/>
        <w:rPr>
          <w:rFonts w:eastAsia="Malgun Gothic"/>
          <w:lang w:eastAsia="ko-KR"/>
        </w:rPr>
      </w:pPr>
      <w:r>
        <w:rPr>
          <w:rFonts w:eastAsiaTheme="minorEastAsia" w:hint="eastAsia"/>
          <w:b/>
          <w:lang w:eastAsia="ja-JP"/>
        </w:rPr>
        <w:t>6.</w:t>
      </w:r>
      <w:r>
        <w:rPr>
          <w:rFonts w:eastAsiaTheme="minorEastAsia"/>
          <w:b/>
          <w:lang w:eastAsia="ja-JP"/>
        </w:rPr>
        <w:t>5</w:t>
      </w:r>
      <w:r>
        <w:rPr>
          <w:rFonts w:eastAsiaTheme="minorEastAsia" w:hint="eastAsia"/>
          <w:b/>
          <w:lang w:eastAsia="ja-JP"/>
        </w:rPr>
        <w:t xml:space="preserve"> </w:t>
      </w:r>
      <w:r>
        <w:rPr>
          <w:rFonts w:eastAsiaTheme="minorEastAsia"/>
          <w:b/>
          <w:lang w:eastAsia="ja-JP"/>
        </w:rPr>
        <w:t>Singapore</w:t>
      </w:r>
    </w:p>
    <w:p w14:paraId="1B5492F4" w14:textId="77777777" w:rsidR="00EA3D04" w:rsidRDefault="00EA3D04" w:rsidP="00EA3D04">
      <w:pPr>
        <w:spacing w:before="120"/>
        <w:rPr>
          <w:rFonts w:eastAsiaTheme="minorEastAsia"/>
          <w:b/>
          <w:lang w:eastAsia="ja-JP"/>
        </w:rPr>
      </w:pPr>
    </w:p>
    <w:p w14:paraId="169660C7" w14:textId="77777777" w:rsidR="00EA3D04" w:rsidRDefault="00EA3D04" w:rsidP="00EA3D04">
      <w:pPr>
        <w:spacing w:before="120"/>
        <w:rPr>
          <w:rFonts w:eastAsiaTheme="minorEastAsia"/>
          <w:b/>
          <w:lang w:eastAsia="ja-JP"/>
        </w:rPr>
      </w:pPr>
      <w:r>
        <w:rPr>
          <w:rFonts w:eastAsiaTheme="minorEastAsia"/>
          <w:b/>
          <w:lang w:eastAsia="ja-JP"/>
        </w:rPr>
        <w:t>6.5.1</w:t>
      </w:r>
      <w:r w:rsidRPr="00F005D3">
        <w:rPr>
          <w:rFonts w:eastAsiaTheme="minorEastAsia"/>
          <w:b/>
          <w:lang w:eastAsia="ja-JP"/>
        </w:rPr>
        <w:t>.</w:t>
      </w:r>
      <w:r w:rsidRPr="002F4C1F">
        <w:rPr>
          <w:rFonts w:eastAsiaTheme="minorEastAsia"/>
          <w:b/>
          <w:lang w:eastAsia="ja-JP"/>
        </w:rPr>
        <w:tab/>
        <w:t>Integrated Land Use Planning</w:t>
      </w:r>
    </w:p>
    <w:p w14:paraId="220B665F" w14:textId="6DC383AD" w:rsidR="00EA3D04" w:rsidRPr="003933BE" w:rsidRDefault="00EA3D04" w:rsidP="00EA3D04">
      <w:pPr>
        <w:rPr>
          <w:rFonts w:eastAsiaTheme="minorEastAsia"/>
          <w:lang w:eastAsia="ja-JP"/>
        </w:rPr>
      </w:pPr>
      <w:r w:rsidRPr="002C629E">
        <w:rPr>
          <w:rFonts w:eastAsiaTheme="minorEastAsia" w:hint="eastAsia"/>
          <w:b/>
          <w:lang w:eastAsia="ja-JP"/>
        </w:rPr>
        <w:t>- Source</w:t>
      </w:r>
      <w:r w:rsidRPr="002C629E">
        <w:rPr>
          <w:rFonts w:eastAsiaTheme="minorEastAsia"/>
          <w:b/>
          <w:lang w:eastAsia="ja-JP"/>
        </w:rPr>
        <w:t xml:space="preserve">      </w:t>
      </w:r>
      <w:r w:rsidRPr="002C629E">
        <w:rPr>
          <w:rFonts w:eastAsiaTheme="minorEastAsia" w:hint="eastAsia"/>
          <w:b/>
          <w:lang w:eastAsia="ja-JP"/>
        </w:rPr>
        <w:t xml:space="preserve">: </w:t>
      </w:r>
      <w:hyperlink r:id="rId45" w:history="1">
        <w:r w:rsidR="00046F19" w:rsidRPr="00761D05">
          <w:rPr>
            <w:rStyle w:val="Hyperlink"/>
            <w:rFonts w:eastAsiaTheme="minorEastAsia"/>
            <w:lang w:eastAsia="ja-JP"/>
          </w:rPr>
          <w:t>https://sustainabledevelopment.un.org/content/documents/19439Singapores_Voluntary_National_Review_Report_v2.pdf</w:t>
        </w:r>
      </w:hyperlink>
      <w:r w:rsidR="00046F19">
        <w:rPr>
          <w:rFonts w:eastAsiaTheme="minorEastAsia"/>
          <w:lang w:eastAsia="ja-JP"/>
        </w:rPr>
        <w:t xml:space="preserve"> </w:t>
      </w:r>
    </w:p>
    <w:p w14:paraId="2A630735" w14:textId="77777777" w:rsidR="00EA3D04" w:rsidRPr="00A029E3" w:rsidRDefault="00EA3D04" w:rsidP="00EA3D04">
      <w:pPr>
        <w:rPr>
          <w:rFonts w:eastAsia="Malgun Gothic"/>
          <w:lang w:eastAsia="ko-KR"/>
        </w:rPr>
      </w:pPr>
      <w:r w:rsidRPr="002C629E">
        <w:rPr>
          <w:rFonts w:eastAsia="Malgun Gothic"/>
          <w:b/>
          <w:lang w:eastAsia="ko-KR"/>
        </w:rPr>
        <w:t xml:space="preserve">- Overview : </w:t>
      </w:r>
      <w:r>
        <w:rPr>
          <w:rFonts w:eastAsia="Malgun Gothic"/>
          <w:lang w:eastAsia="ko-KR"/>
        </w:rPr>
        <w:t xml:space="preserve"> </w:t>
      </w:r>
      <w:r w:rsidRPr="00A029E3">
        <w:rPr>
          <w:rFonts w:eastAsia="Malgun Gothic"/>
          <w:lang w:eastAsia="ko-KR"/>
        </w:rPr>
        <w:t>The Concept Plan and Master Plan map out the directions for Singapore’s growth and introduce new and innovative approaches to planning and development. For example, in Master Plan 2014, URA identified future growth areas to meet a wider range of economic needs such as business expansion and diversifying employment areas.</w:t>
      </w:r>
    </w:p>
    <w:p w14:paraId="341834AD" w14:textId="77777777" w:rsidR="00EA3D04" w:rsidRPr="00A029E3" w:rsidRDefault="00EA3D04" w:rsidP="00EA3D04">
      <w:pPr>
        <w:rPr>
          <w:rFonts w:eastAsia="Malgun Gothic"/>
          <w:lang w:eastAsia="ko-KR"/>
        </w:rPr>
      </w:pPr>
      <w:r w:rsidRPr="00A029E3">
        <w:rPr>
          <w:rFonts w:eastAsia="Malgun Gothic"/>
          <w:lang w:eastAsia="ko-KR"/>
        </w:rPr>
        <w:t>As part of the plan, the Jurong Lake District in the western part of Singapore was identified as a new mixed-use business district.</w:t>
      </w:r>
    </w:p>
    <w:p w14:paraId="1FA9A212" w14:textId="77777777" w:rsidR="00EA3D04" w:rsidRPr="001B404A" w:rsidRDefault="00EA3D04" w:rsidP="00EA3D04">
      <w:pPr>
        <w:rPr>
          <w:rFonts w:eastAsia="Malgun Gothic"/>
          <w:lang w:eastAsia="ko-KR"/>
        </w:rPr>
      </w:pPr>
      <w:r w:rsidRPr="002C629E">
        <w:rPr>
          <w:rFonts w:eastAsia="Malgun Gothic"/>
          <w:b/>
          <w:lang w:eastAsia="ko-KR"/>
        </w:rPr>
        <w:t>- Phase        :</w:t>
      </w:r>
      <w:r>
        <w:rPr>
          <w:rFonts w:eastAsia="Malgun Gothic"/>
          <w:lang w:eastAsia="ko-KR"/>
        </w:rPr>
        <w:t xml:space="preserve">  On going</w:t>
      </w:r>
    </w:p>
    <w:p w14:paraId="49BB627B" w14:textId="77777777" w:rsidR="00EA3D04" w:rsidRPr="001B404A" w:rsidRDefault="00EA3D04" w:rsidP="00EA3D04">
      <w:pPr>
        <w:rPr>
          <w:rFonts w:eastAsiaTheme="minorEastAsia"/>
          <w:lang w:eastAsia="ja-JP"/>
        </w:rPr>
      </w:pPr>
      <w:r w:rsidRPr="002C629E">
        <w:rPr>
          <w:rFonts w:eastAsiaTheme="minorEastAsia" w:hint="eastAsia"/>
          <w:b/>
          <w:lang w:eastAsia="ja-JP"/>
        </w:rPr>
        <w:t xml:space="preserve">- Target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Pr>
          <w:rFonts w:eastAsiaTheme="minorEastAsia"/>
          <w:lang w:eastAsia="ja-JP"/>
        </w:rPr>
        <w:t xml:space="preserve"> </w:t>
      </w:r>
      <w:r w:rsidRPr="005A53BF">
        <w:t>11.3</w:t>
      </w:r>
    </w:p>
    <w:p w14:paraId="34BDEFA3" w14:textId="77777777" w:rsidR="00EA3D04" w:rsidRDefault="00EA3D04" w:rsidP="00EA3D04">
      <w:pPr>
        <w:rPr>
          <w:rFonts w:eastAsia="Malgun Gothic"/>
          <w:b/>
          <w:lang w:eastAsia="ko-KR"/>
        </w:rPr>
      </w:pPr>
    </w:p>
    <w:p w14:paraId="759F09B7" w14:textId="77777777" w:rsidR="00EA3D04" w:rsidRDefault="00EA3D04" w:rsidP="00EA3D04">
      <w:pPr>
        <w:spacing w:before="120"/>
        <w:rPr>
          <w:rFonts w:eastAsiaTheme="minorEastAsia"/>
          <w:b/>
          <w:lang w:eastAsia="ja-JP"/>
        </w:rPr>
      </w:pPr>
      <w:r>
        <w:rPr>
          <w:rFonts w:eastAsiaTheme="minorEastAsia"/>
          <w:b/>
          <w:lang w:eastAsia="ja-JP"/>
        </w:rPr>
        <w:t>6.5.2</w:t>
      </w:r>
      <w:r w:rsidRPr="00F005D3">
        <w:rPr>
          <w:rFonts w:eastAsiaTheme="minorEastAsia"/>
          <w:b/>
          <w:lang w:eastAsia="ja-JP"/>
        </w:rPr>
        <w:t>.</w:t>
      </w:r>
      <w:r w:rsidRPr="002F4C1F">
        <w:rPr>
          <w:rFonts w:eastAsiaTheme="minorEastAsia"/>
          <w:b/>
          <w:lang w:eastAsia="ja-JP"/>
        </w:rPr>
        <w:tab/>
      </w:r>
      <w:r>
        <w:rPr>
          <w:rFonts w:eastAsiaTheme="minorEastAsia"/>
          <w:b/>
          <w:lang w:eastAsia="ja-JP"/>
        </w:rPr>
        <w:t>Housing a Nation</w:t>
      </w:r>
    </w:p>
    <w:p w14:paraId="7144B8F3" w14:textId="4FCA3E51" w:rsidR="00EA3D04" w:rsidRPr="003933BE" w:rsidRDefault="00EA3D04" w:rsidP="00EA3D04">
      <w:pPr>
        <w:rPr>
          <w:rFonts w:eastAsiaTheme="minorEastAsia"/>
          <w:lang w:eastAsia="ja-JP"/>
        </w:rPr>
      </w:pPr>
      <w:r w:rsidRPr="002C629E">
        <w:rPr>
          <w:rFonts w:eastAsiaTheme="minorEastAsia" w:hint="eastAsia"/>
          <w:b/>
          <w:lang w:eastAsia="ja-JP"/>
        </w:rPr>
        <w:t>- Source</w:t>
      </w:r>
      <w:r w:rsidRPr="002C629E">
        <w:rPr>
          <w:rFonts w:eastAsiaTheme="minorEastAsia"/>
          <w:b/>
          <w:lang w:eastAsia="ja-JP"/>
        </w:rPr>
        <w:t xml:space="preserve">      </w:t>
      </w:r>
      <w:r w:rsidRPr="002C629E">
        <w:rPr>
          <w:rFonts w:eastAsiaTheme="minorEastAsia" w:hint="eastAsia"/>
          <w:b/>
          <w:lang w:eastAsia="ja-JP"/>
        </w:rPr>
        <w:t>:</w:t>
      </w:r>
      <w:r w:rsidRPr="001B404A">
        <w:rPr>
          <w:rFonts w:eastAsiaTheme="minorEastAsia" w:hint="eastAsia"/>
          <w:lang w:eastAsia="ja-JP"/>
        </w:rPr>
        <w:t xml:space="preserve"> </w:t>
      </w:r>
      <w:hyperlink r:id="rId46" w:history="1">
        <w:r w:rsidR="00046F19" w:rsidRPr="00761D05">
          <w:rPr>
            <w:rStyle w:val="Hyperlink"/>
            <w:rFonts w:eastAsiaTheme="minorEastAsia"/>
            <w:lang w:eastAsia="ja-JP"/>
          </w:rPr>
          <w:t>https://sustainabledevelopment.un.org/content/documents/19439Singapores_Voluntary_National_Review_Report_v2.pdf</w:t>
        </w:r>
      </w:hyperlink>
      <w:r w:rsidR="00046F19">
        <w:rPr>
          <w:rFonts w:eastAsiaTheme="minorEastAsia"/>
          <w:lang w:eastAsia="ja-JP"/>
        </w:rPr>
        <w:t xml:space="preserve"> </w:t>
      </w:r>
    </w:p>
    <w:p w14:paraId="74782BB3" w14:textId="77777777" w:rsidR="00EA3D04" w:rsidRPr="00A029E3" w:rsidRDefault="00EA3D04" w:rsidP="00EA3D04">
      <w:pPr>
        <w:rPr>
          <w:rFonts w:eastAsia="Malgun Gothic"/>
          <w:lang w:eastAsia="ko-KR"/>
        </w:rPr>
      </w:pPr>
      <w:r w:rsidRPr="002C629E">
        <w:rPr>
          <w:rFonts w:eastAsia="Malgun Gothic"/>
          <w:b/>
          <w:lang w:eastAsia="ko-KR"/>
        </w:rPr>
        <w:lastRenderedPageBreak/>
        <w:t xml:space="preserve">- Overview : </w:t>
      </w:r>
      <w:r w:rsidRPr="00A029E3">
        <w:rPr>
          <w:rFonts w:eastAsia="Malgun Gothic"/>
          <w:lang w:eastAsia="ko-KR"/>
        </w:rPr>
        <w:t>Over 80% of Singapore’s resident population live in public housing built by the Housing and Development Board (HDB). More than nine in ten of these resident households in public housing own their flats. Public housing is heavily subsidized to ensure that it is highly affordable. We have put in place a progressive system of housing grants, on top of subsidized purchase prices for new HDB flats. As a result,</w:t>
      </w:r>
      <w:r>
        <w:rPr>
          <w:rFonts w:eastAsia="Malgun Gothic"/>
          <w:lang w:eastAsia="ko-KR"/>
        </w:rPr>
        <w:t xml:space="preserve"> </w:t>
      </w:r>
      <w:r w:rsidRPr="00A029E3">
        <w:rPr>
          <w:rFonts w:eastAsia="Malgun Gothic"/>
          <w:lang w:eastAsia="ko-KR"/>
        </w:rPr>
        <w:t>most first-time home buyers today use less than a quarter of their monthly income to pay their housing loans. This is well below the international benchmark of 30% to 35% of monthly income allocated to housing.</w:t>
      </w:r>
    </w:p>
    <w:p w14:paraId="16C7F964" w14:textId="77777777" w:rsidR="00046F19" w:rsidRDefault="00EA3D04" w:rsidP="00EA3D04">
      <w:pPr>
        <w:rPr>
          <w:rFonts w:eastAsiaTheme="minorEastAsia"/>
          <w:b/>
          <w:lang w:eastAsia="ja-JP"/>
        </w:rPr>
      </w:pPr>
      <w:r w:rsidRPr="002C629E">
        <w:rPr>
          <w:rFonts w:eastAsia="Malgun Gothic"/>
          <w:b/>
          <w:lang w:eastAsia="ko-KR"/>
        </w:rPr>
        <w:t xml:space="preserve">- Phase        : </w:t>
      </w:r>
      <w:r w:rsidR="00046F19">
        <w:rPr>
          <w:rFonts w:eastAsia="Malgun Gothic"/>
          <w:b/>
          <w:lang w:eastAsia="ko-KR"/>
        </w:rPr>
        <w:t xml:space="preserve"> </w:t>
      </w:r>
      <w:r w:rsidR="00046F19">
        <w:rPr>
          <w:rFonts w:eastAsia="Malgun Gothic"/>
          <w:lang w:eastAsia="ko-KR"/>
        </w:rPr>
        <w:t>On going</w:t>
      </w:r>
      <w:r w:rsidR="00046F19" w:rsidRPr="002C629E">
        <w:rPr>
          <w:rFonts w:eastAsiaTheme="minorEastAsia" w:hint="eastAsia"/>
          <w:b/>
          <w:lang w:eastAsia="ja-JP"/>
        </w:rPr>
        <w:t xml:space="preserve"> </w:t>
      </w:r>
    </w:p>
    <w:p w14:paraId="1E7FAFA2" w14:textId="2FBD9348" w:rsidR="00EA3D04" w:rsidRPr="001B404A" w:rsidRDefault="00EA3D04" w:rsidP="00EA3D04">
      <w:pPr>
        <w:rPr>
          <w:rFonts w:eastAsiaTheme="minorEastAsia"/>
          <w:lang w:eastAsia="ja-JP"/>
        </w:rPr>
      </w:pPr>
      <w:r w:rsidRPr="002C629E">
        <w:rPr>
          <w:rFonts w:eastAsiaTheme="minorEastAsia" w:hint="eastAsia"/>
          <w:b/>
          <w:lang w:eastAsia="ja-JP"/>
        </w:rPr>
        <w:t xml:space="preserve">- Target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Pr>
          <w:rFonts w:eastAsiaTheme="minorEastAsia"/>
          <w:lang w:eastAsia="ja-JP"/>
        </w:rPr>
        <w:t xml:space="preserve"> </w:t>
      </w:r>
      <w:r>
        <w:t xml:space="preserve">11.1, </w:t>
      </w:r>
      <w:r w:rsidRPr="005A53BF">
        <w:t>11.3</w:t>
      </w:r>
    </w:p>
    <w:p w14:paraId="2381AC20" w14:textId="77777777" w:rsidR="00EA3D04" w:rsidRDefault="00EA3D04" w:rsidP="00EA3D04">
      <w:pPr>
        <w:rPr>
          <w:rFonts w:eastAsia="Malgun Gothic"/>
          <w:b/>
          <w:lang w:eastAsia="ko-KR"/>
        </w:rPr>
      </w:pPr>
    </w:p>
    <w:p w14:paraId="40B50C09" w14:textId="77777777" w:rsidR="00EA3D04" w:rsidRDefault="00EA3D04" w:rsidP="00EA3D04">
      <w:pPr>
        <w:spacing w:before="120"/>
        <w:rPr>
          <w:rFonts w:eastAsiaTheme="minorEastAsia"/>
          <w:b/>
          <w:lang w:eastAsia="ja-JP"/>
        </w:rPr>
      </w:pPr>
      <w:r>
        <w:rPr>
          <w:rFonts w:eastAsiaTheme="minorEastAsia"/>
          <w:b/>
          <w:lang w:eastAsia="ja-JP"/>
        </w:rPr>
        <w:t>6.5.3</w:t>
      </w:r>
      <w:r w:rsidRPr="00F005D3">
        <w:rPr>
          <w:rFonts w:eastAsiaTheme="minorEastAsia"/>
          <w:b/>
          <w:lang w:eastAsia="ja-JP"/>
        </w:rPr>
        <w:t>.</w:t>
      </w:r>
      <w:r w:rsidRPr="002F4C1F">
        <w:rPr>
          <w:rFonts w:eastAsiaTheme="minorEastAsia"/>
          <w:b/>
          <w:lang w:eastAsia="ja-JP"/>
        </w:rPr>
        <w:tab/>
      </w:r>
      <w:r>
        <w:rPr>
          <w:rFonts w:eastAsiaTheme="minorEastAsia"/>
          <w:b/>
          <w:lang w:eastAsia="ja-JP"/>
        </w:rPr>
        <w:t>Building Safety</w:t>
      </w:r>
    </w:p>
    <w:p w14:paraId="7C9B88E3" w14:textId="76526D42" w:rsidR="00EA3D04" w:rsidRPr="003933BE" w:rsidRDefault="00EA3D04" w:rsidP="00EA3D04">
      <w:pPr>
        <w:rPr>
          <w:rFonts w:eastAsiaTheme="minorEastAsia"/>
          <w:lang w:eastAsia="ja-JP"/>
        </w:rPr>
      </w:pPr>
      <w:r w:rsidRPr="002C629E">
        <w:rPr>
          <w:rFonts w:eastAsiaTheme="minorEastAsia" w:hint="eastAsia"/>
          <w:b/>
          <w:lang w:eastAsia="ja-JP"/>
        </w:rPr>
        <w:t>- Source</w:t>
      </w:r>
      <w:r w:rsidRPr="002C629E">
        <w:rPr>
          <w:rFonts w:eastAsiaTheme="minorEastAsia"/>
          <w:b/>
          <w:lang w:eastAsia="ja-JP"/>
        </w:rPr>
        <w:t xml:space="preserve">      </w:t>
      </w:r>
      <w:r w:rsidRPr="002C629E">
        <w:rPr>
          <w:rFonts w:eastAsiaTheme="minorEastAsia" w:hint="eastAsia"/>
          <w:b/>
          <w:lang w:eastAsia="ja-JP"/>
        </w:rPr>
        <w:t>:</w:t>
      </w:r>
      <w:r w:rsidRPr="001B404A">
        <w:rPr>
          <w:rFonts w:eastAsiaTheme="minorEastAsia" w:hint="eastAsia"/>
          <w:lang w:eastAsia="ja-JP"/>
        </w:rPr>
        <w:t xml:space="preserve"> </w:t>
      </w:r>
      <w:hyperlink r:id="rId47" w:history="1">
        <w:r w:rsidR="00046F19" w:rsidRPr="00761D05">
          <w:rPr>
            <w:rStyle w:val="Hyperlink"/>
            <w:rFonts w:eastAsiaTheme="minorEastAsia"/>
            <w:lang w:eastAsia="ja-JP"/>
          </w:rPr>
          <w:t>https://sustainabledevelopment.un.org/content/documents/19439Singapores_Voluntary_National_Review_Report_v2.pdf</w:t>
        </w:r>
      </w:hyperlink>
      <w:r w:rsidR="00046F19">
        <w:rPr>
          <w:rFonts w:eastAsiaTheme="minorEastAsia"/>
          <w:lang w:eastAsia="ja-JP"/>
        </w:rPr>
        <w:t xml:space="preserve"> </w:t>
      </w:r>
    </w:p>
    <w:p w14:paraId="75DF6193" w14:textId="77777777" w:rsidR="00EA3D04" w:rsidRPr="00A029E3" w:rsidRDefault="00EA3D04" w:rsidP="00EA3D04">
      <w:pPr>
        <w:rPr>
          <w:rFonts w:eastAsia="Malgun Gothic"/>
          <w:lang w:eastAsia="ko-KR"/>
        </w:rPr>
      </w:pPr>
      <w:r w:rsidRPr="002C629E">
        <w:rPr>
          <w:rFonts w:eastAsia="Malgun Gothic"/>
          <w:b/>
          <w:lang w:eastAsia="ko-KR"/>
        </w:rPr>
        <w:t xml:space="preserve">- Overview : </w:t>
      </w:r>
      <w:r w:rsidRPr="00A029E3">
        <w:rPr>
          <w:rFonts w:eastAsia="Malgun Gothic"/>
          <w:lang w:eastAsia="ko-KR"/>
        </w:rPr>
        <w:t>The Building and Construction Authority (BCA) champions a strong culture of safety awareness and regulation in the built environment sector. Through regular reviews, BCA upholds high safety standards while ensuring that the regulatory regime remains relevant even as projects grow in size and engineering complexity. The design and construction of buildings in Singapore are regulated under the Building Control Act and Regulations.</w:t>
      </w:r>
    </w:p>
    <w:p w14:paraId="15AF4103" w14:textId="77777777" w:rsidR="00EA3D04" w:rsidRPr="001B404A" w:rsidRDefault="00EA3D04" w:rsidP="00EA3D04">
      <w:pPr>
        <w:rPr>
          <w:rFonts w:eastAsia="Malgun Gothic"/>
          <w:lang w:eastAsia="ko-KR"/>
        </w:rPr>
      </w:pPr>
      <w:r w:rsidRPr="002C629E">
        <w:rPr>
          <w:rFonts w:eastAsia="Malgun Gothic"/>
          <w:b/>
          <w:lang w:eastAsia="ko-KR"/>
        </w:rPr>
        <w:t>- Phase        :</w:t>
      </w:r>
      <w:r>
        <w:rPr>
          <w:rFonts w:eastAsia="Malgun Gothic"/>
          <w:lang w:eastAsia="ko-KR"/>
        </w:rPr>
        <w:t xml:space="preserve">  On going</w:t>
      </w:r>
    </w:p>
    <w:p w14:paraId="7F5DC642" w14:textId="77777777" w:rsidR="00EA3D04" w:rsidRPr="001B404A" w:rsidRDefault="00EA3D04" w:rsidP="00EA3D04">
      <w:pPr>
        <w:rPr>
          <w:rFonts w:eastAsiaTheme="minorEastAsia"/>
          <w:lang w:eastAsia="ja-JP"/>
        </w:rPr>
      </w:pPr>
      <w:r w:rsidRPr="002C629E">
        <w:rPr>
          <w:rFonts w:eastAsiaTheme="minorEastAsia" w:hint="eastAsia"/>
          <w:b/>
          <w:lang w:eastAsia="ja-JP"/>
        </w:rPr>
        <w:t xml:space="preserve">- Target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sidRPr="002C629E">
        <w:rPr>
          <w:rFonts w:eastAsiaTheme="minorEastAsia" w:hint="eastAsia"/>
          <w:b/>
          <w:lang w:eastAsia="ja-JP"/>
        </w:rPr>
        <w:t xml:space="preserve"> :</w:t>
      </w:r>
      <w:r>
        <w:rPr>
          <w:rFonts w:eastAsiaTheme="minorEastAsia"/>
          <w:lang w:eastAsia="ja-JP"/>
        </w:rPr>
        <w:t xml:space="preserve">  </w:t>
      </w:r>
      <w:r>
        <w:t xml:space="preserve">11.1, </w:t>
      </w:r>
      <w:r w:rsidRPr="005A53BF">
        <w:t>11.3</w:t>
      </w:r>
    </w:p>
    <w:p w14:paraId="4B8BDEB1" w14:textId="77777777" w:rsidR="00EA3D04" w:rsidRDefault="00EA3D04" w:rsidP="00EA3D04">
      <w:pPr>
        <w:rPr>
          <w:rFonts w:eastAsia="Malgun Gothic"/>
          <w:b/>
          <w:lang w:eastAsia="ko-KR"/>
        </w:rPr>
      </w:pPr>
    </w:p>
    <w:p w14:paraId="4FEB0AEF" w14:textId="4DB667E0" w:rsidR="00EA3D04" w:rsidRDefault="00EA3D04" w:rsidP="00EA3D04">
      <w:pPr>
        <w:spacing w:before="120"/>
        <w:rPr>
          <w:rFonts w:eastAsiaTheme="minorEastAsia"/>
          <w:b/>
          <w:lang w:eastAsia="ja-JP"/>
        </w:rPr>
      </w:pPr>
      <w:r>
        <w:rPr>
          <w:rFonts w:eastAsiaTheme="minorEastAsia"/>
          <w:b/>
          <w:lang w:eastAsia="ja-JP"/>
        </w:rPr>
        <w:t>6.5.</w:t>
      </w:r>
      <w:r w:rsidR="00046F19">
        <w:rPr>
          <w:rFonts w:eastAsiaTheme="minorEastAsia"/>
          <w:b/>
          <w:lang w:eastAsia="ja-JP"/>
        </w:rPr>
        <w:t>4</w:t>
      </w:r>
      <w:r w:rsidRPr="00F005D3">
        <w:rPr>
          <w:rFonts w:eastAsiaTheme="minorEastAsia"/>
          <w:b/>
          <w:lang w:eastAsia="ja-JP"/>
        </w:rPr>
        <w:t>.</w:t>
      </w:r>
      <w:r w:rsidRPr="002F4C1F">
        <w:rPr>
          <w:rFonts w:eastAsiaTheme="minorEastAsia"/>
          <w:b/>
          <w:lang w:eastAsia="ja-JP"/>
        </w:rPr>
        <w:tab/>
      </w:r>
      <w:r>
        <w:rPr>
          <w:rFonts w:eastAsiaTheme="minorEastAsia"/>
          <w:b/>
          <w:lang w:eastAsia="ja-JP"/>
        </w:rPr>
        <w:t>Promoting Public Transport</w:t>
      </w:r>
    </w:p>
    <w:p w14:paraId="070F5C7A" w14:textId="1636E0FC" w:rsidR="00EA3D04" w:rsidRPr="003933BE" w:rsidRDefault="00EA3D04" w:rsidP="00EA3D04">
      <w:pPr>
        <w:rPr>
          <w:rFonts w:eastAsiaTheme="minorEastAsia"/>
          <w:lang w:eastAsia="ja-JP"/>
        </w:rPr>
      </w:pPr>
      <w:r w:rsidRPr="002C629E">
        <w:rPr>
          <w:rFonts w:eastAsiaTheme="minorEastAsia" w:hint="eastAsia"/>
          <w:b/>
          <w:lang w:eastAsia="ja-JP"/>
        </w:rPr>
        <w:t>- Source</w:t>
      </w:r>
      <w:r w:rsidRPr="002C629E">
        <w:rPr>
          <w:rFonts w:eastAsiaTheme="minorEastAsia"/>
          <w:b/>
          <w:lang w:eastAsia="ja-JP"/>
        </w:rPr>
        <w:t xml:space="preserve">      </w:t>
      </w:r>
      <w:r w:rsidRPr="002C629E">
        <w:rPr>
          <w:rFonts w:eastAsiaTheme="minorEastAsia" w:hint="eastAsia"/>
          <w:b/>
          <w:lang w:eastAsia="ja-JP"/>
        </w:rPr>
        <w:t>:</w:t>
      </w:r>
      <w:r w:rsidRPr="001B404A">
        <w:rPr>
          <w:rFonts w:eastAsiaTheme="minorEastAsia" w:hint="eastAsia"/>
          <w:lang w:eastAsia="ja-JP"/>
        </w:rPr>
        <w:t xml:space="preserve"> </w:t>
      </w:r>
      <w:hyperlink r:id="rId48" w:history="1">
        <w:r w:rsidR="00046F19" w:rsidRPr="00761D05">
          <w:rPr>
            <w:rStyle w:val="Hyperlink"/>
            <w:rFonts w:eastAsiaTheme="minorEastAsia"/>
            <w:lang w:eastAsia="ja-JP"/>
          </w:rPr>
          <w:t>https://sustainabledevelopment.un.org/content/documents/19439Singapores_Voluntary_National_Review_Report_v2.pdf</w:t>
        </w:r>
      </w:hyperlink>
      <w:r w:rsidR="00046F19">
        <w:rPr>
          <w:rFonts w:eastAsiaTheme="minorEastAsia"/>
          <w:lang w:eastAsia="ja-JP"/>
        </w:rPr>
        <w:t xml:space="preserve"> </w:t>
      </w:r>
    </w:p>
    <w:p w14:paraId="735B6C24" w14:textId="77777777" w:rsidR="00EA3D04" w:rsidRPr="00A029E3" w:rsidRDefault="00EA3D04" w:rsidP="00EA3D04">
      <w:pPr>
        <w:rPr>
          <w:rFonts w:eastAsia="Malgun Gothic"/>
          <w:lang w:eastAsia="ko-KR"/>
        </w:rPr>
      </w:pPr>
      <w:r w:rsidRPr="002C629E">
        <w:rPr>
          <w:rFonts w:eastAsia="Malgun Gothic"/>
          <w:b/>
          <w:lang w:eastAsia="ko-KR"/>
        </w:rPr>
        <w:t>- Overview :</w:t>
      </w:r>
      <w:r>
        <w:rPr>
          <w:rFonts w:eastAsia="Malgun Gothic"/>
          <w:lang w:eastAsia="ko-KR"/>
        </w:rPr>
        <w:t xml:space="preserve"> </w:t>
      </w:r>
      <w:r w:rsidRPr="00A029E3">
        <w:rPr>
          <w:rFonts w:eastAsia="Malgun Gothic"/>
          <w:lang w:eastAsia="ko-KR"/>
        </w:rPr>
        <w:t xml:space="preserve">We aim for 75% of morning and evening peak journeys to be made using public transport by 2030, and at least 85% by 2050. To achieve this, Singapore’s rail network will be expanded from 230 kilometres today to 360 kilometres by 2030, enabling eight in ten households to be within a ten minute walk of a train station, and 85% of public transport journeys of less than 20 kilometres to be completed within 60 minutes. In addition, we will be extending our bus networks and enhancing their service levels. In 2012, </w:t>
      </w:r>
    </w:p>
    <w:p w14:paraId="15508749" w14:textId="77777777" w:rsidR="00EA3D04" w:rsidRPr="005A53BF" w:rsidRDefault="00EA3D04" w:rsidP="00EA3D04">
      <w:pPr>
        <w:rPr>
          <w:rFonts w:eastAsia="Malgun Gothic"/>
          <w:lang w:eastAsia="ko-KR"/>
        </w:rPr>
      </w:pPr>
      <w:r w:rsidRPr="00A029E3">
        <w:rPr>
          <w:rFonts w:eastAsia="Malgun Gothic"/>
          <w:lang w:eastAsia="ko-KR"/>
        </w:rPr>
        <w:t>the Bus Serv</w:t>
      </w:r>
      <w:r w:rsidRPr="005A53BF">
        <w:rPr>
          <w:rFonts w:eastAsia="Malgun Gothic"/>
          <w:lang w:eastAsia="ko-KR"/>
        </w:rPr>
        <w:t>ice Enhancement Programme was introduced to provide commuters with better connectivity, more comfortable journeys, and shorter waiting times. Between 2012 and 2017, we added 1,000 Government-funded buses and rolled out 80 new bus services to improve connectivity to major transport nodes and key community and commercial facilities.</w:t>
      </w:r>
    </w:p>
    <w:p w14:paraId="4D62A5B4" w14:textId="77777777" w:rsidR="00EA3D04" w:rsidRPr="005A53BF" w:rsidRDefault="00EA3D04" w:rsidP="00EA3D04">
      <w:pPr>
        <w:rPr>
          <w:rFonts w:eastAsia="Malgun Gothic"/>
          <w:lang w:eastAsia="ko-KR"/>
        </w:rPr>
      </w:pPr>
      <w:r w:rsidRPr="005A53BF">
        <w:rPr>
          <w:rFonts w:eastAsia="Malgun Gothic"/>
          <w:b/>
          <w:lang w:eastAsia="ko-KR"/>
        </w:rPr>
        <w:t xml:space="preserve">- Phase        : </w:t>
      </w:r>
      <w:r w:rsidRPr="005A53BF">
        <w:rPr>
          <w:rFonts w:eastAsia="Malgun Gothic"/>
          <w:lang w:eastAsia="ko-KR"/>
        </w:rPr>
        <w:t xml:space="preserve"> On going</w:t>
      </w:r>
    </w:p>
    <w:p w14:paraId="5C7BCE58" w14:textId="77777777" w:rsidR="00EA3D04" w:rsidRPr="005A53BF" w:rsidRDefault="00EA3D04" w:rsidP="00EA3D04">
      <w:pPr>
        <w:rPr>
          <w:rFonts w:eastAsiaTheme="minorEastAsia"/>
          <w:lang w:eastAsia="ja-JP"/>
        </w:rPr>
      </w:pPr>
      <w:r w:rsidRPr="005A53BF">
        <w:rPr>
          <w:rFonts w:eastAsiaTheme="minorEastAsia" w:hint="eastAsia"/>
          <w:b/>
          <w:lang w:eastAsia="ja-JP"/>
        </w:rPr>
        <w:t xml:space="preserve">- Target  </w:t>
      </w:r>
      <w:r w:rsidRPr="005A53BF">
        <w:rPr>
          <w:rFonts w:eastAsiaTheme="minorEastAsia"/>
          <w:b/>
          <w:lang w:eastAsia="ja-JP"/>
        </w:rPr>
        <w:t xml:space="preserve"> </w:t>
      </w:r>
      <w:r w:rsidRPr="005A53BF">
        <w:rPr>
          <w:rFonts w:eastAsiaTheme="minorEastAsia" w:hint="eastAsia"/>
          <w:b/>
          <w:lang w:eastAsia="ja-JP"/>
        </w:rPr>
        <w:t xml:space="preserve">  </w:t>
      </w:r>
      <w:r w:rsidRPr="005A53BF">
        <w:rPr>
          <w:rFonts w:eastAsiaTheme="minorEastAsia"/>
          <w:b/>
          <w:lang w:eastAsia="ja-JP"/>
        </w:rPr>
        <w:t xml:space="preserve"> </w:t>
      </w:r>
      <w:r w:rsidRPr="005A53BF">
        <w:rPr>
          <w:rFonts w:eastAsiaTheme="minorEastAsia" w:hint="eastAsia"/>
          <w:b/>
          <w:lang w:eastAsia="ja-JP"/>
        </w:rPr>
        <w:t xml:space="preserve"> :</w:t>
      </w:r>
      <w:r w:rsidRPr="005A53BF">
        <w:rPr>
          <w:rFonts w:eastAsiaTheme="minorEastAsia"/>
          <w:b/>
          <w:lang w:eastAsia="ja-JP"/>
        </w:rPr>
        <w:t xml:space="preserve"> </w:t>
      </w:r>
      <w:r w:rsidRPr="005A53BF">
        <w:rPr>
          <w:rFonts w:eastAsiaTheme="minorEastAsia"/>
          <w:lang w:eastAsia="ja-JP"/>
        </w:rPr>
        <w:t xml:space="preserve"> </w:t>
      </w:r>
      <w:r w:rsidRPr="005A53BF">
        <w:t>11.2</w:t>
      </w:r>
    </w:p>
    <w:p w14:paraId="14A7EBA6" w14:textId="77777777" w:rsidR="00EA3D04" w:rsidRPr="005A53BF" w:rsidRDefault="00EA3D04" w:rsidP="00EA3D04">
      <w:pPr>
        <w:rPr>
          <w:rFonts w:eastAsia="Malgun Gothic"/>
          <w:b/>
          <w:lang w:eastAsia="ko-KR"/>
        </w:rPr>
      </w:pPr>
    </w:p>
    <w:p w14:paraId="09080571" w14:textId="696E671C" w:rsidR="00EA3D04" w:rsidRPr="005A53BF" w:rsidRDefault="00EA3D04" w:rsidP="00EA3D04">
      <w:pPr>
        <w:spacing w:before="120"/>
        <w:rPr>
          <w:rFonts w:eastAsiaTheme="minorEastAsia"/>
          <w:b/>
          <w:lang w:eastAsia="ja-JP"/>
        </w:rPr>
      </w:pPr>
      <w:r w:rsidRPr="005A53BF">
        <w:rPr>
          <w:rFonts w:eastAsiaTheme="minorEastAsia"/>
          <w:b/>
          <w:lang w:eastAsia="ja-JP"/>
        </w:rPr>
        <w:t>6.5.</w:t>
      </w:r>
      <w:r w:rsidR="00046F19">
        <w:rPr>
          <w:rFonts w:eastAsiaTheme="minorEastAsia"/>
          <w:b/>
          <w:lang w:eastAsia="ja-JP"/>
        </w:rPr>
        <w:t>5</w:t>
      </w:r>
      <w:r w:rsidRPr="005A53BF">
        <w:rPr>
          <w:rFonts w:eastAsiaTheme="minorEastAsia"/>
          <w:b/>
          <w:lang w:eastAsia="ja-JP"/>
        </w:rPr>
        <w:t>.</w:t>
      </w:r>
      <w:r w:rsidRPr="005A53BF">
        <w:rPr>
          <w:rFonts w:eastAsiaTheme="minorEastAsia"/>
          <w:b/>
          <w:lang w:eastAsia="ja-JP"/>
        </w:rPr>
        <w:tab/>
        <w:t>Inclusive Transport</w:t>
      </w:r>
    </w:p>
    <w:p w14:paraId="13C57421" w14:textId="69A1AC98" w:rsidR="00EA3D04" w:rsidRPr="005A53BF" w:rsidRDefault="00EA3D04" w:rsidP="00EA3D04">
      <w:pPr>
        <w:rPr>
          <w:rFonts w:eastAsiaTheme="minorEastAsia"/>
          <w:lang w:eastAsia="ja-JP"/>
        </w:rPr>
      </w:pPr>
      <w:r w:rsidRPr="005A53BF">
        <w:rPr>
          <w:rFonts w:eastAsiaTheme="minorEastAsia" w:hint="eastAsia"/>
          <w:b/>
          <w:lang w:eastAsia="ja-JP"/>
        </w:rPr>
        <w:t>- Source</w:t>
      </w:r>
      <w:r w:rsidRPr="005A53BF">
        <w:rPr>
          <w:rFonts w:eastAsiaTheme="minorEastAsia"/>
          <w:b/>
          <w:lang w:eastAsia="ja-JP"/>
        </w:rPr>
        <w:t xml:space="preserve">      </w:t>
      </w:r>
      <w:r w:rsidRPr="005A53BF">
        <w:rPr>
          <w:rFonts w:eastAsiaTheme="minorEastAsia" w:hint="eastAsia"/>
          <w:b/>
          <w:lang w:eastAsia="ja-JP"/>
        </w:rPr>
        <w:t>:</w:t>
      </w:r>
      <w:r w:rsidRPr="005A53BF">
        <w:rPr>
          <w:rFonts w:eastAsiaTheme="minorEastAsia" w:hint="eastAsia"/>
          <w:lang w:eastAsia="ja-JP"/>
        </w:rPr>
        <w:t xml:space="preserve"> </w:t>
      </w:r>
      <w:hyperlink r:id="rId49" w:history="1">
        <w:r w:rsidR="00046F19" w:rsidRPr="00761D05">
          <w:rPr>
            <w:rStyle w:val="Hyperlink"/>
            <w:rFonts w:eastAsiaTheme="minorEastAsia"/>
            <w:lang w:eastAsia="ja-JP"/>
          </w:rPr>
          <w:t>https://sustainabledevelopment.un.org/content/documents/19439Singapores_Voluntary_National_Review_Report_v2.pdf</w:t>
        </w:r>
      </w:hyperlink>
      <w:r w:rsidR="00046F19">
        <w:rPr>
          <w:rFonts w:eastAsiaTheme="minorEastAsia"/>
          <w:lang w:eastAsia="ja-JP"/>
        </w:rPr>
        <w:t xml:space="preserve"> </w:t>
      </w:r>
    </w:p>
    <w:p w14:paraId="1904D2AF" w14:textId="77777777" w:rsidR="00EA3D04" w:rsidRPr="005A53BF" w:rsidRDefault="00EA3D04" w:rsidP="00EA3D04">
      <w:pPr>
        <w:rPr>
          <w:rFonts w:eastAsia="Malgun Gothic"/>
          <w:lang w:eastAsia="ko-KR"/>
        </w:rPr>
      </w:pPr>
      <w:r w:rsidRPr="005A53BF">
        <w:rPr>
          <w:rFonts w:eastAsia="Malgun Gothic"/>
          <w:b/>
          <w:lang w:eastAsia="ko-KR"/>
        </w:rPr>
        <w:t>- Overview :</w:t>
      </w:r>
      <w:r w:rsidRPr="005A53BF">
        <w:rPr>
          <w:rFonts w:eastAsia="Malgun Gothic"/>
          <w:lang w:eastAsia="ko-KR"/>
        </w:rPr>
        <w:t xml:space="preserve"> We continue to put in measures to guarantee the accessibility of public transport to all, including the elderly, disabled, visually-handicapped, and families with young children. Since 2006, all our train stations have been equipped with at least one barrier-free entrance with a lift, a tactile guidance system, and wheelchair-accessible toilets. More than 85% of train stations now have barrier free access routes from the station entrance to the station platforms. Priority queue zones for passengers in need for boarding of trains, public buses and lifts were introduced in 2015, and have been implemented in 20 train stations and nine bus interchanges </w:t>
      </w:r>
      <w:r w:rsidRPr="005A53BF">
        <w:rPr>
          <w:rFonts w:eastAsia="Malgun Gothic"/>
          <w:lang w:eastAsia="ko-KR"/>
        </w:rPr>
        <w:lastRenderedPageBreak/>
        <w:t>to date. Since April 2017, our public buses are also equipped to allow parents to board with children in open strollers. By 2020, all public buses will be wheelchair-accessible.</w:t>
      </w:r>
    </w:p>
    <w:p w14:paraId="69133BFE" w14:textId="5DA13DC8" w:rsidR="00EA3D04" w:rsidRPr="005A53BF" w:rsidRDefault="00EA3D04" w:rsidP="00EA3D04">
      <w:pPr>
        <w:rPr>
          <w:rFonts w:eastAsia="Malgun Gothic"/>
          <w:b/>
          <w:lang w:eastAsia="ko-KR"/>
        </w:rPr>
      </w:pPr>
      <w:r w:rsidRPr="005A53BF">
        <w:rPr>
          <w:rFonts w:eastAsia="Malgun Gothic"/>
          <w:b/>
          <w:lang w:eastAsia="ko-KR"/>
        </w:rPr>
        <w:t xml:space="preserve">- Phase        : </w:t>
      </w:r>
      <w:r w:rsidR="00046F19">
        <w:rPr>
          <w:rFonts w:eastAsia="Malgun Gothic"/>
          <w:b/>
          <w:lang w:eastAsia="ko-KR"/>
        </w:rPr>
        <w:t xml:space="preserve"> </w:t>
      </w:r>
      <w:r w:rsidR="00046F19">
        <w:rPr>
          <w:rFonts w:eastAsia="Malgun Gothic"/>
          <w:lang w:eastAsia="ko-KR"/>
        </w:rPr>
        <w:t>On going</w:t>
      </w:r>
    </w:p>
    <w:p w14:paraId="21F176DC" w14:textId="77777777" w:rsidR="00EA3D04" w:rsidRPr="001B404A" w:rsidRDefault="00EA3D04" w:rsidP="00EA3D04">
      <w:pPr>
        <w:rPr>
          <w:rFonts w:eastAsiaTheme="minorEastAsia"/>
          <w:lang w:eastAsia="ja-JP"/>
        </w:rPr>
      </w:pPr>
      <w:r w:rsidRPr="005A53BF">
        <w:rPr>
          <w:rFonts w:eastAsiaTheme="minorEastAsia" w:hint="eastAsia"/>
          <w:b/>
          <w:lang w:eastAsia="ja-JP"/>
        </w:rPr>
        <w:t xml:space="preserve">- Target  </w:t>
      </w:r>
      <w:r w:rsidRPr="005A53BF">
        <w:rPr>
          <w:rFonts w:eastAsiaTheme="minorEastAsia"/>
          <w:b/>
          <w:lang w:eastAsia="ja-JP"/>
        </w:rPr>
        <w:t xml:space="preserve"> </w:t>
      </w:r>
      <w:r w:rsidRPr="005A53BF">
        <w:rPr>
          <w:rFonts w:eastAsiaTheme="minorEastAsia" w:hint="eastAsia"/>
          <w:b/>
          <w:lang w:eastAsia="ja-JP"/>
        </w:rPr>
        <w:t xml:space="preserve">  </w:t>
      </w:r>
      <w:r w:rsidRPr="005A53BF">
        <w:rPr>
          <w:rFonts w:eastAsiaTheme="minorEastAsia"/>
          <w:b/>
          <w:lang w:eastAsia="ja-JP"/>
        </w:rPr>
        <w:t xml:space="preserve"> </w:t>
      </w:r>
      <w:r w:rsidRPr="005A53BF">
        <w:rPr>
          <w:rFonts w:eastAsiaTheme="minorEastAsia" w:hint="eastAsia"/>
          <w:b/>
          <w:lang w:eastAsia="ja-JP"/>
        </w:rPr>
        <w:t xml:space="preserve"> :</w:t>
      </w:r>
      <w:r w:rsidRPr="005A53BF">
        <w:rPr>
          <w:rFonts w:eastAsiaTheme="minorEastAsia"/>
          <w:lang w:eastAsia="ja-JP"/>
        </w:rPr>
        <w:t xml:space="preserve">  </w:t>
      </w:r>
      <w:r w:rsidRPr="005A53BF">
        <w:t>11.2</w:t>
      </w:r>
    </w:p>
    <w:p w14:paraId="4769ABDD" w14:textId="77777777" w:rsidR="00EA3D04" w:rsidRDefault="00EA3D04" w:rsidP="00EA3D04">
      <w:pPr>
        <w:rPr>
          <w:rFonts w:eastAsia="Malgun Gothic"/>
          <w:b/>
          <w:lang w:eastAsia="ko-KR"/>
        </w:rPr>
      </w:pPr>
    </w:p>
    <w:p w14:paraId="3BF3243D" w14:textId="205DBF1A" w:rsidR="00EA3D04" w:rsidRDefault="00EA3D04" w:rsidP="00EA3D04">
      <w:pPr>
        <w:spacing w:before="120"/>
        <w:rPr>
          <w:rFonts w:eastAsiaTheme="minorEastAsia"/>
          <w:b/>
          <w:lang w:eastAsia="ja-JP"/>
        </w:rPr>
      </w:pPr>
      <w:r>
        <w:rPr>
          <w:rFonts w:eastAsiaTheme="minorEastAsia"/>
          <w:b/>
          <w:lang w:eastAsia="ja-JP"/>
        </w:rPr>
        <w:t>6.5.</w:t>
      </w:r>
      <w:r w:rsidR="00046F19">
        <w:rPr>
          <w:rFonts w:eastAsiaTheme="minorEastAsia"/>
          <w:b/>
          <w:lang w:eastAsia="ja-JP"/>
        </w:rPr>
        <w:t>6</w:t>
      </w:r>
      <w:r w:rsidRPr="00F005D3">
        <w:rPr>
          <w:rFonts w:eastAsiaTheme="minorEastAsia"/>
          <w:b/>
          <w:lang w:eastAsia="ja-JP"/>
        </w:rPr>
        <w:t>.</w:t>
      </w:r>
      <w:r w:rsidRPr="002F4C1F">
        <w:rPr>
          <w:rFonts w:eastAsiaTheme="minorEastAsia"/>
          <w:b/>
          <w:lang w:eastAsia="ja-JP"/>
        </w:rPr>
        <w:tab/>
      </w:r>
      <w:r>
        <w:rPr>
          <w:rFonts w:eastAsiaTheme="minorEastAsia"/>
          <w:b/>
          <w:lang w:eastAsia="ja-JP"/>
        </w:rPr>
        <w:t>Safer Streets</w:t>
      </w:r>
    </w:p>
    <w:p w14:paraId="79C201A9" w14:textId="58FCB229" w:rsidR="00EA3D04" w:rsidRPr="003933BE" w:rsidRDefault="00EA3D04" w:rsidP="00EA3D04">
      <w:pPr>
        <w:rPr>
          <w:rFonts w:eastAsiaTheme="minorEastAsia"/>
          <w:lang w:eastAsia="ja-JP"/>
        </w:rPr>
      </w:pPr>
      <w:r w:rsidRPr="002C629E">
        <w:rPr>
          <w:rFonts w:eastAsiaTheme="minorEastAsia" w:hint="eastAsia"/>
          <w:b/>
          <w:lang w:eastAsia="ja-JP"/>
        </w:rPr>
        <w:t>- Source</w:t>
      </w:r>
      <w:r w:rsidRPr="002C629E">
        <w:rPr>
          <w:rFonts w:eastAsiaTheme="minorEastAsia"/>
          <w:b/>
          <w:lang w:eastAsia="ja-JP"/>
        </w:rPr>
        <w:t xml:space="preserve">      </w:t>
      </w:r>
      <w:r w:rsidRPr="002C629E">
        <w:rPr>
          <w:rFonts w:eastAsiaTheme="minorEastAsia" w:hint="eastAsia"/>
          <w:b/>
          <w:lang w:eastAsia="ja-JP"/>
        </w:rPr>
        <w:t xml:space="preserve">: </w:t>
      </w:r>
      <w:hyperlink r:id="rId50" w:history="1">
        <w:r w:rsidR="00046F19" w:rsidRPr="00761D05">
          <w:rPr>
            <w:rStyle w:val="Hyperlink"/>
            <w:rFonts w:eastAsiaTheme="minorEastAsia"/>
            <w:lang w:eastAsia="ja-JP"/>
          </w:rPr>
          <w:t>https://sustainabledevelopment.un.org/content/documents/19439Singapores_Voluntary_National_Review_Report_v2.pdf</w:t>
        </w:r>
      </w:hyperlink>
      <w:r w:rsidR="00046F19">
        <w:rPr>
          <w:rFonts w:eastAsiaTheme="minorEastAsia"/>
          <w:lang w:eastAsia="ja-JP"/>
        </w:rPr>
        <w:t xml:space="preserve"> </w:t>
      </w:r>
    </w:p>
    <w:p w14:paraId="22C6B7DE" w14:textId="77777777" w:rsidR="00EA3D04" w:rsidRPr="00A029E3" w:rsidRDefault="00EA3D04" w:rsidP="00EA3D04">
      <w:pPr>
        <w:rPr>
          <w:rFonts w:eastAsia="Malgun Gothic"/>
          <w:lang w:eastAsia="ko-KR"/>
        </w:rPr>
      </w:pPr>
      <w:r w:rsidRPr="002C629E">
        <w:rPr>
          <w:rFonts w:eastAsia="Malgun Gothic"/>
          <w:b/>
          <w:lang w:eastAsia="ko-KR"/>
        </w:rPr>
        <w:t>- Overview :</w:t>
      </w:r>
      <w:r>
        <w:rPr>
          <w:rFonts w:eastAsia="Malgun Gothic"/>
          <w:lang w:eastAsia="ko-KR"/>
        </w:rPr>
        <w:t xml:space="preserve"> </w:t>
      </w:r>
      <w:r w:rsidRPr="00A029E3">
        <w:rPr>
          <w:rFonts w:eastAsia="Malgun Gothic"/>
          <w:lang w:eastAsia="ko-KR"/>
        </w:rPr>
        <w:t>To make our streets safer for the elderly and persons with disabilities, 50 “Silver Zones” will be implemented by 2023 in areas with high senior resident populations, amenities which seniors frequent, or higher accident rates involving senior pedestrians</w:t>
      </w:r>
    </w:p>
    <w:p w14:paraId="3C8882B6" w14:textId="77777777" w:rsidR="00EA3D04" w:rsidRPr="001B404A" w:rsidRDefault="00EA3D04" w:rsidP="00EA3D04">
      <w:pPr>
        <w:rPr>
          <w:rFonts w:eastAsia="Malgun Gothic"/>
          <w:lang w:eastAsia="ko-KR"/>
        </w:rPr>
      </w:pPr>
      <w:r w:rsidRPr="002C629E">
        <w:rPr>
          <w:rFonts w:eastAsia="Malgun Gothic"/>
          <w:b/>
          <w:lang w:eastAsia="ko-KR"/>
        </w:rPr>
        <w:t>- Phase        :</w:t>
      </w:r>
      <w:r>
        <w:rPr>
          <w:rFonts w:eastAsia="Malgun Gothic"/>
          <w:lang w:eastAsia="ko-KR"/>
        </w:rPr>
        <w:t xml:space="preserve">  On going</w:t>
      </w:r>
    </w:p>
    <w:p w14:paraId="5C0B4965" w14:textId="77777777" w:rsidR="00EA3D04" w:rsidRPr="001B404A" w:rsidRDefault="00EA3D04" w:rsidP="00EA3D04">
      <w:pPr>
        <w:rPr>
          <w:rFonts w:eastAsiaTheme="minorEastAsia"/>
          <w:lang w:eastAsia="ja-JP"/>
        </w:rPr>
      </w:pPr>
      <w:r w:rsidRPr="002C629E">
        <w:rPr>
          <w:rFonts w:eastAsiaTheme="minorEastAsia" w:hint="eastAsia"/>
          <w:b/>
          <w:lang w:eastAsia="ja-JP"/>
        </w:rPr>
        <w:t xml:space="preserve">- Target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sidRPr="002C629E">
        <w:rPr>
          <w:rFonts w:eastAsiaTheme="minorEastAsia" w:hint="eastAsia"/>
          <w:b/>
          <w:lang w:eastAsia="ja-JP"/>
        </w:rPr>
        <w:t xml:space="preserve"> :</w:t>
      </w:r>
      <w:r>
        <w:rPr>
          <w:rFonts w:eastAsiaTheme="minorEastAsia"/>
          <w:lang w:eastAsia="ja-JP"/>
        </w:rPr>
        <w:t xml:space="preserve">  </w:t>
      </w:r>
      <w:r w:rsidRPr="00B33F1B">
        <w:t>11.2, 11.3</w:t>
      </w:r>
    </w:p>
    <w:p w14:paraId="380B9A42" w14:textId="77777777" w:rsidR="00EA3D04" w:rsidRDefault="00EA3D04" w:rsidP="00EA3D04">
      <w:pPr>
        <w:rPr>
          <w:rFonts w:eastAsia="Malgun Gothic"/>
          <w:b/>
          <w:lang w:eastAsia="ko-KR"/>
        </w:rPr>
      </w:pPr>
    </w:p>
    <w:p w14:paraId="3029A567" w14:textId="08FD8C0C" w:rsidR="00EA3D04" w:rsidRDefault="00EA3D04" w:rsidP="00EA3D04">
      <w:pPr>
        <w:spacing w:before="120"/>
        <w:rPr>
          <w:rFonts w:eastAsiaTheme="minorEastAsia"/>
          <w:b/>
          <w:lang w:eastAsia="ja-JP"/>
        </w:rPr>
      </w:pPr>
      <w:r>
        <w:rPr>
          <w:rFonts w:eastAsiaTheme="minorEastAsia"/>
          <w:b/>
          <w:lang w:eastAsia="ja-JP"/>
        </w:rPr>
        <w:t>6.5.</w:t>
      </w:r>
      <w:r w:rsidR="00046F19">
        <w:rPr>
          <w:rFonts w:eastAsiaTheme="minorEastAsia"/>
          <w:b/>
          <w:lang w:eastAsia="ja-JP"/>
        </w:rPr>
        <w:t>7</w:t>
      </w:r>
      <w:r w:rsidRPr="00F005D3">
        <w:rPr>
          <w:rFonts w:eastAsiaTheme="minorEastAsia"/>
          <w:b/>
          <w:lang w:eastAsia="ja-JP"/>
        </w:rPr>
        <w:t>.</w:t>
      </w:r>
      <w:r w:rsidRPr="00C41824">
        <w:rPr>
          <w:rFonts w:eastAsiaTheme="minorEastAsia"/>
          <w:b/>
          <w:lang w:eastAsia="ja-JP"/>
        </w:rPr>
        <w:tab/>
        <w:t>Green Spaces</w:t>
      </w:r>
    </w:p>
    <w:p w14:paraId="48BB2893" w14:textId="3279FEB7" w:rsidR="00EA3D04" w:rsidRPr="003933BE" w:rsidRDefault="00EA3D04" w:rsidP="00EA3D04">
      <w:pPr>
        <w:rPr>
          <w:rFonts w:eastAsiaTheme="minorEastAsia"/>
          <w:lang w:eastAsia="ja-JP"/>
        </w:rPr>
      </w:pPr>
      <w:r w:rsidRPr="002C629E">
        <w:rPr>
          <w:rFonts w:eastAsiaTheme="minorEastAsia" w:hint="eastAsia"/>
          <w:b/>
          <w:lang w:eastAsia="ja-JP"/>
        </w:rPr>
        <w:t>- Source</w:t>
      </w:r>
      <w:r w:rsidRPr="002C629E">
        <w:rPr>
          <w:rFonts w:eastAsiaTheme="minorEastAsia"/>
          <w:b/>
          <w:lang w:eastAsia="ja-JP"/>
        </w:rPr>
        <w:t xml:space="preserve">      </w:t>
      </w:r>
      <w:r w:rsidRPr="002C629E">
        <w:rPr>
          <w:rFonts w:eastAsiaTheme="minorEastAsia" w:hint="eastAsia"/>
          <w:b/>
          <w:lang w:eastAsia="ja-JP"/>
        </w:rPr>
        <w:t xml:space="preserve">: </w:t>
      </w:r>
      <w:hyperlink r:id="rId51" w:history="1">
        <w:r w:rsidR="00046F19" w:rsidRPr="00761D05">
          <w:rPr>
            <w:rStyle w:val="Hyperlink"/>
            <w:rFonts w:eastAsiaTheme="minorEastAsia"/>
            <w:lang w:eastAsia="ja-JP"/>
          </w:rPr>
          <w:t>https://sustainabledevelopment.un.org/content/documents/19439Singapores_Voluntary_National_Review_Report_v2.pdf</w:t>
        </w:r>
      </w:hyperlink>
      <w:r w:rsidR="00046F19">
        <w:rPr>
          <w:rFonts w:eastAsiaTheme="minorEastAsia"/>
          <w:lang w:eastAsia="ja-JP"/>
        </w:rPr>
        <w:t xml:space="preserve"> </w:t>
      </w:r>
    </w:p>
    <w:p w14:paraId="4F10662B" w14:textId="77777777" w:rsidR="00EA3D04" w:rsidRPr="00C41824" w:rsidRDefault="00EA3D04" w:rsidP="00EA3D04">
      <w:pPr>
        <w:rPr>
          <w:rFonts w:eastAsia="Malgun Gothic"/>
          <w:lang w:eastAsia="ko-KR"/>
        </w:rPr>
      </w:pPr>
      <w:r w:rsidRPr="002C629E">
        <w:rPr>
          <w:rFonts w:eastAsia="Malgun Gothic"/>
          <w:b/>
          <w:lang w:eastAsia="ko-KR"/>
        </w:rPr>
        <w:t>- Overview :</w:t>
      </w:r>
      <w:r>
        <w:rPr>
          <w:rFonts w:eastAsia="Malgun Gothic"/>
          <w:lang w:eastAsia="ko-KR"/>
        </w:rPr>
        <w:t xml:space="preserve"> </w:t>
      </w:r>
      <w:r w:rsidRPr="00C41824">
        <w:rPr>
          <w:rFonts w:eastAsia="Malgun Gothic"/>
          <w:lang w:eastAsia="ko-KR"/>
        </w:rPr>
        <w:t xml:space="preserve">Despite our land constraints, close to 10% of land in Singapore is set aside for parks and nature conservation. </w:t>
      </w:r>
    </w:p>
    <w:p w14:paraId="432C667F" w14:textId="77777777" w:rsidR="00EA3D04" w:rsidRPr="00C41824" w:rsidRDefault="00EA3D04" w:rsidP="00EA3D04">
      <w:pPr>
        <w:rPr>
          <w:rFonts w:eastAsia="Malgun Gothic"/>
          <w:lang w:eastAsia="ko-KR"/>
        </w:rPr>
      </w:pPr>
      <w:r w:rsidRPr="00C41824">
        <w:rPr>
          <w:rFonts w:eastAsia="Malgun Gothic"/>
          <w:lang w:eastAsia="ko-KR"/>
        </w:rPr>
        <w:t>Today, more than 80% of households live within 400 met</w:t>
      </w:r>
      <w:r>
        <w:rPr>
          <w:rFonts w:eastAsia="Malgun Gothic"/>
          <w:lang w:eastAsia="ko-KR"/>
        </w:rPr>
        <w:t>er</w:t>
      </w:r>
      <w:r w:rsidRPr="00C41824">
        <w:rPr>
          <w:rFonts w:eastAsia="Malgun Gothic"/>
          <w:lang w:eastAsia="ko-KR"/>
        </w:rPr>
        <w:t>s or a ten-minute walk to a park. We aim to expand this to more than 90% of households by 2030, by creating more neighborhood and regional parks. One of our most iconic regional parks is the Singapore Botanic Gardens (SBG).</w:t>
      </w:r>
    </w:p>
    <w:p w14:paraId="1964FF0A" w14:textId="77777777" w:rsidR="00EA3D04" w:rsidRPr="001B404A" w:rsidRDefault="00EA3D04" w:rsidP="00EA3D04">
      <w:pPr>
        <w:rPr>
          <w:rFonts w:eastAsia="Malgun Gothic"/>
          <w:lang w:eastAsia="ko-KR"/>
        </w:rPr>
      </w:pPr>
      <w:r w:rsidRPr="002C629E">
        <w:rPr>
          <w:rFonts w:eastAsia="Malgun Gothic"/>
          <w:b/>
          <w:lang w:eastAsia="ko-KR"/>
        </w:rPr>
        <w:t>- Phase        :</w:t>
      </w:r>
      <w:r>
        <w:rPr>
          <w:rFonts w:eastAsia="Malgun Gothic"/>
          <w:lang w:eastAsia="ko-KR"/>
        </w:rPr>
        <w:t xml:space="preserve">  On going</w:t>
      </w:r>
    </w:p>
    <w:p w14:paraId="5298E17F" w14:textId="77777777" w:rsidR="00EA3D04" w:rsidRPr="001B404A" w:rsidRDefault="00EA3D04" w:rsidP="00EA3D04">
      <w:pPr>
        <w:rPr>
          <w:rFonts w:eastAsiaTheme="minorEastAsia"/>
          <w:lang w:eastAsia="ja-JP"/>
        </w:rPr>
      </w:pPr>
      <w:r w:rsidRPr="002C629E">
        <w:rPr>
          <w:rFonts w:eastAsiaTheme="minorEastAsia" w:hint="eastAsia"/>
          <w:b/>
          <w:lang w:eastAsia="ja-JP"/>
        </w:rPr>
        <w:t xml:space="preserve">- Target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sidRPr="002C629E">
        <w:rPr>
          <w:rFonts w:eastAsiaTheme="minorEastAsia" w:hint="eastAsia"/>
          <w:b/>
          <w:lang w:eastAsia="ja-JP"/>
        </w:rPr>
        <w:t xml:space="preserve"> :</w:t>
      </w:r>
      <w:r w:rsidRPr="002C629E">
        <w:rPr>
          <w:rFonts w:eastAsiaTheme="minorEastAsia"/>
          <w:b/>
          <w:lang w:eastAsia="ja-JP"/>
        </w:rPr>
        <w:t xml:space="preserve"> </w:t>
      </w:r>
      <w:r>
        <w:rPr>
          <w:rFonts w:eastAsiaTheme="minorEastAsia"/>
          <w:lang w:eastAsia="ja-JP"/>
        </w:rPr>
        <w:t xml:space="preserve"> </w:t>
      </w:r>
      <w:r w:rsidRPr="00EA4822">
        <w:t>11.4,</w:t>
      </w:r>
      <w:r w:rsidRPr="00B33F1B">
        <w:t xml:space="preserve"> 11.7</w:t>
      </w:r>
    </w:p>
    <w:p w14:paraId="4E0FAE30" w14:textId="77777777" w:rsidR="00EA3D04" w:rsidRPr="0067073D" w:rsidRDefault="00EA3D04" w:rsidP="00EA3D04">
      <w:pPr>
        <w:rPr>
          <w:rFonts w:eastAsia="Malgun Gothic"/>
          <w:b/>
          <w:lang w:eastAsia="ko-KR"/>
        </w:rPr>
      </w:pPr>
    </w:p>
    <w:p w14:paraId="4A9A343D" w14:textId="5D00FD68"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64" w:name="_Toc132787518"/>
      <w:r>
        <w:rPr>
          <w:rFonts w:eastAsia="SimSun"/>
          <w:b/>
          <w:lang w:eastAsia="ko-KR"/>
        </w:rPr>
        <w:t xml:space="preserve">Questionnaire Results for High-Priority Targets in SDGs </w:t>
      </w:r>
      <w:r>
        <w:rPr>
          <w:rFonts w:eastAsia="SimSun"/>
          <w:b/>
          <w:lang w:val="it-IT" w:eastAsia="ko-KR"/>
        </w:rPr>
        <w:t>Goal 11 of</w:t>
      </w:r>
      <w:bookmarkEnd w:id="64"/>
    </w:p>
    <w:p w14:paraId="6E403FA4" w14:textId="77777777" w:rsidR="00EA3D04" w:rsidRDefault="00EA3D04" w:rsidP="00EA3D04">
      <w:pPr>
        <w:spacing w:before="120"/>
        <w:rPr>
          <w:rFonts w:eastAsiaTheme="minorEastAsia"/>
          <w:b/>
          <w:lang w:eastAsia="ja-JP"/>
        </w:rPr>
      </w:pPr>
    </w:p>
    <w:p w14:paraId="31D676B5" w14:textId="0A06594C" w:rsidR="00EA3D04" w:rsidRDefault="00EA3D04" w:rsidP="00EA3D04">
      <w:pPr>
        <w:spacing w:before="120"/>
        <w:rPr>
          <w:rFonts w:eastAsiaTheme="minorEastAsia"/>
          <w:b/>
          <w:lang w:eastAsia="ja-JP"/>
        </w:rPr>
      </w:pPr>
      <w:r>
        <w:rPr>
          <w:rFonts w:eastAsiaTheme="minorEastAsia"/>
          <w:b/>
          <w:lang w:eastAsia="ja-JP"/>
        </w:rPr>
        <w:t>7</w:t>
      </w:r>
      <w:r>
        <w:rPr>
          <w:rFonts w:eastAsiaTheme="minorEastAsia" w:hint="eastAsia"/>
          <w:b/>
          <w:lang w:eastAsia="ja-JP"/>
        </w:rPr>
        <w:t>.1 China</w:t>
      </w:r>
    </w:p>
    <w:p w14:paraId="0B94C89C" w14:textId="309C7C45" w:rsidR="00EA3D04" w:rsidRDefault="00EA3D04" w:rsidP="00EA3D04">
      <w:pPr>
        <w:spacing w:before="120"/>
        <w:rPr>
          <w:rFonts w:eastAsiaTheme="minorEastAsia"/>
          <w:b/>
          <w:lang w:eastAsia="ja-JP"/>
        </w:rPr>
      </w:pPr>
      <w:r>
        <w:rPr>
          <w:rFonts w:eastAsiaTheme="minorEastAsia"/>
          <w:b/>
          <w:lang w:eastAsia="ja-JP"/>
        </w:rPr>
        <w:t>7</w:t>
      </w:r>
      <w:r>
        <w:rPr>
          <w:rFonts w:eastAsiaTheme="minorEastAsia" w:hint="eastAsia"/>
          <w:b/>
          <w:lang w:eastAsia="ja-JP"/>
        </w:rPr>
        <w:t xml:space="preserve">.1.1 </w:t>
      </w:r>
      <w:r>
        <w:rPr>
          <w:rFonts w:eastAsiaTheme="minorEastAsia"/>
          <w:b/>
          <w:lang w:eastAsia="ja-JP"/>
        </w:rPr>
        <w:t>High Priority Targets in SDG 11</w:t>
      </w:r>
    </w:p>
    <w:p w14:paraId="65E0CDC1" w14:textId="77777777" w:rsidR="00EA3D04" w:rsidRDefault="00EA3D04" w:rsidP="00EA3D04">
      <w:pPr>
        <w:spacing w:before="120"/>
        <w:rPr>
          <w:rFonts w:eastAsiaTheme="minorEastAsia"/>
          <w:b/>
          <w:lang w:eastAsia="ja-JP"/>
        </w:rPr>
      </w:pPr>
      <w:r>
        <w:rPr>
          <w:rFonts w:eastAsiaTheme="minorEastAsia" w:hint="eastAsia"/>
          <w:b/>
          <w:lang w:eastAsia="ja-JP"/>
        </w:rPr>
        <w:t xml:space="preserve">        </w:t>
      </w:r>
      <w:r>
        <w:rPr>
          <w:rFonts w:eastAsiaTheme="minorEastAsia"/>
          <w:b/>
          <w:lang w:eastAsia="ja-JP"/>
        </w:rPr>
        <w:t>11.1, 11.2, 11.3, 11.5 11.6, 11.7, 11.b, 11.c</w:t>
      </w:r>
    </w:p>
    <w:p w14:paraId="7C425115" w14:textId="77777777" w:rsidR="00EA3D04" w:rsidRDefault="00EA3D04" w:rsidP="00EA3D04">
      <w:pPr>
        <w:spacing w:before="120"/>
        <w:rPr>
          <w:rFonts w:eastAsiaTheme="minorEastAsia"/>
          <w:b/>
          <w:lang w:eastAsia="ja-JP"/>
        </w:rPr>
      </w:pPr>
    </w:p>
    <w:p w14:paraId="172D8905" w14:textId="7E583DBA" w:rsidR="00EA3D04" w:rsidRDefault="00EA3D04" w:rsidP="00EA3D04">
      <w:pPr>
        <w:spacing w:before="120"/>
        <w:rPr>
          <w:rFonts w:eastAsiaTheme="minorEastAsia"/>
          <w:b/>
          <w:lang w:eastAsia="ja-JP"/>
        </w:rPr>
      </w:pPr>
      <w:r>
        <w:rPr>
          <w:rFonts w:eastAsiaTheme="minorEastAsia"/>
          <w:b/>
          <w:lang w:eastAsia="ja-JP"/>
        </w:rPr>
        <w:t>7.1.2 Specific Issues (Problems) regarding the High-priority Targets</w:t>
      </w:r>
    </w:p>
    <w:p w14:paraId="48EE37FE" w14:textId="77777777" w:rsidR="00EA3D04" w:rsidRPr="00946791" w:rsidRDefault="00EA3D04" w:rsidP="00EA3D04">
      <w:pPr>
        <w:rPr>
          <w:b/>
        </w:rPr>
      </w:pPr>
      <w:r>
        <w:t xml:space="preserve">It is </w:t>
      </w:r>
      <w:r w:rsidRPr="00F25885">
        <w:t>need</w:t>
      </w:r>
      <w:r>
        <w:t>ed</w:t>
      </w:r>
      <w:r w:rsidRPr="00F25885">
        <w:t xml:space="preserve"> to strengthen the construction of urban infrastructure, including roads, bridges, transportation, energy, water supply</w:t>
      </w:r>
      <w:r>
        <w:t xml:space="preserve">, waste </w:t>
      </w:r>
      <w:r w:rsidRPr="002C7E13">
        <w:t>disposal and recycling</w:t>
      </w:r>
      <w:r w:rsidRPr="002C7E13" w:rsidDel="002C7E13">
        <w:t xml:space="preserve"> </w:t>
      </w:r>
      <w:r>
        <w:t>, and ICT infrastructure etc</w:t>
      </w:r>
      <w:r w:rsidRPr="00F25885">
        <w:t>, so as to make the city better.</w:t>
      </w:r>
    </w:p>
    <w:p w14:paraId="75E6E76F" w14:textId="77777777" w:rsidR="00EA3D04" w:rsidRDefault="00EA3D04" w:rsidP="00EA3D04">
      <w:pPr>
        <w:spacing w:before="120"/>
        <w:rPr>
          <w:rFonts w:eastAsiaTheme="minorEastAsia"/>
          <w:b/>
          <w:lang w:eastAsia="ja-JP"/>
        </w:rPr>
      </w:pPr>
    </w:p>
    <w:p w14:paraId="36497733" w14:textId="1A450088" w:rsidR="00EA3D04" w:rsidRDefault="00EA3D04" w:rsidP="00EA3D04">
      <w:pPr>
        <w:spacing w:before="120"/>
        <w:rPr>
          <w:rFonts w:eastAsiaTheme="minorEastAsia"/>
          <w:b/>
          <w:lang w:eastAsia="ja-JP"/>
        </w:rPr>
      </w:pPr>
      <w:r>
        <w:rPr>
          <w:rFonts w:eastAsiaTheme="minorEastAsia"/>
          <w:b/>
          <w:lang w:eastAsia="ja-JP"/>
        </w:rPr>
        <w:t>7.1.3 Planning Actions or Policies towards the High-priority Targets</w:t>
      </w:r>
    </w:p>
    <w:p w14:paraId="3B6EAC54" w14:textId="77777777" w:rsidR="00EA3D04" w:rsidRDefault="00EA3D04" w:rsidP="00EA3D04">
      <w:r>
        <w:t>Based on existing cases governments set specific goals for each cities or regions;</w:t>
      </w:r>
    </w:p>
    <w:p w14:paraId="1FD5F353" w14:textId="77777777" w:rsidR="00EA3D04" w:rsidRDefault="00EA3D04" w:rsidP="00EA3D04">
      <w:r>
        <w:t>Make planning for these specific goals;</w:t>
      </w:r>
    </w:p>
    <w:p w14:paraId="6DE484B3" w14:textId="77777777" w:rsidR="00EA3D04" w:rsidRDefault="00EA3D04" w:rsidP="00EA3D04">
      <w:r>
        <w:t>I</w:t>
      </w:r>
      <w:r w:rsidRPr="00015D6B">
        <w:t>ncrease capital investment in infrastructure construction</w:t>
      </w:r>
      <w:r>
        <w:t>;</w:t>
      </w:r>
      <w:r w:rsidRPr="00015D6B">
        <w:t xml:space="preserve"> </w:t>
      </w:r>
    </w:p>
    <w:p w14:paraId="72C3C727" w14:textId="77777777" w:rsidR="00EA3D04" w:rsidRPr="00015D6B" w:rsidRDefault="00EA3D04" w:rsidP="00EA3D04">
      <w:r>
        <w:t>M</w:t>
      </w:r>
      <w:r w:rsidRPr="00015D6B">
        <w:t>ake long-term planning for urban construction</w:t>
      </w:r>
      <w:r>
        <w:t>.</w:t>
      </w:r>
    </w:p>
    <w:p w14:paraId="5BBC1462" w14:textId="77777777" w:rsidR="00EA3D04" w:rsidRPr="003374F9" w:rsidRDefault="00EA3D04" w:rsidP="00EA3D04">
      <w:pPr>
        <w:spacing w:before="120"/>
        <w:rPr>
          <w:rFonts w:eastAsiaTheme="minorEastAsia"/>
          <w:b/>
          <w:lang w:eastAsia="ja-JP"/>
        </w:rPr>
      </w:pPr>
    </w:p>
    <w:p w14:paraId="5966DF1F" w14:textId="77777777" w:rsidR="00EA3D04" w:rsidRDefault="00EA3D04" w:rsidP="00EA3D04">
      <w:pPr>
        <w:spacing w:before="120"/>
        <w:rPr>
          <w:rFonts w:eastAsiaTheme="minorEastAsia"/>
          <w:b/>
          <w:lang w:eastAsia="ja-JP"/>
        </w:rPr>
      </w:pPr>
      <w:r>
        <w:rPr>
          <w:rFonts w:eastAsiaTheme="minorEastAsia" w:hint="eastAsia"/>
          <w:b/>
          <w:lang w:eastAsia="ja-JP"/>
        </w:rPr>
        <w:lastRenderedPageBreak/>
        <w:t>7.2 Indonesia</w:t>
      </w:r>
    </w:p>
    <w:p w14:paraId="5A8A9B33" w14:textId="77777777" w:rsidR="00EA3D04" w:rsidRDefault="00EA3D04" w:rsidP="00EA3D04">
      <w:pPr>
        <w:spacing w:before="120"/>
        <w:rPr>
          <w:rFonts w:eastAsiaTheme="minorEastAsia"/>
          <w:b/>
          <w:lang w:eastAsia="ja-JP"/>
        </w:rPr>
      </w:pPr>
      <w:r>
        <w:rPr>
          <w:rFonts w:eastAsiaTheme="minorEastAsia"/>
          <w:b/>
          <w:lang w:eastAsia="ja-JP"/>
        </w:rPr>
        <w:t>7</w:t>
      </w:r>
      <w:r>
        <w:rPr>
          <w:rFonts w:eastAsiaTheme="minorEastAsia" w:hint="eastAsia"/>
          <w:b/>
          <w:lang w:eastAsia="ja-JP"/>
        </w:rPr>
        <w:t>.</w:t>
      </w:r>
      <w:r>
        <w:rPr>
          <w:rFonts w:eastAsiaTheme="minorEastAsia"/>
          <w:b/>
          <w:lang w:eastAsia="ja-JP"/>
        </w:rPr>
        <w:t>2</w:t>
      </w:r>
      <w:r>
        <w:rPr>
          <w:rFonts w:eastAsiaTheme="minorEastAsia" w:hint="eastAsia"/>
          <w:b/>
          <w:lang w:eastAsia="ja-JP"/>
        </w:rPr>
        <w:t xml:space="preserve">.1 </w:t>
      </w:r>
      <w:r>
        <w:rPr>
          <w:rFonts w:eastAsiaTheme="minorEastAsia"/>
          <w:b/>
          <w:lang w:eastAsia="ja-JP"/>
        </w:rPr>
        <w:t>High Priority Targets in SDG 11</w:t>
      </w:r>
    </w:p>
    <w:p w14:paraId="1270E5CC" w14:textId="77777777" w:rsidR="00EA3D04" w:rsidRPr="000E6F72" w:rsidRDefault="00EA3D04" w:rsidP="00EA3D04">
      <w:pPr>
        <w:spacing w:before="120"/>
        <w:rPr>
          <w:rFonts w:eastAsiaTheme="minorEastAsia"/>
          <w:b/>
          <w:lang w:eastAsia="ja-JP"/>
        </w:rPr>
      </w:pPr>
      <w:r>
        <w:rPr>
          <w:rFonts w:eastAsiaTheme="minorEastAsia" w:hint="eastAsia"/>
          <w:b/>
          <w:lang w:eastAsia="ja-JP"/>
        </w:rPr>
        <w:t xml:space="preserve">    </w:t>
      </w:r>
      <w:r>
        <w:rPr>
          <w:rFonts w:eastAsiaTheme="minorEastAsia"/>
          <w:b/>
          <w:lang w:eastAsia="ja-JP"/>
        </w:rPr>
        <w:t xml:space="preserve">  </w:t>
      </w:r>
      <w:r>
        <w:rPr>
          <w:rFonts w:eastAsiaTheme="minorEastAsia" w:hint="eastAsia"/>
          <w:b/>
          <w:lang w:eastAsia="ja-JP"/>
        </w:rPr>
        <w:t>11</w:t>
      </w:r>
      <w:r>
        <w:rPr>
          <w:rFonts w:eastAsiaTheme="minorEastAsia"/>
          <w:b/>
          <w:lang w:eastAsia="ja-JP"/>
        </w:rPr>
        <w:t>.1, 11.2, 11.4, 11.5, 11.6, 11.a, 11.b, 11.c</w:t>
      </w:r>
    </w:p>
    <w:p w14:paraId="102C76AA" w14:textId="77777777" w:rsidR="00EA3D04" w:rsidRDefault="00EA3D04" w:rsidP="00EA3D04">
      <w:pPr>
        <w:spacing w:before="120"/>
        <w:rPr>
          <w:rFonts w:eastAsiaTheme="minorEastAsia"/>
          <w:b/>
          <w:lang w:eastAsia="ja-JP"/>
        </w:rPr>
      </w:pPr>
    </w:p>
    <w:p w14:paraId="14D10A0A" w14:textId="77777777" w:rsidR="00EA3D04" w:rsidRPr="000E6F72" w:rsidRDefault="00EA3D04" w:rsidP="00EA3D04">
      <w:pPr>
        <w:spacing w:before="120"/>
        <w:rPr>
          <w:rFonts w:eastAsiaTheme="minorEastAsia"/>
          <w:b/>
          <w:lang w:eastAsia="ja-JP"/>
        </w:rPr>
      </w:pPr>
      <w:r>
        <w:rPr>
          <w:rFonts w:eastAsiaTheme="minorEastAsia"/>
          <w:b/>
          <w:lang w:eastAsia="ja-JP"/>
        </w:rPr>
        <w:t>7.2.2 Specific Issues (Problems) regarding the High-priority Targets</w:t>
      </w:r>
    </w:p>
    <w:p w14:paraId="327AD08A" w14:textId="77777777" w:rsidR="00EA3D04" w:rsidRPr="000E6F72" w:rsidRDefault="00EA3D04" w:rsidP="00EA3D04">
      <w:pPr>
        <w:spacing w:before="120"/>
        <w:ind w:leftChars="200" w:left="480"/>
        <w:rPr>
          <w:rFonts w:eastAsiaTheme="minorEastAsia"/>
          <w:lang w:eastAsia="ja-JP"/>
        </w:rPr>
      </w:pPr>
      <w:r w:rsidRPr="000E6F72">
        <w:rPr>
          <w:rFonts w:eastAsiaTheme="minorEastAsia"/>
          <w:lang w:eastAsia="ja-JP"/>
        </w:rPr>
        <w:t>1.</w:t>
      </w:r>
      <w:r w:rsidRPr="000E6F72">
        <w:rPr>
          <w:rFonts w:eastAsiaTheme="minorEastAsia"/>
          <w:lang w:eastAsia="ja-JP"/>
        </w:rPr>
        <w:tab/>
        <w:t>Digital Literacy Gap need to be enhancing further equally from big city to rural areas in countrywide coverage</w:t>
      </w:r>
    </w:p>
    <w:p w14:paraId="2C9F0CBC" w14:textId="77777777" w:rsidR="00EA3D04" w:rsidRPr="000E6F72" w:rsidRDefault="00EA3D04" w:rsidP="00EA3D04">
      <w:pPr>
        <w:spacing w:before="120"/>
        <w:ind w:leftChars="200" w:left="480"/>
        <w:rPr>
          <w:rFonts w:eastAsiaTheme="minorEastAsia"/>
          <w:lang w:eastAsia="ja-JP"/>
        </w:rPr>
      </w:pPr>
      <w:r w:rsidRPr="000E6F72">
        <w:rPr>
          <w:rFonts w:eastAsiaTheme="minorEastAsia"/>
          <w:lang w:eastAsia="ja-JP"/>
        </w:rPr>
        <w:t>2.</w:t>
      </w:r>
      <w:r w:rsidRPr="000E6F72">
        <w:rPr>
          <w:rFonts w:eastAsiaTheme="minorEastAsia"/>
          <w:lang w:eastAsia="ja-JP"/>
        </w:rPr>
        <w:tab/>
        <w:t>Coordination amongst central, regional and village government must be in synchronize ways</w:t>
      </w:r>
    </w:p>
    <w:p w14:paraId="6CB85086" w14:textId="77777777" w:rsidR="00EA3D04" w:rsidRPr="000E6F72" w:rsidRDefault="00EA3D04" w:rsidP="00EA3D04">
      <w:pPr>
        <w:spacing w:before="120"/>
        <w:ind w:leftChars="200" w:left="480"/>
        <w:rPr>
          <w:rFonts w:eastAsiaTheme="minorEastAsia"/>
          <w:lang w:eastAsia="ja-JP"/>
        </w:rPr>
      </w:pPr>
      <w:r w:rsidRPr="000E6F72">
        <w:rPr>
          <w:rFonts w:eastAsiaTheme="minorEastAsia"/>
          <w:lang w:eastAsia="ja-JP"/>
        </w:rPr>
        <w:t>3.</w:t>
      </w:r>
      <w:r w:rsidRPr="000E6F72">
        <w:rPr>
          <w:rFonts w:eastAsiaTheme="minorEastAsia"/>
          <w:lang w:eastAsia="ja-JP"/>
        </w:rPr>
        <w:tab/>
        <w:t>Development of Strategic Infrastructure including ICT for urban, sub urban &amp; rural areas shall be prioritized and tightly manages</w:t>
      </w:r>
    </w:p>
    <w:p w14:paraId="75F628C6" w14:textId="77777777" w:rsidR="00EA3D04" w:rsidRPr="000E6F72" w:rsidRDefault="00EA3D04" w:rsidP="00EA3D04">
      <w:pPr>
        <w:spacing w:before="120"/>
        <w:ind w:leftChars="200" w:left="480"/>
        <w:rPr>
          <w:rFonts w:eastAsiaTheme="minorEastAsia"/>
          <w:lang w:eastAsia="ja-JP"/>
        </w:rPr>
      </w:pPr>
      <w:r w:rsidRPr="000E6F72">
        <w:rPr>
          <w:rFonts w:eastAsiaTheme="minorEastAsia"/>
          <w:lang w:eastAsia="ja-JP"/>
        </w:rPr>
        <w:t>4.</w:t>
      </w:r>
      <w:r w:rsidRPr="000E6F72">
        <w:rPr>
          <w:rFonts w:eastAsiaTheme="minorEastAsia"/>
          <w:lang w:eastAsia="ja-JP"/>
        </w:rPr>
        <w:tab/>
        <w:t>Adoption International Standard or National Standard in data collection method for data driven planning to drive toward and achieve Smart &amp; Sustainable Cities</w:t>
      </w:r>
    </w:p>
    <w:p w14:paraId="7F873D1F" w14:textId="77777777" w:rsidR="00EA3D04" w:rsidRDefault="00EA3D04" w:rsidP="00EA3D04">
      <w:pPr>
        <w:spacing w:before="120"/>
        <w:ind w:leftChars="200" w:left="480"/>
        <w:rPr>
          <w:rFonts w:eastAsiaTheme="minorEastAsia"/>
          <w:b/>
          <w:lang w:eastAsia="ja-JP"/>
        </w:rPr>
      </w:pPr>
    </w:p>
    <w:p w14:paraId="0240BE95" w14:textId="77777777" w:rsidR="00EA3D04" w:rsidRPr="000E6F72" w:rsidRDefault="00EA3D04" w:rsidP="00EA3D04">
      <w:pPr>
        <w:spacing w:before="120"/>
        <w:rPr>
          <w:rFonts w:eastAsiaTheme="minorEastAsia"/>
          <w:b/>
          <w:lang w:eastAsia="ja-JP"/>
        </w:rPr>
      </w:pPr>
      <w:r>
        <w:rPr>
          <w:rFonts w:eastAsiaTheme="minorEastAsia"/>
          <w:b/>
          <w:lang w:eastAsia="ja-JP"/>
        </w:rPr>
        <w:t>7.2.3 Planning Actions or Policies towards the High-priority Targets</w:t>
      </w:r>
    </w:p>
    <w:p w14:paraId="08DC1866" w14:textId="77777777" w:rsidR="00EA3D04" w:rsidRPr="000E6F72" w:rsidRDefault="00EA3D04" w:rsidP="00EA3D04">
      <w:pPr>
        <w:spacing w:before="120"/>
        <w:ind w:leftChars="200" w:left="480"/>
        <w:rPr>
          <w:rFonts w:eastAsiaTheme="minorEastAsia"/>
          <w:lang w:eastAsia="ja-JP"/>
        </w:rPr>
      </w:pPr>
      <w:r w:rsidRPr="000E6F72">
        <w:rPr>
          <w:rFonts w:eastAsiaTheme="minorEastAsia"/>
          <w:lang w:eastAsia="ja-JP"/>
        </w:rPr>
        <w:t>1.</w:t>
      </w:r>
      <w:r w:rsidRPr="000E6F72">
        <w:rPr>
          <w:rFonts w:eastAsiaTheme="minorEastAsia"/>
          <w:lang w:eastAsia="ja-JP"/>
        </w:rPr>
        <w:tab/>
        <w:t>Developing more nationwide digital talent with support from all ICT ecosystem stakeholder in country</w:t>
      </w:r>
    </w:p>
    <w:p w14:paraId="7EA0B25B" w14:textId="77777777" w:rsidR="00EA3D04" w:rsidRPr="000E6F72" w:rsidRDefault="00EA3D04" w:rsidP="00EA3D04">
      <w:pPr>
        <w:spacing w:before="120"/>
        <w:ind w:leftChars="200" w:left="480"/>
        <w:rPr>
          <w:rFonts w:eastAsiaTheme="minorEastAsia"/>
          <w:lang w:eastAsia="ja-JP"/>
        </w:rPr>
      </w:pPr>
      <w:r w:rsidRPr="000E6F72">
        <w:rPr>
          <w:rFonts w:eastAsiaTheme="minorEastAsia"/>
          <w:lang w:eastAsia="ja-JP"/>
        </w:rPr>
        <w:t>2.</w:t>
      </w:r>
      <w:r w:rsidRPr="000E6F72">
        <w:rPr>
          <w:rFonts w:eastAsiaTheme="minorEastAsia"/>
          <w:lang w:eastAsia="ja-JP"/>
        </w:rPr>
        <w:tab/>
        <w:t>Developing Presidential Decree and Law to aligning all regulation as well as coordination amongst all public regulators</w:t>
      </w:r>
    </w:p>
    <w:p w14:paraId="75E751D2" w14:textId="77777777" w:rsidR="00EA3D04" w:rsidRPr="000E6F72" w:rsidRDefault="00EA3D04" w:rsidP="00EA3D04">
      <w:pPr>
        <w:spacing w:before="120"/>
        <w:ind w:leftChars="200" w:left="480"/>
        <w:rPr>
          <w:rFonts w:eastAsiaTheme="minorEastAsia"/>
          <w:lang w:eastAsia="ja-JP"/>
        </w:rPr>
      </w:pPr>
      <w:r w:rsidRPr="000E6F72">
        <w:rPr>
          <w:rFonts w:eastAsiaTheme="minorEastAsia"/>
          <w:lang w:eastAsia="ja-JP"/>
        </w:rPr>
        <w:t>3.</w:t>
      </w:r>
      <w:r w:rsidRPr="000E6F72">
        <w:rPr>
          <w:rFonts w:eastAsiaTheme="minorEastAsia"/>
          <w:lang w:eastAsia="ja-JP"/>
        </w:rPr>
        <w:tab/>
        <w:t>Development of Public Strategic Infrastructure start from backbone through access to the household</w:t>
      </w:r>
    </w:p>
    <w:p w14:paraId="463AD143" w14:textId="77777777" w:rsidR="00EA3D04" w:rsidRDefault="00EA3D04" w:rsidP="00EA3D04">
      <w:pPr>
        <w:spacing w:before="120"/>
        <w:ind w:leftChars="200" w:left="480"/>
        <w:rPr>
          <w:rFonts w:eastAsiaTheme="minorEastAsia"/>
          <w:lang w:eastAsia="ja-JP"/>
        </w:rPr>
      </w:pPr>
      <w:r w:rsidRPr="000E6F72">
        <w:rPr>
          <w:rFonts w:eastAsiaTheme="minorEastAsia"/>
          <w:lang w:eastAsia="ja-JP"/>
        </w:rPr>
        <w:t>4.</w:t>
      </w:r>
      <w:r w:rsidRPr="000E6F72">
        <w:rPr>
          <w:rFonts w:eastAsiaTheme="minorEastAsia"/>
          <w:lang w:eastAsia="ja-JP"/>
        </w:rPr>
        <w:tab/>
        <w:t>Develop Single Open Data Platform, include Data Governance, Data Flow, Personal Data Protection and Cyber Security</w:t>
      </w:r>
    </w:p>
    <w:p w14:paraId="597AC770" w14:textId="77777777" w:rsidR="00EA3D04" w:rsidRPr="000E6F72" w:rsidRDefault="00EA3D04" w:rsidP="00EA3D04">
      <w:pPr>
        <w:spacing w:before="120"/>
        <w:ind w:leftChars="200" w:left="480"/>
        <w:rPr>
          <w:rFonts w:eastAsiaTheme="minorEastAsia"/>
          <w:lang w:eastAsia="ja-JP"/>
        </w:rPr>
      </w:pPr>
    </w:p>
    <w:p w14:paraId="5641F432" w14:textId="74FDFE3B" w:rsidR="00EA3D04" w:rsidRDefault="00EA3D04" w:rsidP="00EA3D04">
      <w:pPr>
        <w:spacing w:before="120"/>
        <w:rPr>
          <w:rFonts w:eastAsiaTheme="minorEastAsia"/>
          <w:b/>
          <w:lang w:eastAsia="ja-JP"/>
        </w:rPr>
      </w:pPr>
      <w:r>
        <w:rPr>
          <w:rFonts w:eastAsiaTheme="minorEastAsia"/>
          <w:b/>
          <w:lang w:eastAsia="ja-JP"/>
        </w:rPr>
        <w:t>7.3  Japan</w:t>
      </w:r>
    </w:p>
    <w:p w14:paraId="3B41FA35" w14:textId="0F27E80A" w:rsidR="00EA3D04" w:rsidRDefault="00EA3D04" w:rsidP="00EA3D04">
      <w:pPr>
        <w:spacing w:before="120"/>
        <w:rPr>
          <w:rFonts w:eastAsiaTheme="minorEastAsia"/>
          <w:b/>
          <w:lang w:eastAsia="ja-JP"/>
        </w:rPr>
      </w:pPr>
      <w:r>
        <w:rPr>
          <w:rFonts w:eastAsiaTheme="minorEastAsia"/>
          <w:b/>
          <w:lang w:eastAsia="ja-JP"/>
        </w:rPr>
        <w:t>7.3.1 High Priority Targets in SDG 11</w:t>
      </w:r>
    </w:p>
    <w:p w14:paraId="6D288723" w14:textId="77777777" w:rsidR="00EA3D04" w:rsidRDefault="00EA3D04" w:rsidP="00EA3D04">
      <w:pPr>
        <w:spacing w:before="120"/>
        <w:ind w:firstLineChars="200" w:firstLine="482"/>
        <w:rPr>
          <w:rFonts w:eastAsiaTheme="minorEastAsia"/>
          <w:b/>
          <w:lang w:eastAsia="ja-JP"/>
        </w:rPr>
      </w:pPr>
      <w:r>
        <w:rPr>
          <w:rFonts w:eastAsiaTheme="minorEastAsia"/>
          <w:b/>
          <w:lang w:eastAsia="ja-JP"/>
        </w:rPr>
        <w:t>11.1, 11.2, 11.3, 11.4, 11.5, 11.6, 11.7, 11.a, 11.b, 11.c</w:t>
      </w:r>
    </w:p>
    <w:p w14:paraId="46D53948" w14:textId="77777777" w:rsidR="00EA3D04" w:rsidRDefault="00EA3D04" w:rsidP="00EA3D04">
      <w:pPr>
        <w:spacing w:before="120"/>
        <w:rPr>
          <w:rFonts w:eastAsiaTheme="minorEastAsia"/>
          <w:b/>
          <w:lang w:eastAsia="ja-JP"/>
        </w:rPr>
      </w:pPr>
    </w:p>
    <w:p w14:paraId="7D036AD3" w14:textId="7E51DF63" w:rsidR="00EA3D04" w:rsidRDefault="00EA3D04" w:rsidP="00EA3D04">
      <w:pPr>
        <w:spacing w:before="120"/>
        <w:rPr>
          <w:rFonts w:eastAsiaTheme="minorEastAsia"/>
          <w:b/>
          <w:lang w:eastAsia="ja-JP"/>
        </w:rPr>
      </w:pPr>
      <w:r>
        <w:rPr>
          <w:rFonts w:eastAsiaTheme="minorEastAsia"/>
          <w:b/>
          <w:lang w:eastAsia="ja-JP"/>
        </w:rPr>
        <w:t>7.3.2 Specific Issues (Problems) regarding the High-priority Targets</w:t>
      </w:r>
    </w:p>
    <w:p w14:paraId="07262188" w14:textId="77777777" w:rsidR="00EA3D04" w:rsidRDefault="00EA3D04" w:rsidP="00EA3D04">
      <w:pPr>
        <w:jc w:val="both"/>
        <w:rPr>
          <w:rFonts w:eastAsiaTheme="minorEastAsia"/>
          <w:lang w:eastAsia="ja-JP"/>
        </w:rPr>
      </w:pPr>
      <w:r>
        <w:rPr>
          <w:rFonts w:eastAsiaTheme="minorEastAsia"/>
          <w:lang w:eastAsia="ja-JP"/>
        </w:rPr>
        <w:t>The Government of Japan established “the SDGs Promotion Headquarters” and published “the SDGs Implementation Guiding Principles”. Following issues are excerpts related to SDGs Goal 11 from “Specific Measures to Achieve the Sustainable Development Goals”, which is the annex of the Principles. They are assigned as two of prior areas and policies.</w:t>
      </w:r>
    </w:p>
    <w:p w14:paraId="5CE12211" w14:textId="77777777" w:rsidR="00EA3D04" w:rsidRDefault="00EA3D04" w:rsidP="00EA3D04"/>
    <w:p w14:paraId="43E4C0D7" w14:textId="77777777" w:rsidR="00EA3D04" w:rsidRDefault="00EA3D04" w:rsidP="00EA3D04">
      <w:pPr>
        <w:pStyle w:val="ListParagraph"/>
        <w:numPr>
          <w:ilvl w:val="0"/>
          <w:numId w:val="3"/>
        </w:numPr>
        <w:spacing w:before="120"/>
        <w:contextualSpacing w:val="0"/>
      </w:pPr>
      <w:r>
        <w:t>Creating Growth Market, Revitalization of Rural Areas, and Promoting Technological Innovation</w:t>
      </w:r>
    </w:p>
    <w:p w14:paraId="39C6C9B4" w14:textId="77777777" w:rsidR="00EA3D04" w:rsidRDefault="00EA3D04" w:rsidP="00EA3D04">
      <w:pPr>
        <w:pStyle w:val="ListParagraph"/>
        <w:numPr>
          <w:ilvl w:val="0"/>
          <w:numId w:val="3"/>
        </w:numPr>
        <w:spacing w:before="120"/>
        <w:contextualSpacing w:val="0"/>
      </w:pPr>
      <w:r>
        <w:t>Sustainable and Resilient Land Use, Promoting Quality Infrastructure</w:t>
      </w:r>
    </w:p>
    <w:p w14:paraId="1A34D0D0" w14:textId="77777777" w:rsidR="00EA3D04" w:rsidRDefault="00EA3D04" w:rsidP="00EA3D04"/>
    <w:p w14:paraId="773B8DE8" w14:textId="77777777" w:rsidR="00EA3D04" w:rsidRDefault="00EA3D04" w:rsidP="00EA3D04">
      <w:pPr>
        <w:rPr>
          <w:rFonts w:eastAsiaTheme="minorEastAsia"/>
          <w:lang w:eastAsia="ja-JP"/>
        </w:rPr>
      </w:pPr>
      <w:r>
        <w:rPr>
          <w:rFonts w:eastAsiaTheme="minorEastAsia"/>
          <w:lang w:eastAsia="ja-JP"/>
        </w:rPr>
        <w:t>[Information for reference]</w:t>
      </w:r>
    </w:p>
    <w:p w14:paraId="42BFEF06" w14:textId="77777777" w:rsidR="00EA3D04" w:rsidRDefault="00EA3D04" w:rsidP="00EA3D04">
      <w:r>
        <w:rPr>
          <w:rFonts w:eastAsiaTheme="minorEastAsia"/>
          <w:lang w:eastAsia="ja-JP"/>
        </w:rPr>
        <w:t>“The SDGs Implementation Guiding Principles” (Provisional Translation)</w:t>
      </w:r>
    </w:p>
    <w:p w14:paraId="584188D4" w14:textId="77777777" w:rsidR="00EA3D04" w:rsidRDefault="00000000" w:rsidP="00EA3D04">
      <w:pPr>
        <w:rPr>
          <w:rStyle w:val="Hyperlink"/>
        </w:rPr>
      </w:pPr>
      <w:hyperlink r:id="rId52" w:history="1">
        <w:r w:rsidR="00EA3D04">
          <w:rPr>
            <w:rStyle w:val="Hyperlink"/>
          </w:rPr>
          <w:t>https://www.kantei.go.jp/jp/singi/sdgs/dai2/siryou1e.pdf</w:t>
        </w:r>
      </w:hyperlink>
      <w:r w:rsidR="00EA3D04">
        <w:rPr>
          <w:rStyle w:val="Hyperlink"/>
        </w:rPr>
        <w:t xml:space="preserve"> </w:t>
      </w:r>
    </w:p>
    <w:p w14:paraId="652B0A13" w14:textId="77777777" w:rsidR="00EA3D04" w:rsidRDefault="00EA3D04" w:rsidP="00EA3D04"/>
    <w:p w14:paraId="3F2E6BAB" w14:textId="77777777" w:rsidR="00EA3D04" w:rsidRDefault="00EA3D04" w:rsidP="00EA3D04">
      <w:pPr>
        <w:rPr>
          <w:rFonts w:eastAsiaTheme="minorEastAsia"/>
          <w:lang w:eastAsia="ja-JP"/>
        </w:rPr>
      </w:pPr>
      <w:r>
        <w:rPr>
          <w:rFonts w:eastAsiaTheme="minorEastAsia"/>
          <w:lang w:eastAsia="ja-JP"/>
        </w:rPr>
        <w:lastRenderedPageBreak/>
        <w:t>“Specific Measures to Achieve the Sustainable Development Goals” (Provisional Translation)</w:t>
      </w:r>
    </w:p>
    <w:p w14:paraId="72E5671E" w14:textId="77777777" w:rsidR="00EA3D04" w:rsidRDefault="00000000" w:rsidP="00EA3D04">
      <w:hyperlink r:id="rId53" w:history="1">
        <w:r w:rsidR="00EA3D04">
          <w:rPr>
            <w:rStyle w:val="Hyperlink"/>
          </w:rPr>
          <w:t>https://www.kantei.go.jp/jp/singi/sdgs/dai2/siryou2e.pdf</w:t>
        </w:r>
      </w:hyperlink>
    </w:p>
    <w:p w14:paraId="65B1EE98" w14:textId="77777777" w:rsidR="00EA3D04" w:rsidRDefault="00EA3D04" w:rsidP="00EA3D04"/>
    <w:p w14:paraId="761B316E" w14:textId="77777777" w:rsidR="00EA3D04" w:rsidRDefault="00EA3D04" w:rsidP="00EA3D04">
      <w:r>
        <w:t>Summary (Provisional Translation)</w:t>
      </w:r>
    </w:p>
    <w:p w14:paraId="0C443E9A" w14:textId="77777777" w:rsidR="00EA3D04" w:rsidRDefault="00000000" w:rsidP="00EA3D04">
      <w:hyperlink r:id="rId54" w:history="1">
        <w:r w:rsidR="00EA3D04">
          <w:rPr>
            <w:rStyle w:val="Hyperlink"/>
          </w:rPr>
          <w:t>https://www.kantei.go.jp/jp/singi/sdgs/dai2/siryou3e.pdf</w:t>
        </w:r>
      </w:hyperlink>
    </w:p>
    <w:p w14:paraId="31225451" w14:textId="77777777" w:rsidR="00EA3D04" w:rsidRDefault="00EA3D04" w:rsidP="00EA3D04">
      <w:pPr>
        <w:spacing w:before="120"/>
        <w:rPr>
          <w:rFonts w:eastAsiaTheme="minorEastAsia"/>
          <w:b/>
          <w:lang w:eastAsia="ja-JP"/>
        </w:rPr>
      </w:pPr>
    </w:p>
    <w:p w14:paraId="0D096E03" w14:textId="13781F7B" w:rsidR="00EA3D04" w:rsidRDefault="00EA3D04" w:rsidP="00EA3D04">
      <w:pPr>
        <w:spacing w:before="120"/>
        <w:rPr>
          <w:rFonts w:eastAsiaTheme="minorEastAsia"/>
          <w:b/>
          <w:lang w:eastAsia="ja-JP"/>
        </w:rPr>
      </w:pPr>
      <w:r>
        <w:rPr>
          <w:rFonts w:eastAsiaTheme="minorEastAsia"/>
          <w:b/>
          <w:lang w:eastAsia="ja-JP"/>
        </w:rPr>
        <w:t>7.3.3 Planning Actions or Policies towards the High-priority Targets</w:t>
      </w:r>
    </w:p>
    <w:p w14:paraId="3DCE209D" w14:textId="77777777" w:rsidR="00EA3D04" w:rsidRDefault="00EA3D04" w:rsidP="00EA3D04">
      <w:pPr>
        <w:ind w:firstLineChars="50" w:firstLine="120"/>
        <w:jc w:val="both"/>
        <w:rPr>
          <w:b/>
        </w:rPr>
      </w:pPr>
      <w:r>
        <w:rPr>
          <w:rFonts w:eastAsiaTheme="minorEastAsia"/>
          <w:lang w:eastAsia="ja-JP"/>
        </w:rPr>
        <w:t>Following actions are excerpts related to SDGs Goal 11 from “Specific Measures to Achieve the Sustainable Development Goals”.</w:t>
      </w:r>
    </w:p>
    <w:p w14:paraId="27C5F15E" w14:textId="77777777" w:rsidR="00EA3D04" w:rsidRDefault="00EA3D04" w:rsidP="00EA3D04">
      <w:pPr>
        <w:jc w:val="both"/>
      </w:pPr>
    </w:p>
    <w:p w14:paraId="6FC95DD1" w14:textId="77777777" w:rsidR="00EA3D04" w:rsidRDefault="00EA3D04" w:rsidP="00EA3D04">
      <w:pPr>
        <w:pStyle w:val="ListParagraph"/>
        <w:numPr>
          <w:ilvl w:val="0"/>
          <w:numId w:val="4"/>
        </w:numPr>
        <w:spacing w:before="120"/>
        <w:contextualSpacing w:val="0"/>
        <w:jc w:val="both"/>
      </w:pPr>
      <w:r>
        <w:t>Promote measures for regional reinvigoration and correct the excess concentration of population in the Tokyo Metropolitan area, enable young people to have jobs and families and resolve problems unique to each local area, thereby overcoming the problems of population decline and diminishing local economies. [11.3 / 11.a]</w:t>
      </w:r>
    </w:p>
    <w:p w14:paraId="1B20FD62" w14:textId="77777777" w:rsidR="00EA3D04" w:rsidRDefault="00EA3D04" w:rsidP="00EA3D04">
      <w:pPr>
        <w:jc w:val="both"/>
      </w:pPr>
    </w:p>
    <w:p w14:paraId="5BA56627" w14:textId="77777777" w:rsidR="00EA3D04" w:rsidRDefault="00EA3D04" w:rsidP="00EA3D04">
      <w:pPr>
        <w:pStyle w:val="ListParagraph"/>
        <w:numPr>
          <w:ilvl w:val="0"/>
          <w:numId w:val="4"/>
        </w:numPr>
        <w:spacing w:before="120"/>
        <w:contextualSpacing w:val="0"/>
        <w:jc w:val="both"/>
      </w:pPr>
      <w:r>
        <w:t>Facilitate the development of social infrastructure, and build a nation resilient to disasters. Change the urban structure to a sustainable one and promote PPP/PFI for the development and operation of public facilities. [11.2 / 11.5 / 11.7 / 11.b]</w:t>
      </w:r>
    </w:p>
    <w:p w14:paraId="734CBFEE" w14:textId="77777777" w:rsidR="00EA3D04" w:rsidRDefault="00EA3D04" w:rsidP="00EA3D04">
      <w:pPr>
        <w:jc w:val="both"/>
      </w:pPr>
    </w:p>
    <w:p w14:paraId="626BFE87" w14:textId="77777777" w:rsidR="00EA3D04" w:rsidRDefault="00EA3D04" w:rsidP="00EA3D04">
      <w:pPr>
        <w:pStyle w:val="ListParagraph"/>
        <w:numPr>
          <w:ilvl w:val="0"/>
          <w:numId w:val="4"/>
        </w:numPr>
        <w:spacing w:before="120"/>
        <w:contextualSpacing w:val="0"/>
        <w:jc w:val="both"/>
      </w:pPr>
      <w:r>
        <w:t>Foster rural-urban exchange strategically by deepening collaboration between agriculture, forestry and fisheries and various sectors such as tourism, education and social welfare through mutual cooperation of relevant ministries. In particular, aiming to attract foreign tourists to farming villages, support rural areas in enhancing readiness to receive them, conducting promotion, providing farming experiences by farm stay and other measures. [11.a]</w:t>
      </w:r>
    </w:p>
    <w:p w14:paraId="64105EA0" w14:textId="77777777" w:rsidR="00EA3D04" w:rsidRDefault="00EA3D04" w:rsidP="00EA3D04">
      <w:pPr>
        <w:pStyle w:val="ListParagraph"/>
        <w:spacing w:before="120"/>
        <w:ind w:left="960"/>
        <w:jc w:val="both"/>
      </w:pPr>
    </w:p>
    <w:p w14:paraId="630B1B4E" w14:textId="77777777" w:rsidR="00EA3D04" w:rsidRDefault="00EA3D04" w:rsidP="00EA3D04">
      <w:pPr>
        <w:pStyle w:val="ListParagraph"/>
        <w:numPr>
          <w:ilvl w:val="0"/>
          <w:numId w:val="4"/>
        </w:numPr>
        <w:spacing w:before="120"/>
        <w:contextualSpacing w:val="0"/>
        <w:jc w:val="both"/>
      </w:pPr>
      <w:r>
        <w:t>Foster the implementation of the “FutureCity” Initiative to create environmental, social and economic value, share success stories and findings of cities in Japan and abroad, and support the creation of city networks for the development of autonomous and sustainable cities. [11.a]</w:t>
      </w:r>
    </w:p>
    <w:p w14:paraId="3C2370DA" w14:textId="77777777" w:rsidR="00EA3D04" w:rsidRDefault="00EA3D04" w:rsidP="00EA3D04">
      <w:pPr>
        <w:jc w:val="both"/>
      </w:pPr>
    </w:p>
    <w:p w14:paraId="36AD3C27" w14:textId="77777777" w:rsidR="00EA3D04" w:rsidRDefault="00EA3D04" w:rsidP="00EA3D04">
      <w:pPr>
        <w:pStyle w:val="ListParagraph"/>
        <w:numPr>
          <w:ilvl w:val="0"/>
          <w:numId w:val="4"/>
        </w:numPr>
        <w:spacing w:before="120"/>
        <w:contextualSpacing w:val="0"/>
        <w:jc w:val="both"/>
      </w:pPr>
      <w:r>
        <w:t>Steadily implement the Fundamental Plan for National Resilience (decided by the Cabinet in June 2014) and the Action Plan for National Resilience. At the same time support local governments in formulating and implementing Fundamental Plans for Regional Resilience and encourage the private sector to conduct activities that contribute to national resilience. [11.5 / 11.b]</w:t>
      </w:r>
    </w:p>
    <w:p w14:paraId="2EE97FA8" w14:textId="77777777" w:rsidR="00EA3D04" w:rsidRDefault="00EA3D04" w:rsidP="00EA3D04">
      <w:pPr>
        <w:pStyle w:val="ListParagraph"/>
        <w:spacing w:before="120"/>
        <w:ind w:left="960"/>
        <w:jc w:val="both"/>
      </w:pPr>
    </w:p>
    <w:p w14:paraId="4ED3218D" w14:textId="77777777" w:rsidR="00EA3D04" w:rsidRDefault="00EA3D04" w:rsidP="00EA3D04">
      <w:pPr>
        <w:pStyle w:val="ListParagraph"/>
        <w:numPr>
          <w:ilvl w:val="0"/>
          <w:numId w:val="4"/>
        </w:numPr>
        <w:spacing w:before="120"/>
        <w:contextualSpacing w:val="0"/>
        <w:jc w:val="both"/>
      </w:pPr>
      <w:r>
        <w:t>Based on the Housing Life Master Plan approved at the March 2016 Cabinet Meeting, provide young households, households raising children, and households with elderly people with residential environments where they can live with peace of mind, and assure the stability or housing for those who require special housing consideration. [11.1]</w:t>
      </w:r>
    </w:p>
    <w:p w14:paraId="14BB100B" w14:textId="77777777" w:rsidR="00EA3D04" w:rsidRDefault="00EA3D04" w:rsidP="00EA3D04">
      <w:pPr>
        <w:pStyle w:val="ListParagraph"/>
        <w:spacing w:before="120"/>
        <w:ind w:left="960"/>
        <w:jc w:val="both"/>
      </w:pPr>
    </w:p>
    <w:p w14:paraId="67632619" w14:textId="77777777" w:rsidR="00EA3D04" w:rsidRDefault="00EA3D04" w:rsidP="00EA3D04">
      <w:pPr>
        <w:pStyle w:val="ListParagraph"/>
        <w:numPr>
          <w:ilvl w:val="0"/>
          <w:numId w:val="4"/>
        </w:numPr>
        <w:spacing w:before="120"/>
        <w:contextualSpacing w:val="0"/>
        <w:jc w:val="both"/>
      </w:pPr>
      <w:r>
        <w:t xml:space="preserve">Develop “national land promoting active interaction-led regional revitalization” as described in the National Spatial Strategy (decided by the Cabinet in August 2015), maintain the vitality of regions against the background of an aging society and decreasing population, and work for the sustainable management of cities where citizens including the elderly can lead their lives with peace of mind, being provided with sufficient services for daily life, </w:t>
      </w:r>
      <w:r>
        <w:lastRenderedPageBreak/>
        <w:t>such as medical, welfare and commercial services. To this end, foster the establishment of a “compact and networked structure” to connect cities where necessary functions are provided in a compact manner via surrounding transportation network. [11.2 / 11.3 / 11.a]</w:t>
      </w:r>
    </w:p>
    <w:p w14:paraId="61B97E72" w14:textId="77777777" w:rsidR="00EA3D04" w:rsidRDefault="00EA3D04" w:rsidP="00EA3D04">
      <w:pPr>
        <w:pStyle w:val="ListParagraph"/>
        <w:spacing w:before="120"/>
        <w:ind w:left="960"/>
        <w:jc w:val="both"/>
      </w:pPr>
    </w:p>
    <w:p w14:paraId="2434D4CD" w14:textId="77777777" w:rsidR="00EA3D04" w:rsidRDefault="00EA3D04" w:rsidP="00EA3D04">
      <w:pPr>
        <w:pStyle w:val="ListParagraph"/>
        <w:numPr>
          <w:ilvl w:val="0"/>
          <w:numId w:val="4"/>
        </w:numPr>
        <w:spacing w:before="120"/>
        <w:contextualSpacing w:val="0"/>
        <w:jc w:val="both"/>
      </w:pPr>
      <w:r>
        <w:t>Implement measures to rebuild disaster-resistant houses and local communities in areas afflicted by the earthquake as well as to rebuild infrastructure, recreate communities, and revitalize industries and businesses toward 2020. Also, in and after 2020, continue to implement national measures for the recovery and revitalization of Fukushima Prefecture. [11.5]</w:t>
      </w:r>
    </w:p>
    <w:p w14:paraId="19D479D7" w14:textId="77777777" w:rsidR="00EA3D04" w:rsidRDefault="00EA3D04" w:rsidP="00EA3D04">
      <w:pPr>
        <w:jc w:val="both"/>
      </w:pPr>
    </w:p>
    <w:p w14:paraId="0752FDE2" w14:textId="77777777" w:rsidR="00EA3D04" w:rsidRDefault="00EA3D04" w:rsidP="00EA3D04">
      <w:pPr>
        <w:pStyle w:val="ListParagraph"/>
        <w:numPr>
          <w:ilvl w:val="0"/>
          <w:numId w:val="4"/>
        </w:numPr>
        <w:spacing w:before="120"/>
        <w:contextualSpacing w:val="0"/>
        <w:jc w:val="both"/>
      </w:pPr>
      <w:r>
        <w:t>Aim to make infrastructure investment sufficient in quality and quantity. Realize this aim by cooperating with other countries and international organizations as well as mobilizing more funds and know-how from the private sector, through “Partnership for Quality Infrastructure (PQI)” announced by Prime Minister Abe in May 2015 and “Expanded PQI” announced by Prime Minister in May 2016 just before the G7 Ise-Shima Summit. [11.1 / 11.2 / 11.3 / 11.5  / 11.6 / 11.7 / 11.a / 11.b / 11.c]</w:t>
      </w:r>
    </w:p>
    <w:p w14:paraId="15E2733D" w14:textId="77777777" w:rsidR="00EA3D04" w:rsidRDefault="00EA3D04" w:rsidP="00EA3D04">
      <w:pPr>
        <w:pStyle w:val="ListParagraph"/>
        <w:spacing w:before="120"/>
        <w:ind w:left="960"/>
        <w:jc w:val="both"/>
      </w:pPr>
    </w:p>
    <w:p w14:paraId="2B6B9E1D" w14:textId="77777777" w:rsidR="00EA3D04" w:rsidRDefault="00EA3D04" w:rsidP="00EA3D04">
      <w:pPr>
        <w:pStyle w:val="ListParagraph"/>
        <w:numPr>
          <w:ilvl w:val="0"/>
          <w:numId w:val="4"/>
        </w:numPr>
        <w:spacing w:before="120"/>
        <w:contextualSpacing w:val="0"/>
        <w:jc w:val="both"/>
      </w:pPr>
      <w:r>
        <w:t>Based on the Sendai Cooperation Initiative for Disaster Risk Reduction, which Prime Minister Abe announced at the 3</w:t>
      </w:r>
      <w:r>
        <w:rPr>
          <w:vertAlign w:val="superscript"/>
        </w:rPr>
        <w:t>rd</w:t>
      </w:r>
      <w:r>
        <w:t xml:space="preserve"> UN World Conference on Disaster Risk Reduction in March 2015, give financial support of 4 billion dollars for the implementation of the Initiative over four years from 2015 to 2018 and help develop 40,000 government officials and local leaders who can play leading roles in the efforts made by the national government of each country for disaster risk reduction. [11.5 / 11.b]</w:t>
      </w:r>
    </w:p>
    <w:p w14:paraId="5A9D85CA" w14:textId="77777777" w:rsidR="00EA3D04" w:rsidRDefault="00EA3D04" w:rsidP="00EA3D04">
      <w:pPr>
        <w:pStyle w:val="ListParagraph"/>
        <w:spacing w:before="120"/>
        <w:ind w:left="960"/>
        <w:jc w:val="both"/>
      </w:pPr>
    </w:p>
    <w:p w14:paraId="68228C9E" w14:textId="77777777" w:rsidR="00EA3D04" w:rsidRDefault="00EA3D04" w:rsidP="00EA3D04">
      <w:pPr>
        <w:pStyle w:val="ListParagraph"/>
        <w:numPr>
          <w:ilvl w:val="0"/>
          <w:numId w:val="4"/>
        </w:numPr>
        <w:spacing w:before="120"/>
        <w:contextualSpacing w:val="0"/>
        <w:jc w:val="both"/>
      </w:pPr>
      <w:r>
        <w:t>Hold tsunami awareness raising and disaster risk reduction-related events to foster the implementation of tsunami emergency drills and raise people’s awareness for disaster risk reduction, thereby popularizing the “World Tsunami Awareness Day (5</w:t>
      </w:r>
      <w:r>
        <w:rPr>
          <w:vertAlign w:val="superscript"/>
        </w:rPr>
        <w:t>th</w:t>
      </w:r>
      <w:r>
        <w:t xml:space="preserve"> November)” [11.5 / 11.b]</w:t>
      </w:r>
    </w:p>
    <w:p w14:paraId="10797B5E" w14:textId="77777777" w:rsidR="00EA3D04" w:rsidRDefault="00EA3D04" w:rsidP="00EA3D04">
      <w:pPr>
        <w:pStyle w:val="ListParagraph"/>
        <w:spacing w:before="120"/>
        <w:ind w:left="960"/>
        <w:jc w:val="both"/>
      </w:pPr>
    </w:p>
    <w:p w14:paraId="1F7E8331" w14:textId="77777777" w:rsidR="00EA3D04" w:rsidRDefault="00EA3D04" w:rsidP="00EA3D04">
      <w:pPr>
        <w:pStyle w:val="ListParagraph"/>
        <w:numPr>
          <w:ilvl w:val="0"/>
          <w:numId w:val="4"/>
        </w:numPr>
        <w:spacing w:before="120"/>
        <w:contextualSpacing w:val="0"/>
        <w:jc w:val="both"/>
      </w:pPr>
      <w:r>
        <w:t>In line with the Law on the Promotion of International Cooperation for Protection of Cultural Heritage Abroad (enacted in 2006), to protect and safeguard endangered cultural heritage sites in developing countries in particular, provide support for necessary restoration with UNESCO etc. [11.4]</w:t>
      </w:r>
    </w:p>
    <w:p w14:paraId="537BB190" w14:textId="77777777" w:rsidR="00EA3D04" w:rsidRDefault="00EA3D04" w:rsidP="00EA3D04">
      <w:pPr>
        <w:spacing w:before="120"/>
        <w:rPr>
          <w:rFonts w:eastAsiaTheme="minorEastAsia"/>
          <w:b/>
          <w:lang w:eastAsia="ja-JP"/>
        </w:rPr>
      </w:pPr>
    </w:p>
    <w:p w14:paraId="4B57B515"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65" w:name="_Toc132787519"/>
      <w:r>
        <w:rPr>
          <w:rFonts w:eastAsia="SimSun"/>
          <w:b/>
          <w:lang w:eastAsia="ko-KR"/>
        </w:rPr>
        <w:t>Consideration</w:t>
      </w:r>
      <w:bookmarkEnd w:id="65"/>
    </w:p>
    <w:p w14:paraId="7ECAC350" w14:textId="1E24734B" w:rsidR="00EA3D04" w:rsidRDefault="00EA3D04" w:rsidP="00EA3D04">
      <w:pPr>
        <w:rPr>
          <w:rFonts w:eastAsia="Malgun Gothic"/>
          <w:b/>
          <w:lang w:eastAsia="ko-KR"/>
        </w:rPr>
      </w:pPr>
    </w:p>
    <w:p w14:paraId="43B3C85A" w14:textId="39E91000" w:rsidR="00EA3D04" w:rsidRDefault="00EA3D04" w:rsidP="00EA3D04">
      <w:pPr>
        <w:rPr>
          <w:rFonts w:eastAsia="Malgun Gothic"/>
          <w:b/>
          <w:lang w:eastAsia="ko-KR"/>
        </w:rPr>
      </w:pPr>
    </w:p>
    <w:p w14:paraId="3D17A20C" w14:textId="356F8FA2" w:rsidR="00942394" w:rsidRPr="00942394" w:rsidRDefault="00942394" w:rsidP="00EA3D04">
      <w:pPr>
        <w:rPr>
          <w:rFonts w:eastAsia="Malgun Gothic"/>
          <w:bCs/>
          <w:lang w:eastAsia="ko-KR"/>
        </w:rPr>
      </w:pPr>
      <w:r w:rsidRPr="00942394">
        <w:rPr>
          <w:rFonts w:eastAsia="Malgun Gothic"/>
          <w:bCs/>
          <w:lang w:eastAsia="ko-KR"/>
        </w:rPr>
        <w:t xml:space="preserve">Table </w:t>
      </w:r>
      <w:r>
        <w:rPr>
          <w:rFonts w:eastAsia="Malgun Gothic"/>
          <w:bCs/>
          <w:lang w:eastAsia="ko-KR"/>
        </w:rPr>
        <w:t xml:space="preserve">2 and 3 summarize best practices introduced in Chapter 6 and the questionnaire responses introduced in Chapter 7, respectively. We need to note that </w:t>
      </w:r>
      <w:r w:rsidR="009B17D5">
        <w:rPr>
          <w:rFonts w:eastAsia="Malgun Gothic"/>
          <w:bCs/>
          <w:lang w:eastAsia="ko-KR"/>
        </w:rPr>
        <w:t xml:space="preserve">limited number of cases is described in Table 2 and more cases are introduced in each city. However, Table 2 shows that there many initiatives for housing issues (11.1) and environment issues (11.6). These are common issues to all humankind, regardless of the geographical scale or economic scale of nations or cities. </w:t>
      </w:r>
      <w:r w:rsidR="00B739FF">
        <w:rPr>
          <w:rFonts w:eastAsia="Malgun Gothic"/>
          <w:bCs/>
          <w:lang w:eastAsia="ko-KR"/>
        </w:rPr>
        <w:t>I</w:t>
      </w:r>
      <w:r w:rsidR="009B17D5">
        <w:rPr>
          <w:rFonts w:eastAsia="Malgun Gothic"/>
          <w:bCs/>
          <w:lang w:eastAsia="ko-KR"/>
        </w:rPr>
        <w:t>t can be said that these seem high priory issues.</w:t>
      </w:r>
      <w:r w:rsidR="00B739FF">
        <w:rPr>
          <w:rFonts w:eastAsia="Malgun Gothic"/>
          <w:bCs/>
          <w:lang w:eastAsia="ko-KR"/>
        </w:rPr>
        <w:t xml:space="preserve"> In addition, </w:t>
      </w:r>
      <w:r w:rsidR="006D6321">
        <w:rPr>
          <w:rFonts w:eastAsia="Malgun Gothic"/>
          <w:bCs/>
          <w:lang w:eastAsia="ko-KR"/>
        </w:rPr>
        <w:t>combining with</w:t>
      </w:r>
      <w:r w:rsidR="00B739FF">
        <w:rPr>
          <w:rFonts w:eastAsia="Malgun Gothic"/>
          <w:bCs/>
          <w:lang w:eastAsia="ko-KR"/>
        </w:rPr>
        <w:t xml:space="preserve"> the questionnaire responses in Table 3 into account, transportation (11.2) and disaster response which directly affects human life (11.5) seem important issues.</w:t>
      </w:r>
    </w:p>
    <w:p w14:paraId="6319FAF0" w14:textId="2985983F" w:rsidR="00EA3D04" w:rsidRDefault="00B739FF" w:rsidP="006A3B7E">
      <w:pPr>
        <w:rPr>
          <w:rFonts w:eastAsiaTheme="majorEastAsia"/>
          <w:bCs/>
          <w:lang w:eastAsia="ja-JP"/>
        </w:rPr>
      </w:pPr>
      <w:r w:rsidRPr="006A3B7E">
        <w:rPr>
          <w:rFonts w:eastAsiaTheme="majorEastAsia"/>
          <w:bCs/>
          <w:lang w:eastAsia="ja-JP"/>
        </w:rPr>
        <w:t xml:space="preserve">  </w:t>
      </w:r>
      <w:r w:rsidR="006A3B7E" w:rsidRPr="006A3B7E">
        <w:rPr>
          <w:rFonts w:eastAsiaTheme="majorEastAsia"/>
          <w:bCs/>
          <w:lang w:eastAsia="ja-JP"/>
        </w:rPr>
        <w:t>Differences according to geographical scale were also observed. For example,</w:t>
      </w:r>
      <w:r w:rsidR="006A3B7E">
        <w:rPr>
          <w:rFonts w:eastAsiaTheme="majorEastAsia"/>
          <w:bCs/>
          <w:lang w:eastAsia="ja-JP"/>
        </w:rPr>
        <w:t xml:space="preserve"> Australia with a vast land area has initiatives for urban-rural area link (11.a), while Singapore with small land </w:t>
      </w:r>
      <w:r w:rsidR="006A3B7E">
        <w:rPr>
          <w:rFonts w:eastAsiaTheme="majorEastAsia"/>
          <w:bCs/>
          <w:lang w:eastAsia="ja-JP"/>
        </w:rPr>
        <w:lastRenderedPageBreak/>
        <w:t>area and undergoing urbanization has initiatives for transportation (11.2) and urbanization (11.3).</w:t>
      </w:r>
      <w:r w:rsidR="006A3B7E" w:rsidRPr="006A3B7E">
        <w:rPr>
          <w:rFonts w:eastAsiaTheme="majorEastAsia"/>
          <w:bCs/>
          <w:lang w:eastAsia="ja-JP"/>
        </w:rPr>
        <w:t xml:space="preserve"> </w:t>
      </w:r>
    </w:p>
    <w:p w14:paraId="052E73D2" w14:textId="621DE4FA" w:rsidR="006A3B7E" w:rsidRDefault="006A3B7E" w:rsidP="006A3B7E">
      <w:pPr>
        <w:rPr>
          <w:rFonts w:eastAsiaTheme="majorEastAsia"/>
          <w:bCs/>
          <w:lang w:eastAsia="ja-JP"/>
        </w:rPr>
      </w:pPr>
    </w:p>
    <w:p w14:paraId="2FE632AC" w14:textId="6449B8CA" w:rsidR="006A3B7E" w:rsidRPr="006A3B7E" w:rsidRDefault="006A3B7E" w:rsidP="006A3B7E">
      <w:pPr>
        <w:jc w:val="center"/>
        <w:rPr>
          <w:rFonts w:eastAsiaTheme="majorEastAsia"/>
          <w:bCs/>
          <w:lang w:eastAsia="ko-KR"/>
        </w:rPr>
      </w:pPr>
      <w:r>
        <w:rPr>
          <w:rFonts w:eastAsiaTheme="majorEastAsia" w:hint="eastAsia"/>
          <w:bCs/>
          <w:lang w:eastAsia="ja-JP"/>
        </w:rPr>
        <w:t>T</w:t>
      </w:r>
      <w:r>
        <w:rPr>
          <w:rFonts w:eastAsiaTheme="majorEastAsia"/>
          <w:bCs/>
          <w:lang w:eastAsia="ja-JP"/>
        </w:rPr>
        <w:t>able 2  Best: practices described in this report</w:t>
      </w:r>
    </w:p>
    <w:tbl>
      <w:tblPr>
        <w:tblStyle w:val="TableGrid"/>
        <w:tblW w:w="9067" w:type="dxa"/>
        <w:tblLayout w:type="fixed"/>
        <w:tblLook w:val="04A0" w:firstRow="1" w:lastRow="0" w:firstColumn="1" w:lastColumn="0" w:noHBand="0" w:noVBand="1"/>
      </w:tblPr>
      <w:tblGrid>
        <w:gridCol w:w="846"/>
        <w:gridCol w:w="709"/>
        <w:gridCol w:w="850"/>
        <w:gridCol w:w="851"/>
        <w:gridCol w:w="850"/>
        <w:gridCol w:w="709"/>
        <w:gridCol w:w="709"/>
        <w:gridCol w:w="708"/>
        <w:gridCol w:w="851"/>
        <w:gridCol w:w="992"/>
        <w:gridCol w:w="992"/>
      </w:tblGrid>
      <w:tr w:rsidR="006A3B7E" w:rsidRPr="00B739FF" w14:paraId="347B452C" w14:textId="254AFCFF" w:rsidTr="006A3B7E">
        <w:tc>
          <w:tcPr>
            <w:tcW w:w="846" w:type="dxa"/>
          </w:tcPr>
          <w:p w14:paraId="30C671D0" w14:textId="77777777" w:rsidR="006A3B7E" w:rsidRPr="00B739FF" w:rsidRDefault="006A3B7E" w:rsidP="00EA3D04">
            <w:pPr>
              <w:rPr>
                <w:rFonts w:eastAsiaTheme="majorEastAsia"/>
                <w:bCs/>
                <w:sz w:val="18"/>
                <w:szCs w:val="18"/>
                <w:lang w:eastAsia="ja-JP"/>
              </w:rPr>
            </w:pPr>
          </w:p>
        </w:tc>
        <w:tc>
          <w:tcPr>
            <w:tcW w:w="709" w:type="dxa"/>
          </w:tcPr>
          <w:p w14:paraId="00DC7437" w14:textId="7EAB2EFF"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11.1</w:t>
            </w:r>
          </w:p>
        </w:tc>
        <w:tc>
          <w:tcPr>
            <w:tcW w:w="850" w:type="dxa"/>
          </w:tcPr>
          <w:p w14:paraId="246324E5" w14:textId="459FA029"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11.2</w:t>
            </w:r>
          </w:p>
        </w:tc>
        <w:tc>
          <w:tcPr>
            <w:tcW w:w="851" w:type="dxa"/>
          </w:tcPr>
          <w:p w14:paraId="0A8B208A" w14:textId="4D7CE29A"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11.3</w:t>
            </w:r>
          </w:p>
        </w:tc>
        <w:tc>
          <w:tcPr>
            <w:tcW w:w="850" w:type="dxa"/>
          </w:tcPr>
          <w:p w14:paraId="166C07B8" w14:textId="11242CFA"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11.4</w:t>
            </w:r>
          </w:p>
        </w:tc>
        <w:tc>
          <w:tcPr>
            <w:tcW w:w="709" w:type="dxa"/>
          </w:tcPr>
          <w:p w14:paraId="4970D4CE" w14:textId="21356CF8"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11.5</w:t>
            </w:r>
          </w:p>
        </w:tc>
        <w:tc>
          <w:tcPr>
            <w:tcW w:w="709" w:type="dxa"/>
          </w:tcPr>
          <w:p w14:paraId="08A0B273" w14:textId="7E9EA4AB"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11.6</w:t>
            </w:r>
          </w:p>
        </w:tc>
        <w:tc>
          <w:tcPr>
            <w:tcW w:w="708" w:type="dxa"/>
          </w:tcPr>
          <w:p w14:paraId="17EAAC36" w14:textId="78EBA84E"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11.7</w:t>
            </w:r>
          </w:p>
        </w:tc>
        <w:tc>
          <w:tcPr>
            <w:tcW w:w="851" w:type="dxa"/>
          </w:tcPr>
          <w:p w14:paraId="20DD6391" w14:textId="4419C573"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11.a</w:t>
            </w:r>
          </w:p>
        </w:tc>
        <w:tc>
          <w:tcPr>
            <w:tcW w:w="992" w:type="dxa"/>
          </w:tcPr>
          <w:p w14:paraId="6841843F" w14:textId="65D397A7"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11.b</w:t>
            </w:r>
          </w:p>
        </w:tc>
        <w:tc>
          <w:tcPr>
            <w:tcW w:w="992" w:type="dxa"/>
          </w:tcPr>
          <w:p w14:paraId="48D87F1B" w14:textId="2C6E0BB9" w:rsidR="006A3B7E" w:rsidRPr="00B739FF" w:rsidRDefault="006A3B7E" w:rsidP="00EA3D04">
            <w:pPr>
              <w:rPr>
                <w:rFonts w:eastAsiaTheme="majorEastAsia"/>
                <w:bCs/>
                <w:sz w:val="18"/>
                <w:szCs w:val="18"/>
                <w:lang w:eastAsia="ja-JP"/>
              </w:rPr>
            </w:pPr>
            <w:r w:rsidRPr="00B739FF">
              <w:rPr>
                <w:rFonts w:eastAsiaTheme="majorEastAsia"/>
                <w:bCs/>
                <w:sz w:val="18"/>
                <w:szCs w:val="18"/>
                <w:lang w:eastAsia="ja-JP"/>
              </w:rPr>
              <w:t>11.c</w:t>
            </w:r>
          </w:p>
        </w:tc>
      </w:tr>
      <w:tr w:rsidR="006A3B7E" w:rsidRPr="00B739FF" w14:paraId="1EC6B830" w14:textId="77777777" w:rsidTr="006A3B7E">
        <w:tc>
          <w:tcPr>
            <w:tcW w:w="846" w:type="dxa"/>
          </w:tcPr>
          <w:p w14:paraId="62EE1A67" w14:textId="22DB6136" w:rsidR="006A3B7E" w:rsidRPr="00B739FF" w:rsidRDefault="006A3B7E" w:rsidP="00EA3D04">
            <w:pPr>
              <w:rPr>
                <w:rFonts w:eastAsiaTheme="majorEastAsia"/>
                <w:bCs/>
                <w:sz w:val="16"/>
                <w:szCs w:val="16"/>
                <w:lang w:eastAsia="ja-JP"/>
              </w:rPr>
            </w:pPr>
          </w:p>
        </w:tc>
        <w:tc>
          <w:tcPr>
            <w:tcW w:w="709" w:type="dxa"/>
          </w:tcPr>
          <w:p w14:paraId="0399C1AE" w14:textId="5DAC1E5C"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Housing</w:t>
            </w:r>
          </w:p>
        </w:tc>
        <w:tc>
          <w:tcPr>
            <w:tcW w:w="850" w:type="dxa"/>
          </w:tcPr>
          <w:p w14:paraId="3CA7D12E" w14:textId="361D1641"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Transport</w:t>
            </w:r>
          </w:p>
        </w:tc>
        <w:tc>
          <w:tcPr>
            <w:tcW w:w="851" w:type="dxa"/>
          </w:tcPr>
          <w:p w14:paraId="0D10A88E" w14:textId="7794D5ED"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Urbanization</w:t>
            </w:r>
          </w:p>
        </w:tc>
        <w:tc>
          <w:tcPr>
            <w:tcW w:w="850" w:type="dxa"/>
          </w:tcPr>
          <w:p w14:paraId="531F1711" w14:textId="556315DB"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World Heritage</w:t>
            </w:r>
          </w:p>
        </w:tc>
        <w:tc>
          <w:tcPr>
            <w:tcW w:w="709" w:type="dxa"/>
          </w:tcPr>
          <w:p w14:paraId="6AC4CBF4" w14:textId="31918950"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Disaster</w:t>
            </w:r>
          </w:p>
        </w:tc>
        <w:tc>
          <w:tcPr>
            <w:tcW w:w="709" w:type="dxa"/>
          </w:tcPr>
          <w:p w14:paraId="1AD1353F" w14:textId="490DD82C"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Environment</w:t>
            </w:r>
          </w:p>
        </w:tc>
        <w:tc>
          <w:tcPr>
            <w:tcW w:w="708" w:type="dxa"/>
          </w:tcPr>
          <w:p w14:paraId="66F4710D" w14:textId="24E529E8"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Green</w:t>
            </w:r>
          </w:p>
        </w:tc>
        <w:tc>
          <w:tcPr>
            <w:tcW w:w="851" w:type="dxa"/>
          </w:tcPr>
          <w:p w14:paraId="4AA1DE48" w14:textId="38C3BF96"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Urban-rural link</w:t>
            </w:r>
          </w:p>
        </w:tc>
        <w:tc>
          <w:tcPr>
            <w:tcW w:w="992" w:type="dxa"/>
          </w:tcPr>
          <w:p w14:paraId="3ED952D6" w14:textId="38FBA977"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Integrated Policy and Plan</w:t>
            </w:r>
          </w:p>
        </w:tc>
        <w:tc>
          <w:tcPr>
            <w:tcW w:w="992" w:type="dxa"/>
          </w:tcPr>
          <w:p w14:paraId="324BBE0D" w14:textId="3981F833" w:rsidR="006A3B7E" w:rsidRPr="00B739FF" w:rsidRDefault="006A3B7E" w:rsidP="00EA3D04">
            <w:pPr>
              <w:rPr>
                <w:rFonts w:eastAsiaTheme="majorEastAsia"/>
                <w:bCs/>
                <w:sz w:val="14"/>
                <w:szCs w:val="14"/>
                <w:lang w:eastAsia="ja-JP"/>
              </w:rPr>
            </w:pPr>
            <w:r w:rsidRPr="00B739FF">
              <w:rPr>
                <w:rFonts w:eastAsiaTheme="majorEastAsia"/>
                <w:bCs/>
                <w:sz w:val="14"/>
                <w:szCs w:val="14"/>
                <w:lang w:eastAsia="ja-JP"/>
              </w:rPr>
              <w:t>Developing Country Support</w:t>
            </w:r>
          </w:p>
        </w:tc>
      </w:tr>
      <w:tr w:rsidR="006A3B7E" w:rsidRPr="00B739FF" w14:paraId="250938BD" w14:textId="3490F8B0" w:rsidTr="006A3B7E">
        <w:tc>
          <w:tcPr>
            <w:tcW w:w="846" w:type="dxa"/>
          </w:tcPr>
          <w:p w14:paraId="1AAA1DEB" w14:textId="0D834832" w:rsidR="006A3B7E" w:rsidRPr="00B739FF" w:rsidRDefault="006A3B7E" w:rsidP="003E72CC">
            <w:pPr>
              <w:rPr>
                <w:rFonts w:eastAsiaTheme="majorEastAsia"/>
                <w:bCs/>
                <w:sz w:val="16"/>
                <w:szCs w:val="16"/>
                <w:lang w:eastAsia="ja-JP"/>
              </w:rPr>
            </w:pPr>
            <w:r w:rsidRPr="00B739FF">
              <w:rPr>
                <w:rFonts w:eastAsiaTheme="majorEastAsia"/>
                <w:bCs/>
                <w:sz w:val="16"/>
                <w:szCs w:val="16"/>
                <w:lang w:eastAsia="ja-JP"/>
              </w:rPr>
              <w:t>Australia</w:t>
            </w:r>
          </w:p>
        </w:tc>
        <w:tc>
          <w:tcPr>
            <w:tcW w:w="709" w:type="dxa"/>
          </w:tcPr>
          <w:p w14:paraId="0255B184" w14:textId="5B03D4C0"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850" w:type="dxa"/>
          </w:tcPr>
          <w:p w14:paraId="2C87B6BF" w14:textId="77777777" w:rsidR="006A3B7E" w:rsidRPr="00B739FF" w:rsidRDefault="006A3B7E" w:rsidP="003E72CC">
            <w:pPr>
              <w:jc w:val="center"/>
              <w:rPr>
                <w:rFonts w:eastAsiaTheme="majorEastAsia"/>
                <w:bCs/>
                <w:sz w:val="18"/>
                <w:szCs w:val="18"/>
                <w:lang w:eastAsia="ja-JP"/>
              </w:rPr>
            </w:pPr>
          </w:p>
        </w:tc>
        <w:tc>
          <w:tcPr>
            <w:tcW w:w="851" w:type="dxa"/>
          </w:tcPr>
          <w:p w14:paraId="6D7A9427" w14:textId="5D3EE5CF" w:rsidR="006A3B7E" w:rsidRPr="00B739FF" w:rsidRDefault="006A3B7E" w:rsidP="003E72CC">
            <w:pPr>
              <w:jc w:val="center"/>
              <w:rPr>
                <w:rFonts w:eastAsiaTheme="majorEastAsia"/>
                <w:bCs/>
                <w:sz w:val="18"/>
                <w:szCs w:val="18"/>
                <w:lang w:eastAsia="ja-JP"/>
              </w:rPr>
            </w:pPr>
          </w:p>
        </w:tc>
        <w:tc>
          <w:tcPr>
            <w:tcW w:w="850" w:type="dxa"/>
          </w:tcPr>
          <w:p w14:paraId="12929A0D" w14:textId="77777777" w:rsidR="006A3B7E" w:rsidRPr="00B739FF" w:rsidRDefault="006A3B7E" w:rsidP="003E72CC">
            <w:pPr>
              <w:jc w:val="center"/>
              <w:rPr>
                <w:rFonts w:eastAsiaTheme="majorEastAsia"/>
                <w:bCs/>
                <w:sz w:val="18"/>
                <w:szCs w:val="18"/>
                <w:lang w:eastAsia="ja-JP"/>
              </w:rPr>
            </w:pPr>
          </w:p>
        </w:tc>
        <w:tc>
          <w:tcPr>
            <w:tcW w:w="709" w:type="dxa"/>
          </w:tcPr>
          <w:p w14:paraId="1D2C9E32" w14:textId="283CDA4F"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709" w:type="dxa"/>
          </w:tcPr>
          <w:p w14:paraId="53BDA3DA" w14:textId="418FE037"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708" w:type="dxa"/>
          </w:tcPr>
          <w:p w14:paraId="2D43CB2C" w14:textId="77777777" w:rsidR="006A3B7E" w:rsidRPr="00B739FF" w:rsidRDefault="006A3B7E" w:rsidP="003E72CC">
            <w:pPr>
              <w:jc w:val="center"/>
              <w:rPr>
                <w:rFonts w:eastAsiaTheme="majorEastAsia"/>
                <w:bCs/>
                <w:sz w:val="18"/>
                <w:szCs w:val="18"/>
                <w:lang w:eastAsia="ja-JP"/>
              </w:rPr>
            </w:pPr>
          </w:p>
        </w:tc>
        <w:tc>
          <w:tcPr>
            <w:tcW w:w="851" w:type="dxa"/>
          </w:tcPr>
          <w:p w14:paraId="1CD61CD2" w14:textId="667C7A9D"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992" w:type="dxa"/>
          </w:tcPr>
          <w:p w14:paraId="5D1C62DA" w14:textId="77777777" w:rsidR="006A3B7E" w:rsidRPr="00B739FF" w:rsidRDefault="006A3B7E" w:rsidP="003E72CC">
            <w:pPr>
              <w:jc w:val="center"/>
              <w:rPr>
                <w:rFonts w:eastAsiaTheme="majorEastAsia"/>
                <w:bCs/>
                <w:sz w:val="18"/>
                <w:szCs w:val="18"/>
                <w:lang w:eastAsia="ja-JP"/>
              </w:rPr>
            </w:pPr>
          </w:p>
        </w:tc>
        <w:tc>
          <w:tcPr>
            <w:tcW w:w="992" w:type="dxa"/>
          </w:tcPr>
          <w:p w14:paraId="38A15586" w14:textId="77777777" w:rsidR="006A3B7E" w:rsidRPr="00B739FF" w:rsidRDefault="006A3B7E" w:rsidP="003E72CC">
            <w:pPr>
              <w:jc w:val="center"/>
              <w:rPr>
                <w:rFonts w:eastAsiaTheme="majorEastAsia"/>
                <w:bCs/>
                <w:sz w:val="18"/>
                <w:szCs w:val="18"/>
                <w:lang w:eastAsia="ja-JP"/>
              </w:rPr>
            </w:pPr>
          </w:p>
        </w:tc>
      </w:tr>
      <w:tr w:rsidR="006A3B7E" w:rsidRPr="00B739FF" w14:paraId="1B786F81" w14:textId="5923F6A0" w:rsidTr="006A3B7E">
        <w:tc>
          <w:tcPr>
            <w:tcW w:w="846" w:type="dxa"/>
          </w:tcPr>
          <w:p w14:paraId="3B4AEC21" w14:textId="321F0D30" w:rsidR="006A3B7E" w:rsidRPr="00B739FF" w:rsidRDefault="006A3B7E" w:rsidP="003E72CC">
            <w:pPr>
              <w:rPr>
                <w:rFonts w:eastAsiaTheme="majorEastAsia"/>
                <w:bCs/>
                <w:sz w:val="16"/>
                <w:szCs w:val="16"/>
                <w:lang w:eastAsia="ja-JP"/>
              </w:rPr>
            </w:pPr>
            <w:r w:rsidRPr="00B739FF">
              <w:rPr>
                <w:rFonts w:eastAsiaTheme="majorEastAsia"/>
                <w:bCs/>
                <w:sz w:val="16"/>
                <w:szCs w:val="16"/>
                <w:lang w:eastAsia="ja-JP"/>
              </w:rPr>
              <w:t>India</w:t>
            </w:r>
          </w:p>
        </w:tc>
        <w:tc>
          <w:tcPr>
            <w:tcW w:w="709" w:type="dxa"/>
          </w:tcPr>
          <w:p w14:paraId="1743F190" w14:textId="5D4E33B7"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850" w:type="dxa"/>
          </w:tcPr>
          <w:p w14:paraId="2496CCD9" w14:textId="1C22CFF2"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851" w:type="dxa"/>
          </w:tcPr>
          <w:p w14:paraId="483D68C3" w14:textId="7D9980A8" w:rsidR="006A3B7E" w:rsidRPr="00B739FF" w:rsidRDefault="006A3B7E" w:rsidP="003E72CC">
            <w:pPr>
              <w:jc w:val="center"/>
              <w:rPr>
                <w:rFonts w:eastAsiaTheme="majorEastAsia"/>
                <w:bCs/>
                <w:sz w:val="18"/>
                <w:szCs w:val="18"/>
                <w:lang w:eastAsia="ja-JP"/>
              </w:rPr>
            </w:pPr>
          </w:p>
        </w:tc>
        <w:tc>
          <w:tcPr>
            <w:tcW w:w="850" w:type="dxa"/>
          </w:tcPr>
          <w:p w14:paraId="76E8E910" w14:textId="77777777" w:rsidR="006A3B7E" w:rsidRPr="00B739FF" w:rsidRDefault="006A3B7E" w:rsidP="003E72CC">
            <w:pPr>
              <w:jc w:val="center"/>
              <w:rPr>
                <w:rFonts w:eastAsiaTheme="majorEastAsia"/>
                <w:bCs/>
                <w:sz w:val="18"/>
                <w:szCs w:val="18"/>
                <w:lang w:eastAsia="ja-JP"/>
              </w:rPr>
            </w:pPr>
          </w:p>
        </w:tc>
        <w:tc>
          <w:tcPr>
            <w:tcW w:w="709" w:type="dxa"/>
          </w:tcPr>
          <w:p w14:paraId="6041FE0D" w14:textId="77777777" w:rsidR="006A3B7E" w:rsidRPr="00B739FF" w:rsidRDefault="006A3B7E" w:rsidP="003E72CC">
            <w:pPr>
              <w:jc w:val="center"/>
              <w:rPr>
                <w:rFonts w:eastAsiaTheme="majorEastAsia"/>
                <w:bCs/>
                <w:sz w:val="18"/>
                <w:szCs w:val="18"/>
                <w:lang w:eastAsia="ja-JP"/>
              </w:rPr>
            </w:pPr>
          </w:p>
        </w:tc>
        <w:tc>
          <w:tcPr>
            <w:tcW w:w="709" w:type="dxa"/>
          </w:tcPr>
          <w:p w14:paraId="5EBC20A6" w14:textId="47997DD0"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708" w:type="dxa"/>
          </w:tcPr>
          <w:p w14:paraId="723D57AB" w14:textId="77777777" w:rsidR="006A3B7E" w:rsidRPr="00B739FF" w:rsidRDefault="006A3B7E" w:rsidP="003E72CC">
            <w:pPr>
              <w:jc w:val="center"/>
              <w:rPr>
                <w:rFonts w:eastAsiaTheme="majorEastAsia"/>
                <w:bCs/>
                <w:sz w:val="18"/>
                <w:szCs w:val="18"/>
                <w:lang w:eastAsia="ja-JP"/>
              </w:rPr>
            </w:pPr>
          </w:p>
        </w:tc>
        <w:tc>
          <w:tcPr>
            <w:tcW w:w="851" w:type="dxa"/>
          </w:tcPr>
          <w:p w14:paraId="36593362" w14:textId="77777777" w:rsidR="006A3B7E" w:rsidRPr="00B739FF" w:rsidRDefault="006A3B7E" w:rsidP="003E72CC">
            <w:pPr>
              <w:jc w:val="center"/>
              <w:rPr>
                <w:rFonts w:eastAsiaTheme="majorEastAsia"/>
                <w:bCs/>
                <w:sz w:val="18"/>
                <w:szCs w:val="18"/>
                <w:lang w:eastAsia="ja-JP"/>
              </w:rPr>
            </w:pPr>
          </w:p>
        </w:tc>
        <w:tc>
          <w:tcPr>
            <w:tcW w:w="992" w:type="dxa"/>
          </w:tcPr>
          <w:p w14:paraId="1714FE9C" w14:textId="77777777" w:rsidR="006A3B7E" w:rsidRPr="00B739FF" w:rsidRDefault="006A3B7E" w:rsidP="003E72CC">
            <w:pPr>
              <w:jc w:val="center"/>
              <w:rPr>
                <w:rFonts w:eastAsiaTheme="majorEastAsia"/>
                <w:bCs/>
                <w:sz w:val="18"/>
                <w:szCs w:val="18"/>
                <w:lang w:eastAsia="ja-JP"/>
              </w:rPr>
            </w:pPr>
          </w:p>
        </w:tc>
        <w:tc>
          <w:tcPr>
            <w:tcW w:w="992" w:type="dxa"/>
          </w:tcPr>
          <w:p w14:paraId="53B9339D" w14:textId="77777777" w:rsidR="006A3B7E" w:rsidRPr="00B739FF" w:rsidRDefault="006A3B7E" w:rsidP="003E72CC">
            <w:pPr>
              <w:jc w:val="center"/>
              <w:rPr>
                <w:rFonts w:eastAsiaTheme="majorEastAsia"/>
                <w:bCs/>
                <w:sz w:val="18"/>
                <w:szCs w:val="18"/>
                <w:lang w:eastAsia="ja-JP"/>
              </w:rPr>
            </w:pPr>
          </w:p>
        </w:tc>
      </w:tr>
      <w:tr w:rsidR="006A3B7E" w:rsidRPr="00B739FF" w14:paraId="46BEDFDC" w14:textId="02FDDF90" w:rsidTr="006A3B7E">
        <w:tc>
          <w:tcPr>
            <w:tcW w:w="846" w:type="dxa"/>
          </w:tcPr>
          <w:p w14:paraId="06CC0214" w14:textId="6C49C998" w:rsidR="006A3B7E" w:rsidRPr="00B739FF" w:rsidRDefault="006A3B7E" w:rsidP="003E72CC">
            <w:pPr>
              <w:rPr>
                <w:rFonts w:eastAsiaTheme="majorEastAsia"/>
                <w:bCs/>
                <w:sz w:val="16"/>
                <w:szCs w:val="16"/>
                <w:lang w:eastAsia="ja-JP"/>
              </w:rPr>
            </w:pPr>
            <w:r w:rsidRPr="00B739FF">
              <w:rPr>
                <w:rFonts w:eastAsiaTheme="majorEastAsia"/>
                <w:bCs/>
                <w:sz w:val="16"/>
                <w:szCs w:val="16"/>
                <w:lang w:eastAsia="ja-JP"/>
              </w:rPr>
              <w:t>Indonesia</w:t>
            </w:r>
          </w:p>
        </w:tc>
        <w:tc>
          <w:tcPr>
            <w:tcW w:w="709" w:type="dxa"/>
          </w:tcPr>
          <w:p w14:paraId="069F458D" w14:textId="77777777" w:rsidR="006A3B7E" w:rsidRPr="00B739FF" w:rsidRDefault="006A3B7E" w:rsidP="003E72CC">
            <w:pPr>
              <w:jc w:val="center"/>
              <w:rPr>
                <w:rFonts w:eastAsiaTheme="majorEastAsia"/>
                <w:bCs/>
                <w:sz w:val="18"/>
                <w:szCs w:val="18"/>
                <w:lang w:eastAsia="ja-JP"/>
              </w:rPr>
            </w:pPr>
          </w:p>
        </w:tc>
        <w:tc>
          <w:tcPr>
            <w:tcW w:w="850" w:type="dxa"/>
          </w:tcPr>
          <w:p w14:paraId="273BF848" w14:textId="77777777" w:rsidR="006A3B7E" w:rsidRPr="00B739FF" w:rsidRDefault="006A3B7E" w:rsidP="003E72CC">
            <w:pPr>
              <w:jc w:val="center"/>
              <w:rPr>
                <w:rFonts w:eastAsiaTheme="majorEastAsia"/>
                <w:bCs/>
                <w:sz w:val="18"/>
                <w:szCs w:val="18"/>
                <w:lang w:eastAsia="ja-JP"/>
              </w:rPr>
            </w:pPr>
          </w:p>
        </w:tc>
        <w:tc>
          <w:tcPr>
            <w:tcW w:w="851" w:type="dxa"/>
          </w:tcPr>
          <w:p w14:paraId="42B0B5A0" w14:textId="107FECF6" w:rsidR="006A3B7E" w:rsidRPr="00B739FF" w:rsidRDefault="006A3B7E" w:rsidP="003E72CC">
            <w:pPr>
              <w:jc w:val="center"/>
              <w:rPr>
                <w:rFonts w:eastAsiaTheme="majorEastAsia"/>
                <w:bCs/>
                <w:sz w:val="18"/>
                <w:szCs w:val="18"/>
                <w:lang w:eastAsia="ja-JP"/>
              </w:rPr>
            </w:pPr>
          </w:p>
        </w:tc>
        <w:tc>
          <w:tcPr>
            <w:tcW w:w="850" w:type="dxa"/>
          </w:tcPr>
          <w:p w14:paraId="1034A24E" w14:textId="77777777" w:rsidR="006A3B7E" w:rsidRPr="00B739FF" w:rsidRDefault="006A3B7E" w:rsidP="003E72CC">
            <w:pPr>
              <w:jc w:val="center"/>
              <w:rPr>
                <w:rFonts w:eastAsiaTheme="majorEastAsia"/>
                <w:bCs/>
                <w:sz w:val="18"/>
                <w:szCs w:val="18"/>
                <w:lang w:eastAsia="ja-JP"/>
              </w:rPr>
            </w:pPr>
          </w:p>
        </w:tc>
        <w:tc>
          <w:tcPr>
            <w:tcW w:w="709" w:type="dxa"/>
          </w:tcPr>
          <w:p w14:paraId="4E434262" w14:textId="4E297997"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709" w:type="dxa"/>
          </w:tcPr>
          <w:p w14:paraId="05567E59" w14:textId="282A8307"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708" w:type="dxa"/>
          </w:tcPr>
          <w:p w14:paraId="6239E084" w14:textId="77777777" w:rsidR="006A3B7E" w:rsidRPr="00B739FF" w:rsidRDefault="006A3B7E" w:rsidP="003E72CC">
            <w:pPr>
              <w:jc w:val="center"/>
              <w:rPr>
                <w:rFonts w:eastAsiaTheme="majorEastAsia"/>
                <w:bCs/>
                <w:sz w:val="18"/>
                <w:szCs w:val="18"/>
                <w:lang w:eastAsia="ja-JP"/>
              </w:rPr>
            </w:pPr>
          </w:p>
        </w:tc>
        <w:tc>
          <w:tcPr>
            <w:tcW w:w="851" w:type="dxa"/>
          </w:tcPr>
          <w:p w14:paraId="61670D08" w14:textId="77777777" w:rsidR="006A3B7E" w:rsidRPr="00B739FF" w:rsidRDefault="006A3B7E" w:rsidP="003E72CC">
            <w:pPr>
              <w:jc w:val="center"/>
              <w:rPr>
                <w:rFonts w:eastAsiaTheme="majorEastAsia"/>
                <w:bCs/>
                <w:sz w:val="18"/>
                <w:szCs w:val="18"/>
                <w:lang w:eastAsia="ja-JP"/>
              </w:rPr>
            </w:pPr>
          </w:p>
        </w:tc>
        <w:tc>
          <w:tcPr>
            <w:tcW w:w="992" w:type="dxa"/>
          </w:tcPr>
          <w:p w14:paraId="496BC705" w14:textId="01F16FF9"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992" w:type="dxa"/>
          </w:tcPr>
          <w:p w14:paraId="60763C66" w14:textId="77777777" w:rsidR="006A3B7E" w:rsidRPr="00B739FF" w:rsidRDefault="006A3B7E" w:rsidP="003E72CC">
            <w:pPr>
              <w:jc w:val="center"/>
              <w:rPr>
                <w:rFonts w:eastAsiaTheme="majorEastAsia"/>
                <w:bCs/>
                <w:sz w:val="18"/>
                <w:szCs w:val="18"/>
                <w:lang w:eastAsia="ja-JP"/>
              </w:rPr>
            </w:pPr>
          </w:p>
        </w:tc>
      </w:tr>
      <w:tr w:rsidR="006A3B7E" w:rsidRPr="00B739FF" w14:paraId="670B1D8B" w14:textId="77777777" w:rsidTr="006A3B7E">
        <w:tc>
          <w:tcPr>
            <w:tcW w:w="846" w:type="dxa"/>
          </w:tcPr>
          <w:p w14:paraId="0BF52849" w14:textId="1D4A5546" w:rsidR="006A3B7E" w:rsidRPr="00B739FF" w:rsidRDefault="006A3B7E" w:rsidP="003E72CC">
            <w:pPr>
              <w:rPr>
                <w:rFonts w:eastAsiaTheme="majorEastAsia"/>
                <w:bCs/>
                <w:sz w:val="16"/>
                <w:szCs w:val="16"/>
                <w:lang w:eastAsia="ja-JP"/>
              </w:rPr>
            </w:pPr>
            <w:r w:rsidRPr="00B739FF">
              <w:rPr>
                <w:rFonts w:eastAsiaTheme="majorEastAsia"/>
                <w:bCs/>
                <w:sz w:val="16"/>
                <w:szCs w:val="16"/>
                <w:lang w:eastAsia="ja-JP"/>
              </w:rPr>
              <w:t>Japan</w:t>
            </w:r>
          </w:p>
        </w:tc>
        <w:tc>
          <w:tcPr>
            <w:tcW w:w="709" w:type="dxa"/>
          </w:tcPr>
          <w:p w14:paraId="2FA0A011" w14:textId="77777777" w:rsidR="006A3B7E" w:rsidRPr="00B739FF" w:rsidRDefault="006A3B7E" w:rsidP="003E72CC">
            <w:pPr>
              <w:jc w:val="center"/>
              <w:rPr>
                <w:rFonts w:eastAsiaTheme="majorEastAsia"/>
                <w:bCs/>
                <w:sz w:val="18"/>
                <w:szCs w:val="18"/>
                <w:lang w:eastAsia="ja-JP"/>
              </w:rPr>
            </w:pPr>
          </w:p>
        </w:tc>
        <w:tc>
          <w:tcPr>
            <w:tcW w:w="850" w:type="dxa"/>
          </w:tcPr>
          <w:p w14:paraId="402984F7" w14:textId="77777777" w:rsidR="006A3B7E" w:rsidRPr="00B739FF" w:rsidRDefault="006A3B7E" w:rsidP="003E72CC">
            <w:pPr>
              <w:jc w:val="center"/>
              <w:rPr>
                <w:rFonts w:eastAsiaTheme="majorEastAsia"/>
                <w:bCs/>
                <w:sz w:val="18"/>
                <w:szCs w:val="18"/>
                <w:lang w:eastAsia="ja-JP"/>
              </w:rPr>
            </w:pPr>
          </w:p>
        </w:tc>
        <w:tc>
          <w:tcPr>
            <w:tcW w:w="851" w:type="dxa"/>
          </w:tcPr>
          <w:p w14:paraId="13DEDAF0" w14:textId="54514893"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850" w:type="dxa"/>
          </w:tcPr>
          <w:p w14:paraId="6781EF8B" w14:textId="77777777" w:rsidR="006A3B7E" w:rsidRPr="00B739FF" w:rsidRDefault="006A3B7E" w:rsidP="003E72CC">
            <w:pPr>
              <w:jc w:val="center"/>
              <w:rPr>
                <w:rFonts w:eastAsiaTheme="majorEastAsia"/>
                <w:bCs/>
                <w:sz w:val="18"/>
                <w:szCs w:val="18"/>
                <w:lang w:eastAsia="ja-JP"/>
              </w:rPr>
            </w:pPr>
          </w:p>
        </w:tc>
        <w:tc>
          <w:tcPr>
            <w:tcW w:w="709" w:type="dxa"/>
          </w:tcPr>
          <w:p w14:paraId="7ECF96D6" w14:textId="77777777" w:rsidR="006A3B7E" w:rsidRPr="00B739FF" w:rsidRDefault="006A3B7E" w:rsidP="003E72CC">
            <w:pPr>
              <w:jc w:val="center"/>
              <w:rPr>
                <w:rFonts w:eastAsiaTheme="majorEastAsia"/>
                <w:bCs/>
                <w:sz w:val="18"/>
                <w:szCs w:val="18"/>
                <w:lang w:eastAsia="ja-JP"/>
              </w:rPr>
            </w:pPr>
          </w:p>
        </w:tc>
        <w:tc>
          <w:tcPr>
            <w:tcW w:w="709" w:type="dxa"/>
          </w:tcPr>
          <w:p w14:paraId="7CDA8CCB" w14:textId="77777777" w:rsidR="006A3B7E" w:rsidRPr="00B739FF" w:rsidRDefault="006A3B7E" w:rsidP="003E72CC">
            <w:pPr>
              <w:jc w:val="center"/>
              <w:rPr>
                <w:rFonts w:eastAsiaTheme="majorEastAsia"/>
                <w:bCs/>
                <w:sz w:val="18"/>
                <w:szCs w:val="18"/>
                <w:lang w:eastAsia="ja-JP"/>
              </w:rPr>
            </w:pPr>
          </w:p>
        </w:tc>
        <w:tc>
          <w:tcPr>
            <w:tcW w:w="708" w:type="dxa"/>
          </w:tcPr>
          <w:p w14:paraId="67584E17" w14:textId="77777777" w:rsidR="006A3B7E" w:rsidRPr="00B739FF" w:rsidRDefault="006A3B7E" w:rsidP="003E72CC">
            <w:pPr>
              <w:jc w:val="center"/>
              <w:rPr>
                <w:rFonts w:eastAsiaTheme="majorEastAsia"/>
                <w:bCs/>
                <w:sz w:val="18"/>
                <w:szCs w:val="18"/>
                <w:lang w:eastAsia="ja-JP"/>
              </w:rPr>
            </w:pPr>
          </w:p>
        </w:tc>
        <w:tc>
          <w:tcPr>
            <w:tcW w:w="851" w:type="dxa"/>
          </w:tcPr>
          <w:p w14:paraId="41B8BC6B" w14:textId="5078C202"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992" w:type="dxa"/>
          </w:tcPr>
          <w:p w14:paraId="67213C92" w14:textId="49153899"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992" w:type="dxa"/>
          </w:tcPr>
          <w:p w14:paraId="011D95DE" w14:textId="77777777" w:rsidR="006A3B7E" w:rsidRPr="00B739FF" w:rsidRDefault="006A3B7E" w:rsidP="003E72CC">
            <w:pPr>
              <w:jc w:val="center"/>
              <w:rPr>
                <w:rFonts w:eastAsiaTheme="majorEastAsia"/>
                <w:bCs/>
                <w:sz w:val="18"/>
                <w:szCs w:val="18"/>
                <w:lang w:eastAsia="ja-JP"/>
              </w:rPr>
            </w:pPr>
          </w:p>
        </w:tc>
      </w:tr>
      <w:tr w:rsidR="006A3B7E" w:rsidRPr="00B739FF" w14:paraId="6DE9DDA3" w14:textId="77777777" w:rsidTr="006A3B7E">
        <w:tc>
          <w:tcPr>
            <w:tcW w:w="846" w:type="dxa"/>
          </w:tcPr>
          <w:p w14:paraId="75927225" w14:textId="43E127F1" w:rsidR="006A3B7E" w:rsidRPr="00B739FF" w:rsidRDefault="006A3B7E" w:rsidP="003E72CC">
            <w:pPr>
              <w:rPr>
                <w:rFonts w:eastAsiaTheme="majorEastAsia"/>
                <w:bCs/>
                <w:sz w:val="16"/>
                <w:szCs w:val="16"/>
                <w:lang w:eastAsia="ja-JP"/>
              </w:rPr>
            </w:pPr>
            <w:r w:rsidRPr="00B739FF">
              <w:rPr>
                <w:rFonts w:eastAsiaTheme="majorEastAsia"/>
                <w:bCs/>
                <w:sz w:val="16"/>
                <w:szCs w:val="16"/>
                <w:lang w:eastAsia="ja-JP"/>
              </w:rPr>
              <w:t>Singapore</w:t>
            </w:r>
          </w:p>
        </w:tc>
        <w:tc>
          <w:tcPr>
            <w:tcW w:w="709" w:type="dxa"/>
          </w:tcPr>
          <w:p w14:paraId="2B060B02" w14:textId="745D4E93"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850" w:type="dxa"/>
          </w:tcPr>
          <w:p w14:paraId="21E1081F" w14:textId="1BD11448"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851" w:type="dxa"/>
          </w:tcPr>
          <w:p w14:paraId="5101502C" w14:textId="14B3A395"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850" w:type="dxa"/>
          </w:tcPr>
          <w:p w14:paraId="3A6D89B1" w14:textId="0A29EF7C"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709" w:type="dxa"/>
          </w:tcPr>
          <w:p w14:paraId="17481FBF" w14:textId="77777777" w:rsidR="006A3B7E" w:rsidRPr="00B739FF" w:rsidRDefault="006A3B7E" w:rsidP="003E72CC">
            <w:pPr>
              <w:jc w:val="center"/>
              <w:rPr>
                <w:rFonts w:eastAsiaTheme="majorEastAsia"/>
                <w:bCs/>
                <w:sz w:val="18"/>
                <w:szCs w:val="18"/>
                <w:lang w:eastAsia="ja-JP"/>
              </w:rPr>
            </w:pPr>
          </w:p>
        </w:tc>
        <w:tc>
          <w:tcPr>
            <w:tcW w:w="709" w:type="dxa"/>
          </w:tcPr>
          <w:p w14:paraId="44F6B110" w14:textId="05D5177B" w:rsidR="006A3B7E" w:rsidRPr="00B739FF" w:rsidRDefault="006A3B7E" w:rsidP="003E72CC">
            <w:pPr>
              <w:jc w:val="center"/>
              <w:rPr>
                <w:rFonts w:eastAsiaTheme="majorEastAsia"/>
                <w:bCs/>
                <w:sz w:val="18"/>
                <w:szCs w:val="18"/>
                <w:lang w:eastAsia="ja-JP"/>
              </w:rPr>
            </w:pPr>
            <w:r w:rsidRPr="00B739FF">
              <w:rPr>
                <w:rFonts w:ascii="MS Mincho" w:hAnsi="MS Mincho" w:cs="MS Mincho" w:hint="eastAsia"/>
                <w:bCs/>
                <w:sz w:val="18"/>
                <w:szCs w:val="18"/>
                <w:lang w:eastAsia="ja-JP"/>
              </w:rPr>
              <w:t>✔</w:t>
            </w:r>
          </w:p>
        </w:tc>
        <w:tc>
          <w:tcPr>
            <w:tcW w:w="708" w:type="dxa"/>
          </w:tcPr>
          <w:p w14:paraId="46F38203" w14:textId="77777777" w:rsidR="006A3B7E" w:rsidRPr="00B739FF" w:rsidRDefault="006A3B7E" w:rsidP="003E72CC">
            <w:pPr>
              <w:jc w:val="center"/>
              <w:rPr>
                <w:rFonts w:eastAsiaTheme="majorEastAsia"/>
                <w:bCs/>
                <w:sz w:val="18"/>
                <w:szCs w:val="18"/>
                <w:lang w:eastAsia="ja-JP"/>
              </w:rPr>
            </w:pPr>
          </w:p>
        </w:tc>
        <w:tc>
          <w:tcPr>
            <w:tcW w:w="851" w:type="dxa"/>
          </w:tcPr>
          <w:p w14:paraId="06CF86B5" w14:textId="77777777" w:rsidR="006A3B7E" w:rsidRPr="00B739FF" w:rsidRDefault="006A3B7E" w:rsidP="003E72CC">
            <w:pPr>
              <w:jc w:val="center"/>
              <w:rPr>
                <w:rFonts w:eastAsiaTheme="majorEastAsia"/>
                <w:bCs/>
                <w:sz w:val="18"/>
                <w:szCs w:val="18"/>
                <w:lang w:eastAsia="ja-JP"/>
              </w:rPr>
            </w:pPr>
          </w:p>
        </w:tc>
        <w:tc>
          <w:tcPr>
            <w:tcW w:w="992" w:type="dxa"/>
          </w:tcPr>
          <w:p w14:paraId="626F8A85" w14:textId="77777777" w:rsidR="006A3B7E" w:rsidRPr="00B739FF" w:rsidRDefault="006A3B7E" w:rsidP="003E72CC">
            <w:pPr>
              <w:jc w:val="center"/>
              <w:rPr>
                <w:rFonts w:eastAsiaTheme="majorEastAsia"/>
                <w:bCs/>
                <w:sz w:val="18"/>
                <w:szCs w:val="18"/>
                <w:lang w:eastAsia="ja-JP"/>
              </w:rPr>
            </w:pPr>
          </w:p>
        </w:tc>
        <w:tc>
          <w:tcPr>
            <w:tcW w:w="992" w:type="dxa"/>
          </w:tcPr>
          <w:p w14:paraId="6C21F611" w14:textId="77777777" w:rsidR="006A3B7E" w:rsidRPr="00B739FF" w:rsidRDefault="006A3B7E" w:rsidP="003E72CC">
            <w:pPr>
              <w:jc w:val="center"/>
              <w:rPr>
                <w:rFonts w:eastAsiaTheme="majorEastAsia"/>
                <w:bCs/>
                <w:sz w:val="18"/>
                <w:szCs w:val="18"/>
                <w:lang w:eastAsia="ja-JP"/>
              </w:rPr>
            </w:pPr>
          </w:p>
        </w:tc>
      </w:tr>
    </w:tbl>
    <w:p w14:paraId="087C6093" w14:textId="4329B3EE" w:rsidR="003E72CC" w:rsidRDefault="003E72CC" w:rsidP="00EA3D04">
      <w:pPr>
        <w:rPr>
          <w:rFonts w:eastAsiaTheme="majorEastAsia"/>
          <w:b/>
          <w:lang w:eastAsia="ja-JP"/>
        </w:rPr>
      </w:pPr>
    </w:p>
    <w:p w14:paraId="0341317A" w14:textId="7B43089A" w:rsidR="005F546A" w:rsidRPr="006A3B7E" w:rsidRDefault="006A3B7E" w:rsidP="006A3B7E">
      <w:pPr>
        <w:jc w:val="center"/>
        <w:rPr>
          <w:rFonts w:eastAsiaTheme="majorEastAsia"/>
          <w:bCs/>
          <w:lang w:eastAsia="ja-JP"/>
        </w:rPr>
      </w:pPr>
      <w:r>
        <w:rPr>
          <w:rFonts w:eastAsiaTheme="majorEastAsia" w:hint="eastAsia"/>
          <w:bCs/>
          <w:lang w:eastAsia="ja-JP"/>
        </w:rPr>
        <w:t>T</w:t>
      </w:r>
      <w:r>
        <w:rPr>
          <w:rFonts w:eastAsiaTheme="majorEastAsia"/>
          <w:bCs/>
          <w:lang w:eastAsia="ja-JP"/>
        </w:rPr>
        <w:t>able 3:  Questionnaire responses</w:t>
      </w:r>
    </w:p>
    <w:tbl>
      <w:tblPr>
        <w:tblStyle w:val="TableGrid"/>
        <w:tblW w:w="0" w:type="auto"/>
        <w:tblLayout w:type="fixed"/>
        <w:tblLook w:val="04A0" w:firstRow="1" w:lastRow="0" w:firstColumn="1" w:lastColumn="0" w:noHBand="0" w:noVBand="1"/>
      </w:tblPr>
      <w:tblGrid>
        <w:gridCol w:w="846"/>
        <w:gridCol w:w="709"/>
        <w:gridCol w:w="850"/>
        <w:gridCol w:w="851"/>
        <w:gridCol w:w="850"/>
        <w:gridCol w:w="709"/>
        <w:gridCol w:w="709"/>
        <w:gridCol w:w="708"/>
        <w:gridCol w:w="851"/>
        <w:gridCol w:w="992"/>
        <w:gridCol w:w="992"/>
      </w:tblGrid>
      <w:tr w:rsidR="005F546A" w14:paraId="61FFB47E" w14:textId="77777777" w:rsidTr="006A3B7E">
        <w:tc>
          <w:tcPr>
            <w:tcW w:w="846" w:type="dxa"/>
          </w:tcPr>
          <w:p w14:paraId="7713C7E5" w14:textId="77777777" w:rsidR="005F546A" w:rsidRPr="00B739FF" w:rsidRDefault="005F546A" w:rsidP="00E52C3F">
            <w:pPr>
              <w:rPr>
                <w:rFonts w:eastAsiaTheme="majorEastAsia"/>
                <w:bCs/>
                <w:sz w:val="16"/>
                <w:szCs w:val="16"/>
                <w:lang w:eastAsia="ja-JP"/>
              </w:rPr>
            </w:pPr>
          </w:p>
        </w:tc>
        <w:tc>
          <w:tcPr>
            <w:tcW w:w="709" w:type="dxa"/>
          </w:tcPr>
          <w:p w14:paraId="1082F170"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11.1</w:t>
            </w:r>
          </w:p>
        </w:tc>
        <w:tc>
          <w:tcPr>
            <w:tcW w:w="850" w:type="dxa"/>
          </w:tcPr>
          <w:p w14:paraId="0A751D53"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11.2</w:t>
            </w:r>
          </w:p>
        </w:tc>
        <w:tc>
          <w:tcPr>
            <w:tcW w:w="851" w:type="dxa"/>
          </w:tcPr>
          <w:p w14:paraId="49F29F24"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11.3</w:t>
            </w:r>
          </w:p>
        </w:tc>
        <w:tc>
          <w:tcPr>
            <w:tcW w:w="850" w:type="dxa"/>
          </w:tcPr>
          <w:p w14:paraId="7BD0056F"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11.4</w:t>
            </w:r>
          </w:p>
        </w:tc>
        <w:tc>
          <w:tcPr>
            <w:tcW w:w="709" w:type="dxa"/>
          </w:tcPr>
          <w:p w14:paraId="766D7FF6"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11.5</w:t>
            </w:r>
          </w:p>
        </w:tc>
        <w:tc>
          <w:tcPr>
            <w:tcW w:w="709" w:type="dxa"/>
          </w:tcPr>
          <w:p w14:paraId="61D2FE52"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11.6</w:t>
            </w:r>
          </w:p>
        </w:tc>
        <w:tc>
          <w:tcPr>
            <w:tcW w:w="708" w:type="dxa"/>
          </w:tcPr>
          <w:p w14:paraId="767376AA"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11.7</w:t>
            </w:r>
          </w:p>
        </w:tc>
        <w:tc>
          <w:tcPr>
            <w:tcW w:w="851" w:type="dxa"/>
          </w:tcPr>
          <w:p w14:paraId="469C40A8"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11.a</w:t>
            </w:r>
          </w:p>
        </w:tc>
        <w:tc>
          <w:tcPr>
            <w:tcW w:w="992" w:type="dxa"/>
          </w:tcPr>
          <w:p w14:paraId="73695242"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11.b</w:t>
            </w:r>
          </w:p>
        </w:tc>
        <w:tc>
          <w:tcPr>
            <w:tcW w:w="992" w:type="dxa"/>
          </w:tcPr>
          <w:p w14:paraId="2A859707"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11.c</w:t>
            </w:r>
          </w:p>
        </w:tc>
      </w:tr>
      <w:tr w:rsidR="005F546A" w14:paraId="5F7C0E17" w14:textId="77777777" w:rsidTr="006A3B7E">
        <w:tc>
          <w:tcPr>
            <w:tcW w:w="846" w:type="dxa"/>
          </w:tcPr>
          <w:p w14:paraId="29BC3485" w14:textId="77777777" w:rsidR="005F546A" w:rsidRPr="00B739FF" w:rsidRDefault="005F546A" w:rsidP="00E52C3F">
            <w:pPr>
              <w:rPr>
                <w:rFonts w:eastAsiaTheme="majorEastAsia"/>
                <w:bCs/>
                <w:sz w:val="16"/>
                <w:szCs w:val="16"/>
                <w:lang w:eastAsia="ja-JP"/>
              </w:rPr>
            </w:pPr>
          </w:p>
        </w:tc>
        <w:tc>
          <w:tcPr>
            <w:tcW w:w="709" w:type="dxa"/>
          </w:tcPr>
          <w:p w14:paraId="53C0AFA3"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Housing</w:t>
            </w:r>
          </w:p>
        </w:tc>
        <w:tc>
          <w:tcPr>
            <w:tcW w:w="850" w:type="dxa"/>
          </w:tcPr>
          <w:p w14:paraId="221EEA3E"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Transport</w:t>
            </w:r>
          </w:p>
        </w:tc>
        <w:tc>
          <w:tcPr>
            <w:tcW w:w="851" w:type="dxa"/>
          </w:tcPr>
          <w:p w14:paraId="170D00D4"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Urbanization</w:t>
            </w:r>
          </w:p>
        </w:tc>
        <w:tc>
          <w:tcPr>
            <w:tcW w:w="850" w:type="dxa"/>
          </w:tcPr>
          <w:p w14:paraId="68E5703F"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World Heritage</w:t>
            </w:r>
          </w:p>
        </w:tc>
        <w:tc>
          <w:tcPr>
            <w:tcW w:w="709" w:type="dxa"/>
          </w:tcPr>
          <w:p w14:paraId="451019AC"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Disaster</w:t>
            </w:r>
          </w:p>
        </w:tc>
        <w:tc>
          <w:tcPr>
            <w:tcW w:w="709" w:type="dxa"/>
          </w:tcPr>
          <w:p w14:paraId="15B5ADD5"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Environment</w:t>
            </w:r>
          </w:p>
        </w:tc>
        <w:tc>
          <w:tcPr>
            <w:tcW w:w="708" w:type="dxa"/>
          </w:tcPr>
          <w:p w14:paraId="75DA8FC1"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Green</w:t>
            </w:r>
          </w:p>
        </w:tc>
        <w:tc>
          <w:tcPr>
            <w:tcW w:w="851" w:type="dxa"/>
          </w:tcPr>
          <w:p w14:paraId="5CC9D4F9"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Urban-rural link</w:t>
            </w:r>
          </w:p>
        </w:tc>
        <w:tc>
          <w:tcPr>
            <w:tcW w:w="992" w:type="dxa"/>
          </w:tcPr>
          <w:p w14:paraId="45FC4A05"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Integrated Policy and Plan</w:t>
            </w:r>
          </w:p>
        </w:tc>
        <w:tc>
          <w:tcPr>
            <w:tcW w:w="992" w:type="dxa"/>
          </w:tcPr>
          <w:p w14:paraId="7AB07B6D" w14:textId="77777777" w:rsidR="005F546A" w:rsidRPr="006A3B7E" w:rsidRDefault="005F546A" w:rsidP="00E52C3F">
            <w:pPr>
              <w:rPr>
                <w:rFonts w:eastAsiaTheme="majorEastAsia"/>
                <w:bCs/>
                <w:sz w:val="14"/>
                <w:szCs w:val="14"/>
                <w:lang w:eastAsia="ja-JP"/>
              </w:rPr>
            </w:pPr>
            <w:r w:rsidRPr="006A3B7E">
              <w:rPr>
                <w:rFonts w:eastAsiaTheme="majorEastAsia"/>
                <w:bCs/>
                <w:sz w:val="14"/>
                <w:szCs w:val="14"/>
                <w:lang w:eastAsia="ja-JP"/>
              </w:rPr>
              <w:t>Developing Country Support</w:t>
            </w:r>
          </w:p>
        </w:tc>
      </w:tr>
      <w:tr w:rsidR="005F546A" w14:paraId="104A742D" w14:textId="77777777" w:rsidTr="006A3B7E">
        <w:tc>
          <w:tcPr>
            <w:tcW w:w="846" w:type="dxa"/>
          </w:tcPr>
          <w:p w14:paraId="2E705332" w14:textId="77777777"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China</w:t>
            </w:r>
          </w:p>
        </w:tc>
        <w:tc>
          <w:tcPr>
            <w:tcW w:w="709" w:type="dxa"/>
          </w:tcPr>
          <w:p w14:paraId="4421DBC1"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0" w:type="dxa"/>
          </w:tcPr>
          <w:p w14:paraId="61F85B52"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1" w:type="dxa"/>
          </w:tcPr>
          <w:p w14:paraId="0FD43B53"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0" w:type="dxa"/>
          </w:tcPr>
          <w:p w14:paraId="5BF48D28" w14:textId="77777777" w:rsidR="005F546A" w:rsidRPr="00B739FF" w:rsidRDefault="005F546A" w:rsidP="00E52C3F">
            <w:pPr>
              <w:jc w:val="center"/>
              <w:rPr>
                <w:rFonts w:eastAsiaTheme="majorEastAsia"/>
                <w:bCs/>
                <w:sz w:val="16"/>
                <w:szCs w:val="16"/>
                <w:lang w:eastAsia="ja-JP"/>
              </w:rPr>
            </w:pPr>
          </w:p>
        </w:tc>
        <w:tc>
          <w:tcPr>
            <w:tcW w:w="709" w:type="dxa"/>
          </w:tcPr>
          <w:p w14:paraId="4FD8259A"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9" w:type="dxa"/>
          </w:tcPr>
          <w:p w14:paraId="32275844"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8" w:type="dxa"/>
          </w:tcPr>
          <w:p w14:paraId="2A7201F2"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1" w:type="dxa"/>
          </w:tcPr>
          <w:p w14:paraId="72C16133" w14:textId="77777777" w:rsidR="005F546A" w:rsidRPr="00B739FF" w:rsidRDefault="005F546A" w:rsidP="00E52C3F">
            <w:pPr>
              <w:jc w:val="center"/>
              <w:rPr>
                <w:rFonts w:eastAsiaTheme="majorEastAsia"/>
                <w:bCs/>
                <w:sz w:val="16"/>
                <w:szCs w:val="16"/>
                <w:lang w:eastAsia="ja-JP"/>
              </w:rPr>
            </w:pPr>
          </w:p>
        </w:tc>
        <w:tc>
          <w:tcPr>
            <w:tcW w:w="992" w:type="dxa"/>
          </w:tcPr>
          <w:p w14:paraId="7FBADBE2"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992" w:type="dxa"/>
          </w:tcPr>
          <w:p w14:paraId="3E925EC5"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r>
      <w:tr w:rsidR="005F546A" w14:paraId="285368D4" w14:textId="77777777" w:rsidTr="006A3B7E">
        <w:tc>
          <w:tcPr>
            <w:tcW w:w="846" w:type="dxa"/>
          </w:tcPr>
          <w:p w14:paraId="10B578DD" w14:textId="202B8BE8"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Indonesia</w:t>
            </w:r>
          </w:p>
        </w:tc>
        <w:tc>
          <w:tcPr>
            <w:tcW w:w="709" w:type="dxa"/>
          </w:tcPr>
          <w:p w14:paraId="6B6EC6E7"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0" w:type="dxa"/>
          </w:tcPr>
          <w:p w14:paraId="13D16FA7"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1" w:type="dxa"/>
          </w:tcPr>
          <w:p w14:paraId="64B50427" w14:textId="77777777" w:rsidR="005F546A" w:rsidRPr="00B739FF" w:rsidRDefault="005F546A" w:rsidP="00E52C3F">
            <w:pPr>
              <w:jc w:val="center"/>
              <w:rPr>
                <w:rFonts w:eastAsiaTheme="majorEastAsia"/>
                <w:bCs/>
                <w:sz w:val="16"/>
                <w:szCs w:val="16"/>
                <w:lang w:eastAsia="ja-JP"/>
              </w:rPr>
            </w:pPr>
          </w:p>
        </w:tc>
        <w:tc>
          <w:tcPr>
            <w:tcW w:w="850" w:type="dxa"/>
          </w:tcPr>
          <w:p w14:paraId="0F6D25A3"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9" w:type="dxa"/>
          </w:tcPr>
          <w:p w14:paraId="69498D0B"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9" w:type="dxa"/>
          </w:tcPr>
          <w:p w14:paraId="45B4CCFE"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8" w:type="dxa"/>
          </w:tcPr>
          <w:p w14:paraId="4428F8A0" w14:textId="77777777" w:rsidR="005F546A" w:rsidRPr="00B739FF" w:rsidRDefault="005F546A" w:rsidP="00E52C3F">
            <w:pPr>
              <w:jc w:val="center"/>
              <w:rPr>
                <w:rFonts w:eastAsiaTheme="majorEastAsia"/>
                <w:bCs/>
                <w:sz w:val="16"/>
                <w:szCs w:val="16"/>
                <w:lang w:eastAsia="ja-JP"/>
              </w:rPr>
            </w:pPr>
          </w:p>
        </w:tc>
        <w:tc>
          <w:tcPr>
            <w:tcW w:w="851" w:type="dxa"/>
          </w:tcPr>
          <w:p w14:paraId="72D6EF7C"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992" w:type="dxa"/>
          </w:tcPr>
          <w:p w14:paraId="3AAE4E53"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992" w:type="dxa"/>
          </w:tcPr>
          <w:p w14:paraId="4BFF9DBE"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r>
      <w:tr w:rsidR="005F546A" w14:paraId="754C758A" w14:textId="77777777" w:rsidTr="006A3B7E">
        <w:tc>
          <w:tcPr>
            <w:tcW w:w="846" w:type="dxa"/>
          </w:tcPr>
          <w:p w14:paraId="4ACA3819" w14:textId="4E968B93" w:rsidR="005F546A" w:rsidRPr="00B739FF" w:rsidRDefault="005F546A" w:rsidP="00E52C3F">
            <w:pPr>
              <w:rPr>
                <w:rFonts w:eastAsiaTheme="majorEastAsia"/>
                <w:bCs/>
                <w:sz w:val="16"/>
                <w:szCs w:val="16"/>
                <w:lang w:eastAsia="ja-JP"/>
              </w:rPr>
            </w:pPr>
            <w:r w:rsidRPr="00B739FF">
              <w:rPr>
                <w:rFonts w:eastAsiaTheme="majorEastAsia"/>
                <w:bCs/>
                <w:sz w:val="16"/>
                <w:szCs w:val="16"/>
                <w:lang w:eastAsia="ja-JP"/>
              </w:rPr>
              <w:t>Japan</w:t>
            </w:r>
          </w:p>
        </w:tc>
        <w:tc>
          <w:tcPr>
            <w:tcW w:w="709" w:type="dxa"/>
          </w:tcPr>
          <w:p w14:paraId="31E86ACA"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0" w:type="dxa"/>
          </w:tcPr>
          <w:p w14:paraId="3C558BCB"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1" w:type="dxa"/>
          </w:tcPr>
          <w:p w14:paraId="38E0BE5E"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0" w:type="dxa"/>
          </w:tcPr>
          <w:p w14:paraId="20F3EAE6"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9" w:type="dxa"/>
          </w:tcPr>
          <w:p w14:paraId="48874FB9"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9" w:type="dxa"/>
          </w:tcPr>
          <w:p w14:paraId="0A0A41B4"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708" w:type="dxa"/>
          </w:tcPr>
          <w:p w14:paraId="46875388"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851" w:type="dxa"/>
          </w:tcPr>
          <w:p w14:paraId="509C6AA3"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992" w:type="dxa"/>
          </w:tcPr>
          <w:p w14:paraId="1BB3CE14"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c>
          <w:tcPr>
            <w:tcW w:w="992" w:type="dxa"/>
          </w:tcPr>
          <w:p w14:paraId="5BF58717" w14:textId="77777777" w:rsidR="005F546A" w:rsidRPr="00B739FF" w:rsidRDefault="005F546A" w:rsidP="00E52C3F">
            <w:pPr>
              <w:jc w:val="center"/>
              <w:rPr>
                <w:rFonts w:eastAsiaTheme="majorEastAsia"/>
                <w:bCs/>
                <w:sz w:val="16"/>
                <w:szCs w:val="16"/>
                <w:lang w:eastAsia="ja-JP"/>
              </w:rPr>
            </w:pPr>
            <w:r w:rsidRPr="00B739FF">
              <w:rPr>
                <w:rFonts w:ascii="MS Mincho" w:hAnsi="MS Mincho" w:cs="MS Mincho" w:hint="eastAsia"/>
                <w:bCs/>
                <w:sz w:val="16"/>
                <w:szCs w:val="16"/>
                <w:lang w:eastAsia="ja-JP"/>
              </w:rPr>
              <w:t>✔</w:t>
            </w:r>
          </w:p>
        </w:tc>
      </w:tr>
    </w:tbl>
    <w:p w14:paraId="17D5B001" w14:textId="77777777" w:rsidR="005F546A" w:rsidRDefault="005F546A" w:rsidP="005F546A">
      <w:pPr>
        <w:rPr>
          <w:rFonts w:asciiTheme="majorEastAsia" w:eastAsiaTheme="majorEastAsia" w:hAnsiTheme="majorEastAsia"/>
          <w:b/>
          <w:lang w:eastAsia="ja-JP"/>
        </w:rPr>
      </w:pPr>
    </w:p>
    <w:p w14:paraId="2D70B9B5" w14:textId="77777777" w:rsidR="00EA3D04" w:rsidRDefault="00EA3D04" w:rsidP="00EA3D04">
      <w:pPr>
        <w:keepNext/>
        <w:keepLines/>
        <w:numPr>
          <w:ilvl w:val="0"/>
          <w:numId w:val="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SimSun"/>
          <w:b/>
          <w:lang w:eastAsia="ko-KR"/>
        </w:rPr>
      </w:pPr>
      <w:bookmarkStart w:id="66" w:name="_Toc132787520"/>
      <w:r>
        <w:rPr>
          <w:rFonts w:eastAsiaTheme="minorEastAsia"/>
          <w:b/>
          <w:lang w:eastAsia="ja-JP"/>
        </w:rPr>
        <w:t>Conclusion</w:t>
      </w:r>
      <w:bookmarkEnd w:id="66"/>
    </w:p>
    <w:p w14:paraId="0E44B46A" w14:textId="27F35B8B" w:rsidR="006A3B7E" w:rsidRDefault="006A3B7E" w:rsidP="00B53C49">
      <w:pPr>
        <w:spacing w:before="120"/>
        <w:jc w:val="both"/>
        <w:rPr>
          <w:rFonts w:eastAsiaTheme="minorEastAsia"/>
          <w:bCs/>
          <w:lang w:eastAsia="ja-JP"/>
        </w:rPr>
      </w:pPr>
      <w:r>
        <w:rPr>
          <w:rFonts w:eastAsiaTheme="minorEastAsia" w:hint="eastAsia"/>
          <w:bCs/>
          <w:lang w:eastAsia="ja-JP"/>
        </w:rPr>
        <w:t>T</w:t>
      </w:r>
      <w:r>
        <w:rPr>
          <w:rFonts w:eastAsiaTheme="minorEastAsia"/>
          <w:bCs/>
          <w:lang w:eastAsia="ja-JP"/>
        </w:rPr>
        <w:t>his report considered high-priority social issues from relationship between Smart City best practices and the Goal 11 of SDGs.</w:t>
      </w:r>
      <w:r w:rsidR="00B53C49">
        <w:rPr>
          <w:rFonts w:eastAsiaTheme="minorEastAsia"/>
          <w:bCs/>
          <w:lang w:eastAsia="ja-JP"/>
        </w:rPr>
        <w:t xml:space="preserve"> It was observed that there are many initiatives for housing issues and environment issues which are common issues to all humankind regardless of geographical scales of countries or cities. These are high-priority issues. Combining with questionnaire responses, transportation and disaster responses </w:t>
      </w:r>
      <w:r w:rsidR="00E35ECD">
        <w:rPr>
          <w:rFonts w:eastAsiaTheme="minorEastAsia"/>
          <w:bCs/>
          <w:lang w:eastAsia="ja-JP"/>
        </w:rPr>
        <w:t xml:space="preserve">which are also issues regardless of geographical scales </w:t>
      </w:r>
      <w:r w:rsidR="00B53C49">
        <w:rPr>
          <w:rFonts w:eastAsiaTheme="minorEastAsia"/>
          <w:bCs/>
          <w:lang w:eastAsia="ja-JP"/>
        </w:rPr>
        <w:t xml:space="preserve">are also high-priority issues. On the other hand, difference tendencies depend on geographical scales were also observed. </w:t>
      </w:r>
    </w:p>
    <w:p w14:paraId="1DDE675A" w14:textId="0D785EDC" w:rsidR="00B53C49" w:rsidRPr="00B53C49" w:rsidRDefault="00B53C49" w:rsidP="00741570">
      <w:pPr>
        <w:spacing w:before="120"/>
        <w:rPr>
          <w:rFonts w:eastAsiaTheme="minorEastAsia"/>
          <w:bCs/>
          <w:lang w:eastAsia="ja-JP"/>
        </w:rPr>
      </w:pPr>
      <w:r>
        <w:rPr>
          <w:rFonts w:eastAsiaTheme="minorEastAsia" w:hint="eastAsia"/>
          <w:bCs/>
          <w:lang w:eastAsia="ja-JP"/>
        </w:rPr>
        <w:t xml:space="preserve"> </w:t>
      </w:r>
      <w:r>
        <w:rPr>
          <w:rFonts w:eastAsiaTheme="minorEastAsia"/>
          <w:bCs/>
          <w:lang w:eastAsia="ja-JP"/>
        </w:rPr>
        <w:t xml:space="preserve"> It is expected to promote the introduction of ICT solutions to solve the above high-priority issues in the APT region. The ICT industry should refer to the </w:t>
      </w:r>
      <w:r w:rsidR="00C967D4">
        <w:rPr>
          <w:rFonts w:eastAsiaTheme="minorEastAsia"/>
          <w:bCs/>
          <w:lang w:eastAsia="ja-JP"/>
        </w:rPr>
        <w:t>initiatives described in this report to promote the development of solutions for the high-priority issues.</w:t>
      </w:r>
    </w:p>
    <w:p w14:paraId="604EBE97" w14:textId="77777777" w:rsidR="00EA3D04" w:rsidRDefault="00EA3D04" w:rsidP="00EA3D04">
      <w:pPr>
        <w:pStyle w:val="ListParagraph"/>
        <w:spacing w:before="120"/>
        <w:ind w:left="960"/>
        <w:rPr>
          <w:rFonts w:eastAsia="Malgun Gothic"/>
          <w:b/>
          <w:lang w:eastAsia="ko-KR"/>
        </w:rPr>
      </w:pPr>
    </w:p>
    <w:p w14:paraId="47F28CD5" w14:textId="77777777" w:rsidR="00EA3D04" w:rsidRDefault="00EA3D04" w:rsidP="00EA3D04">
      <w:pPr>
        <w:pStyle w:val="ListParagraph"/>
        <w:spacing w:before="120"/>
        <w:ind w:left="960"/>
        <w:rPr>
          <w:rFonts w:eastAsia="Malgun Gothic"/>
          <w:b/>
          <w:lang w:eastAsia="ko-KR"/>
        </w:rPr>
      </w:pPr>
    </w:p>
    <w:p w14:paraId="3F11A963" w14:textId="77777777" w:rsidR="00EA3D04" w:rsidRDefault="00EA3D04" w:rsidP="00EA3D04">
      <w:pPr>
        <w:pStyle w:val="ListParagraph"/>
        <w:spacing w:before="120"/>
        <w:ind w:left="960"/>
        <w:rPr>
          <w:rFonts w:eastAsia="Malgun Gothic"/>
          <w:b/>
          <w:lang w:eastAsia="ko-KR"/>
        </w:rPr>
      </w:pPr>
    </w:p>
    <w:p w14:paraId="239C04EC" w14:textId="77777777" w:rsidR="00EA3D04" w:rsidRDefault="00EA3D04" w:rsidP="00EA3D04">
      <w:pPr>
        <w:pStyle w:val="ListParagraph"/>
        <w:spacing w:before="120"/>
        <w:ind w:left="960"/>
        <w:rPr>
          <w:rFonts w:eastAsia="Malgun Gothic"/>
          <w:b/>
          <w:lang w:eastAsia="ko-KR"/>
        </w:rPr>
      </w:pPr>
    </w:p>
    <w:p w14:paraId="33758FED" w14:textId="77777777" w:rsidR="00EA3D04" w:rsidRDefault="00EA3D04" w:rsidP="00EA3D04">
      <w:pPr>
        <w:pStyle w:val="ListParagraph"/>
        <w:spacing w:before="120"/>
        <w:ind w:left="960"/>
        <w:rPr>
          <w:rFonts w:eastAsia="Malgun Gothic"/>
          <w:b/>
          <w:lang w:eastAsia="ko-KR"/>
        </w:rPr>
      </w:pPr>
    </w:p>
    <w:p w14:paraId="401F47CC" w14:textId="77777777" w:rsidR="00EA3D04" w:rsidRDefault="00EA3D04" w:rsidP="00EA3D04">
      <w:pPr>
        <w:pStyle w:val="ListParagraph"/>
        <w:spacing w:before="120"/>
        <w:ind w:left="960"/>
        <w:rPr>
          <w:rFonts w:eastAsia="Malgun Gothic"/>
          <w:b/>
          <w:lang w:eastAsia="ko-KR"/>
        </w:rPr>
      </w:pPr>
    </w:p>
    <w:p w14:paraId="0B1228A4" w14:textId="77777777" w:rsidR="00EA3D04" w:rsidRDefault="00EA3D04" w:rsidP="00EA3D04">
      <w:pPr>
        <w:pStyle w:val="ListParagraph"/>
        <w:spacing w:before="120"/>
        <w:ind w:left="960"/>
        <w:rPr>
          <w:rFonts w:eastAsia="Malgun Gothic"/>
          <w:b/>
          <w:lang w:eastAsia="ko-KR"/>
        </w:rPr>
      </w:pPr>
    </w:p>
    <w:p w14:paraId="52ADD2A6" w14:textId="77777777" w:rsidR="00EA3D04" w:rsidRDefault="00EA3D04" w:rsidP="00EA3D04">
      <w:pPr>
        <w:pStyle w:val="ListParagraph"/>
        <w:spacing w:before="120"/>
        <w:ind w:left="960"/>
        <w:rPr>
          <w:rFonts w:eastAsia="Malgun Gothic"/>
          <w:b/>
          <w:lang w:eastAsia="ko-KR"/>
        </w:rPr>
      </w:pPr>
    </w:p>
    <w:p w14:paraId="7177178C" w14:textId="77777777" w:rsidR="00EA3D04" w:rsidRDefault="00EA3D04" w:rsidP="00EA3D04">
      <w:pPr>
        <w:pStyle w:val="ListParagraph"/>
        <w:spacing w:before="120"/>
        <w:ind w:left="960"/>
        <w:rPr>
          <w:rFonts w:eastAsia="Malgun Gothic"/>
          <w:b/>
          <w:lang w:eastAsia="ko-KR"/>
        </w:rPr>
      </w:pPr>
    </w:p>
    <w:p w14:paraId="00CF4F9F" w14:textId="77777777" w:rsidR="00EA3D04" w:rsidRDefault="00EA3D04" w:rsidP="00EA3D04">
      <w:pPr>
        <w:pStyle w:val="ListParagraph"/>
        <w:spacing w:before="120"/>
        <w:ind w:left="960"/>
        <w:rPr>
          <w:rFonts w:eastAsia="Malgun Gothic"/>
          <w:b/>
          <w:lang w:eastAsia="ko-KR"/>
        </w:rPr>
      </w:pPr>
    </w:p>
    <w:p w14:paraId="2C2E40AF" w14:textId="77777777" w:rsidR="00EA3D04" w:rsidRDefault="00EA3D04" w:rsidP="00EA3D04">
      <w:pPr>
        <w:pStyle w:val="ListParagraph"/>
        <w:spacing w:before="120"/>
        <w:ind w:left="960"/>
        <w:rPr>
          <w:rFonts w:eastAsia="Malgun Gothic"/>
          <w:b/>
          <w:lang w:eastAsia="ko-KR"/>
        </w:rPr>
      </w:pPr>
    </w:p>
    <w:p w14:paraId="05743CB7" w14:textId="77777777" w:rsidR="00EA3D04" w:rsidRDefault="00EA3D04" w:rsidP="00EA3D04">
      <w:pPr>
        <w:pStyle w:val="ListParagraph"/>
        <w:spacing w:before="120"/>
        <w:ind w:left="960"/>
        <w:rPr>
          <w:rFonts w:eastAsia="Malgun Gothic"/>
          <w:b/>
          <w:lang w:eastAsia="ko-KR"/>
        </w:rPr>
      </w:pPr>
    </w:p>
    <w:p w14:paraId="489BF223" w14:textId="77777777" w:rsidR="00EA3D04" w:rsidRDefault="00EA3D04" w:rsidP="00EA3D04">
      <w:pPr>
        <w:keepNext/>
        <w:keepLines/>
        <w:tabs>
          <w:tab w:val="left" w:pos="794"/>
          <w:tab w:val="left" w:pos="1191"/>
          <w:tab w:val="left" w:pos="1588"/>
          <w:tab w:val="left" w:pos="1985"/>
        </w:tabs>
        <w:overflowPunct w:val="0"/>
        <w:autoSpaceDE w:val="0"/>
        <w:autoSpaceDN w:val="0"/>
        <w:adjustRightInd w:val="0"/>
        <w:spacing w:before="240"/>
        <w:ind w:left="425"/>
        <w:textAlignment w:val="baseline"/>
        <w:outlineLvl w:val="1"/>
        <w:rPr>
          <w:rFonts w:eastAsia="SimSun"/>
          <w:b/>
          <w:lang w:eastAsia="ko-KR"/>
        </w:rPr>
      </w:pPr>
      <w:bookmarkStart w:id="67" w:name="_Toc132787521"/>
      <w:r>
        <w:rPr>
          <w:rFonts w:eastAsiaTheme="minorEastAsia"/>
          <w:b/>
          <w:lang w:eastAsia="ja-JP"/>
        </w:rPr>
        <w:t xml:space="preserve">Appendix: Questionnaire on High-Priority Targets in </w:t>
      </w:r>
      <w:r>
        <w:rPr>
          <w:rFonts w:eastAsiaTheme="minorEastAsia"/>
          <w:b/>
          <w:lang w:val="it-IT" w:eastAsia="ja-JP"/>
        </w:rPr>
        <w:t>Goal 11 of SDGs</w:t>
      </w:r>
      <w:r>
        <w:rPr>
          <w:rFonts w:eastAsiaTheme="minorEastAsia"/>
          <w:b/>
          <w:bCs/>
          <w:lang w:val="it-IT" w:eastAsia="ja-JP"/>
        </w:rPr>
        <w:t xml:space="preserve"> </w:t>
      </w:r>
      <w:r>
        <w:rPr>
          <w:rFonts w:eastAsiaTheme="minorEastAsia"/>
          <w:b/>
          <w:bCs/>
          <w:lang w:eastAsia="ja-JP"/>
        </w:rPr>
        <w:t>for Achievement of Smart Sustainable Cities</w:t>
      </w:r>
      <w:bookmarkEnd w:id="67"/>
    </w:p>
    <w:p w14:paraId="21A4F718" w14:textId="77777777" w:rsidR="00EA3D04" w:rsidRDefault="00EA3D04" w:rsidP="00EA3D04">
      <w:pPr>
        <w:spacing w:before="120"/>
        <w:rPr>
          <w:rFonts w:eastAsiaTheme="minorEastAsia"/>
          <w:lang w:eastAsia="ja-JP"/>
        </w:rPr>
      </w:pPr>
    </w:p>
    <w:p w14:paraId="50A8070B" w14:textId="77777777" w:rsidR="00EA3D04" w:rsidRDefault="00EA3D04" w:rsidP="00EA3D04">
      <w:pPr>
        <w:spacing w:before="120"/>
        <w:rPr>
          <w:rFonts w:eastAsia="Malgun Gothic"/>
          <w:lang w:eastAsia="ko-KR"/>
        </w:rPr>
      </w:pPr>
    </w:p>
    <w:p w14:paraId="59231B18" w14:textId="77777777" w:rsidR="00EA3D04" w:rsidRDefault="00EA3D04" w:rsidP="00EA3D04">
      <w:pPr>
        <w:rPr>
          <w:b/>
        </w:rPr>
      </w:pPr>
      <w:r>
        <w:rPr>
          <w:b/>
        </w:rPr>
        <w:t>Question 1: Primary Contact Information</w:t>
      </w:r>
    </w:p>
    <w:p w14:paraId="32D3495A" w14:textId="77777777" w:rsidR="00EA3D04" w:rsidRDefault="00EA3D04" w:rsidP="00EA3D04">
      <w:pPr>
        <w:rPr>
          <w:b/>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701"/>
        <w:gridCol w:w="2835"/>
      </w:tblGrid>
      <w:tr w:rsidR="00EA3D04" w14:paraId="4518428D" w14:textId="77777777" w:rsidTr="00E52C3F">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B1CF2B" w14:textId="77777777" w:rsidR="00EA3D04" w:rsidRDefault="00EA3D04" w:rsidP="00E52C3F">
            <w:pPr>
              <w:jc w:val="both"/>
              <w:rPr>
                <w:i/>
              </w:rPr>
            </w:pPr>
            <w:r>
              <w:rPr>
                <w:i/>
              </w:rPr>
              <w:t>Date</w:t>
            </w:r>
          </w:p>
        </w:tc>
        <w:tc>
          <w:tcPr>
            <w:tcW w:w="2835" w:type="dxa"/>
            <w:tcBorders>
              <w:top w:val="single" w:sz="4" w:space="0" w:color="000000"/>
              <w:left w:val="single" w:sz="4" w:space="0" w:color="000000"/>
              <w:bottom w:val="single" w:sz="4" w:space="0" w:color="000000"/>
              <w:right w:val="single" w:sz="4" w:space="0" w:color="000000"/>
            </w:tcBorders>
            <w:vAlign w:val="center"/>
          </w:tcPr>
          <w:p w14:paraId="36659DC8" w14:textId="77777777" w:rsidR="00EA3D04" w:rsidRDefault="00EA3D04" w:rsidP="00E52C3F">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62D08E" w14:textId="77777777" w:rsidR="00EA3D04" w:rsidRDefault="00EA3D04" w:rsidP="00E52C3F">
            <w:pPr>
              <w:jc w:val="both"/>
              <w:rPr>
                <w:i/>
              </w:rPr>
            </w:pPr>
            <w:r>
              <w:rPr>
                <w:i/>
              </w:rPr>
              <w:t>Country</w:t>
            </w:r>
          </w:p>
        </w:tc>
        <w:tc>
          <w:tcPr>
            <w:tcW w:w="2835" w:type="dxa"/>
            <w:tcBorders>
              <w:top w:val="single" w:sz="4" w:space="0" w:color="000000"/>
              <w:left w:val="single" w:sz="4" w:space="0" w:color="000000"/>
              <w:bottom w:val="single" w:sz="4" w:space="0" w:color="000000"/>
              <w:right w:val="single" w:sz="4" w:space="0" w:color="000000"/>
            </w:tcBorders>
            <w:vAlign w:val="center"/>
          </w:tcPr>
          <w:p w14:paraId="30E7BBB1" w14:textId="77777777" w:rsidR="00EA3D04" w:rsidRDefault="00EA3D04" w:rsidP="00E52C3F">
            <w:pPr>
              <w:jc w:val="both"/>
            </w:pPr>
          </w:p>
        </w:tc>
      </w:tr>
      <w:tr w:rsidR="00EA3D04" w14:paraId="1A57C121" w14:textId="77777777" w:rsidTr="00E52C3F">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BDFF7A" w14:textId="77777777" w:rsidR="00EA3D04" w:rsidRDefault="00EA3D04" w:rsidP="00E52C3F">
            <w:pPr>
              <w:jc w:val="both"/>
              <w:rPr>
                <w:i/>
              </w:rPr>
            </w:pPr>
            <w:r>
              <w:rPr>
                <w:i/>
              </w:rPr>
              <w:t>Organization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69FEC681" w14:textId="77777777" w:rsidR="00EA3D04" w:rsidRDefault="00EA3D04" w:rsidP="00E52C3F">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12453C" w14:textId="77777777" w:rsidR="00EA3D04" w:rsidRDefault="00EA3D04" w:rsidP="00E52C3F">
            <w:pPr>
              <w:jc w:val="both"/>
              <w:rPr>
                <w:i/>
              </w:rPr>
            </w:pPr>
            <w:r>
              <w:rPr>
                <w:i/>
              </w:rPr>
              <w:t>Name</w:t>
            </w:r>
          </w:p>
        </w:tc>
        <w:tc>
          <w:tcPr>
            <w:tcW w:w="2835" w:type="dxa"/>
            <w:tcBorders>
              <w:top w:val="single" w:sz="4" w:space="0" w:color="000000"/>
              <w:left w:val="single" w:sz="4" w:space="0" w:color="000000"/>
              <w:bottom w:val="single" w:sz="4" w:space="0" w:color="000000"/>
              <w:right w:val="single" w:sz="4" w:space="0" w:color="000000"/>
            </w:tcBorders>
            <w:vAlign w:val="center"/>
          </w:tcPr>
          <w:p w14:paraId="4DF71119" w14:textId="77777777" w:rsidR="00EA3D04" w:rsidRDefault="00EA3D04" w:rsidP="00E52C3F">
            <w:pPr>
              <w:jc w:val="both"/>
            </w:pPr>
          </w:p>
        </w:tc>
      </w:tr>
      <w:tr w:rsidR="00EA3D04" w14:paraId="0ECEC67B" w14:textId="77777777" w:rsidTr="00E52C3F">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98C8AF" w14:textId="77777777" w:rsidR="00EA3D04" w:rsidRDefault="00EA3D04" w:rsidP="00E52C3F">
            <w:pPr>
              <w:jc w:val="both"/>
              <w:rPr>
                <w:i/>
              </w:rPr>
            </w:pPr>
            <w:r>
              <w:rPr>
                <w:i/>
              </w:rPr>
              <w:t>Email</w:t>
            </w:r>
          </w:p>
        </w:tc>
        <w:tc>
          <w:tcPr>
            <w:tcW w:w="2835" w:type="dxa"/>
            <w:tcBorders>
              <w:top w:val="single" w:sz="4" w:space="0" w:color="000000"/>
              <w:left w:val="single" w:sz="4" w:space="0" w:color="000000"/>
              <w:bottom w:val="single" w:sz="4" w:space="0" w:color="000000"/>
              <w:right w:val="single" w:sz="4" w:space="0" w:color="000000"/>
            </w:tcBorders>
            <w:vAlign w:val="center"/>
          </w:tcPr>
          <w:p w14:paraId="0757B62C" w14:textId="77777777" w:rsidR="00EA3D04" w:rsidRDefault="00EA3D04" w:rsidP="00E52C3F">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F46C3B" w14:textId="77777777" w:rsidR="00EA3D04" w:rsidRDefault="00EA3D04" w:rsidP="00E52C3F">
            <w:pPr>
              <w:jc w:val="both"/>
              <w:rPr>
                <w:i/>
              </w:rPr>
            </w:pPr>
            <w:r>
              <w:rPr>
                <w:i/>
              </w:rPr>
              <w:t>Telephone</w:t>
            </w:r>
          </w:p>
        </w:tc>
        <w:tc>
          <w:tcPr>
            <w:tcW w:w="2835" w:type="dxa"/>
            <w:tcBorders>
              <w:top w:val="single" w:sz="4" w:space="0" w:color="000000"/>
              <w:left w:val="single" w:sz="4" w:space="0" w:color="000000"/>
              <w:bottom w:val="single" w:sz="4" w:space="0" w:color="000000"/>
              <w:right w:val="single" w:sz="4" w:space="0" w:color="000000"/>
            </w:tcBorders>
            <w:vAlign w:val="center"/>
          </w:tcPr>
          <w:p w14:paraId="1DE900C2" w14:textId="77777777" w:rsidR="00EA3D04" w:rsidRDefault="00EA3D04" w:rsidP="00E52C3F">
            <w:pPr>
              <w:jc w:val="both"/>
            </w:pPr>
          </w:p>
        </w:tc>
      </w:tr>
    </w:tbl>
    <w:p w14:paraId="2DA11269" w14:textId="77777777" w:rsidR="00EA3D04" w:rsidRDefault="00EA3D04" w:rsidP="00EA3D04">
      <w:pPr>
        <w:rPr>
          <w:b/>
        </w:rPr>
      </w:pPr>
    </w:p>
    <w:p w14:paraId="174C02B0" w14:textId="77777777" w:rsidR="00EA3D04" w:rsidRDefault="00EA3D04" w:rsidP="00EA3D04">
      <w:pPr>
        <w:rPr>
          <w:b/>
        </w:rPr>
      </w:pPr>
      <w:r>
        <w:rPr>
          <w:b/>
        </w:rPr>
        <w:t>Question 2: High priority targets in SDG 11</w:t>
      </w:r>
    </w:p>
    <w:p w14:paraId="5A0FEAC9" w14:textId="77777777" w:rsidR="00EA3D04" w:rsidRDefault="00EA3D04" w:rsidP="00EA3D04">
      <w:pPr>
        <w:rPr>
          <w:b/>
        </w:rPr>
      </w:pPr>
    </w:p>
    <w:p w14:paraId="2FAEFA7C" w14:textId="77777777" w:rsidR="00EA3D04" w:rsidRDefault="00EA3D04" w:rsidP="00EA3D04">
      <w:r>
        <w:t>Please choose one or more items.</w:t>
      </w:r>
    </w:p>
    <w:p w14:paraId="66CC3C3D" w14:textId="77777777" w:rsidR="00EA3D04" w:rsidRDefault="00EA3D04" w:rsidP="00EA3D04"/>
    <w:p w14:paraId="442FDE28" w14:textId="77777777" w:rsidR="00EA3D04" w:rsidRDefault="00EA3D04" w:rsidP="00EA3D04">
      <w:pPr>
        <w:jc w:val="center"/>
      </w:pPr>
      <w:r>
        <w:t xml:space="preserve">Table 1: Targets in </w:t>
      </w:r>
      <w:r>
        <w:rPr>
          <w:rFonts w:eastAsia="????"/>
          <w:lang w:val="it-IT" w:eastAsia="ja-JP"/>
        </w:rPr>
        <w:t>Goal 11 of SDGs</w:t>
      </w:r>
      <w:r>
        <w:rPr>
          <w:lang w:val="it-IT"/>
        </w:rPr>
        <w:t xml:space="preserve"> </w:t>
      </w:r>
    </w:p>
    <w:p w14:paraId="7B6A70E1" w14:textId="77777777" w:rsidR="00EA3D04" w:rsidRDefault="00EA3D04" w:rsidP="00EA3D04">
      <w:pPr>
        <w:jc w:val="center"/>
      </w:pPr>
      <w:r>
        <w:t>(Make cities and human settlements inclusive, safe, resilient and sustainable)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284"/>
        <w:gridCol w:w="7088"/>
      </w:tblGrid>
      <w:tr w:rsidR="00EA3D04" w14:paraId="51F318C5"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3D796B76"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761C744B" w14:textId="77777777" w:rsidR="00EA3D04" w:rsidRDefault="00EA3D04" w:rsidP="00E52C3F">
            <w:pPr>
              <w:jc w:val="both"/>
            </w:pPr>
            <w:r>
              <w:t>11.1</w:t>
            </w:r>
          </w:p>
        </w:tc>
        <w:tc>
          <w:tcPr>
            <w:tcW w:w="7088" w:type="dxa"/>
            <w:tcBorders>
              <w:top w:val="single" w:sz="4" w:space="0" w:color="000000"/>
              <w:left w:val="single" w:sz="4" w:space="0" w:color="000000"/>
              <w:bottom w:val="single" w:sz="4" w:space="0" w:color="000000"/>
              <w:right w:val="single" w:sz="4" w:space="0" w:color="000000"/>
            </w:tcBorders>
            <w:hideMark/>
          </w:tcPr>
          <w:p w14:paraId="3CA646B3" w14:textId="77777777" w:rsidR="00EA3D04" w:rsidRDefault="00EA3D04" w:rsidP="00E52C3F">
            <w:pPr>
              <w:jc w:val="both"/>
            </w:pPr>
            <w:r>
              <w:t>By 2030, ensure access for all to adequate, safe and affordable housing and basic services and upgrade slums.</w:t>
            </w:r>
          </w:p>
        </w:tc>
      </w:tr>
      <w:tr w:rsidR="00EA3D04" w14:paraId="38C7E18E"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760A0BF0"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7A78F63D" w14:textId="77777777" w:rsidR="00EA3D04" w:rsidRDefault="00EA3D04" w:rsidP="00E52C3F">
            <w:pPr>
              <w:jc w:val="both"/>
            </w:pPr>
            <w:r>
              <w:t>11.2</w:t>
            </w:r>
          </w:p>
        </w:tc>
        <w:tc>
          <w:tcPr>
            <w:tcW w:w="7088" w:type="dxa"/>
            <w:tcBorders>
              <w:top w:val="single" w:sz="4" w:space="0" w:color="000000"/>
              <w:left w:val="single" w:sz="4" w:space="0" w:color="000000"/>
              <w:bottom w:val="single" w:sz="4" w:space="0" w:color="000000"/>
              <w:right w:val="single" w:sz="4" w:space="0" w:color="000000"/>
            </w:tcBorders>
            <w:hideMark/>
          </w:tcPr>
          <w:p w14:paraId="0D8B6C56" w14:textId="77777777" w:rsidR="00EA3D04" w:rsidRDefault="00EA3D04" w:rsidP="00E52C3F">
            <w:pPr>
              <w:jc w:val="both"/>
            </w:pPr>
            <w:r>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EA3D04" w14:paraId="74A5F1FA"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724D4E8"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0B08BDB3" w14:textId="77777777" w:rsidR="00EA3D04" w:rsidRDefault="00EA3D04" w:rsidP="00E52C3F">
            <w:pPr>
              <w:jc w:val="both"/>
            </w:pPr>
            <w:r>
              <w:t>11.3</w:t>
            </w:r>
          </w:p>
        </w:tc>
        <w:tc>
          <w:tcPr>
            <w:tcW w:w="7088" w:type="dxa"/>
            <w:tcBorders>
              <w:top w:val="single" w:sz="4" w:space="0" w:color="000000"/>
              <w:left w:val="single" w:sz="4" w:space="0" w:color="000000"/>
              <w:bottom w:val="single" w:sz="4" w:space="0" w:color="000000"/>
              <w:right w:val="single" w:sz="4" w:space="0" w:color="000000"/>
            </w:tcBorders>
            <w:hideMark/>
          </w:tcPr>
          <w:p w14:paraId="69622157" w14:textId="77777777" w:rsidR="00EA3D04" w:rsidRDefault="00EA3D04" w:rsidP="00E52C3F">
            <w:pPr>
              <w:jc w:val="both"/>
            </w:pPr>
            <w:r>
              <w:t>By 2030, enhance inclusive and sustainable urbanization and capacity for participatory, integrated and sustainable human settlement planning and management in all countries.</w:t>
            </w:r>
          </w:p>
        </w:tc>
      </w:tr>
      <w:tr w:rsidR="00EA3D04" w14:paraId="1F53461E"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1D40E8D3"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5E30BACC" w14:textId="77777777" w:rsidR="00EA3D04" w:rsidRDefault="00EA3D04" w:rsidP="00E52C3F">
            <w:pPr>
              <w:jc w:val="both"/>
            </w:pPr>
            <w:r>
              <w:t>11.4</w:t>
            </w:r>
          </w:p>
        </w:tc>
        <w:tc>
          <w:tcPr>
            <w:tcW w:w="7088" w:type="dxa"/>
            <w:tcBorders>
              <w:top w:val="single" w:sz="4" w:space="0" w:color="000000"/>
              <w:left w:val="single" w:sz="4" w:space="0" w:color="000000"/>
              <w:bottom w:val="single" w:sz="4" w:space="0" w:color="000000"/>
              <w:right w:val="single" w:sz="4" w:space="0" w:color="000000"/>
            </w:tcBorders>
            <w:hideMark/>
          </w:tcPr>
          <w:p w14:paraId="0E7AFD47" w14:textId="77777777" w:rsidR="00EA3D04" w:rsidRDefault="00EA3D04" w:rsidP="00E52C3F">
            <w:pPr>
              <w:jc w:val="both"/>
            </w:pPr>
            <w:r>
              <w:t>Strengthen efforts to protect and safeguard the world's cultural and natural heritage.</w:t>
            </w:r>
          </w:p>
        </w:tc>
      </w:tr>
      <w:tr w:rsidR="00EA3D04" w14:paraId="5A4928CF"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58B59EA6"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4A943785" w14:textId="77777777" w:rsidR="00EA3D04" w:rsidRDefault="00EA3D04" w:rsidP="00E52C3F">
            <w:pPr>
              <w:jc w:val="both"/>
            </w:pPr>
            <w:r>
              <w:t>11.5</w:t>
            </w:r>
          </w:p>
        </w:tc>
        <w:tc>
          <w:tcPr>
            <w:tcW w:w="7088" w:type="dxa"/>
            <w:tcBorders>
              <w:top w:val="single" w:sz="4" w:space="0" w:color="000000"/>
              <w:left w:val="single" w:sz="4" w:space="0" w:color="000000"/>
              <w:bottom w:val="single" w:sz="4" w:space="0" w:color="000000"/>
              <w:right w:val="single" w:sz="4" w:space="0" w:color="000000"/>
            </w:tcBorders>
            <w:hideMark/>
          </w:tcPr>
          <w:p w14:paraId="3322D4C4" w14:textId="77777777" w:rsidR="00EA3D04" w:rsidRDefault="00EA3D04" w:rsidP="00E52C3F">
            <w:pPr>
              <w:jc w:val="both"/>
            </w:pPr>
            <w: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r>
      <w:tr w:rsidR="00EA3D04" w14:paraId="7EEB6C0C"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3AF8396"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3F57EB08" w14:textId="77777777" w:rsidR="00EA3D04" w:rsidRDefault="00EA3D04" w:rsidP="00E52C3F">
            <w:pPr>
              <w:jc w:val="both"/>
            </w:pPr>
            <w:r>
              <w:t>11.6</w:t>
            </w:r>
          </w:p>
        </w:tc>
        <w:tc>
          <w:tcPr>
            <w:tcW w:w="7088" w:type="dxa"/>
            <w:tcBorders>
              <w:top w:val="single" w:sz="4" w:space="0" w:color="000000"/>
              <w:left w:val="single" w:sz="4" w:space="0" w:color="000000"/>
              <w:bottom w:val="single" w:sz="4" w:space="0" w:color="000000"/>
              <w:right w:val="single" w:sz="4" w:space="0" w:color="000000"/>
            </w:tcBorders>
            <w:hideMark/>
          </w:tcPr>
          <w:p w14:paraId="2AE06E12" w14:textId="77777777" w:rsidR="00EA3D04" w:rsidRDefault="00EA3D04" w:rsidP="00E52C3F">
            <w:pPr>
              <w:jc w:val="both"/>
            </w:pPr>
            <w:r>
              <w:t>By 2030, reduce the adverse per capita environmental impact of cities, including by paying special attention to air quality and municipal and other waste management.</w:t>
            </w:r>
          </w:p>
        </w:tc>
      </w:tr>
      <w:tr w:rsidR="00EA3D04" w14:paraId="5D7412ED"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289CFB73"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2967449E" w14:textId="77777777" w:rsidR="00EA3D04" w:rsidRDefault="00EA3D04" w:rsidP="00E52C3F">
            <w:pPr>
              <w:jc w:val="both"/>
            </w:pPr>
            <w:r>
              <w:t>11.7</w:t>
            </w:r>
          </w:p>
        </w:tc>
        <w:tc>
          <w:tcPr>
            <w:tcW w:w="7088" w:type="dxa"/>
            <w:tcBorders>
              <w:top w:val="single" w:sz="4" w:space="0" w:color="000000"/>
              <w:left w:val="single" w:sz="4" w:space="0" w:color="000000"/>
              <w:bottom w:val="single" w:sz="4" w:space="0" w:color="000000"/>
              <w:right w:val="single" w:sz="4" w:space="0" w:color="000000"/>
            </w:tcBorders>
            <w:hideMark/>
          </w:tcPr>
          <w:p w14:paraId="79C03311" w14:textId="77777777" w:rsidR="00EA3D04" w:rsidRDefault="00EA3D04" w:rsidP="00E52C3F">
            <w:pPr>
              <w:jc w:val="both"/>
            </w:pPr>
            <w:r>
              <w:t>By 2030, provide universal access to safe, inclusive and accessible, green and public spaces, in particular for women and children, older persons and persons with disabilities.</w:t>
            </w:r>
          </w:p>
        </w:tc>
      </w:tr>
      <w:tr w:rsidR="00EA3D04" w14:paraId="300B6BE1"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90702C3"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2D01C590" w14:textId="77777777" w:rsidR="00EA3D04" w:rsidRDefault="00EA3D04" w:rsidP="00E52C3F">
            <w:pPr>
              <w:jc w:val="both"/>
            </w:pPr>
            <w:r>
              <w:t>11.a</w:t>
            </w:r>
          </w:p>
        </w:tc>
        <w:tc>
          <w:tcPr>
            <w:tcW w:w="7088" w:type="dxa"/>
            <w:tcBorders>
              <w:top w:val="single" w:sz="4" w:space="0" w:color="000000"/>
              <w:left w:val="single" w:sz="4" w:space="0" w:color="000000"/>
              <w:bottom w:val="single" w:sz="4" w:space="0" w:color="000000"/>
              <w:right w:val="single" w:sz="4" w:space="0" w:color="000000"/>
            </w:tcBorders>
            <w:hideMark/>
          </w:tcPr>
          <w:p w14:paraId="3804ED2B" w14:textId="77777777" w:rsidR="00EA3D04" w:rsidRDefault="00EA3D04" w:rsidP="00E52C3F">
            <w:pPr>
              <w:jc w:val="both"/>
            </w:pPr>
            <w:r>
              <w:t>Support positive economic, social and environmental links between urban, peri-urban and rural areas by strengthening national and regional development planning.</w:t>
            </w:r>
          </w:p>
        </w:tc>
      </w:tr>
      <w:tr w:rsidR="00EA3D04" w14:paraId="59001690"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13667BC"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5F367EB2" w14:textId="77777777" w:rsidR="00EA3D04" w:rsidRDefault="00EA3D04" w:rsidP="00E52C3F">
            <w:pPr>
              <w:jc w:val="both"/>
            </w:pPr>
            <w:r>
              <w:t>11.b</w:t>
            </w:r>
          </w:p>
        </w:tc>
        <w:tc>
          <w:tcPr>
            <w:tcW w:w="7088" w:type="dxa"/>
            <w:tcBorders>
              <w:top w:val="single" w:sz="4" w:space="0" w:color="000000"/>
              <w:left w:val="single" w:sz="4" w:space="0" w:color="000000"/>
              <w:bottom w:val="single" w:sz="4" w:space="0" w:color="000000"/>
              <w:right w:val="single" w:sz="4" w:space="0" w:color="000000"/>
            </w:tcBorders>
            <w:hideMark/>
          </w:tcPr>
          <w:p w14:paraId="48A765FA" w14:textId="77777777" w:rsidR="00EA3D04" w:rsidRDefault="00EA3D04" w:rsidP="00E52C3F">
            <w:pPr>
              <w:jc w:val="both"/>
            </w:pPr>
            <w: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r>
      <w:tr w:rsidR="00EA3D04" w14:paraId="64EB60B1" w14:textId="77777777" w:rsidTr="00E52C3F">
        <w:trPr>
          <w:trHeight w:val="340"/>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736E7DFB" w14:textId="77777777" w:rsidR="00EA3D04" w:rsidRDefault="00EA3D04" w:rsidP="00E52C3F">
            <w:pPr>
              <w:jc w:val="both"/>
            </w:pPr>
            <w:r>
              <w:sym w:font="Wingdings" w:char="F0A8"/>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70E4070F" w14:textId="77777777" w:rsidR="00EA3D04" w:rsidRDefault="00EA3D04" w:rsidP="00E52C3F">
            <w:pPr>
              <w:jc w:val="both"/>
            </w:pPr>
            <w:r>
              <w:t>11.c</w:t>
            </w:r>
          </w:p>
        </w:tc>
        <w:tc>
          <w:tcPr>
            <w:tcW w:w="7088" w:type="dxa"/>
            <w:tcBorders>
              <w:top w:val="single" w:sz="4" w:space="0" w:color="000000"/>
              <w:left w:val="single" w:sz="4" w:space="0" w:color="000000"/>
              <w:bottom w:val="single" w:sz="4" w:space="0" w:color="000000"/>
              <w:right w:val="single" w:sz="4" w:space="0" w:color="000000"/>
            </w:tcBorders>
            <w:hideMark/>
          </w:tcPr>
          <w:p w14:paraId="76EFB478" w14:textId="77777777" w:rsidR="00EA3D04" w:rsidRDefault="00EA3D04" w:rsidP="00E52C3F">
            <w:pPr>
              <w:jc w:val="both"/>
            </w:pPr>
            <w:r>
              <w:t>Support least developed countries, including through financial and technical assistance, in building sustainable and resilient buildings utilizing local materials.</w:t>
            </w:r>
          </w:p>
        </w:tc>
      </w:tr>
    </w:tbl>
    <w:p w14:paraId="34E9654E" w14:textId="77777777" w:rsidR="00EA3D04" w:rsidRDefault="00EA3D04" w:rsidP="00EA3D04">
      <w:pPr>
        <w:rPr>
          <w:b/>
        </w:rPr>
      </w:pPr>
    </w:p>
    <w:p w14:paraId="78E0369A" w14:textId="77777777" w:rsidR="00EA3D04" w:rsidRDefault="00EA3D04" w:rsidP="00EA3D04">
      <w:pPr>
        <w:rPr>
          <w:b/>
        </w:rPr>
      </w:pPr>
      <w:r>
        <w:rPr>
          <w:b/>
        </w:rPr>
        <w:t>Question 3: Specific issues (problems) regarding the high-priority targets</w:t>
      </w:r>
    </w:p>
    <w:p w14:paraId="4C9BA6E8" w14:textId="77777777" w:rsidR="00EA3D04" w:rsidRDefault="00EA3D04" w:rsidP="00EA3D04">
      <w:pPr>
        <w:rPr>
          <w:b/>
        </w:rPr>
      </w:pPr>
    </w:p>
    <w:p w14:paraId="0A5F00F4" w14:textId="77777777" w:rsidR="00EA3D04" w:rsidRDefault="00EA3D04" w:rsidP="00EA3D04">
      <w:pPr>
        <w:rPr>
          <w:b/>
        </w:rPr>
      </w:pPr>
    </w:p>
    <w:p w14:paraId="79B44EFA" w14:textId="77777777" w:rsidR="00EA3D04" w:rsidRDefault="00EA3D04" w:rsidP="00EA3D04">
      <w:pPr>
        <w:rPr>
          <w:b/>
        </w:rPr>
      </w:pPr>
    </w:p>
    <w:p w14:paraId="1546D1D2" w14:textId="77777777" w:rsidR="00EA3D04" w:rsidRDefault="00EA3D04" w:rsidP="00EA3D04">
      <w:pPr>
        <w:rPr>
          <w:b/>
        </w:rPr>
      </w:pPr>
    </w:p>
    <w:p w14:paraId="58EC28A6" w14:textId="77777777" w:rsidR="00EA3D04" w:rsidRDefault="00EA3D04" w:rsidP="00EA3D04">
      <w:pPr>
        <w:rPr>
          <w:b/>
        </w:rPr>
      </w:pPr>
    </w:p>
    <w:p w14:paraId="76E04D74" w14:textId="77777777" w:rsidR="00EA3D04" w:rsidRDefault="00EA3D04" w:rsidP="00EA3D04">
      <w:pPr>
        <w:rPr>
          <w:b/>
        </w:rPr>
      </w:pPr>
    </w:p>
    <w:p w14:paraId="16086397" w14:textId="77777777" w:rsidR="00EA3D04" w:rsidRDefault="00EA3D04" w:rsidP="00EA3D04">
      <w:pPr>
        <w:rPr>
          <w:b/>
        </w:rPr>
      </w:pPr>
    </w:p>
    <w:p w14:paraId="5AE1427D" w14:textId="77777777" w:rsidR="00EA3D04" w:rsidRDefault="00EA3D04" w:rsidP="00EA3D04">
      <w:pPr>
        <w:rPr>
          <w:b/>
        </w:rPr>
      </w:pPr>
    </w:p>
    <w:p w14:paraId="0EC09CD1" w14:textId="77777777" w:rsidR="00EA3D04" w:rsidRDefault="00EA3D04" w:rsidP="00EA3D04">
      <w:pPr>
        <w:rPr>
          <w:b/>
        </w:rPr>
      </w:pPr>
    </w:p>
    <w:p w14:paraId="0E4CA484" w14:textId="77777777" w:rsidR="00EA3D04" w:rsidRDefault="00EA3D04" w:rsidP="00EA3D04">
      <w:pPr>
        <w:rPr>
          <w:b/>
        </w:rPr>
      </w:pPr>
    </w:p>
    <w:p w14:paraId="2D502456" w14:textId="77777777" w:rsidR="00EA3D04" w:rsidRDefault="00EA3D04" w:rsidP="00EA3D04">
      <w:pPr>
        <w:rPr>
          <w:b/>
        </w:rPr>
      </w:pPr>
    </w:p>
    <w:p w14:paraId="768EBC8C" w14:textId="77777777" w:rsidR="00EA3D04" w:rsidRDefault="00EA3D04" w:rsidP="00EA3D04">
      <w:pPr>
        <w:rPr>
          <w:b/>
        </w:rPr>
      </w:pPr>
    </w:p>
    <w:p w14:paraId="5CE447BC" w14:textId="77777777" w:rsidR="00EA3D04" w:rsidRDefault="00EA3D04" w:rsidP="00EA3D04">
      <w:pPr>
        <w:rPr>
          <w:b/>
        </w:rPr>
      </w:pPr>
    </w:p>
    <w:p w14:paraId="3CA0E152" w14:textId="77777777" w:rsidR="00EA3D04" w:rsidRDefault="00EA3D04" w:rsidP="00EA3D04">
      <w:pPr>
        <w:rPr>
          <w:b/>
        </w:rPr>
      </w:pPr>
    </w:p>
    <w:p w14:paraId="02F0E175" w14:textId="77777777" w:rsidR="00EA3D04" w:rsidRDefault="00EA3D04" w:rsidP="00EA3D04">
      <w:pPr>
        <w:rPr>
          <w:b/>
        </w:rPr>
      </w:pPr>
    </w:p>
    <w:p w14:paraId="6E05F0BC" w14:textId="77777777" w:rsidR="00EA3D04" w:rsidRDefault="00EA3D04" w:rsidP="00EA3D04">
      <w:pPr>
        <w:rPr>
          <w:b/>
        </w:rPr>
      </w:pPr>
    </w:p>
    <w:p w14:paraId="74F15515" w14:textId="77777777" w:rsidR="00EA3D04" w:rsidRDefault="00EA3D04" w:rsidP="00EA3D04">
      <w:pPr>
        <w:rPr>
          <w:b/>
        </w:rPr>
      </w:pPr>
    </w:p>
    <w:p w14:paraId="6959F00D" w14:textId="77777777" w:rsidR="00EA3D04" w:rsidRDefault="00EA3D04" w:rsidP="00EA3D04">
      <w:pPr>
        <w:rPr>
          <w:b/>
        </w:rPr>
      </w:pPr>
    </w:p>
    <w:p w14:paraId="3A5B1271" w14:textId="77777777" w:rsidR="00EA3D04" w:rsidRDefault="00EA3D04" w:rsidP="00EA3D04">
      <w:pPr>
        <w:rPr>
          <w:b/>
        </w:rPr>
      </w:pPr>
    </w:p>
    <w:p w14:paraId="52DF4C38" w14:textId="77777777" w:rsidR="00EA3D04" w:rsidRDefault="00EA3D04" w:rsidP="00EA3D04">
      <w:pPr>
        <w:rPr>
          <w:b/>
        </w:rPr>
      </w:pPr>
      <w:r>
        <w:rPr>
          <w:b/>
        </w:rPr>
        <w:t>Question 4: Planning actions or policies toward the high-priority targets</w:t>
      </w:r>
    </w:p>
    <w:p w14:paraId="5B7BF202" w14:textId="77777777" w:rsidR="00EA3D04" w:rsidRDefault="00EA3D04" w:rsidP="00EA3D04">
      <w:pPr>
        <w:rPr>
          <w:caps/>
        </w:rPr>
      </w:pPr>
    </w:p>
    <w:p w14:paraId="3D00259F" w14:textId="77777777" w:rsidR="00EA3D04" w:rsidRDefault="00EA3D04" w:rsidP="00EA3D04">
      <w:pPr>
        <w:rPr>
          <w:caps/>
        </w:rPr>
      </w:pPr>
    </w:p>
    <w:p w14:paraId="49B01802" w14:textId="77777777" w:rsidR="00EA3D04" w:rsidRDefault="00EA3D04" w:rsidP="00EA3D04">
      <w:pPr>
        <w:jc w:val="both"/>
      </w:pPr>
    </w:p>
    <w:p w14:paraId="0395D700" w14:textId="77777777" w:rsidR="00EA3D04" w:rsidRPr="00826379" w:rsidRDefault="00EA3D04" w:rsidP="00EA3D04"/>
    <w:p w14:paraId="2665DF69" w14:textId="77777777" w:rsidR="00EA3D04" w:rsidRPr="00826379" w:rsidRDefault="00EA3D04" w:rsidP="00EA3D04"/>
    <w:p w14:paraId="2D3892C4" w14:textId="77777777" w:rsidR="00EA3D04" w:rsidRPr="00826379" w:rsidRDefault="00EA3D04" w:rsidP="00EA3D04"/>
    <w:p w14:paraId="6E6337F3" w14:textId="77777777" w:rsidR="00EA3D04" w:rsidRPr="00826379" w:rsidRDefault="00EA3D04" w:rsidP="00EA3D04"/>
    <w:p w14:paraId="6F6661CE" w14:textId="77777777" w:rsidR="00EA3D04" w:rsidRPr="00826379" w:rsidRDefault="00EA3D04" w:rsidP="00EA3D04"/>
    <w:p w14:paraId="45C317D8" w14:textId="77777777" w:rsidR="00EA3D04" w:rsidRPr="00826379" w:rsidRDefault="00EA3D04" w:rsidP="00EA3D04"/>
    <w:p w14:paraId="6876849F" w14:textId="77777777" w:rsidR="00EA3D04" w:rsidRPr="00826379" w:rsidRDefault="00EA3D04" w:rsidP="00EA3D04"/>
    <w:p w14:paraId="5E29F40C" w14:textId="0A845D75" w:rsidR="00EA3D04" w:rsidRDefault="00EA3D04" w:rsidP="000D6251">
      <w:pPr>
        <w:rPr>
          <w:bCs/>
        </w:rPr>
      </w:pPr>
    </w:p>
    <w:p w14:paraId="130216F7" w14:textId="5237C3D1" w:rsidR="00EA3D04" w:rsidRDefault="00EA3D04" w:rsidP="000D6251">
      <w:pPr>
        <w:rPr>
          <w:bCs/>
        </w:rPr>
      </w:pPr>
    </w:p>
    <w:p w14:paraId="40600AB5" w14:textId="3F879D2B" w:rsidR="00EA3D04" w:rsidRDefault="00EA3D04" w:rsidP="000D6251">
      <w:pPr>
        <w:rPr>
          <w:bCs/>
        </w:rPr>
      </w:pPr>
    </w:p>
    <w:p w14:paraId="50A5452D" w14:textId="6F5B9EEB" w:rsidR="00EA3D04" w:rsidRDefault="00EA3D04" w:rsidP="000D6251">
      <w:pPr>
        <w:rPr>
          <w:bCs/>
        </w:rPr>
      </w:pPr>
    </w:p>
    <w:p w14:paraId="28EC99D4" w14:textId="17D6289E" w:rsidR="00EA3D04" w:rsidRDefault="00EA3D04" w:rsidP="000D6251">
      <w:pPr>
        <w:rPr>
          <w:bCs/>
        </w:rPr>
      </w:pPr>
    </w:p>
    <w:p w14:paraId="0DE0FDA2" w14:textId="77777777" w:rsidR="00EA3D04" w:rsidRDefault="00EA3D04" w:rsidP="000D6251">
      <w:pPr>
        <w:rPr>
          <w:bCs/>
        </w:rPr>
      </w:pPr>
    </w:p>
    <w:p w14:paraId="472C3422" w14:textId="77777777" w:rsidR="00887AD0" w:rsidRPr="00EA406F" w:rsidRDefault="00887AD0" w:rsidP="000D6251">
      <w:pPr>
        <w:rPr>
          <w:bCs/>
        </w:rPr>
      </w:pPr>
    </w:p>
    <w:sectPr w:rsidR="00887AD0" w:rsidRPr="00EA406F" w:rsidSect="00FF59A1">
      <w:headerReference w:type="default" r:id="rId55"/>
      <w:footerReference w:type="default" r:id="rId56"/>
      <w:headerReference w:type="first" r:id="rId57"/>
      <w:footerReference w:type="first" r:id="rId5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7CCD" w14:textId="77777777" w:rsidR="002D17FF" w:rsidRDefault="002D17FF" w:rsidP="000D6251">
      <w:r>
        <w:separator/>
      </w:r>
    </w:p>
  </w:endnote>
  <w:endnote w:type="continuationSeparator" w:id="0">
    <w:p w14:paraId="18BBD044" w14:textId="77777777" w:rsidR="002D17FF" w:rsidRDefault="002D17FF"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B41F" w14:textId="77777777" w:rsidR="00FF59A1" w:rsidRDefault="00FF59A1" w:rsidP="007565F9">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982219"/>
      <w:docPartObj>
        <w:docPartGallery w:val="Page Numbers (Bottom of Page)"/>
        <w:docPartUnique/>
      </w:docPartObj>
    </w:sdtPr>
    <w:sdtEndPr>
      <w:rPr>
        <w:noProof/>
      </w:rPr>
    </w:sdtEndPr>
    <w:sdtContent>
      <w:p w14:paraId="30F4716D" w14:textId="77777777" w:rsidR="00FF59A1" w:rsidRDefault="00FF59A1" w:rsidP="00046D94">
        <w:r w:rsidRPr="00046D94">
          <w:t>APT/ASTAP/REPT-5</w:t>
        </w:r>
        <w:r>
          <w:t>4</w:t>
        </w:r>
        <w:r>
          <w:tab/>
        </w:r>
        <w:r>
          <w:tab/>
        </w:r>
        <w:r>
          <w:tab/>
        </w:r>
        <w:r>
          <w:tab/>
        </w:r>
        <w:r>
          <w:tab/>
        </w:r>
        <w:r>
          <w:tab/>
        </w:r>
        <w:r>
          <w:tab/>
        </w:r>
        <w:r>
          <w:rPr>
            <w:rStyle w:val="PageNumber"/>
          </w:rPr>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30</w:t>
        </w:r>
        <w:r w:rsidRPr="002C7EA9">
          <w:rPr>
            <w:rStyle w:val="PageNumber"/>
          </w:rPr>
          <w:fldChar w:fldCharType="end"/>
        </w:r>
      </w:p>
      <w:p w14:paraId="2CB02223" w14:textId="77777777" w:rsidR="00FF59A1" w:rsidRDefault="00000000">
        <w:pPr>
          <w:pStyle w:val="Footer"/>
          <w:spacing w:before="120"/>
          <w:jc w:val="center"/>
        </w:pPr>
      </w:p>
    </w:sdtContent>
  </w:sdt>
  <w:p w14:paraId="7C1A73C0" w14:textId="77777777" w:rsidR="00FF59A1" w:rsidRPr="00230224" w:rsidRDefault="00FF59A1" w:rsidP="007565F9">
    <w:pPr>
      <w:pStyle w:val="Footer"/>
      <w:spacing w:before="120"/>
      <w:rPr>
        <w:rFonts w:eastAsia="Malgun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45325"/>
      <w:docPartObj>
        <w:docPartGallery w:val="Page Numbers (Bottom of Page)"/>
        <w:docPartUnique/>
      </w:docPartObj>
    </w:sdtPr>
    <w:sdtEndPr>
      <w:rPr>
        <w:noProof/>
      </w:rPr>
    </w:sdtEndPr>
    <w:sdtContent>
      <w:p w14:paraId="455D4076" w14:textId="77777777" w:rsidR="00FF59A1" w:rsidRDefault="00FF59A1">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257ED91E" w14:textId="77777777" w:rsidR="00FF59A1" w:rsidRDefault="00FF59A1" w:rsidP="007565F9">
    <w:pPr>
      <w:pStyle w:val="Footer"/>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1D76" w14:textId="77777777" w:rsidR="00FF59A1" w:rsidRPr="00FF59A1" w:rsidRDefault="00FF59A1" w:rsidP="00FF59A1">
    <w:pPr>
      <w:pStyle w:val="Footer"/>
      <w:tabs>
        <w:tab w:val="clear" w:pos="4513"/>
      </w:tabs>
    </w:pPr>
    <w:r w:rsidRPr="00FF59A1">
      <w:rPr>
        <w:sz w:val="28"/>
        <w:szCs w:val="28"/>
      </w:rPr>
      <w:t>APT/ASTAP/REPT-55</w:t>
    </w:r>
    <w:r>
      <w:rPr>
        <w:sz w:val="28"/>
        <w:szCs w:val="28"/>
      </w:rPr>
      <w:tab/>
    </w:r>
    <w:r w:rsidRPr="00FF59A1">
      <w:rPr>
        <w:sz w:val="28"/>
        <w:szCs w:val="28"/>
      </w:rPr>
      <w:t xml:space="preserve">Page </w:t>
    </w:r>
    <w:r w:rsidRPr="00FF59A1">
      <w:rPr>
        <w:b/>
        <w:bCs/>
        <w:sz w:val="28"/>
        <w:szCs w:val="28"/>
      </w:rPr>
      <w:fldChar w:fldCharType="begin"/>
    </w:r>
    <w:r w:rsidRPr="00FF59A1">
      <w:rPr>
        <w:b/>
        <w:bCs/>
        <w:sz w:val="28"/>
        <w:szCs w:val="28"/>
      </w:rPr>
      <w:instrText xml:space="preserve"> PAGE  \* Arabic  \* MERGEFORMAT </w:instrText>
    </w:r>
    <w:r w:rsidRPr="00FF59A1">
      <w:rPr>
        <w:b/>
        <w:bCs/>
        <w:sz w:val="28"/>
        <w:szCs w:val="28"/>
      </w:rPr>
      <w:fldChar w:fldCharType="separate"/>
    </w:r>
    <w:r>
      <w:rPr>
        <w:b/>
        <w:bCs/>
        <w:sz w:val="28"/>
        <w:szCs w:val="28"/>
      </w:rPr>
      <w:t>1</w:t>
    </w:r>
    <w:r w:rsidRPr="00FF59A1">
      <w:rPr>
        <w:b/>
        <w:bCs/>
        <w:sz w:val="28"/>
        <w:szCs w:val="28"/>
      </w:rPr>
      <w:fldChar w:fldCharType="end"/>
    </w:r>
    <w:r w:rsidRPr="00FF59A1">
      <w:rPr>
        <w:sz w:val="28"/>
        <w:szCs w:val="28"/>
      </w:rPr>
      <w:t xml:space="preserve"> of </w:t>
    </w:r>
    <w:r w:rsidRPr="00FF59A1">
      <w:rPr>
        <w:b/>
        <w:bCs/>
        <w:sz w:val="28"/>
        <w:szCs w:val="28"/>
      </w:rPr>
      <w:fldChar w:fldCharType="begin"/>
    </w:r>
    <w:r w:rsidRPr="00FF59A1">
      <w:rPr>
        <w:b/>
        <w:bCs/>
        <w:sz w:val="28"/>
        <w:szCs w:val="28"/>
      </w:rPr>
      <w:instrText xml:space="preserve"> NUMPAGES  \* Arabic  \* MERGEFORMAT </w:instrText>
    </w:r>
    <w:r w:rsidRPr="00FF59A1">
      <w:rPr>
        <w:b/>
        <w:bCs/>
        <w:sz w:val="28"/>
        <w:szCs w:val="28"/>
      </w:rPr>
      <w:fldChar w:fldCharType="separate"/>
    </w:r>
    <w:r>
      <w:rPr>
        <w:b/>
        <w:bCs/>
        <w:sz w:val="28"/>
        <w:szCs w:val="28"/>
      </w:rPr>
      <w:t>16</w:t>
    </w:r>
    <w:r w:rsidRPr="00FF59A1">
      <w:rPr>
        <w:b/>
        <w:bCs/>
        <w:sz w:val="28"/>
        <w:szCs w:val="28"/>
      </w:rPr>
      <w:fldChar w:fldCharType="end"/>
    </w:r>
  </w:p>
  <w:p w14:paraId="372D3234" w14:textId="032B74A9" w:rsidR="0039584E" w:rsidRPr="00FF59A1" w:rsidRDefault="0039584E" w:rsidP="00FF59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F6B4" w14:textId="02D855E2" w:rsidR="0039584E" w:rsidRPr="00FF59A1" w:rsidRDefault="00FF59A1" w:rsidP="000D6251">
    <w:pPr>
      <w:pStyle w:val="Footer"/>
      <w:tabs>
        <w:tab w:val="clear" w:pos="4513"/>
      </w:tabs>
    </w:pPr>
    <w:r w:rsidRPr="00FF59A1">
      <w:rPr>
        <w:sz w:val="28"/>
        <w:szCs w:val="28"/>
      </w:rPr>
      <w:t>APT/ASTAP/REPT-55</w:t>
    </w:r>
    <w:r>
      <w:rPr>
        <w:sz w:val="28"/>
        <w:szCs w:val="28"/>
      </w:rPr>
      <w:tab/>
    </w:r>
    <w:r w:rsidRPr="00FF59A1">
      <w:rPr>
        <w:sz w:val="28"/>
        <w:szCs w:val="28"/>
      </w:rPr>
      <w:t xml:space="preserve">Page </w:t>
    </w:r>
    <w:r w:rsidRPr="00FF59A1">
      <w:rPr>
        <w:b/>
        <w:bCs/>
        <w:sz w:val="28"/>
        <w:szCs w:val="28"/>
      </w:rPr>
      <w:fldChar w:fldCharType="begin"/>
    </w:r>
    <w:r w:rsidRPr="00FF59A1">
      <w:rPr>
        <w:b/>
        <w:bCs/>
        <w:sz w:val="28"/>
        <w:szCs w:val="28"/>
      </w:rPr>
      <w:instrText xml:space="preserve"> PAGE  \* Arabic  \* MERGEFORMAT </w:instrText>
    </w:r>
    <w:r w:rsidRPr="00FF59A1">
      <w:rPr>
        <w:b/>
        <w:bCs/>
        <w:sz w:val="28"/>
        <w:szCs w:val="28"/>
      </w:rPr>
      <w:fldChar w:fldCharType="separate"/>
    </w:r>
    <w:r w:rsidRPr="00FF59A1">
      <w:rPr>
        <w:b/>
        <w:bCs/>
        <w:noProof/>
        <w:sz w:val="28"/>
        <w:szCs w:val="28"/>
      </w:rPr>
      <w:t>1</w:t>
    </w:r>
    <w:r w:rsidRPr="00FF59A1">
      <w:rPr>
        <w:b/>
        <w:bCs/>
        <w:sz w:val="28"/>
        <w:szCs w:val="28"/>
      </w:rPr>
      <w:fldChar w:fldCharType="end"/>
    </w:r>
    <w:r w:rsidRPr="00FF59A1">
      <w:rPr>
        <w:sz w:val="28"/>
        <w:szCs w:val="28"/>
      </w:rPr>
      <w:t xml:space="preserve"> of </w:t>
    </w:r>
    <w:r w:rsidRPr="00FF59A1">
      <w:rPr>
        <w:b/>
        <w:bCs/>
        <w:sz w:val="28"/>
        <w:szCs w:val="28"/>
      </w:rPr>
      <w:fldChar w:fldCharType="begin"/>
    </w:r>
    <w:r w:rsidRPr="00FF59A1">
      <w:rPr>
        <w:b/>
        <w:bCs/>
        <w:sz w:val="28"/>
        <w:szCs w:val="28"/>
      </w:rPr>
      <w:instrText xml:space="preserve"> NUMPAGES  \* Arabic  \* MERGEFORMAT </w:instrText>
    </w:r>
    <w:r w:rsidRPr="00FF59A1">
      <w:rPr>
        <w:b/>
        <w:bCs/>
        <w:sz w:val="28"/>
        <w:szCs w:val="28"/>
      </w:rPr>
      <w:fldChar w:fldCharType="separate"/>
    </w:r>
    <w:r w:rsidRPr="00FF59A1">
      <w:rPr>
        <w:b/>
        <w:bCs/>
        <w:noProof/>
        <w:sz w:val="28"/>
        <w:szCs w:val="28"/>
      </w:rPr>
      <w:t>2</w:t>
    </w:r>
    <w:r w:rsidRPr="00FF59A1">
      <w:rPr>
        <w:b/>
        <w:bCs/>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9388" w14:textId="77777777" w:rsidR="002D17FF" w:rsidRDefault="002D17FF" w:rsidP="000D6251">
      <w:r>
        <w:separator/>
      </w:r>
    </w:p>
  </w:footnote>
  <w:footnote w:type="continuationSeparator" w:id="0">
    <w:p w14:paraId="2C105DDA" w14:textId="77777777" w:rsidR="002D17FF" w:rsidRDefault="002D17FF"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1F4A1AB5"/>
    <w:multiLevelType w:val="hybridMultilevel"/>
    <w:tmpl w:val="B638FF0E"/>
    <w:lvl w:ilvl="0" w:tplc="059815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26604AF"/>
    <w:multiLevelType w:val="multilevel"/>
    <w:tmpl w:val="26A2767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ascii="Times New Roman" w:hAnsi="Times New Roman" w:cs="Times New Roman" w:hint="default"/>
        <w:b/>
        <w:sz w:val="24"/>
        <w:szCs w:val="24"/>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4A04327F"/>
    <w:multiLevelType w:val="hybridMultilevel"/>
    <w:tmpl w:val="EDAC6C64"/>
    <w:lvl w:ilvl="0" w:tplc="059815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912034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961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940362">
    <w:abstractNumId w:val="1"/>
  </w:num>
  <w:num w:numId="4" w16cid:durableId="162282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46F19"/>
    <w:rsid w:val="00066F1D"/>
    <w:rsid w:val="00071A39"/>
    <w:rsid w:val="00072ADB"/>
    <w:rsid w:val="00073E9D"/>
    <w:rsid w:val="000765C8"/>
    <w:rsid w:val="00083E82"/>
    <w:rsid w:val="000841ED"/>
    <w:rsid w:val="000956CF"/>
    <w:rsid w:val="000D6251"/>
    <w:rsid w:val="00113F62"/>
    <w:rsid w:val="00124BB7"/>
    <w:rsid w:val="00133AC8"/>
    <w:rsid w:val="00144A77"/>
    <w:rsid w:val="001508A5"/>
    <w:rsid w:val="0019110D"/>
    <w:rsid w:val="001A26DB"/>
    <w:rsid w:val="001A349A"/>
    <w:rsid w:val="001B6F7D"/>
    <w:rsid w:val="001D1033"/>
    <w:rsid w:val="001D65EE"/>
    <w:rsid w:val="001E54AE"/>
    <w:rsid w:val="001E60AF"/>
    <w:rsid w:val="002977EF"/>
    <w:rsid w:val="002D17FF"/>
    <w:rsid w:val="002E0116"/>
    <w:rsid w:val="00301390"/>
    <w:rsid w:val="003304BE"/>
    <w:rsid w:val="003403F7"/>
    <w:rsid w:val="003601E1"/>
    <w:rsid w:val="00377904"/>
    <w:rsid w:val="0039584E"/>
    <w:rsid w:val="003A7538"/>
    <w:rsid w:val="003C429D"/>
    <w:rsid w:val="003D3859"/>
    <w:rsid w:val="003E72CC"/>
    <w:rsid w:val="00412F64"/>
    <w:rsid w:val="00416B14"/>
    <w:rsid w:val="00424CCF"/>
    <w:rsid w:val="00447795"/>
    <w:rsid w:val="00467D16"/>
    <w:rsid w:val="00497B30"/>
    <w:rsid w:val="004C0B8E"/>
    <w:rsid w:val="004C6D50"/>
    <w:rsid w:val="004D4A1F"/>
    <w:rsid w:val="00502A28"/>
    <w:rsid w:val="0055209E"/>
    <w:rsid w:val="0055294A"/>
    <w:rsid w:val="0057123A"/>
    <w:rsid w:val="005972D9"/>
    <w:rsid w:val="005A1D8C"/>
    <w:rsid w:val="005C40C7"/>
    <w:rsid w:val="005E6C27"/>
    <w:rsid w:val="005F546A"/>
    <w:rsid w:val="00600B55"/>
    <w:rsid w:val="00624FF2"/>
    <w:rsid w:val="006504DA"/>
    <w:rsid w:val="00650ACA"/>
    <w:rsid w:val="00676AC7"/>
    <w:rsid w:val="00680EA4"/>
    <w:rsid w:val="00681860"/>
    <w:rsid w:val="006A3B7E"/>
    <w:rsid w:val="006A4339"/>
    <w:rsid w:val="006B2D02"/>
    <w:rsid w:val="006C11AD"/>
    <w:rsid w:val="006D4A93"/>
    <w:rsid w:val="006D6321"/>
    <w:rsid w:val="006D6D9B"/>
    <w:rsid w:val="006E7688"/>
    <w:rsid w:val="006F1A92"/>
    <w:rsid w:val="00723EBE"/>
    <w:rsid w:val="00741570"/>
    <w:rsid w:val="0075528A"/>
    <w:rsid w:val="00755A70"/>
    <w:rsid w:val="00772DF3"/>
    <w:rsid w:val="00775864"/>
    <w:rsid w:val="007828C2"/>
    <w:rsid w:val="00793DB4"/>
    <w:rsid w:val="007B4C93"/>
    <w:rsid w:val="007C1F44"/>
    <w:rsid w:val="007C7BBC"/>
    <w:rsid w:val="007E1E7E"/>
    <w:rsid w:val="007F08BB"/>
    <w:rsid w:val="007F2577"/>
    <w:rsid w:val="008052C9"/>
    <w:rsid w:val="008069F8"/>
    <w:rsid w:val="00813C0F"/>
    <w:rsid w:val="00816ABB"/>
    <w:rsid w:val="00822D1F"/>
    <w:rsid w:val="008276AC"/>
    <w:rsid w:val="008405DE"/>
    <w:rsid w:val="0086497B"/>
    <w:rsid w:val="00887AD0"/>
    <w:rsid w:val="008A60A1"/>
    <w:rsid w:val="008B7B4F"/>
    <w:rsid w:val="008C4D91"/>
    <w:rsid w:val="009037D5"/>
    <w:rsid w:val="00903A62"/>
    <w:rsid w:val="0092449A"/>
    <w:rsid w:val="00942394"/>
    <w:rsid w:val="009607EF"/>
    <w:rsid w:val="00983B7B"/>
    <w:rsid w:val="00986B83"/>
    <w:rsid w:val="00996164"/>
    <w:rsid w:val="00997AC0"/>
    <w:rsid w:val="009A1E21"/>
    <w:rsid w:val="009A4404"/>
    <w:rsid w:val="009A60E3"/>
    <w:rsid w:val="009B17D5"/>
    <w:rsid w:val="009C6489"/>
    <w:rsid w:val="009C7CA9"/>
    <w:rsid w:val="009D502F"/>
    <w:rsid w:val="009D562B"/>
    <w:rsid w:val="009E74A7"/>
    <w:rsid w:val="009F2CC2"/>
    <w:rsid w:val="00A04D11"/>
    <w:rsid w:val="00A15322"/>
    <w:rsid w:val="00A2753C"/>
    <w:rsid w:val="00A33B4D"/>
    <w:rsid w:val="00A57059"/>
    <w:rsid w:val="00A87FC2"/>
    <w:rsid w:val="00A96EF4"/>
    <w:rsid w:val="00AD714E"/>
    <w:rsid w:val="00B169AE"/>
    <w:rsid w:val="00B17119"/>
    <w:rsid w:val="00B53C49"/>
    <w:rsid w:val="00B739FF"/>
    <w:rsid w:val="00B8706C"/>
    <w:rsid w:val="00B90221"/>
    <w:rsid w:val="00B91D4E"/>
    <w:rsid w:val="00BA1A56"/>
    <w:rsid w:val="00BA52CA"/>
    <w:rsid w:val="00BB0706"/>
    <w:rsid w:val="00BD0C3C"/>
    <w:rsid w:val="00BF05A7"/>
    <w:rsid w:val="00C051A3"/>
    <w:rsid w:val="00C15420"/>
    <w:rsid w:val="00C23984"/>
    <w:rsid w:val="00C303AB"/>
    <w:rsid w:val="00C33155"/>
    <w:rsid w:val="00C5684D"/>
    <w:rsid w:val="00C84A54"/>
    <w:rsid w:val="00C967D4"/>
    <w:rsid w:val="00C97F64"/>
    <w:rsid w:val="00CA5F03"/>
    <w:rsid w:val="00CC1321"/>
    <w:rsid w:val="00CD2623"/>
    <w:rsid w:val="00CE0647"/>
    <w:rsid w:val="00CF7344"/>
    <w:rsid w:val="00D1186F"/>
    <w:rsid w:val="00D2096B"/>
    <w:rsid w:val="00D4453D"/>
    <w:rsid w:val="00D55175"/>
    <w:rsid w:val="00D6172B"/>
    <w:rsid w:val="00D82B37"/>
    <w:rsid w:val="00D95722"/>
    <w:rsid w:val="00DE0A6C"/>
    <w:rsid w:val="00DF7B14"/>
    <w:rsid w:val="00E027A2"/>
    <w:rsid w:val="00E02D35"/>
    <w:rsid w:val="00E35ECD"/>
    <w:rsid w:val="00E3622D"/>
    <w:rsid w:val="00E4628E"/>
    <w:rsid w:val="00EA3D04"/>
    <w:rsid w:val="00EA406F"/>
    <w:rsid w:val="00EE54EC"/>
    <w:rsid w:val="00EE69B5"/>
    <w:rsid w:val="00EF3273"/>
    <w:rsid w:val="00F03D04"/>
    <w:rsid w:val="00F234C4"/>
    <w:rsid w:val="00F60389"/>
    <w:rsid w:val="00F62025"/>
    <w:rsid w:val="00F67B50"/>
    <w:rsid w:val="00F9071B"/>
    <w:rsid w:val="00F953F9"/>
    <w:rsid w:val="00F95831"/>
    <w:rsid w:val="00FB72B1"/>
    <w:rsid w:val="00FE2D7D"/>
    <w:rsid w:val="00FF59A1"/>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character" w:customStyle="1" w:styleId="ListParagraphChar">
    <w:name w:val="List Paragraph Char"/>
    <w:link w:val="ListParagraph"/>
    <w:uiPriority w:val="34"/>
    <w:locked/>
    <w:rsid w:val="00887AD0"/>
    <w:rPr>
      <w:rFonts w:eastAsia="MS Mincho"/>
    </w:rPr>
  </w:style>
  <w:style w:type="character" w:styleId="Hyperlink">
    <w:name w:val="Hyperlink"/>
    <w:basedOn w:val="DefaultParagraphFont"/>
    <w:uiPriority w:val="99"/>
    <w:unhideWhenUsed/>
    <w:rsid w:val="00887AD0"/>
    <w:rPr>
      <w:color w:val="0563C1" w:themeColor="hyperlink"/>
      <w:u w:val="single"/>
    </w:rPr>
  </w:style>
  <w:style w:type="table" w:styleId="TableGrid">
    <w:name w:val="Table Grid"/>
    <w:basedOn w:val="TableNormal"/>
    <w:rsid w:val="00EA3D04"/>
    <w:rPr>
      <w:rFonts w:eastAsia="Batang"/>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6EF4"/>
    <w:rPr>
      <w:color w:val="605E5C"/>
      <w:shd w:val="clear" w:color="auto" w:fill="E1DFDD"/>
    </w:rPr>
  </w:style>
  <w:style w:type="paragraph" w:styleId="Title">
    <w:name w:val="Title"/>
    <w:basedOn w:val="Normal"/>
    <w:next w:val="Normal"/>
    <w:link w:val="TitleChar"/>
    <w:uiPriority w:val="5"/>
    <w:qFormat/>
    <w:rsid w:val="00412F64"/>
    <w:pPr>
      <w:widowControl w:val="0"/>
      <w:adjustRightInd w:val="0"/>
      <w:jc w:val="center"/>
    </w:pPr>
    <w:rPr>
      <w:b/>
      <w:bCs/>
      <w:caps/>
      <w:color w:val="000000"/>
      <w:shd w:val="clear" w:color="auto" w:fill="FFFFFF"/>
      <w:lang w:val="en-GB" w:eastAsia="ja-JP" w:bidi="th-TH"/>
    </w:rPr>
  </w:style>
  <w:style w:type="character" w:customStyle="1" w:styleId="TitleChar">
    <w:name w:val="Title Char"/>
    <w:basedOn w:val="DefaultParagraphFont"/>
    <w:link w:val="Title"/>
    <w:uiPriority w:val="5"/>
    <w:rsid w:val="00412F64"/>
    <w:rPr>
      <w:rFonts w:eastAsia="MS Mincho"/>
      <w:b/>
      <w:bCs/>
      <w:caps/>
      <w:color w:val="000000"/>
      <w:lang w:val="en-GB" w:eastAsia="ja-JP" w:bidi="th-TH"/>
    </w:rPr>
  </w:style>
  <w:style w:type="paragraph" w:styleId="BodyText">
    <w:name w:val="Body Text"/>
    <w:basedOn w:val="Normal"/>
    <w:next w:val="Normal"/>
    <w:link w:val="BodyTextChar"/>
    <w:qFormat/>
    <w:rsid w:val="00412F64"/>
    <w:pPr>
      <w:widowControl w:val="0"/>
      <w:tabs>
        <w:tab w:val="left" w:pos="1830"/>
      </w:tabs>
      <w:adjustRightInd w:val="0"/>
      <w:spacing w:beforeLines="50" w:before="50"/>
      <w:jc w:val="both"/>
    </w:pPr>
    <w:rPr>
      <w:rFonts w:eastAsia="MS PMincho"/>
      <w:lang w:val="en-GB" w:eastAsia="en-GB" w:bidi="th-TH"/>
    </w:rPr>
  </w:style>
  <w:style w:type="character" w:customStyle="1" w:styleId="BodyTextChar">
    <w:name w:val="Body Text Char"/>
    <w:basedOn w:val="DefaultParagraphFont"/>
    <w:link w:val="BodyText"/>
    <w:rsid w:val="00412F64"/>
    <w:rPr>
      <w:rFonts w:eastAsia="MS PMincho"/>
      <w:lang w:val="en-GB" w:eastAsia="en-GB" w:bidi="th-TH"/>
    </w:rPr>
  </w:style>
  <w:style w:type="paragraph" w:styleId="TOC2">
    <w:name w:val="toc 2"/>
    <w:basedOn w:val="Normal"/>
    <w:next w:val="Normal"/>
    <w:autoRedefine/>
    <w:uiPriority w:val="39"/>
    <w:unhideWhenUsed/>
    <w:rsid w:val="00412F64"/>
    <w:pPr>
      <w:widowControl w:val="0"/>
      <w:tabs>
        <w:tab w:val="right" w:leader="dot" w:pos="8396"/>
      </w:tabs>
      <w:adjustRightInd w:val="0"/>
      <w:spacing w:beforeLines="50" w:before="120"/>
      <w:ind w:leftChars="250" w:left="1200" w:rightChars="200" w:right="480" w:hangingChars="250" w:hanging="600"/>
    </w:pPr>
    <w:rPr>
      <w:rFonts w:eastAsia="Times New Roman" w:cs="Angsana New"/>
      <w:szCs w:val="30"/>
      <w:lang w:val="en-GB" w:eastAsia="en-GB" w:bidi="th-TH"/>
    </w:rPr>
  </w:style>
  <w:style w:type="paragraph" w:styleId="TOC1">
    <w:name w:val="toc 1"/>
    <w:basedOn w:val="Normal"/>
    <w:next w:val="Normal"/>
    <w:autoRedefine/>
    <w:uiPriority w:val="39"/>
    <w:unhideWhenUsed/>
    <w:rsid w:val="00412F64"/>
    <w:pPr>
      <w:widowControl w:val="0"/>
      <w:tabs>
        <w:tab w:val="right" w:leader="dot" w:pos="8400"/>
      </w:tabs>
      <w:adjustRightInd w:val="0"/>
      <w:snapToGrid w:val="0"/>
      <w:spacing w:beforeLines="50" w:before="120"/>
      <w:ind w:leftChars="100" w:left="600" w:rightChars="200" w:right="480" w:hangingChars="150" w:hanging="360"/>
    </w:pPr>
    <w:rPr>
      <w:rFonts w:eastAsia="Times New Roman" w:cs="Angsana New"/>
      <w:szCs w:val="30"/>
      <w:lang w:val="en-GB"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9961">
      <w:bodyDiv w:val="1"/>
      <w:marLeft w:val="0"/>
      <w:marRight w:val="0"/>
      <w:marTop w:val="0"/>
      <w:marBottom w:val="0"/>
      <w:divBdr>
        <w:top w:val="none" w:sz="0" w:space="0" w:color="auto"/>
        <w:left w:val="none" w:sz="0" w:space="0" w:color="auto"/>
        <w:bottom w:val="none" w:sz="0" w:space="0" w:color="auto"/>
        <w:right w:val="none" w:sz="0" w:space="0" w:color="auto"/>
      </w:divBdr>
    </w:div>
    <w:div w:id="759958349">
      <w:bodyDiv w:val="1"/>
      <w:marLeft w:val="0"/>
      <w:marRight w:val="0"/>
      <w:marTop w:val="0"/>
      <w:marBottom w:val="0"/>
      <w:divBdr>
        <w:top w:val="none" w:sz="0" w:space="0" w:color="auto"/>
        <w:left w:val="none" w:sz="0" w:space="0" w:color="auto"/>
        <w:bottom w:val="none" w:sz="0" w:space="0" w:color="auto"/>
        <w:right w:val="none" w:sz="0" w:space="0" w:color="auto"/>
      </w:divBdr>
    </w:div>
    <w:div w:id="1041514634">
      <w:bodyDiv w:val="1"/>
      <w:marLeft w:val="0"/>
      <w:marRight w:val="0"/>
      <w:marTop w:val="0"/>
      <w:marBottom w:val="0"/>
      <w:divBdr>
        <w:top w:val="none" w:sz="0" w:space="0" w:color="auto"/>
        <w:left w:val="none" w:sz="0" w:space="0" w:color="auto"/>
        <w:bottom w:val="none" w:sz="0" w:space="0" w:color="auto"/>
        <w:right w:val="none" w:sz="0" w:space="0" w:color="auto"/>
      </w:divBdr>
    </w:div>
    <w:div w:id="1745956356">
      <w:bodyDiv w:val="1"/>
      <w:marLeft w:val="0"/>
      <w:marRight w:val="0"/>
      <w:marTop w:val="0"/>
      <w:marBottom w:val="0"/>
      <w:divBdr>
        <w:top w:val="none" w:sz="0" w:space="0" w:color="auto"/>
        <w:left w:val="none" w:sz="0" w:space="0" w:color="auto"/>
        <w:bottom w:val="none" w:sz="0" w:space="0" w:color="auto"/>
        <w:right w:val="none" w:sz="0" w:space="0" w:color="auto"/>
      </w:divBdr>
    </w:div>
    <w:div w:id="17533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tu.int/itu-t/recommendations/rec.aspx?rec=12627" TargetMode="External"/><Relationship Id="rId26" Type="http://schemas.openxmlformats.org/officeDocument/2006/relationships/hyperlink" Target="https://www.niti.gov.in/writereaddata/files/SDG_3.0_Final_04.03.2021_Web_Spreads.pdf" TargetMode="External"/><Relationship Id="rId39" Type="http://schemas.openxmlformats.org/officeDocument/2006/relationships/hyperlink" Target="https://sentinel-asia.org/" TargetMode="External"/><Relationship Id="rId21" Type="http://schemas.openxmlformats.org/officeDocument/2006/relationships/hyperlink" Target="https://sdgs.org.au/project/manungurra-aboriginal-corporation/" TargetMode="External"/><Relationship Id="rId34" Type="http://schemas.openxmlformats.org/officeDocument/2006/relationships/hyperlink" Target="https://www.cas.go.jp/jp/seisaku/seicho/index.html" TargetMode="External"/><Relationship Id="rId42" Type="http://schemas.openxmlformats.org/officeDocument/2006/relationships/hyperlink" Target="https://www.kantei.go.jp/jp/singi/nousui/index.html" TargetMode="External"/><Relationship Id="rId47" Type="http://schemas.openxmlformats.org/officeDocument/2006/relationships/hyperlink" Target="https://sustainabledevelopment.un.org/content/documents/19439Singapores_Voluntary_National_Review_Report_v2.pdf" TargetMode="External"/><Relationship Id="rId50" Type="http://schemas.openxmlformats.org/officeDocument/2006/relationships/hyperlink" Target="https://sustainabledevelopment.un.org/content/documents/19439Singapores_Voluntary_National_Review_Report_v2.pdf"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stainabledevelopment.un.org/sdgs" TargetMode="External"/><Relationship Id="rId25" Type="http://schemas.openxmlformats.org/officeDocument/2006/relationships/hyperlink" Target="https://www.niti.gov.in/writereaddata/files/SDG_3.0_Final_04.03.2021_Web_Spreads.pdf" TargetMode="External"/><Relationship Id="rId33" Type="http://schemas.openxmlformats.org/officeDocument/2006/relationships/hyperlink" Target="https://www5.cao.go.jp/keizai-shimon/kaigi/cabinet/2021/decision0618.html" TargetMode="External"/><Relationship Id="rId38" Type="http://schemas.openxmlformats.org/officeDocument/2006/relationships/hyperlink" Target="https://www.eorc.jaxa.jp/jjfast/" TargetMode="External"/><Relationship Id="rId46" Type="http://schemas.openxmlformats.org/officeDocument/2006/relationships/hyperlink" Target="https://sustainabledevelopment.un.org/content/documents/19439Singapores_Voluntary_National_Review_Report_v2.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dgs.org.au/project/south-east-queenslands-water-security-program/" TargetMode="External"/><Relationship Id="rId29" Type="http://schemas.openxmlformats.org/officeDocument/2006/relationships/hyperlink" Target="https://www.id.undp.org/content/indonesia/en/home/projects/PETRA.html" TargetMode="External"/><Relationship Id="rId41" Type="http://schemas.openxmlformats.org/officeDocument/2006/relationships/hyperlink" Target="http://www.jfa.maff.go.jp/j/policy/kihon_keikaku/index.html" TargetMode="External"/><Relationship Id="rId54" Type="http://schemas.openxmlformats.org/officeDocument/2006/relationships/hyperlink" Target="https://www.kantei.go.jp/jp/singi/sdgs/dai2/siryou3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dgs.org.au/project/educating-remote-communities-about-water-efficiency/" TargetMode="External"/><Relationship Id="rId32" Type="http://schemas.openxmlformats.org/officeDocument/2006/relationships/hyperlink" Target="https://indonesia.un.org/en" TargetMode="External"/><Relationship Id="rId37" Type="http://schemas.openxmlformats.org/officeDocument/2006/relationships/hyperlink" Target="https://sharaku.eorc.jaxa.jp/GSMaP/index_j.htm" TargetMode="External"/><Relationship Id="rId40" Type="http://schemas.openxmlformats.org/officeDocument/2006/relationships/hyperlink" Target="https://www.jfa.maff.go.jp/j/gyoko_gyozyo/g_hourei/index.html" TargetMode="External"/><Relationship Id="rId45" Type="http://schemas.openxmlformats.org/officeDocument/2006/relationships/hyperlink" Target="https://sustainabledevelopment.un.org/content/documents/19439Singapores_Voluntary_National_Review_Report_v2.pdf" TargetMode="External"/><Relationship Id="rId53" Type="http://schemas.openxmlformats.org/officeDocument/2006/relationships/hyperlink" Target="https://www.kantei.go.jp/jp/singi/sdgs/dai2/siryou2e.pdf"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dgs.org.au/project/the-bogie-bulk-buy/" TargetMode="External"/><Relationship Id="rId28" Type="http://schemas.openxmlformats.org/officeDocument/2006/relationships/hyperlink" Target="https://www.niti.gov.in/writereaddata/files/SDG_3.0_Final_04.03.2021_Web_Spreads.pdf" TargetMode="External"/><Relationship Id="rId36" Type="http://schemas.openxmlformats.org/officeDocument/2006/relationships/hyperlink" Target="https://www.chisou.go.jp/sousei/mahishi_index.html" TargetMode="External"/><Relationship Id="rId49" Type="http://schemas.openxmlformats.org/officeDocument/2006/relationships/hyperlink" Target="https://sustainabledevelopment.un.org/content/documents/19439Singapores_Voluntary_National_Review_Report_v2.pdf"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dgs.un.org/" TargetMode="External"/><Relationship Id="rId31" Type="http://schemas.openxmlformats.org/officeDocument/2006/relationships/hyperlink" Target="https://indonesia.un.org/en" TargetMode="External"/><Relationship Id="rId44" Type="http://schemas.openxmlformats.org/officeDocument/2006/relationships/hyperlink" Target="https://www.chisou.go.jp/sousei/about/mirai/list02/pdf/index_s-03.pdf" TargetMode="External"/><Relationship Id="rId52" Type="http://schemas.openxmlformats.org/officeDocument/2006/relationships/hyperlink" Target="https://www.kantei.go.jp/jp/singi/sdgs/dai2/siryou1e.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dgs.org.au/project/solar-my-school/" TargetMode="External"/><Relationship Id="rId27" Type="http://schemas.openxmlformats.org/officeDocument/2006/relationships/hyperlink" Target="https://www.niti.gov.in/writereaddata/files/SDG_3.0_Final_04.03.2021_Web_Spreads.pdf" TargetMode="External"/><Relationship Id="rId30" Type="http://schemas.openxmlformats.org/officeDocument/2006/relationships/hyperlink" Target="https://indonesia.un.org/en" TargetMode="External"/><Relationship Id="rId35" Type="http://schemas.openxmlformats.org/officeDocument/2006/relationships/hyperlink" Target="https://www.maff.go.jp/j/keikaku/k_aratana/" TargetMode="External"/><Relationship Id="rId43" Type="http://schemas.openxmlformats.org/officeDocument/2006/relationships/hyperlink" Target="https://www.cas.go.jp/jp/seisaku/kokudo_kyoujinka/5kanenkasokuka/index.html" TargetMode="External"/><Relationship Id="rId48" Type="http://schemas.openxmlformats.org/officeDocument/2006/relationships/hyperlink" Target="https://sustainabledevelopment.un.org/content/documents/19439Singapores_Voluntary_National_Review_Report_v2.pdf"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sustainabledevelopment.un.org/content/documents/19439Singapores_Voluntary_National_Review_Report_v2.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C1602-4F84-4CFC-BE10-9B305E71B0FC}">
  <ds:schemaRefs>
    <ds:schemaRef ds:uri="http://schemas.microsoft.com/sharepoint/v3/contenttype/forms"/>
  </ds:schemaRefs>
</ds:datastoreItem>
</file>

<file path=customXml/itemProps2.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3.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6168</Words>
  <Characters>35163</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5</cp:revision>
  <cp:lastPrinted>2023-04-25T03:49:00Z</cp:lastPrinted>
  <dcterms:created xsi:type="dcterms:W3CDTF">2023-04-25T03:38:00Z</dcterms:created>
  <dcterms:modified xsi:type="dcterms:W3CDTF">2023-04-25T03:49:00Z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