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4EC2" w14:textId="25D874AF" w:rsidR="00D65AE4" w:rsidRDefault="00D65AE4" w:rsidP="00C94CC2">
      <w:pPr>
        <w:tabs>
          <w:tab w:val="left" w:pos="1440"/>
        </w:tabs>
        <w:spacing w:beforeLines="0" w:line="240" w:lineRule="auto"/>
        <w:ind w:left="1440" w:hanging="1440"/>
        <w:jc w:val="right"/>
        <w:rPr>
          <w:b/>
          <w:bCs/>
          <w:color w:val="000000"/>
          <w:sz w:val="24"/>
          <w:szCs w:val="24"/>
          <w:lang w:eastAsia="ja-JP" w:bidi="th-TH"/>
        </w:rPr>
      </w:pPr>
      <w:r w:rsidRPr="00322DB8">
        <w:rPr>
          <w:b/>
          <w:bCs/>
          <w:noProof/>
        </w:rPr>
        <mc:AlternateContent>
          <mc:Choice Requires="wps">
            <w:drawing>
              <wp:anchor distT="0" distB="0" distL="114300" distR="114300" simplePos="0" relativeHeight="251661312" behindDoc="1" locked="0" layoutInCell="1" allowOverlap="1" wp14:anchorId="403FD9D8" wp14:editId="2F987B8B">
                <wp:simplePos x="0" y="0"/>
                <wp:positionH relativeFrom="page">
                  <wp:posOffset>6350</wp:posOffset>
                </wp:positionH>
                <wp:positionV relativeFrom="paragraph">
                  <wp:posOffset>-901700</wp:posOffset>
                </wp:positionV>
                <wp:extent cx="7568565" cy="10953750"/>
                <wp:effectExtent l="0" t="0" r="0" b="0"/>
                <wp:wrapNone/>
                <wp:docPr id="1245837233" name="직사각형 1"/>
                <wp:cNvGraphicFramePr/>
                <a:graphic xmlns:a="http://schemas.openxmlformats.org/drawingml/2006/main">
                  <a:graphicData uri="http://schemas.microsoft.com/office/word/2010/wordprocessingShape">
                    <wps:wsp>
                      <wps:cNvSpPr/>
                      <wps:spPr>
                        <a:xfrm>
                          <a:off x="0" y="0"/>
                          <a:ext cx="7568565" cy="1095375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436E" id="직사각형 1" o:spid="_x0000_s1026" style="position:absolute;margin-left:.5pt;margin-top:-71pt;width:595.95pt;height:8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" stroked="f" strokeweight="1pt">
                <v:fill r:id="rId8" o:title="" recolor="t" rotate="t" type="frame"/>
                <w10:wrap anchorx="page"/>
              </v:rect>
            </w:pict>
          </mc:Fallback>
        </mc:AlternateContent>
      </w:r>
      <w:r>
        <w:rPr>
          <w:b/>
          <w:bCs/>
          <w:color w:val="000000"/>
          <w:sz w:val="24"/>
          <w:szCs w:val="24"/>
          <w:lang w:eastAsia="ja-JP" w:bidi="th-TH"/>
        </w:rPr>
        <w:t xml:space="preserve"> </w:t>
      </w:r>
    </w:p>
    <w:sdt>
      <w:sdtPr>
        <w:rPr>
          <w:b/>
        </w:rPr>
        <w:id w:val="-817041625"/>
        <w:docPartObj>
          <w:docPartGallery w:val="Cover Pages"/>
          <w:docPartUnique/>
        </w:docPartObj>
      </w:sdtPr>
      <w:sdtEndPr>
        <w:rPr>
          <w:bCs/>
          <w:noProof/>
        </w:rPr>
      </w:sdtEndPr>
      <w:sdtContent>
        <w:p w14:paraId="44538AAE" w14:textId="6A853806" w:rsidR="00D65AE4" w:rsidRPr="00322DB8" w:rsidRDefault="00D65AE4" w:rsidP="00D65AE4">
          <w:pPr>
            <w:spacing w:before="120"/>
            <w:jc w:val="right"/>
            <w:rPr>
              <w:b/>
            </w:rPr>
          </w:pPr>
        </w:p>
        <w:p w14:paraId="53FC011D" w14:textId="77777777" w:rsidR="00D65AE4" w:rsidRPr="00322DB8" w:rsidRDefault="00D65AE4" w:rsidP="00D65AE4">
          <w:pPr>
            <w:spacing w:before="120"/>
            <w:rPr>
              <w:b/>
            </w:rPr>
          </w:pPr>
        </w:p>
        <w:p w14:paraId="05C38F74" w14:textId="77777777" w:rsidR="00D65AE4" w:rsidRPr="00322DB8" w:rsidRDefault="00D65AE4" w:rsidP="00D65AE4">
          <w:pPr>
            <w:spacing w:before="120"/>
            <w:rPr>
              <w:b/>
            </w:rPr>
          </w:pPr>
        </w:p>
        <w:p w14:paraId="3A63076B" w14:textId="77777777" w:rsidR="00D65AE4" w:rsidRPr="00322DB8" w:rsidRDefault="00D65AE4" w:rsidP="00D65AE4">
          <w:pPr>
            <w:tabs>
              <w:tab w:val="left" w:pos="6585"/>
            </w:tabs>
            <w:spacing w:before="120"/>
            <w:rPr>
              <w:b/>
            </w:rPr>
          </w:pPr>
        </w:p>
        <w:p w14:paraId="425A1D00" w14:textId="77777777" w:rsidR="00D65AE4" w:rsidRDefault="00D65AE4" w:rsidP="00D65AE4">
          <w:pPr>
            <w:tabs>
              <w:tab w:val="left" w:pos="6585"/>
            </w:tabs>
            <w:spacing w:before="120"/>
            <w:rPr>
              <w:b/>
            </w:rPr>
          </w:pPr>
        </w:p>
        <w:p w14:paraId="264CD372" w14:textId="13C331CC" w:rsidR="00D65AE4" w:rsidRPr="00322DB8" w:rsidRDefault="00D65AE4" w:rsidP="00D65AE4">
          <w:pPr>
            <w:tabs>
              <w:tab w:val="left" w:pos="6585"/>
            </w:tabs>
            <w:spacing w:before="120"/>
            <w:rPr>
              <w:b/>
            </w:rPr>
          </w:pPr>
          <w:r w:rsidRPr="00322DB8">
            <w:rPr>
              <w:b/>
              <w:bCs/>
              <w:noProof/>
            </w:rPr>
            <w:drawing>
              <wp:inline distT="0" distB="0" distL="0" distR="0" wp14:anchorId="2A130511" wp14:editId="36B6293B">
                <wp:extent cx="850457" cy="738000"/>
                <wp:effectExtent l="0" t="0" r="6985" b="5080"/>
                <wp:docPr id="68"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6C5873C9" w14:textId="77777777" w:rsidR="00D65AE4" w:rsidRPr="00322DB8" w:rsidRDefault="00D65AE4" w:rsidP="00D65AE4">
          <w:pPr>
            <w:spacing w:before="120"/>
            <w:rPr>
              <w:b/>
            </w:rPr>
          </w:pPr>
        </w:p>
        <w:p w14:paraId="185EC8C7" w14:textId="77777777" w:rsidR="00D65AE4" w:rsidRPr="00322DB8" w:rsidRDefault="00D65AE4" w:rsidP="00D65AE4">
          <w:pPr>
            <w:spacing w:before="120"/>
            <w:rPr>
              <w:b/>
              <w:sz w:val="28"/>
              <w:szCs w:val="28"/>
            </w:rPr>
          </w:pPr>
        </w:p>
        <w:p w14:paraId="07493D5C" w14:textId="77777777" w:rsidR="00D65AE4" w:rsidRPr="00322DB8" w:rsidRDefault="00D65AE4" w:rsidP="00D65AE4">
          <w:pPr>
            <w:pStyle w:val="ListParagraph"/>
            <w:spacing w:before="120" w:line="276" w:lineRule="auto"/>
            <w:ind w:left="0"/>
            <w:rPr>
              <w:b/>
              <w:bCs/>
              <w:sz w:val="44"/>
              <w:szCs w:val="44"/>
              <w:lang w:eastAsia="ko-KR"/>
            </w:rPr>
          </w:pPr>
          <w:r w:rsidRPr="00322DB8">
            <w:rPr>
              <w:b/>
              <w:bCs/>
              <w:sz w:val="44"/>
              <w:szCs w:val="44"/>
              <w:lang w:eastAsia="ko-KR"/>
            </w:rPr>
            <w:t>APT RECOMMENDATION ON</w:t>
          </w:r>
        </w:p>
        <w:p w14:paraId="1FC39557" w14:textId="77777777" w:rsidR="00D65AE4" w:rsidRPr="00322DB8" w:rsidRDefault="00D65AE4" w:rsidP="00D65AE4">
          <w:pPr>
            <w:pStyle w:val="ListParagraph"/>
            <w:spacing w:before="120" w:line="276" w:lineRule="auto"/>
            <w:ind w:left="0"/>
            <w:rPr>
              <w:b/>
              <w:bCs/>
              <w:sz w:val="28"/>
              <w:szCs w:val="28"/>
              <w:lang w:eastAsia="ko-KR"/>
            </w:rPr>
          </w:pPr>
        </w:p>
        <w:p w14:paraId="2BF5E319" w14:textId="77777777" w:rsidR="00D65AE4" w:rsidRPr="00D65AE4" w:rsidRDefault="00D65AE4" w:rsidP="00D65AE4">
          <w:pPr>
            <w:spacing w:before="120" w:line="276" w:lineRule="auto"/>
            <w:rPr>
              <w:rFonts w:eastAsia="BatangChe" w:cs="Times New Roman"/>
              <w:b/>
              <w:bCs/>
              <w:kern w:val="0"/>
              <w:sz w:val="30"/>
              <w:szCs w:val="30"/>
            </w:rPr>
          </w:pPr>
          <w:r w:rsidRPr="00D65AE4">
            <w:rPr>
              <w:rFonts w:eastAsia="BatangChe" w:cs="Times New Roman"/>
              <w:b/>
              <w:bCs/>
              <w:kern w:val="0"/>
              <w:sz w:val="30"/>
              <w:szCs w:val="30"/>
            </w:rPr>
            <w:t>RADIOCOMMUNICATION SYSTEMS FOR EARLY WARNING</w:t>
          </w:r>
        </w:p>
        <w:p w14:paraId="49BD329F" w14:textId="1315EE35" w:rsidR="00D65AE4" w:rsidRPr="00322DB8" w:rsidRDefault="00D65AE4" w:rsidP="00D65AE4">
          <w:pPr>
            <w:spacing w:before="120" w:line="276" w:lineRule="auto"/>
            <w:rPr>
              <w:b/>
              <w:sz w:val="28"/>
              <w:szCs w:val="28"/>
            </w:rPr>
          </w:pPr>
          <w:r w:rsidRPr="00D65AE4">
            <w:rPr>
              <w:rFonts w:eastAsia="BatangChe" w:cs="Times New Roman"/>
              <w:b/>
              <w:bCs/>
              <w:kern w:val="0"/>
              <w:sz w:val="30"/>
              <w:szCs w:val="30"/>
            </w:rPr>
            <w:t>AND DISASTER RELIEF OPERATIONS</w:t>
          </w:r>
        </w:p>
        <w:p w14:paraId="7A4BEC47" w14:textId="77777777" w:rsidR="00D65AE4" w:rsidRPr="00322DB8" w:rsidRDefault="00D65AE4" w:rsidP="00D65AE4">
          <w:pPr>
            <w:spacing w:before="120" w:line="276" w:lineRule="auto"/>
            <w:rPr>
              <w:b/>
              <w:sz w:val="28"/>
              <w:szCs w:val="28"/>
            </w:rPr>
          </w:pPr>
        </w:p>
        <w:p w14:paraId="4DB45CEC" w14:textId="39C650E6" w:rsidR="00D65AE4" w:rsidRPr="00322DB8" w:rsidRDefault="00D65AE4" w:rsidP="00D65AE4">
          <w:pPr>
            <w:spacing w:before="120" w:line="276" w:lineRule="auto"/>
            <w:rPr>
              <w:b/>
              <w:sz w:val="28"/>
              <w:szCs w:val="28"/>
              <w:lang w:eastAsia="ja-JP"/>
            </w:rPr>
          </w:pPr>
          <w:r w:rsidRPr="00322DB8">
            <w:rPr>
              <w:b/>
              <w:sz w:val="28"/>
              <w:szCs w:val="28"/>
            </w:rPr>
            <w:br/>
            <w:t xml:space="preserve">Edition: </w:t>
          </w:r>
          <w:r>
            <w:rPr>
              <w:b/>
              <w:sz w:val="28"/>
              <w:szCs w:val="28"/>
            </w:rPr>
            <w:t>November 2012</w:t>
          </w:r>
        </w:p>
        <w:p w14:paraId="1B5DB0C3" w14:textId="77777777" w:rsidR="00D65AE4" w:rsidRPr="00322DB8" w:rsidRDefault="00D65AE4" w:rsidP="00D65AE4">
          <w:pPr>
            <w:spacing w:before="120" w:line="276" w:lineRule="auto"/>
            <w:rPr>
              <w:b/>
              <w:sz w:val="28"/>
              <w:szCs w:val="28"/>
            </w:rPr>
          </w:pPr>
        </w:p>
        <w:p w14:paraId="7452F94F" w14:textId="77777777" w:rsidR="00D65AE4" w:rsidRPr="00322DB8" w:rsidRDefault="00D65AE4" w:rsidP="00D65AE4">
          <w:pPr>
            <w:spacing w:before="120" w:line="276" w:lineRule="auto"/>
            <w:rPr>
              <w:b/>
              <w:sz w:val="28"/>
              <w:szCs w:val="28"/>
            </w:rPr>
          </w:pPr>
        </w:p>
        <w:p w14:paraId="2E334F0D" w14:textId="77777777" w:rsidR="00D65AE4" w:rsidRPr="00322DB8" w:rsidRDefault="00D65AE4" w:rsidP="00D65AE4">
          <w:pPr>
            <w:spacing w:before="120" w:line="276" w:lineRule="auto"/>
            <w:rPr>
              <w:b/>
              <w:sz w:val="28"/>
              <w:szCs w:val="28"/>
            </w:rPr>
          </w:pPr>
        </w:p>
        <w:p w14:paraId="6D53B371" w14:textId="77777777" w:rsidR="00D65AE4" w:rsidRPr="00D65AE4" w:rsidRDefault="00D65AE4" w:rsidP="00D65AE4">
          <w:pPr>
            <w:spacing w:before="120" w:line="276" w:lineRule="auto"/>
            <w:rPr>
              <w:rFonts w:eastAsia="Calibri" w:cs="Times New Roman"/>
              <w:b/>
              <w:kern w:val="0"/>
              <w:sz w:val="28"/>
              <w:szCs w:val="28"/>
              <w:lang w:val="en-GB"/>
            </w:rPr>
          </w:pPr>
          <w:r w:rsidRPr="00D65AE4">
            <w:rPr>
              <w:rFonts w:eastAsia="Calibri" w:cs="Times New Roman"/>
              <w:b/>
              <w:kern w:val="0"/>
              <w:sz w:val="28"/>
              <w:szCs w:val="28"/>
              <w:lang w:val="en-GB"/>
            </w:rPr>
            <w:t>The 36th Session of the Management Committee of APT</w:t>
          </w:r>
        </w:p>
        <w:p w14:paraId="3F17F0A2" w14:textId="0A9B1133" w:rsidR="00D65AE4" w:rsidRPr="00D65AE4" w:rsidRDefault="00D65AE4" w:rsidP="00D65AE4">
          <w:pPr>
            <w:spacing w:before="120" w:line="276" w:lineRule="auto"/>
            <w:rPr>
              <w:rFonts w:eastAsia="Calibri" w:cs="Times New Roman"/>
              <w:b/>
              <w:kern w:val="0"/>
              <w:sz w:val="28"/>
              <w:szCs w:val="28"/>
              <w:lang w:val="en-GB"/>
            </w:rPr>
          </w:pPr>
          <w:r w:rsidRPr="00D65AE4">
            <w:rPr>
              <w:rFonts w:eastAsia="Calibri" w:cs="Times New Roman"/>
              <w:b/>
              <w:kern w:val="0"/>
              <w:sz w:val="28"/>
              <w:szCs w:val="28"/>
              <w:lang w:val="en-GB"/>
            </w:rPr>
            <w:t xml:space="preserve">6 </w:t>
          </w:r>
          <w:r>
            <w:rPr>
              <w:rFonts w:eastAsia="Calibri" w:cs="Times New Roman"/>
              <w:b/>
              <w:kern w:val="0"/>
              <w:sz w:val="28"/>
              <w:szCs w:val="28"/>
              <w:lang w:val="en-GB"/>
            </w:rPr>
            <w:t xml:space="preserve">- </w:t>
          </w:r>
          <w:r w:rsidRPr="00D65AE4">
            <w:rPr>
              <w:rFonts w:eastAsia="Calibri" w:cs="Times New Roman"/>
              <w:b/>
              <w:kern w:val="0"/>
              <w:sz w:val="28"/>
              <w:szCs w:val="28"/>
              <w:lang w:val="en-GB"/>
            </w:rPr>
            <w:t>9 November 2012</w:t>
          </w:r>
        </w:p>
        <w:p w14:paraId="2CAAC185" w14:textId="147756FD" w:rsidR="00D65AE4" w:rsidRDefault="00D65AE4" w:rsidP="00D65AE4">
          <w:pPr>
            <w:spacing w:before="120" w:line="276" w:lineRule="auto"/>
            <w:rPr>
              <w:rFonts w:eastAsia="Calibri" w:cs="Times New Roman"/>
              <w:b/>
              <w:kern w:val="0"/>
              <w:sz w:val="28"/>
              <w:szCs w:val="28"/>
              <w:lang w:val="en-GB"/>
            </w:rPr>
          </w:pPr>
          <w:r w:rsidRPr="00D65AE4">
            <w:rPr>
              <w:rFonts w:eastAsia="Calibri" w:cs="Times New Roman"/>
              <w:b/>
              <w:kern w:val="0"/>
              <w:sz w:val="28"/>
              <w:szCs w:val="28"/>
              <w:lang w:val="en-GB"/>
            </w:rPr>
            <w:t>Bangkok, Thailand</w:t>
          </w:r>
        </w:p>
        <w:p w14:paraId="4136265F" w14:textId="77777777" w:rsidR="00D65AE4" w:rsidRDefault="00D65AE4" w:rsidP="00D65AE4">
          <w:pPr>
            <w:spacing w:before="120" w:line="276" w:lineRule="auto"/>
            <w:rPr>
              <w:rFonts w:eastAsia="Calibri" w:cs="Times New Roman"/>
              <w:b/>
              <w:kern w:val="0"/>
              <w:sz w:val="28"/>
              <w:szCs w:val="28"/>
              <w:lang w:val="en-GB"/>
            </w:rPr>
          </w:pPr>
        </w:p>
        <w:p w14:paraId="0284AE53" w14:textId="77777777" w:rsidR="00D65AE4" w:rsidRPr="00322DB8" w:rsidRDefault="00D65AE4" w:rsidP="00D65AE4">
          <w:pPr>
            <w:spacing w:before="120" w:line="276" w:lineRule="auto"/>
            <w:rPr>
              <w:b/>
              <w:i/>
              <w:iCs/>
              <w:sz w:val="28"/>
              <w:szCs w:val="28"/>
            </w:rPr>
          </w:pPr>
        </w:p>
        <w:p w14:paraId="02F5CAAA" w14:textId="77777777" w:rsidR="00D65AE4" w:rsidRPr="00322DB8" w:rsidRDefault="00D65AE4" w:rsidP="00D65AE4">
          <w:pPr>
            <w:spacing w:before="120" w:line="276" w:lineRule="auto"/>
            <w:rPr>
              <w:b/>
              <w:i/>
              <w:iCs/>
              <w:sz w:val="28"/>
              <w:szCs w:val="28"/>
            </w:rPr>
          </w:pPr>
        </w:p>
        <w:p w14:paraId="5DF2E1D2" w14:textId="77777777" w:rsidR="00D65AE4" w:rsidRPr="00322DB8" w:rsidRDefault="00D65AE4" w:rsidP="00D65AE4">
          <w:pPr>
            <w:spacing w:before="120" w:line="276" w:lineRule="auto"/>
            <w:rPr>
              <w:b/>
              <w:i/>
              <w:iCs/>
              <w:sz w:val="28"/>
              <w:szCs w:val="28"/>
            </w:rPr>
          </w:pPr>
        </w:p>
        <w:p w14:paraId="49CE2455" w14:textId="77777777" w:rsidR="00D65AE4" w:rsidRPr="00322DB8" w:rsidRDefault="00D65AE4" w:rsidP="00D65AE4">
          <w:pPr>
            <w:spacing w:before="120" w:line="276" w:lineRule="auto"/>
            <w:rPr>
              <w:b/>
              <w:i/>
              <w:iCs/>
              <w:sz w:val="28"/>
              <w:szCs w:val="28"/>
            </w:rPr>
          </w:pPr>
        </w:p>
        <w:p w14:paraId="0454B211" w14:textId="77777777" w:rsidR="00D65AE4" w:rsidRPr="00322DB8" w:rsidRDefault="00D65AE4" w:rsidP="00D65AE4">
          <w:pPr>
            <w:spacing w:before="120"/>
            <w:rPr>
              <w:b/>
              <w:bCs/>
              <w:noProof/>
            </w:rPr>
          </w:pPr>
          <w:r w:rsidRPr="00322DB8">
            <w:rPr>
              <w:b/>
              <w:i/>
              <w:iCs/>
              <w:noProof/>
              <w:sz w:val="28"/>
              <w:szCs w:val="28"/>
            </w:rPr>
            <mc:AlternateContent>
              <mc:Choice Requires="wps">
                <w:drawing>
                  <wp:anchor distT="0" distB="0" distL="114300" distR="114300" simplePos="0" relativeHeight="251662336" behindDoc="0" locked="0" layoutInCell="1" allowOverlap="1" wp14:anchorId="05587DED" wp14:editId="19C757DA">
                    <wp:simplePos x="0" y="0"/>
                    <wp:positionH relativeFrom="column">
                      <wp:posOffset>4070350</wp:posOffset>
                    </wp:positionH>
                    <wp:positionV relativeFrom="paragraph">
                      <wp:posOffset>415925</wp:posOffset>
                    </wp:positionV>
                    <wp:extent cx="2279015" cy="6667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279015" cy="666750"/>
                            </a:xfrm>
                            <a:prstGeom prst="rect">
                              <a:avLst/>
                            </a:prstGeom>
                            <a:noFill/>
                            <a:ln w="6350">
                              <a:noFill/>
                            </a:ln>
                          </wps:spPr>
                          <wps:txbx>
                            <w:txbxContent>
                              <w:p w14:paraId="62413CC3" w14:textId="36B5BFE0" w:rsidR="00D65AE4" w:rsidRPr="00307BC6" w:rsidRDefault="00D65AE4" w:rsidP="00D65AE4">
                                <w:pPr>
                                  <w:spacing w:before="120"/>
                                  <w:jc w:val="right"/>
                                  <w:rPr>
                                    <w:b/>
                                    <w:bCs/>
                                    <w:spacing w:val="6"/>
                                    <w:sz w:val="28"/>
                                    <w:szCs w:val="28"/>
                                  </w:rPr>
                                </w:pPr>
                                <w:r w:rsidRPr="00307BC6">
                                  <w:rPr>
                                    <w:b/>
                                    <w:bCs/>
                                    <w:spacing w:val="6"/>
                                    <w:sz w:val="28"/>
                                    <w:szCs w:val="28"/>
                                  </w:rPr>
                                  <w:t>No. APT/A</w:t>
                                </w:r>
                                <w:r>
                                  <w:rPr>
                                    <w:b/>
                                    <w:bCs/>
                                    <w:spacing w:val="6"/>
                                    <w:sz w:val="28"/>
                                    <w:szCs w:val="28"/>
                                  </w:rPr>
                                  <w:t>STAP</w:t>
                                </w:r>
                                <w:r w:rsidRPr="00307BC6">
                                  <w:rPr>
                                    <w:b/>
                                    <w:bCs/>
                                    <w:spacing w:val="6"/>
                                    <w:sz w:val="28"/>
                                    <w:szCs w:val="28"/>
                                  </w:rPr>
                                  <w:t>/REC-</w:t>
                                </w:r>
                                <w:r>
                                  <w:rPr>
                                    <w:b/>
                                    <w:bCs/>
                                    <w:spacing w:val="6"/>
                                    <w:sz w:val="28"/>
                                    <w:szCs w:val="28"/>
                                  </w:rPr>
                                  <w:t>0</w:t>
                                </w:r>
                                <w:r>
                                  <w:rPr>
                                    <w:b/>
                                    <w:bCs/>
                                    <w:spacing w:val="6"/>
                                    <w:sz w:val="28"/>
                                    <w:szCs w:val="28"/>
                                  </w:rPr>
                                  <w:t>1</w:t>
                                </w:r>
                                <w:r>
                                  <w:rPr>
                                    <w:b/>
                                    <w:bCs/>
                                    <w:spacing w:val="6"/>
                                    <w:sz w:val="28"/>
                                    <w:szCs w:val="28"/>
                                  </w:rPr>
                                  <w:br/>
                                  <w:t>(Rev.1)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87DED" id="_x0000_t202" coordsize="21600,21600" o:spt="202" path="m,l,21600r21600,l21600,xe">
                    <v:stroke joinstyle="miter"/>
                    <v:path gradientshapeok="t" o:connecttype="rect"/>
                  </v:shapetype>
                  <v:shape id="Text Box 67" o:spid="_x0000_s1026" type="#_x0000_t202" style="position:absolute;left:0;text-align:left;margin-left:320.5pt;margin-top:32.75pt;width:179.4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XFg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" filled="f" stroked="f" strokeweight=".5pt">
                    <v:textbox>
                      <w:txbxContent>
                        <w:p w14:paraId="62413CC3" w14:textId="36B5BFE0" w:rsidR="00D65AE4" w:rsidRPr="00307BC6" w:rsidRDefault="00D65AE4" w:rsidP="00D65AE4">
                          <w:pPr>
                            <w:spacing w:before="120"/>
                            <w:jc w:val="right"/>
                            <w:rPr>
                              <w:b/>
                              <w:bCs/>
                              <w:spacing w:val="6"/>
                              <w:sz w:val="28"/>
                              <w:szCs w:val="28"/>
                            </w:rPr>
                          </w:pPr>
                          <w:r w:rsidRPr="00307BC6">
                            <w:rPr>
                              <w:b/>
                              <w:bCs/>
                              <w:spacing w:val="6"/>
                              <w:sz w:val="28"/>
                              <w:szCs w:val="28"/>
                            </w:rPr>
                            <w:t>No. APT/A</w:t>
                          </w:r>
                          <w:r>
                            <w:rPr>
                              <w:b/>
                              <w:bCs/>
                              <w:spacing w:val="6"/>
                              <w:sz w:val="28"/>
                              <w:szCs w:val="28"/>
                            </w:rPr>
                            <w:t>STAP</w:t>
                          </w:r>
                          <w:r w:rsidRPr="00307BC6">
                            <w:rPr>
                              <w:b/>
                              <w:bCs/>
                              <w:spacing w:val="6"/>
                              <w:sz w:val="28"/>
                              <w:szCs w:val="28"/>
                            </w:rPr>
                            <w:t>/REC-</w:t>
                          </w:r>
                          <w:r>
                            <w:rPr>
                              <w:b/>
                              <w:bCs/>
                              <w:spacing w:val="6"/>
                              <w:sz w:val="28"/>
                              <w:szCs w:val="28"/>
                            </w:rPr>
                            <w:t>0</w:t>
                          </w:r>
                          <w:r>
                            <w:rPr>
                              <w:b/>
                              <w:bCs/>
                              <w:spacing w:val="6"/>
                              <w:sz w:val="28"/>
                              <w:szCs w:val="28"/>
                            </w:rPr>
                            <w:t>1</w:t>
                          </w:r>
                          <w:r>
                            <w:rPr>
                              <w:b/>
                              <w:bCs/>
                              <w:spacing w:val="6"/>
                              <w:sz w:val="28"/>
                              <w:szCs w:val="28"/>
                            </w:rPr>
                            <w:br/>
                            <w:t>(Rev.1)</w:t>
                          </w:r>
                        </w:p>
                      </w:txbxContent>
                    </v:textbox>
                  </v:shape>
                </w:pict>
              </mc:Fallback>
            </mc:AlternateContent>
          </w:r>
          <w:r w:rsidRPr="00322DB8">
            <w:rPr>
              <w:b/>
              <w:bCs/>
              <w:noProof/>
            </w:rPr>
            <w:br w:type="page"/>
          </w:r>
        </w:p>
      </w:sdtContent>
    </w:sdt>
    <w:p w14:paraId="75871780" w14:textId="77777777" w:rsidR="00251A73" w:rsidRPr="005213A9" w:rsidRDefault="00251A73" w:rsidP="00251A73">
      <w:pPr>
        <w:suppressAutoHyphens/>
        <w:spacing w:before="120"/>
        <w:jc w:val="center"/>
        <w:rPr>
          <w:rFonts w:cs="Times New Roman"/>
          <w:b/>
          <w:i/>
          <w:sz w:val="26"/>
          <w:szCs w:val="26"/>
        </w:rPr>
      </w:pPr>
      <w:r w:rsidRPr="005213A9">
        <w:rPr>
          <w:rFonts w:cs="Times New Roman"/>
          <w:b/>
          <w:i/>
          <w:sz w:val="26"/>
          <w:szCs w:val="26"/>
        </w:rPr>
        <w:lastRenderedPageBreak/>
        <w:t>Revis</w:t>
      </w:r>
      <w:r w:rsidRPr="005213A9">
        <w:rPr>
          <w:rFonts w:eastAsia="Batang" w:cs="Times New Roman"/>
          <w:b/>
          <w:i/>
          <w:sz w:val="26"/>
          <w:szCs w:val="26"/>
        </w:rPr>
        <w:t>ed</w:t>
      </w:r>
      <w:r w:rsidRPr="005213A9">
        <w:rPr>
          <w:rFonts w:cs="Times New Roman"/>
          <w:b/>
          <w:i/>
          <w:sz w:val="26"/>
          <w:szCs w:val="26"/>
        </w:rPr>
        <w:t xml:space="preserve"> APT Recommendation </w:t>
      </w:r>
    </w:p>
    <w:p w14:paraId="5A9D8894" w14:textId="77777777" w:rsidR="00251A73" w:rsidRPr="005213A9" w:rsidRDefault="00251A73" w:rsidP="00251A73">
      <w:pPr>
        <w:suppressAutoHyphens/>
        <w:spacing w:before="120"/>
        <w:jc w:val="center"/>
        <w:rPr>
          <w:rFonts w:cs="Times New Roman"/>
          <w:b/>
          <w:bCs/>
          <w:i/>
          <w:caps/>
          <w:sz w:val="26"/>
          <w:szCs w:val="26"/>
        </w:rPr>
      </w:pPr>
      <w:bookmarkStart w:id="0" w:name="_Hlk151370077"/>
      <w:r w:rsidRPr="005213A9">
        <w:rPr>
          <w:rFonts w:cs="Times New Roman"/>
          <w:b/>
          <w:bCs/>
          <w:i/>
          <w:caps/>
          <w:sz w:val="26"/>
          <w:szCs w:val="26"/>
        </w:rPr>
        <w:t>radiocommunication systems for EARLY WARNING</w:t>
      </w:r>
      <w:r w:rsidRPr="005213A9">
        <w:rPr>
          <w:rFonts w:cs="Times New Roman"/>
          <w:b/>
          <w:bCs/>
          <w:i/>
          <w:caps/>
          <w:sz w:val="26"/>
          <w:szCs w:val="26"/>
        </w:rPr>
        <w:br/>
        <w:t>AND disaster relief operations</w:t>
      </w:r>
    </w:p>
    <w:bookmarkEnd w:id="0"/>
    <w:p w14:paraId="688D7200" w14:textId="77777777" w:rsidR="00251A73" w:rsidRPr="00CE69D9" w:rsidRDefault="00251A73" w:rsidP="00251A73">
      <w:pPr>
        <w:suppressAutoHyphens/>
        <w:spacing w:before="120" w:after="120"/>
        <w:rPr>
          <w:rFonts w:cs="Times New Roman"/>
        </w:rPr>
      </w:pPr>
    </w:p>
    <w:p w14:paraId="155B5AD8" w14:textId="77777777" w:rsidR="00251A73" w:rsidRPr="00047ED0" w:rsidRDefault="00251A73" w:rsidP="00251A73">
      <w:pPr>
        <w:suppressAutoHyphens/>
        <w:spacing w:before="120" w:after="120"/>
        <w:rPr>
          <w:rFonts w:cs="Times New Roman"/>
          <w:b/>
          <w:sz w:val="24"/>
          <w:szCs w:val="24"/>
        </w:rPr>
      </w:pPr>
      <w:r w:rsidRPr="00047ED0">
        <w:rPr>
          <w:rFonts w:cs="Times New Roman"/>
          <w:b/>
          <w:sz w:val="24"/>
          <w:szCs w:val="24"/>
        </w:rPr>
        <w:t>Scope</w:t>
      </w:r>
    </w:p>
    <w:p w14:paraId="6CB8D912" w14:textId="77777777" w:rsidR="00251A73" w:rsidRPr="00047ED0" w:rsidRDefault="00251A73" w:rsidP="00251A73">
      <w:pPr>
        <w:suppressAutoHyphens/>
        <w:spacing w:before="120" w:after="120"/>
        <w:rPr>
          <w:rFonts w:eastAsia="Batang" w:cs="Times New Roman"/>
          <w:sz w:val="24"/>
          <w:szCs w:val="24"/>
        </w:rPr>
      </w:pPr>
      <w:r w:rsidRPr="00047ED0">
        <w:rPr>
          <w:rFonts w:cs="Times New Roman"/>
          <w:sz w:val="24"/>
          <w:szCs w:val="24"/>
        </w:rPr>
        <w:t>This Recommendation provides guidelines for deployment of wireless communications systems to be used for early warning and disaster relief operations</w:t>
      </w:r>
      <w:r w:rsidRPr="00047ED0">
        <w:rPr>
          <w:rFonts w:cs="Times New Roman" w:hint="eastAsia"/>
          <w:sz w:val="24"/>
          <w:szCs w:val="24"/>
        </w:rPr>
        <w:t>,</w:t>
      </w:r>
      <w:r w:rsidRPr="00047ED0">
        <w:rPr>
          <w:rFonts w:cs="Times New Roman"/>
          <w:sz w:val="24"/>
          <w:szCs w:val="24"/>
        </w:rPr>
        <w:t xml:space="preserve"> utilizing </w:t>
      </w:r>
      <w:r w:rsidRPr="00047ED0">
        <w:rPr>
          <w:rFonts w:eastAsia="Batang" w:cs="Times New Roman"/>
          <w:sz w:val="24"/>
          <w:szCs w:val="24"/>
        </w:rPr>
        <w:t>Fixed Radio Communication System (FRCS) and/</w:t>
      </w:r>
      <w:r w:rsidRPr="00047ED0">
        <w:rPr>
          <w:rFonts w:cs="Times New Roman" w:hint="eastAsia"/>
          <w:sz w:val="24"/>
          <w:szCs w:val="24"/>
        </w:rPr>
        <w:t xml:space="preserve">or </w:t>
      </w:r>
      <w:r w:rsidRPr="00047ED0">
        <w:rPr>
          <w:rFonts w:cs="Times New Roman"/>
          <w:sz w:val="24"/>
          <w:szCs w:val="24"/>
        </w:rPr>
        <w:t>Mobile Radio Communication System (MRCS)</w:t>
      </w:r>
      <w:r w:rsidRPr="00047ED0">
        <w:rPr>
          <w:rFonts w:eastAsia="Batang" w:cs="Times New Roman"/>
          <w:sz w:val="24"/>
          <w:szCs w:val="24"/>
        </w:rPr>
        <w:t xml:space="preserve">. </w:t>
      </w:r>
      <w:r w:rsidRPr="00047ED0">
        <w:rPr>
          <w:rFonts w:cs="Times New Roman"/>
          <w:sz w:val="24"/>
          <w:szCs w:val="24"/>
        </w:rPr>
        <w:t>Several ITU and APT references are provided that could be used by APT member countries.</w:t>
      </w:r>
    </w:p>
    <w:p w14:paraId="0A6C881F" w14:textId="77777777" w:rsidR="00251A73" w:rsidRPr="00047ED0" w:rsidRDefault="00251A73" w:rsidP="00251A73">
      <w:pPr>
        <w:suppressAutoHyphens/>
        <w:spacing w:before="120"/>
        <w:rPr>
          <w:rFonts w:cs="Times New Roman"/>
          <w:sz w:val="24"/>
          <w:szCs w:val="24"/>
        </w:rPr>
      </w:pPr>
    </w:p>
    <w:p w14:paraId="00AEB50E" w14:textId="77777777" w:rsidR="00251A73" w:rsidRPr="00047ED0" w:rsidRDefault="00251A73" w:rsidP="00251A73">
      <w:pPr>
        <w:suppressAutoHyphens/>
        <w:spacing w:before="120" w:after="120"/>
        <w:rPr>
          <w:rFonts w:cs="Times New Roman"/>
          <w:b/>
          <w:sz w:val="24"/>
          <w:szCs w:val="24"/>
        </w:rPr>
      </w:pPr>
      <w:r w:rsidRPr="00047ED0">
        <w:rPr>
          <w:rFonts w:cs="Times New Roman"/>
          <w:sz w:val="24"/>
          <w:szCs w:val="24"/>
        </w:rPr>
        <w:t>Asia Pacific Telecommunity (APT),</w:t>
      </w:r>
    </w:p>
    <w:p w14:paraId="49647882" w14:textId="77777777" w:rsidR="00251A73" w:rsidRPr="00047ED0" w:rsidRDefault="00251A73" w:rsidP="00341E6C">
      <w:pPr>
        <w:suppressAutoHyphens/>
        <w:spacing w:beforeLines="100" w:before="240" w:after="240"/>
        <w:ind w:firstLine="720"/>
        <w:rPr>
          <w:rFonts w:cs="Times New Roman"/>
          <w:b/>
          <w:i/>
          <w:sz w:val="24"/>
          <w:szCs w:val="24"/>
        </w:rPr>
      </w:pPr>
      <w:r w:rsidRPr="00047ED0">
        <w:rPr>
          <w:rFonts w:cs="Times New Roman"/>
          <w:i/>
          <w:sz w:val="24"/>
          <w:szCs w:val="24"/>
        </w:rPr>
        <w:t>considering</w:t>
      </w:r>
    </w:p>
    <w:p w14:paraId="2E6FE354" w14:textId="77777777" w:rsidR="00251A73" w:rsidRPr="00047ED0" w:rsidRDefault="00251A73" w:rsidP="00251A73">
      <w:pPr>
        <w:suppressAutoHyphens/>
        <w:spacing w:before="120" w:after="120"/>
        <w:rPr>
          <w:rFonts w:cs="Times New Roman"/>
          <w:sz w:val="24"/>
          <w:szCs w:val="24"/>
        </w:rPr>
      </w:pPr>
      <w:r w:rsidRPr="00047ED0">
        <w:rPr>
          <w:rFonts w:cs="Times New Roman"/>
          <w:i/>
          <w:iCs/>
          <w:sz w:val="24"/>
          <w:szCs w:val="24"/>
        </w:rPr>
        <w:t>a)</w:t>
      </w:r>
      <w:r w:rsidRPr="00047ED0">
        <w:rPr>
          <w:rFonts w:cs="Times New Roman"/>
          <w:sz w:val="24"/>
          <w:szCs w:val="24"/>
        </w:rPr>
        <w:tab/>
        <w:t xml:space="preserve">that radio communications are essential for early warning, disaster mitigation, and relief operations in the event of disasters to deal with a serious disruption of the functioning of society, posing a significant widespread threat to human life, health, </w:t>
      </w:r>
      <w:proofErr w:type="gramStart"/>
      <w:r w:rsidRPr="00047ED0">
        <w:rPr>
          <w:rFonts w:cs="Times New Roman"/>
          <w:sz w:val="24"/>
          <w:szCs w:val="24"/>
        </w:rPr>
        <w:t>property</w:t>
      </w:r>
      <w:proofErr w:type="gramEnd"/>
      <w:r w:rsidRPr="00047ED0">
        <w:rPr>
          <w:rFonts w:cs="Times New Roman"/>
          <w:sz w:val="24"/>
          <w:szCs w:val="24"/>
        </w:rPr>
        <w:t xml:space="preserve"> or the environment, whether caused by accident, natural phenomena or human activity;</w:t>
      </w:r>
    </w:p>
    <w:p w14:paraId="1570D320" w14:textId="77777777" w:rsidR="00251A73" w:rsidRPr="00047ED0" w:rsidRDefault="00251A73" w:rsidP="00047ED0">
      <w:pPr>
        <w:suppressAutoHyphens/>
        <w:spacing w:before="120" w:after="120"/>
        <w:ind w:left="240" w:hangingChars="100" w:hanging="240"/>
        <w:rPr>
          <w:rFonts w:cs="Times New Roman"/>
          <w:sz w:val="24"/>
          <w:szCs w:val="24"/>
        </w:rPr>
      </w:pPr>
      <w:r w:rsidRPr="00047ED0">
        <w:rPr>
          <w:rFonts w:cs="Times New Roman"/>
          <w:i/>
          <w:iCs/>
          <w:sz w:val="24"/>
          <w:szCs w:val="24"/>
        </w:rPr>
        <w:t>b)</w:t>
      </w:r>
      <w:r w:rsidRPr="00047ED0">
        <w:rPr>
          <w:rFonts w:cs="Times New Roman"/>
          <w:i/>
          <w:iCs/>
          <w:sz w:val="24"/>
          <w:szCs w:val="24"/>
        </w:rPr>
        <w:tab/>
      </w:r>
      <w:r w:rsidRPr="00047ED0">
        <w:rPr>
          <w:rFonts w:cs="Times New Roman"/>
          <w:sz w:val="24"/>
          <w:szCs w:val="24"/>
        </w:rPr>
        <w:tab/>
        <w:t>that administrations may have various growing needs and requirements for disaster-relief radio communications depending on their circumstances;</w:t>
      </w:r>
    </w:p>
    <w:p w14:paraId="246042A7" w14:textId="77777777" w:rsidR="00251A73" w:rsidRPr="00047ED0" w:rsidRDefault="00251A73" w:rsidP="00251A73">
      <w:pPr>
        <w:suppressAutoHyphens/>
        <w:spacing w:before="120" w:after="120"/>
        <w:rPr>
          <w:rFonts w:cs="Times New Roman"/>
          <w:sz w:val="24"/>
          <w:szCs w:val="24"/>
        </w:rPr>
      </w:pPr>
      <w:r w:rsidRPr="00047ED0">
        <w:rPr>
          <w:rFonts w:cs="Times New Roman"/>
          <w:i/>
          <w:iCs/>
          <w:sz w:val="24"/>
          <w:szCs w:val="24"/>
        </w:rPr>
        <w:t>c)</w:t>
      </w:r>
      <w:r w:rsidRPr="00047ED0">
        <w:rPr>
          <w:rFonts w:cs="Times New Roman"/>
          <w:i/>
          <w:iCs/>
          <w:sz w:val="24"/>
          <w:szCs w:val="24"/>
        </w:rPr>
        <w:tab/>
      </w:r>
      <w:r w:rsidRPr="00047ED0">
        <w:rPr>
          <w:rFonts w:cs="Times New Roman"/>
          <w:iCs/>
          <w:sz w:val="24"/>
          <w:szCs w:val="24"/>
        </w:rPr>
        <w:t xml:space="preserve">that developing </w:t>
      </w:r>
      <w:r w:rsidRPr="00047ED0">
        <w:rPr>
          <w:rFonts w:cs="Times New Roman"/>
          <w:sz w:val="24"/>
          <w:szCs w:val="24"/>
        </w:rPr>
        <w:t>technical</w:t>
      </w:r>
      <w:r w:rsidRPr="00047ED0">
        <w:rPr>
          <w:rFonts w:cs="Times New Roman"/>
          <w:iCs/>
          <w:sz w:val="24"/>
          <w:szCs w:val="24"/>
        </w:rPr>
        <w:t xml:space="preserve"> characteristics and guidelines for the radio communication systems for early warning and disaster relief would promote a common technical basis in planning of those systems</w:t>
      </w:r>
      <w:r w:rsidRPr="00047ED0">
        <w:rPr>
          <w:rFonts w:cs="Times New Roman"/>
          <w:sz w:val="24"/>
          <w:szCs w:val="24"/>
        </w:rPr>
        <w:t>;</w:t>
      </w:r>
    </w:p>
    <w:p w14:paraId="1BE9B3D9" w14:textId="77777777" w:rsidR="00251A73" w:rsidRPr="00047ED0" w:rsidRDefault="00251A73" w:rsidP="00251A73">
      <w:pPr>
        <w:suppressAutoHyphens/>
        <w:spacing w:before="120" w:after="120"/>
        <w:rPr>
          <w:rFonts w:cs="Times New Roman"/>
          <w:sz w:val="24"/>
          <w:szCs w:val="24"/>
        </w:rPr>
      </w:pPr>
      <w:r w:rsidRPr="00047ED0">
        <w:rPr>
          <w:rFonts w:cs="Times New Roman"/>
          <w:i/>
          <w:iCs/>
          <w:sz w:val="24"/>
          <w:szCs w:val="24"/>
        </w:rPr>
        <w:t>d)</w:t>
      </w:r>
      <w:r w:rsidRPr="00047ED0">
        <w:rPr>
          <w:rFonts w:cs="Times New Roman"/>
          <w:sz w:val="24"/>
          <w:szCs w:val="24"/>
        </w:rPr>
        <w:tab/>
        <w:t>that such systems that have a common basis would benefit cooperation between countries for the provision of effective and appropriate humanitarian assistance in case of disasters, particularly in view of the special operational requirements of such activities involving multinational response,</w:t>
      </w:r>
    </w:p>
    <w:p w14:paraId="6FA541A1" w14:textId="77777777" w:rsidR="00251A73" w:rsidRPr="00047ED0" w:rsidRDefault="00251A73" w:rsidP="00251A73">
      <w:pPr>
        <w:suppressAutoHyphens/>
        <w:spacing w:before="120" w:after="120"/>
        <w:rPr>
          <w:rFonts w:cs="Times New Roman"/>
          <w:sz w:val="24"/>
          <w:szCs w:val="24"/>
        </w:rPr>
      </w:pPr>
      <w:r w:rsidRPr="00047ED0">
        <w:rPr>
          <w:rFonts w:cs="Times New Roman"/>
          <w:i/>
          <w:iCs/>
          <w:sz w:val="24"/>
          <w:szCs w:val="24"/>
        </w:rPr>
        <w:t>e)</w:t>
      </w:r>
      <w:r w:rsidRPr="00047ED0">
        <w:rPr>
          <w:rFonts w:cs="Times New Roman"/>
          <w:i/>
          <w:iCs/>
          <w:sz w:val="24"/>
          <w:szCs w:val="24"/>
        </w:rPr>
        <w:tab/>
      </w:r>
      <w:r w:rsidRPr="00047ED0">
        <w:rPr>
          <w:rFonts w:cs="Times New Roman"/>
          <w:sz w:val="24"/>
          <w:szCs w:val="24"/>
        </w:rPr>
        <w:t>that terrestrial and satellite systems should complement each other in support of disaster relief radio communication network;</w:t>
      </w:r>
    </w:p>
    <w:p w14:paraId="31D3A75D" w14:textId="77777777" w:rsidR="00251A73" w:rsidRPr="00047ED0" w:rsidRDefault="00251A73" w:rsidP="00341E6C">
      <w:pPr>
        <w:suppressAutoHyphens/>
        <w:spacing w:beforeLines="100" w:before="240" w:after="240"/>
        <w:ind w:firstLine="720"/>
        <w:rPr>
          <w:rFonts w:cs="Times New Roman"/>
          <w:i/>
          <w:sz w:val="24"/>
          <w:szCs w:val="24"/>
        </w:rPr>
      </w:pPr>
      <w:r w:rsidRPr="00047ED0">
        <w:rPr>
          <w:rFonts w:cs="Times New Roman"/>
          <w:i/>
          <w:sz w:val="24"/>
          <w:szCs w:val="24"/>
        </w:rPr>
        <w:t>recognizing</w:t>
      </w:r>
    </w:p>
    <w:p w14:paraId="1FC86797" w14:textId="77777777" w:rsidR="00251A73" w:rsidRPr="00047ED0" w:rsidRDefault="00251A73" w:rsidP="00AA70AB">
      <w:pPr>
        <w:tabs>
          <w:tab w:val="left" w:pos="851"/>
        </w:tabs>
        <w:spacing w:before="120" w:after="120"/>
        <w:rPr>
          <w:rFonts w:cs="Times New Roman"/>
          <w:sz w:val="24"/>
          <w:szCs w:val="24"/>
        </w:rPr>
      </w:pPr>
      <w:r w:rsidRPr="00047ED0">
        <w:rPr>
          <w:rFonts w:cs="Times New Roman"/>
          <w:i/>
          <w:iCs/>
          <w:sz w:val="24"/>
          <w:szCs w:val="24"/>
        </w:rPr>
        <w:t>a)</w:t>
      </w:r>
      <w:r w:rsidRPr="00047ED0">
        <w:rPr>
          <w:rFonts w:cs="Times New Roman"/>
          <w:i/>
          <w:iCs/>
          <w:sz w:val="24"/>
          <w:szCs w:val="24"/>
        </w:rPr>
        <w:tab/>
      </w:r>
      <w:r w:rsidRPr="00047ED0">
        <w:rPr>
          <w:rFonts w:cs="Times New Roman"/>
          <w:sz w:val="24"/>
          <w:szCs w:val="24"/>
        </w:rPr>
        <w:t xml:space="preserve">that Resolution 646 of </w:t>
      </w:r>
      <w:r w:rsidRPr="00047ED0">
        <w:rPr>
          <w:rFonts w:cs="Times New Roman"/>
          <w:bCs/>
          <w:sz w:val="24"/>
          <w:szCs w:val="24"/>
        </w:rPr>
        <w:t xml:space="preserve">World Radiocommunication </w:t>
      </w:r>
      <w:r w:rsidRPr="00047ED0">
        <w:rPr>
          <w:rFonts w:cs="Times New Roman"/>
          <w:sz w:val="24"/>
          <w:szCs w:val="24"/>
        </w:rPr>
        <w:t>Conference (Geneva, 2003) “Public protection and disaster relief” urges Member States to facilitate use of telecommunications for the safety and security of the personnel of humanitarian organizations;</w:t>
      </w:r>
    </w:p>
    <w:p w14:paraId="663AC64C" w14:textId="77777777" w:rsidR="00251A73" w:rsidRPr="00047ED0" w:rsidRDefault="00251A73" w:rsidP="00AA70AB">
      <w:pPr>
        <w:pStyle w:val="enumlev1"/>
        <w:tabs>
          <w:tab w:val="clear" w:pos="794"/>
          <w:tab w:val="clear" w:pos="1191"/>
          <w:tab w:val="clear" w:pos="1588"/>
          <w:tab w:val="clear" w:pos="1985"/>
          <w:tab w:val="left" w:pos="851"/>
        </w:tabs>
        <w:ind w:left="0" w:firstLine="0"/>
        <w:jc w:val="both"/>
        <w:rPr>
          <w:rFonts w:eastAsia="MS PGothic" w:cs="Times New Roman"/>
          <w:kern w:val="2"/>
          <w:szCs w:val="24"/>
          <w:lang w:val="en-US" w:eastAsia="ja-JP"/>
        </w:rPr>
      </w:pPr>
      <w:r w:rsidRPr="00047ED0">
        <w:rPr>
          <w:rFonts w:eastAsia="MS Mincho" w:cs="Times New Roman"/>
          <w:i/>
          <w:iCs/>
          <w:szCs w:val="24"/>
          <w:lang w:val="en-US" w:eastAsia="ja-JP"/>
        </w:rPr>
        <w:t>b</w:t>
      </w:r>
      <w:r w:rsidRPr="00047ED0">
        <w:rPr>
          <w:rFonts w:cs="Times New Roman"/>
          <w:szCs w:val="24"/>
        </w:rPr>
        <w:tab/>
      </w:r>
      <w:r w:rsidRPr="00047ED0">
        <w:rPr>
          <w:rFonts w:eastAsia="MS PGothic" w:cs="Times New Roman"/>
          <w:kern w:val="2"/>
          <w:szCs w:val="24"/>
          <w:lang w:val="en-US" w:eastAsia="ja-JP"/>
        </w:rPr>
        <w:t>that ITU-R Recommendation F. 1105-2 lists several types of radio communications which are useful in disaster mitigation and relief operations;</w:t>
      </w:r>
    </w:p>
    <w:p w14:paraId="77D64585" w14:textId="77777777" w:rsidR="00251A73" w:rsidRPr="00047ED0" w:rsidRDefault="00251A73" w:rsidP="00AA70AB">
      <w:pPr>
        <w:pStyle w:val="enumlev1"/>
        <w:tabs>
          <w:tab w:val="clear" w:pos="794"/>
          <w:tab w:val="clear" w:pos="1191"/>
          <w:tab w:val="clear" w:pos="1588"/>
          <w:tab w:val="clear" w:pos="1985"/>
          <w:tab w:val="left" w:pos="851"/>
        </w:tabs>
        <w:ind w:left="0" w:firstLine="0"/>
        <w:jc w:val="both"/>
        <w:rPr>
          <w:rFonts w:eastAsia="MS Mincho" w:cs="Times New Roman"/>
          <w:szCs w:val="24"/>
          <w:lang w:eastAsia="ja-JP"/>
        </w:rPr>
      </w:pPr>
      <w:r w:rsidRPr="00047ED0">
        <w:rPr>
          <w:rFonts w:eastAsia="MS Mincho" w:cs="Times New Roman"/>
          <w:i/>
          <w:szCs w:val="24"/>
          <w:lang w:val="en-US" w:eastAsia="ja-JP"/>
        </w:rPr>
        <w:t>c</w:t>
      </w:r>
      <w:r w:rsidRPr="00047ED0">
        <w:rPr>
          <w:rFonts w:eastAsia="MS Mincho" w:cs="Times New Roman"/>
          <w:i/>
          <w:szCs w:val="24"/>
          <w:lang w:eastAsia="ja-JP"/>
        </w:rPr>
        <w:t>)</w:t>
      </w:r>
      <w:r w:rsidRPr="00047ED0">
        <w:rPr>
          <w:rFonts w:eastAsia="MS Mincho" w:cs="Times New Roman"/>
          <w:i/>
          <w:szCs w:val="24"/>
          <w:lang w:eastAsia="ja-JP"/>
        </w:rPr>
        <w:tab/>
      </w:r>
      <w:r w:rsidRPr="00047ED0">
        <w:rPr>
          <w:rFonts w:eastAsia="MS Mincho" w:cs="Times New Roman"/>
          <w:szCs w:val="24"/>
          <w:lang w:eastAsia="ja-JP"/>
        </w:rPr>
        <w:t>that APT Report USE AND EXAMPLES OF RADIOCOMMUNICATION SYSTEMS FOR EARLY WARNING AND DISASTER RELIEF OPERATIONS provides examples of fixed and mobile radiocommunication systems for early warning and disaster relief operations.</w:t>
      </w:r>
    </w:p>
    <w:p w14:paraId="7235FF71" w14:textId="77777777" w:rsidR="00251A73" w:rsidRPr="00047ED0" w:rsidRDefault="00251A73" w:rsidP="00AA70AB">
      <w:pPr>
        <w:pStyle w:val="enumlev1"/>
        <w:tabs>
          <w:tab w:val="clear" w:pos="794"/>
          <w:tab w:val="clear" w:pos="1191"/>
          <w:tab w:val="clear" w:pos="1588"/>
          <w:tab w:val="clear" w:pos="1985"/>
          <w:tab w:val="left" w:pos="851"/>
        </w:tabs>
        <w:ind w:left="0" w:firstLine="0"/>
        <w:jc w:val="both"/>
        <w:rPr>
          <w:rFonts w:eastAsia="MS Mincho" w:cs="Times New Roman"/>
          <w:szCs w:val="24"/>
          <w:lang w:eastAsia="ja-JP"/>
        </w:rPr>
      </w:pPr>
      <w:r w:rsidRPr="00047ED0">
        <w:rPr>
          <w:rFonts w:eastAsia="MS Mincho" w:cs="Times New Roman"/>
          <w:i/>
          <w:szCs w:val="24"/>
          <w:lang w:eastAsia="ja-JP"/>
        </w:rPr>
        <w:t>d</w:t>
      </w:r>
      <w:r w:rsidRPr="00047ED0">
        <w:rPr>
          <w:rFonts w:eastAsia="Batang" w:cs="Times New Roman"/>
          <w:i/>
          <w:szCs w:val="24"/>
          <w:lang w:eastAsia="ko-KR"/>
        </w:rPr>
        <w:t>)</w:t>
      </w:r>
      <w:r w:rsidRPr="00047ED0">
        <w:rPr>
          <w:rFonts w:cs="Times New Roman"/>
          <w:szCs w:val="24"/>
        </w:rPr>
        <w:tab/>
        <w:t xml:space="preserve">that recommendation APT/AWF-1 gives </w:t>
      </w:r>
      <w:r w:rsidRPr="00047ED0">
        <w:rPr>
          <w:rFonts w:eastAsia="MS Mincho" w:cs="Times New Roman"/>
          <w:szCs w:val="24"/>
          <w:lang w:eastAsia="ja-JP"/>
        </w:rPr>
        <w:t xml:space="preserve">one </w:t>
      </w:r>
      <w:r w:rsidRPr="00047ED0">
        <w:rPr>
          <w:rFonts w:cs="Times New Roman"/>
          <w:szCs w:val="24"/>
        </w:rPr>
        <w:t>example of channelling plan for Radiocommunication systems for Public Protection and Disaster Relief</w:t>
      </w:r>
      <w:r w:rsidRPr="00047ED0">
        <w:rPr>
          <w:rFonts w:eastAsia="MS Mincho" w:cs="Times New Roman"/>
          <w:szCs w:val="24"/>
          <w:lang w:eastAsia="ja-JP"/>
        </w:rPr>
        <w:t>;</w:t>
      </w:r>
    </w:p>
    <w:p w14:paraId="1C958345"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e</w:t>
      </w:r>
      <w:r w:rsidRPr="00047ED0">
        <w:rPr>
          <w:rFonts w:eastAsia="Batang" w:cs="Times New Roman"/>
          <w:i/>
          <w:szCs w:val="24"/>
          <w:lang w:eastAsia="ko-KR"/>
        </w:rPr>
        <w:t>)</w:t>
      </w:r>
      <w:r w:rsidRPr="00047ED0">
        <w:rPr>
          <w:rFonts w:cs="Times New Roman"/>
          <w:szCs w:val="24"/>
        </w:rPr>
        <w:tab/>
      </w:r>
      <w:r w:rsidRPr="00047ED0">
        <w:rPr>
          <w:rFonts w:eastAsia="MS Mincho" w:cs="Times New Roman"/>
          <w:szCs w:val="24"/>
          <w:lang w:eastAsia="ja-JP"/>
        </w:rPr>
        <w:t>that ITU-D SG2 Q.22's Final Report contains many findings that can be referred to when implementing satellite telecommunications for early warning and disaster relief;</w:t>
      </w:r>
    </w:p>
    <w:p w14:paraId="2ED9B33A"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lastRenderedPageBreak/>
        <w:t>f</w:t>
      </w:r>
      <w:r w:rsidRPr="00047ED0">
        <w:rPr>
          <w:rFonts w:eastAsia="Batang" w:cs="Times New Roman"/>
          <w:i/>
          <w:szCs w:val="24"/>
          <w:lang w:eastAsia="ko-KR"/>
        </w:rPr>
        <w:t>)</w:t>
      </w:r>
      <w:r w:rsidRPr="00047ED0">
        <w:rPr>
          <w:rFonts w:eastAsia="MS Mincho" w:cs="Times New Roman"/>
          <w:szCs w:val="24"/>
          <w:lang w:eastAsia="ja-JP"/>
        </w:rPr>
        <w:tab/>
        <w:t>that Recommendation ITU-R S.1001-2 provides useful guidelines for the use of systems in the fixed-satellite service in the event of natural disasters and similar emergencies for warning and relief operations;</w:t>
      </w:r>
    </w:p>
    <w:p w14:paraId="70BD84A5"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g</w:t>
      </w:r>
      <w:r w:rsidRPr="00047ED0">
        <w:rPr>
          <w:rFonts w:eastAsia="Batang" w:cs="Times New Roman"/>
          <w:i/>
          <w:szCs w:val="24"/>
          <w:lang w:eastAsia="ko-KR"/>
        </w:rPr>
        <w:t>)</w:t>
      </w:r>
      <w:r w:rsidRPr="00047ED0">
        <w:rPr>
          <w:rFonts w:eastAsia="MS Mincho" w:cs="Times New Roman"/>
          <w:szCs w:val="24"/>
          <w:lang w:eastAsia="ja-JP"/>
        </w:rPr>
        <w:tab/>
        <w:t>that Report ITU-R S.2151 provides references on the use and examples of systems in the fixed-satellite service in the event of natural disasters and similar emergencies for warning and relief operations;</w:t>
      </w:r>
    </w:p>
    <w:p w14:paraId="3196A035"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h</w:t>
      </w:r>
      <w:r w:rsidRPr="00047ED0">
        <w:rPr>
          <w:rFonts w:eastAsia="Batang" w:cs="Times New Roman"/>
          <w:i/>
          <w:szCs w:val="24"/>
          <w:lang w:eastAsia="ko-KR"/>
        </w:rPr>
        <w:t>)</w:t>
      </w:r>
      <w:r w:rsidRPr="00047ED0">
        <w:rPr>
          <w:rFonts w:eastAsia="MS Mincho" w:cs="Times New Roman"/>
          <w:szCs w:val="24"/>
          <w:lang w:eastAsia="ja-JP"/>
        </w:rPr>
        <w:tab/>
        <w:t>that Recommendation ITU-R M 1854 provides useful guidelines on the use of Mobile Satellite Services (MSS) in disaster response and relief;</w:t>
      </w:r>
    </w:p>
    <w:p w14:paraId="7A8CEB3D"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i</w:t>
      </w:r>
      <w:r w:rsidRPr="00047ED0">
        <w:rPr>
          <w:rFonts w:eastAsia="Batang" w:cs="Times New Roman"/>
          <w:i/>
          <w:szCs w:val="24"/>
          <w:lang w:eastAsia="ko-KR"/>
        </w:rPr>
        <w:t>)</w:t>
      </w:r>
      <w:r w:rsidRPr="00047ED0">
        <w:rPr>
          <w:rFonts w:eastAsia="MS Mincho" w:cs="Times New Roman"/>
          <w:szCs w:val="24"/>
          <w:lang w:eastAsia="ja-JP"/>
        </w:rPr>
        <w:tab/>
        <w:t>that Report ITU-R M. 2149 provides references on the use and examples of Mobile Satellite Service Systems for relief operations in the event of natural disasters and similar emergencies;</w:t>
      </w:r>
    </w:p>
    <w:p w14:paraId="0B298923"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j</w:t>
      </w:r>
      <w:r w:rsidRPr="00047ED0">
        <w:rPr>
          <w:rFonts w:eastAsia="Batang" w:cs="Times New Roman"/>
          <w:i/>
          <w:szCs w:val="24"/>
          <w:lang w:eastAsia="ko-KR"/>
        </w:rPr>
        <w:t>)</w:t>
      </w:r>
      <w:r w:rsidRPr="00047ED0">
        <w:rPr>
          <w:rFonts w:eastAsia="MS Mincho" w:cs="Times New Roman"/>
          <w:szCs w:val="24"/>
          <w:lang w:eastAsia="ja-JP"/>
        </w:rPr>
        <w:tab/>
        <w:t>that Recommendation ITU-R BT 1774-1 provides useful guidelines on the use of Satellite and terrestrial broadcast infrastructures for public warning, disaster mitigation and relief;</w:t>
      </w:r>
    </w:p>
    <w:p w14:paraId="537EAE7F"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k</w:t>
      </w:r>
      <w:r w:rsidRPr="00047ED0">
        <w:rPr>
          <w:rFonts w:eastAsia="Batang" w:cs="Times New Roman"/>
          <w:i/>
          <w:szCs w:val="24"/>
          <w:lang w:eastAsia="ko-KR"/>
        </w:rPr>
        <w:t>)</w:t>
      </w:r>
      <w:r w:rsidRPr="00047ED0">
        <w:rPr>
          <w:rFonts w:eastAsia="MS Mincho" w:cs="Times New Roman"/>
          <w:szCs w:val="24"/>
          <w:lang w:eastAsia="ja-JP"/>
        </w:rPr>
        <w:tab/>
        <w:t>that Recommendation 647 (WRC 07) provides spectrum management guidelines that can be referred to when considering emergency and disaster relief radiocommunication;</w:t>
      </w:r>
    </w:p>
    <w:p w14:paraId="3DF9337A"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l</w:t>
      </w:r>
      <w:r w:rsidRPr="00047ED0">
        <w:rPr>
          <w:rFonts w:eastAsia="Batang" w:cs="Times New Roman"/>
          <w:i/>
          <w:szCs w:val="24"/>
          <w:lang w:eastAsia="ko-KR"/>
        </w:rPr>
        <w:t>)</w:t>
      </w:r>
      <w:r w:rsidRPr="00047ED0">
        <w:rPr>
          <w:rFonts w:eastAsia="MS Mincho" w:cs="Times New Roman"/>
          <w:szCs w:val="24"/>
          <w:lang w:eastAsia="ja-JP"/>
        </w:rPr>
        <w:tab/>
        <w:t>that Recommendation ITU-R M 1826 describes harmonized frequency channel plan for broadband public protection and disaster relief operations at 4 940-4 990 MHz in Regions 2 and 3;</w:t>
      </w:r>
    </w:p>
    <w:p w14:paraId="1C389408"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m</w:t>
      </w:r>
      <w:r w:rsidRPr="00047ED0">
        <w:rPr>
          <w:rFonts w:eastAsia="Batang" w:cs="Times New Roman"/>
          <w:i/>
          <w:szCs w:val="24"/>
          <w:lang w:eastAsia="ko-KR"/>
        </w:rPr>
        <w:t>)</w:t>
      </w:r>
      <w:r w:rsidRPr="00047ED0">
        <w:rPr>
          <w:rFonts w:eastAsia="MS Mincho" w:cs="Times New Roman"/>
          <w:szCs w:val="24"/>
          <w:lang w:eastAsia="ja-JP"/>
        </w:rPr>
        <w:tab/>
        <w:t>that Recommendation ITU-R M. 1637 provides useful guidelines on global cross-border circulation of radiocommunication equipment in emergency and disaster relief situations;</w:t>
      </w:r>
    </w:p>
    <w:p w14:paraId="4193C009"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n</w:t>
      </w:r>
      <w:r w:rsidRPr="00047ED0">
        <w:rPr>
          <w:rFonts w:eastAsia="Batang" w:cs="Times New Roman"/>
          <w:i/>
          <w:szCs w:val="24"/>
          <w:lang w:eastAsia="ko-KR"/>
        </w:rPr>
        <w:t>)</w:t>
      </w:r>
      <w:r w:rsidRPr="00047ED0">
        <w:rPr>
          <w:rFonts w:eastAsia="MS Mincho" w:cs="Times New Roman"/>
          <w:szCs w:val="24"/>
          <w:lang w:eastAsia="ja-JP"/>
        </w:rPr>
        <w:tab/>
        <w:t>that Recommendation ITU-R M. 1042 provides useful guidelines on disaster communications in the amateur and amateur-satellite services;</w:t>
      </w:r>
    </w:p>
    <w:p w14:paraId="5C3AFDE6" w14:textId="77777777" w:rsidR="00251A73" w:rsidRPr="00047ED0" w:rsidRDefault="00251A73" w:rsidP="00AA70AB">
      <w:pPr>
        <w:pStyle w:val="enumlev1"/>
        <w:tabs>
          <w:tab w:val="left" w:pos="851"/>
        </w:tabs>
        <w:ind w:left="0" w:firstLine="0"/>
        <w:jc w:val="both"/>
        <w:rPr>
          <w:rFonts w:cs="Times New Roman"/>
          <w:szCs w:val="24"/>
        </w:rPr>
      </w:pPr>
      <w:r w:rsidRPr="00047ED0">
        <w:rPr>
          <w:rFonts w:eastAsia="MS Mincho" w:cs="Times New Roman" w:hint="eastAsia"/>
          <w:i/>
          <w:szCs w:val="24"/>
          <w:lang w:eastAsia="ja-JP"/>
        </w:rPr>
        <w:t>o</w:t>
      </w:r>
      <w:r w:rsidRPr="00047ED0">
        <w:rPr>
          <w:rFonts w:eastAsia="Batang" w:cs="Times New Roman"/>
          <w:i/>
          <w:szCs w:val="24"/>
          <w:lang w:eastAsia="ko-KR"/>
        </w:rPr>
        <w:t>)</w:t>
      </w:r>
      <w:r w:rsidRPr="00047ED0">
        <w:rPr>
          <w:rFonts w:eastAsia="MS Mincho" w:cs="Times New Roman"/>
          <w:szCs w:val="24"/>
          <w:lang w:eastAsia="ja-JP"/>
        </w:rPr>
        <w:tab/>
        <w:t>that Recommendation ITU-D 13 provides useful guidelines on effective utilisation of the amateur services in disaster mitigation and relief operations;</w:t>
      </w:r>
    </w:p>
    <w:p w14:paraId="5E2B3838"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p</w:t>
      </w:r>
      <w:r w:rsidRPr="00047ED0">
        <w:rPr>
          <w:rFonts w:eastAsia="Batang" w:cs="Times New Roman"/>
          <w:i/>
          <w:szCs w:val="24"/>
          <w:lang w:eastAsia="ko-KR"/>
        </w:rPr>
        <w:t>)</w:t>
      </w:r>
      <w:r w:rsidRPr="00047ED0">
        <w:rPr>
          <w:rFonts w:eastAsia="MS Mincho" w:cs="Times New Roman"/>
          <w:szCs w:val="24"/>
          <w:lang w:eastAsia="ja-JP"/>
        </w:rPr>
        <w:tab/>
        <w:t>that Report ITU-R M.2033 provides references on the radio communications objectives and requirements for public protection and disaster relief;</w:t>
      </w:r>
    </w:p>
    <w:p w14:paraId="3B18AA1D" w14:textId="77777777" w:rsidR="00251A73" w:rsidRPr="00047ED0" w:rsidRDefault="00251A73" w:rsidP="00AA70AB">
      <w:pPr>
        <w:pStyle w:val="enumlev1"/>
        <w:tabs>
          <w:tab w:val="left" w:pos="851"/>
        </w:tabs>
        <w:ind w:left="0" w:firstLine="0"/>
        <w:jc w:val="both"/>
        <w:rPr>
          <w:rFonts w:eastAsia="MS Mincho" w:cs="Times New Roman"/>
          <w:szCs w:val="24"/>
          <w:lang w:eastAsia="ja-JP"/>
        </w:rPr>
      </w:pPr>
      <w:r w:rsidRPr="00047ED0">
        <w:rPr>
          <w:rFonts w:eastAsia="MS Mincho" w:cs="Times New Roman" w:hint="eastAsia"/>
          <w:i/>
          <w:szCs w:val="24"/>
          <w:lang w:eastAsia="ja-JP"/>
        </w:rPr>
        <w:t>q</w:t>
      </w:r>
      <w:r w:rsidRPr="00047ED0">
        <w:rPr>
          <w:rFonts w:eastAsia="Batang" w:cs="Times New Roman"/>
          <w:i/>
          <w:szCs w:val="24"/>
          <w:lang w:eastAsia="ko-KR"/>
        </w:rPr>
        <w:t>)</w:t>
      </w:r>
      <w:r w:rsidRPr="00047ED0">
        <w:rPr>
          <w:rFonts w:eastAsia="MS Mincho" w:cs="Times New Roman"/>
          <w:szCs w:val="24"/>
          <w:lang w:eastAsia="ja-JP"/>
        </w:rPr>
        <w:tab/>
        <w:t>that Resolution 644 (Rev. WRC-07) urges the study and work on utilising radiocommunication resources for early warning disaster mitigation and relief operations.</w:t>
      </w:r>
    </w:p>
    <w:p w14:paraId="3C42F859" w14:textId="77777777" w:rsidR="00251A73" w:rsidRPr="00047ED0" w:rsidRDefault="00251A73" w:rsidP="00341E6C">
      <w:pPr>
        <w:suppressAutoHyphens/>
        <w:spacing w:beforeLines="100" w:before="240" w:after="240"/>
        <w:ind w:firstLine="720"/>
        <w:rPr>
          <w:rFonts w:cs="Times New Roman"/>
          <w:b/>
          <w:sz w:val="24"/>
          <w:szCs w:val="24"/>
        </w:rPr>
      </w:pPr>
      <w:r w:rsidRPr="00047ED0">
        <w:rPr>
          <w:rFonts w:cs="Times New Roman"/>
          <w:i/>
          <w:sz w:val="24"/>
          <w:szCs w:val="24"/>
        </w:rPr>
        <w:t>recommends</w:t>
      </w:r>
    </w:p>
    <w:p w14:paraId="703E31B1" w14:textId="77777777" w:rsidR="00251A73" w:rsidRPr="00047ED0" w:rsidRDefault="00251A73" w:rsidP="00251A73">
      <w:pPr>
        <w:suppressAutoHyphens/>
        <w:spacing w:before="120" w:after="120"/>
        <w:rPr>
          <w:rFonts w:cs="Times New Roman"/>
          <w:sz w:val="24"/>
          <w:szCs w:val="24"/>
        </w:rPr>
      </w:pPr>
      <w:r w:rsidRPr="00047ED0">
        <w:rPr>
          <w:rFonts w:cs="Times New Roman"/>
          <w:sz w:val="24"/>
          <w:szCs w:val="24"/>
        </w:rPr>
        <w:t>1</w:t>
      </w:r>
      <w:r w:rsidRPr="00047ED0">
        <w:rPr>
          <w:rFonts w:cs="Times New Roman"/>
          <w:sz w:val="24"/>
          <w:szCs w:val="24"/>
        </w:rPr>
        <w:tab/>
        <w:t xml:space="preserve">that APT members are encouraged to deploy suitable fixed and/or mobile radiocommunication systems for early warning and disaster relief which are described in recognizing </w:t>
      </w:r>
      <w:r w:rsidRPr="00047ED0">
        <w:rPr>
          <w:rFonts w:cs="Times New Roman"/>
          <w:i/>
          <w:sz w:val="24"/>
          <w:szCs w:val="24"/>
        </w:rPr>
        <w:t>a)</w:t>
      </w:r>
      <w:r w:rsidRPr="00047ED0">
        <w:rPr>
          <w:rFonts w:cs="Times New Roman"/>
          <w:sz w:val="24"/>
          <w:szCs w:val="24"/>
        </w:rPr>
        <w:t xml:space="preserve"> to</w:t>
      </w:r>
      <w:r w:rsidRPr="00047ED0">
        <w:rPr>
          <w:rFonts w:cs="Times New Roman"/>
          <w:i/>
          <w:sz w:val="24"/>
          <w:szCs w:val="24"/>
        </w:rPr>
        <w:t xml:space="preserve"> </w:t>
      </w:r>
      <w:r w:rsidRPr="00047ED0">
        <w:rPr>
          <w:rFonts w:cs="Times New Roman" w:hint="eastAsia"/>
          <w:i/>
          <w:sz w:val="24"/>
          <w:szCs w:val="24"/>
        </w:rPr>
        <w:t>q</w:t>
      </w:r>
      <w:r w:rsidRPr="00047ED0">
        <w:rPr>
          <w:rFonts w:cs="Times New Roman"/>
          <w:i/>
          <w:sz w:val="24"/>
          <w:szCs w:val="24"/>
        </w:rPr>
        <w:t>)</w:t>
      </w:r>
      <w:r w:rsidRPr="00047ED0">
        <w:rPr>
          <w:rFonts w:cs="Times New Roman"/>
          <w:sz w:val="24"/>
          <w:szCs w:val="24"/>
        </w:rPr>
        <w:t>;</w:t>
      </w:r>
    </w:p>
    <w:p w14:paraId="1D053875" w14:textId="77777777" w:rsidR="00251A73" w:rsidRPr="00047ED0" w:rsidRDefault="00251A73" w:rsidP="00047ED0">
      <w:pPr>
        <w:suppressAutoHyphens/>
        <w:spacing w:before="120" w:after="120"/>
        <w:rPr>
          <w:rFonts w:cs="Times New Roman"/>
          <w:i/>
          <w:sz w:val="24"/>
          <w:szCs w:val="24"/>
        </w:rPr>
      </w:pPr>
      <w:r w:rsidRPr="00047ED0">
        <w:rPr>
          <w:rFonts w:cs="Times New Roman"/>
          <w:b/>
          <w:sz w:val="24"/>
          <w:szCs w:val="24"/>
        </w:rPr>
        <w:tab/>
      </w:r>
      <w:r w:rsidRPr="00047ED0">
        <w:rPr>
          <w:rFonts w:cs="Times New Roman"/>
          <w:i/>
          <w:sz w:val="24"/>
          <w:szCs w:val="24"/>
        </w:rPr>
        <w:t xml:space="preserve">invites APT members and the APT </w:t>
      </w:r>
      <w:proofErr w:type="gramStart"/>
      <w:r w:rsidRPr="00047ED0">
        <w:rPr>
          <w:rFonts w:cs="Times New Roman"/>
          <w:i/>
          <w:sz w:val="24"/>
          <w:szCs w:val="24"/>
        </w:rPr>
        <w:t>secretariat</w:t>
      </w:r>
      <w:proofErr w:type="gramEnd"/>
    </w:p>
    <w:p w14:paraId="6C539C5F" w14:textId="77777777" w:rsidR="001B5253" w:rsidRPr="00623E09" w:rsidRDefault="00251A73" w:rsidP="00623E09">
      <w:pPr>
        <w:suppressAutoHyphens/>
        <w:spacing w:before="120"/>
        <w:ind w:left="720" w:hangingChars="300" w:hanging="720"/>
        <w:rPr>
          <w:sz w:val="24"/>
          <w:szCs w:val="24"/>
          <w:lang w:val="en-GB"/>
        </w:rPr>
      </w:pPr>
      <w:r w:rsidRPr="00047ED0">
        <w:rPr>
          <w:rFonts w:cs="Times New Roman"/>
          <w:sz w:val="24"/>
          <w:szCs w:val="24"/>
        </w:rPr>
        <w:t>1</w:t>
      </w:r>
      <w:r w:rsidRPr="00047ED0">
        <w:rPr>
          <w:rFonts w:cs="Times New Roman"/>
          <w:sz w:val="24"/>
          <w:szCs w:val="24"/>
        </w:rPr>
        <w:tab/>
        <w:t>to promote further activities for raising awareness of importance and effectiveness of the radiocommunication systems for disaster management.</w:t>
      </w:r>
      <w:bookmarkStart w:id="1" w:name="dtitle3"/>
      <w:bookmarkEnd w:id="1"/>
    </w:p>
    <w:sectPr w:rsidR="001B5253" w:rsidRPr="00623E09" w:rsidSect="009A3FDE">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0C08" w14:textId="77777777" w:rsidR="00100008" w:rsidRDefault="00100008" w:rsidP="007E2716">
      <w:pPr>
        <w:spacing w:before="120" w:line="240" w:lineRule="auto"/>
      </w:pPr>
      <w:r>
        <w:separator/>
      </w:r>
    </w:p>
  </w:endnote>
  <w:endnote w:type="continuationSeparator" w:id="0">
    <w:p w14:paraId="1A66D583" w14:textId="77777777" w:rsidR="00100008" w:rsidRDefault="00100008" w:rsidP="007E2716">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0B9" w14:textId="77777777" w:rsidR="007E2716" w:rsidRDefault="007E2716" w:rsidP="007E27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AAB3" w14:textId="77777777" w:rsidR="007E2716" w:rsidRPr="00D65AE4" w:rsidRDefault="007E2716" w:rsidP="00D65AE4">
    <w:pPr>
      <w:pStyle w:val="Foote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tblLayout w:type="fixed"/>
      <w:tblLook w:val="01E0" w:firstRow="1" w:lastRow="1" w:firstColumn="1" w:lastColumn="1" w:noHBand="0" w:noVBand="0"/>
    </w:tblPr>
    <w:tblGrid>
      <w:gridCol w:w="1458"/>
      <w:gridCol w:w="4410"/>
      <w:gridCol w:w="3590"/>
    </w:tblGrid>
    <w:tr w:rsidR="007E2716" w:rsidRPr="001B5253" w14:paraId="0ABDC882" w14:textId="77777777" w:rsidTr="004C2FA8">
      <w:tc>
        <w:tcPr>
          <w:tcW w:w="1458" w:type="dxa"/>
          <w:tcBorders>
            <w:top w:val="single" w:sz="4" w:space="0" w:color="auto"/>
          </w:tcBorders>
        </w:tcPr>
        <w:p w14:paraId="1E83A0BD" w14:textId="77777777" w:rsidR="007E2716" w:rsidRPr="00F94659" w:rsidRDefault="007E2716" w:rsidP="004C2FA8">
          <w:pPr>
            <w:pStyle w:val="Footer"/>
            <w:spacing w:beforeLines="0" w:line="240" w:lineRule="auto"/>
            <w:rPr>
              <w:rFonts w:cs="Times New Roman"/>
              <w:b/>
              <w:bCs/>
              <w:sz w:val="24"/>
              <w:szCs w:val="24"/>
              <w:lang w:val="en-US" w:bidi="th-TH"/>
            </w:rPr>
          </w:pPr>
        </w:p>
      </w:tc>
      <w:tc>
        <w:tcPr>
          <w:tcW w:w="4410" w:type="dxa"/>
          <w:tcBorders>
            <w:top w:val="single" w:sz="4" w:space="0" w:color="auto"/>
          </w:tcBorders>
        </w:tcPr>
        <w:p w14:paraId="3ABA35CC" w14:textId="77777777" w:rsidR="007E2716" w:rsidRPr="00F94659" w:rsidRDefault="007E2716" w:rsidP="004C2FA8">
          <w:pPr>
            <w:pStyle w:val="Footer"/>
            <w:tabs>
              <w:tab w:val="clear" w:pos="4153"/>
              <w:tab w:val="clear" w:pos="8306"/>
              <w:tab w:val="right" w:pos="4224"/>
            </w:tabs>
            <w:spacing w:beforeLines="0" w:line="240" w:lineRule="auto"/>
            <w:jc w:val="left"/>
            <w:rPr>
              <w:rFonts w:eastAsia="Malgun Gothic" w:cs="Times New Roman"/>
              <w:sz w:val="24"/>
              <w:szCs w:val="24"/>
              <w:lang w:val="en-US" w:eastAsia="ja-JP" w:bidi="th-TH"/>
            </w:rPr>
          </w:pPr>
        </w:p>
      </w:tc>
      <w:tc>
        <w:tcPr>
          <w:tcW w:w="3590" w:type="dxa"/>
          <w:tcBorders>
            <w:top w:val="single" w:sz="4" w:space="0" w:color="auto"/>
          </w:tcBorders>
        </w:tcPr>
        <w:p w14:paraId="14AEA35C" w14:textId="77777777" w:rsidR="007E2716" w:rsidRPr="00F94659" w:rsidRDefault="007E2716" w:rsidP="004C2FA8">
          <w:pPr>
            <w:pStyle w:val="Footer"/>
            <w:tabs>
              <w:tab w:val="clear" w:pos="4153"/>
              <w:tab w:val="left" w:pos="732"/>
            </w:tabs>
            <w:spacing w:beforeLines="0" w:line="240" w:lineRule="auto"/>
            <w:ind w:right="-115"/>
            <w:jc w:val="left"/>
            <w:rPr>
              <w:rFonts w:cs="Times New Roman"/>
              <w:sz w:val="24"/>
              <w:szCs w:val="24"/>
              <w:lang w:val="en-US" w:eastAsia="ja-JP" w:bidi="th-TH"/>
            </w:rPr>
          </w:pPr>
        </w:p>
      </w:tc>
    </w:tr>
  </w:tbl>
  <w:p w14:paraId="2DC1CCAA" w14:textId="77777777" w:rsidR="001C3875" w:rsidRPr="001C3875" w:rsidRDefault="001C3875" w:rsidP="001C3875">
    <w:pPr>
      <w:pStyle w:val="Footer"/>
      <w:spacing w:before="120"/>
      <w:ind w:right="360"/>
      <w:jc w:val="right"/>
      <w:rPr>
        <w:sz w:val="24"/>
        <w:szCs w:val="24"/>
      </w:rPr>
    </w:pPr>
    <w:r w:rsidRPr="001C3875">
      <w:rPr>
        <w:rStyle w:val="PageNumber"/>
        <w:sz w:val="24"/>
        <w:szCs w:val="24"/>
      </w:rPr>
      <w:t xml:space="preserve">Page </w:t>
    </w:r>
    <w:r w:rsidRPr="001C3875">
      <w:rPr>
        <w:rStyle w:val="PageNumber"/>
        <w:sz w:val="24"/>
        <w:szCs w:val="24"/>
      </w:rPr>
      <w:fldChar w:fldCharType="begin"/>
    </w:r>
    <w:r w:rsidRPr="001C3875">
      <w:rPr>
        <w:rStyle w:val="PageNumber"/>
        <w:sz w:val="24"/>
        <w:szCs w:val="24"/>
      </w:rPr>
      <w:instrText xml:space="preserve"> PAGE </w:instrText>
    </w:r>
    <w:r w:rsidRPr="001C3875">
      <w:rPr>
        <w:rStyle w:val="PageNumber"/>
        <w:sz w:val="24"/>
        <w:szCs w:val="24"/>
      </w:rPr>
      <w:fldChar w:fldCharType="separate"/>
    </w:r>
    <w:r w:rsidR="009A3FDE">
      <w:rPr>
        <w:rStyle w:val="PageNumber"/>
        <w:noProof/>
        <w:sz w:val="24"/>
        <w:szCs w:val="24"/>
      </w:rPr>
      <w:t>1</w:t>
    </w:r>
    <w:r w:rsidRPr="001C3875">
      <w:rPr>
        <w:rStyle w:val="PageNumber"/>
        <w:sz w:val="24"/>
        <w:szCs w:val="24"/>
      </w:rPr>
      <w:fldChar w:fldCharType="end"/>
    </w:r>
    <w:r w:rsidRPr="001C3875">
      <w:rPr>
        <w:rStyle w:val="PageNumber"/>
        <w:sz w:val="24"/>
        <w:szCs w:val="24"/>
      </w:rPr>
      <w:t xml:space="preserve"> of </w:t>
    </w:r>
    <w:r w:rsidRPr="001C3875">
      <w:rPr>
        <w:rStyle w:val="PageNumber"/>
        <w:sz w:val="24"/>
        <w:szCs w:val="24"/>
      </w:rPr>
      <w:fldChar w:fldCharType="begin"/>
    </w:r>
    <w:r w:rsidRPr="001C3875">
      <w:rPr>
        <w:rStyle w:val="PageNumber"/>
        <w:sz w:val="24"/>
        <w:szCs w:val="24"/>
      </w:rPr>
      <w:instrText xml:space="preserve"> NUMPAGES </w:instrText>
    </w:r>
    <w:r w:rsidRPr="001C3875">
      <w:rPr>
        <w:rStyle w:val="PageNumber"/>
        <w:sz w:val="24"/>
        <w:szCs w:val="24"/>
      </w:rPr>
      <w:fldChar w:fldCharType="separate"/>
    </w:r>
    <w:r w:rsidR="009A3FDE">
      <w:rPr>
        <w:rStyle w:val="PageNumber"/>
        <w:noProof/>
        <w:sz w:val="24"/>
        <w:szCs w:val="24"/>
      </w:rPr>
      <w:t>1</w:t>
    </w:r>
    <w:r w:rsidRPr="001C3875">
      <w:rPr>
        <w:rStyle w:val="PageNumber"/>
        <w:sz w:val="24"/>
        <w:szCs w:val="24"/>
      </w:rPr>
      <w:fldChar w:fldCharType="end"/>
    </w:r>
  </w:p>
  <w:p w14:paraId="7ED55A63" w14:textId="77777777" w:rsidR="007E2716" w:rsidRDefault="007E2716" w:rsidP="007E2716">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9CA9" w14:textId="77777777" w:rsidR="00100008" w:rsidRDefault="00100008" w:rsidP="007E2716">
      <w:pPr>
        <w:spacing w:before="120" w:line="240" w:lineRule="auto"/>
      </w:pPr>
      <w:r>
        <w:separator/>
      </w:r>
    </w:p>
  </w:footnote>
  <w:footnote w:type="continuationSeparator" w:id="0">
    <w:p w14:paraId="35BB816C" w14:textId="77777777" w:rsidR="00100008" w:rsidRDefault="00100008" w:rsidP="007E2716">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94E6" w14:textId="77777777" w:rsidR="007E2716" w:rsidRDefault="007E2716" w:rsidP="007E2716">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37C" w14:textId="77777777" w:rsidR="007E2716" w:rsidRPr="00D65AE4" w:rsidRDefault="007E2716" w:rsidP="00D65AE4">
    <w:pPr>
      <w:pStyle w:val="Heade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883" w14:textId="77777777" w:rsidR="007E2716" w:rsidRPr="001C3875" w:rsidRDefault="001C3875" w:rsidP="001C3875">
    <w:pPr>
      <w:pStyle w:val="Header"/>
      <w:spacing w:before="120"/>
      <w:jc w:val="center"/>
    </w:pPr>
    <w:r w:rsidRPr="001C3875">
      <w:rPr>
        <w:color w:val="000000"/>
        <w:sz w:val="24"/>
        <w:szCs w:val="24"/>
        <w:lang w:eastAsia="ja-JP" w:bidi="th-TH"/>
      </w:rPr>
      <w:t>MC</w:t>
    </w:r>
    <w:r w:rsidRPr="001C3875">
      <w:rPr>
        <w:color w:val="000000"/>
        <w:sz w:val="24"/>
        <w:szCs w:val="24"/>
        <w:lang w:val="en-US" w:eastAsia="ja-JP" w:bidi="th-TH"/>
      </w:rPr>
      <w:t>-</w:t>
    </w:r>
    <w:r w:rsidRPr="001C3875">
      <w:rPr>
        <w:color w:val="000000"/>
        <w:sz w:val="24"/>
        <w:szCs w:val="24"/>
        <w:lang w:eastAsia="ja-JP" w:bidi="th-TH"/>
      </w:rPr>
      <w:t>36/</w:t>
    </w:r>
    <w:r w:rsidRPr="001C3875">
      <w:rPr>
        <w:color w:val="000000"/>
        <w:sz w:val="24"/>
        <w:szCs w:val="24"/>
        <w:lang w:val="en-US" w:eastAsia="ja-JP" w:bidi="th-TH"/>
      </w:rPr>
      <w:t xml:space="preserve"> </w:t>
    </w:r>
    <w:r w:rsidRPr="001C3875">
      <w:rPr>
        <w:color w:val="000000"/>
        <w:sz w:val="24"/>
        <w:szCs w:val="24"/>
        <w:lang w:eastAsia="ja-JP" w:bidi="th-TH"/>
      </w:rPr>
      <w:t>INP-08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75B2"/>
    <w:multiLevelType w:val="hybridMultilevel"/>
    <w:tmpl w:val="533EF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326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EB"/>
    <w:rsid w:val="0000475D"/>
    <w:rsid w:val="00041757"/>
    <w:rsid w:val="00047ED0"/>
    <w:rsid w:val="00053D1C"/>
    <w:rsid w:val="00056A9E"/>
    <w:rsid w:val="00064EDE"/>
    <w:rsid w:val="00067F1A"/>
    <w:rsid w:val="000902FC"/>
    <w:rsid w:val="000A2B54"/>
    <w:rsid w:val="000C401A"/>
    <w:rsid w:val="000C4687"/>
    <w:rsid w:val="00100008"/>
    <w:rsid w:val="00113177"/>
    <w:rsid w:val="0012383C"/>
    <w:rsid w:val="00147A26"/>
    <w:rsid w:val="00174059"/>
    <w:rsid w:val="00176AA0"/>
    <w:rsid w:val="00190911"/>
    <w:rsid w:val="00193F3A"/>
    <w:rsid w:val="001B5253"/>
    <w:rsid w:val="001C3875"/>
    <w:rsid w:val="001D2F42"/>
    <w:rsid w:val="001E5C55"/>
    <w:rsid w:val="002205CD"/>
    <w:rsid w:val="00241EA0"/>
    <w:rsid w:val="00251A73"/>
    <w:rsid w:val="00254E0F"/>
    <w:rsid w:val="00262AED"/>
    <w:rsid w:val="002703C9"/>
    <w:rsid w:val="00286DAC"/>
    <w:rsid w:val="002E4F0F"/>
    <w:rsid w:val="002E5514"/>
    <w:rsid w:val="002E5BC8"/>
    <w:rsid w:val="00327896"/>
    <w:rsid w:val="00341E6C"/>
    <w:rsid w:val="0034338A"/>
    <w:rsid w:val="00363D2C"/>
    <w:rsid w:val="00374C24"/>
    <w:rsid w:val="003750C5"/>
    <w:rsid w:val="003D38E1"/>
    <w:rsid w:val="003D586F"/>
    <w:rsid w:val="004130E8"/>
    <w:rsid w:val="00423309"/>
    <w:rsid w:val="00477D30"/>
    <w:rsid w:val="004A38BB"/>
    <w:rsid w:val="004C2FA8"/>
    <w:rsid w:val="004C537E"/>
    <w:rsid w:val="004E0FDA"/>
    <w:rsid w:val="004F1D96"/>
    <w:rsid w:val="0050046A"/>
    <w:rsid w:val="005427D1"/>
    <w:rsid w:val="00593A68"/>
    <w:rsid w:val="005B639A"/>
    <w:rsid w:val="005C04F6"/>
    <w:rsid w:val="005C288C"/>
    <w:rsid w:val="005C56C8"/>
    <w:rsid w:val="00623E09"/>
    <w:rsid w:val="0067192E"/>
    <w:rsid w:val="00683E8B"/>
    <w:rsid w:val="0070639F"/>
    <w:rsid w:val="00790B52"/>
    <w:rsid w:val="007E2716"/>
    <w:rsid w:val="007E3AE4"/>
    <w:rsid w:val="00832662"/>
    <w:rsid w:val="00875335"/>
    <w:rsid w:val="008D3A8C"/>
    <w:rsid w:val="008D447F"/>
    <w:rsid w:val="008E19A3"/>
    <w:rsid w:val="008F32FF"/>
    <w:rsid w:val="009333DB"/>
    <w:rsid w:val="00942B06"/>
    <w:rsid w:val="00951981"/>
    <w:rsid w:val="00952226"/>
    <w:rsid w:val="009A3FDE"/>
    <w:rsid w:val="009B23D8"/>
    <w:rsid w:val="009B7C13"/>
    <w:rsid w:val="009C0E5A"/>
    <w:rsid w:val="00A51F4D"/>
    <w:rsid w:val="00A8417B"/>
    <w:rsid w:val="00A87CC5"/>
    <w:rsid w:val="00A97D8E"/>
    <w:rsid w:val="00AA70AB"/>
    <w:rsid w:val="00AC0718"/>
    <w:rsid w:val="00B157F2"/>
    <w:rsid w:val="00B20F96"/>
    <w:rsid w:val="00B60644"/>
    <w:rsid w:val="00B81F69"/>
    <w:rsid w:val="00B96175"/>
    <w:rsid w:val="00BB46EB"/>
    <w:rsid w:val="00BE01B3"/>
    <w:rsid w:val="00C66ADB"/>
    <w:rsid w:val="00C94CC2"/>
    <w:rsid w:val="00CE1997"/>
    <w:rsid w:val="00D30587"/>
    <w:rsid w:val="00D65AE4"/>
    <w:rsid w:val="00DA0C93"/>
    <w:rsid w:val="00E90F71"/>
    <w:rsid w:val="00E93B2A"/>
    <w:rsid w:val="00E963F5"/>
    <w:rsid w:val="00ED4417"/>
    <w:rsid w:val="00EE0548"/>
    <w:rsid w:val="00EE6D41"/>
    <w:rsid w:val="00EF13B9"/>
    <w:rsid w:val="00EF6AAA"/>
    <w:rsid w:val="00F03DF5"/>
    <w:rsid w:val="00F1138D"/>
    <w:rsid w:val="00F222C5"/>
    <w:rsid w:val="00F23054"/>
    <w:rsid w:val="00F4726F"/>
    <w:rsid w:val="00F526BA"/>
    <w:rsid w:val="00F658F5"/>
    <w:rsid w:val="00F811F3"/>
    <w:rsid w:val="00F836C0"/>
    <w:rsid w:val="00F94659"/>
    <w:rsid w:val="00FB3BCF"/>
    <w:rsid w:val="00FD6744"/>
    <w:rsid w:val="00FE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34E13"/>
  <w15:chartTrackingRefBased/>
  <w15:docId w15:val="{5AD50B47-9BAD-40DB-BC71-29BFD66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EB"/>
    <w:pPr>
      <w:widowControl w:val="0"/>
      <w:spacing w:beforeLines="50" w:line="240" w:lineRule="atLeast"/>
      <w:jc w:val="both"/>
    </w:pPr>
    <w:rPr>
      <w:rFonts w:ascii="Times New Roman" w:hAnsi="Times New Roman" w:cs="Angsana New"/>
      <w:kern w:val="2"/>
      <w:sz w:val="22"/>
      <w:szCs w:val="22"/>
      <w:lang w:eastAsia="ko-KR"/>
    </w:rPr>
  </w:style>
  <w:style w:type="paragraph" w:styleId="Heading1">
    <w:name w:val="heading 1"/>
    <w:basedOn w:val="Normal"/>
    <w:next w:val="Normal"/>
    <w:link w:val="Heading1Char"/>
    <w:uiPriority w:val="99"/>
    <w:qFormat/>
    <w:rsid w:val="00BB46EB"/>
    <w:pPr>
      <w:keepNext/>
      <w:outlineLvl w:val="0"/>
    </w:pPr>
    <w:rPr>
      <w:rFonts w:ascii="Arial" w:eastAsia="MS Gothic" w:hAnsi="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6EB"/>
    <w:pPr>
      <w:autoSpaceDE w:val="0"/>
      <w:autoSpaceDN w:val="0"/>
      <w:adjustRightInd w:val="0"/>
    </w:pPr>
    <w:rPr>
      <w:rFonts w:ascii="Times New Roman" w:hAnsi="Times New Roman" w:cs="Times New Roman"/>
      <w:color w:val="000000"/>
      <w:sz w:val="24"/>
      <w:szCs w:val="24"/>
      <w:lang w:bidi="th-TH"/>
    </w:rPr>
  </w:style>
  <w:style w:type="character" w:customStyle="1" w:styleId="Heading1Char">
    <w:name w:val="Heading 1 Char"/>
    <w:link w:val="Heading1"/>
    <w:uiPriority w:val="99"/>
    <w:rsid w:val="00BB46EB"/>
    <w:rPr>
      <w:rFonts w:ascii="Arial" w:eastAsia="MS Gothic" w:hAnsi="Arial" w:cs="Angsana New"/>
      <w:kern w:val="2"/>
      <w:sz w:val="24"/>
      <w:szCs w:val="24"/>
      <w:lang w:eastAsia="ko-KR" w:bidi="ar-SA"/>
    </w:rPr>
  </w:style>
  <w:style w:type="paragraph" w:styleId="Footer">
    <w:name w:val="footer"/>
    <w:basedOn w:val="Normal"/>
    <w:link w:val="FooterChar"/>
    <w:uiPriority w:val="99"/>
    <w:rsid w:val="00BB46EB"/>
    <w:pPr>
      <w:tabs>
        <w:tab w:val="center" w:pos="4153"/>
        <w:tab w:val="right" w:pos="8306"/>
      </w:tabs>
    </w:pPr>
    <w:rPr>
      <w:sz w:val="20"/>
      <w:szCs w:val="25"/>
      <w:lang w:val="x-none"/>
    </w:rPr>
  </w:style>
  <w:style w:type="character" w:customStyle="1" w:styleId="FooterChar">
    <w:name w:val="Footer Char"/>
    <w:link w:val="Footer"/>
    <w:uiPriority w:val="99"/>
    <w:rsid w:val="00BB46EB"/>
    <w:rPr>
      <w:rFonts w:ascii="Times New Roman" w:eastAsia="MS Mincho" w:hAnsi="Times New Roman" w:cs="Angsana New"/>
      <w:kern w:val="2"/>
      <w:szCs w:val="25"/>
      <w:lang w:eastAsia="ko-KR" w:bidi="ar-SA"/>
    </w:rPr>
  </w:style>
  <w:style w:type="paragraph" w:styleId="BodyText">
    <w:name w:val="Body Text"/>
    <w:basedOn w:val="Normal"/>
    <w:link w:val="BodyTextChar"/>
    <w:uiPriority w:val="99"/>
    <w:rsid w:val="00BB46EB"/>
    <w:pPr>
      <w:spacing w:after="120"/>
    </w:pPr>
    <w:rPr>
      <w:sz w:val="20"/>
      <w:szCs w:val="25"/>
      <w:lang w:val="x-none"/>
    </w:rPr>
  </w:style>
  <w:style w:type="character" w:customStyle="1" w:styleId="BodyTextChar">
    <w:name w:val="Body Text Char"/>
    <w:link w:val="BodyText"/>
    <w:uiPriority w:val="99"/>
    <w:rsid w:val="00BB46EB"/>
    <w:rPr>
      <w:rFonts w:ascii="Times New Roman" w:eastAsia="MS Mincho" w:hAnsi="Times New Roman" w:cs="Angsana New"/>
      <w:kern w:val="2"/>
      <w:szCs w:val="25"/>
      <w:lang w:eastAsia="ko-KR" w:bidi="ar-SA"/>
    </w:rPr>
  </w:style>
  <w:style w:type="character" w:styleId="Hyperlink">
    <w:name w:val="Hyperlink"/>
    <w:uiPriority w:val="99"/>
    <w:rsid w:val="00BB46EB"/>
    <w:rPr>
      <w:rFonts w:cs="Times New Roman"/>
      <w:color w:val="0000FF"/>
      <w:u w:val="single"/>
    </w:rPr>
  </w:style>
  <w:style w:type="paragraph" w:styleId="NormalWeb">
    <w:name w:val="Normal (Web)"/>
    <w:basedOn w:val="Normal"/>
    <w:uiPriority w:val="99"/>
    <w:semiHidden/>
    <w:unhideWhenUsed/>
    <w:rsid w:val="00A51F4D"/>
    <w:pPr>
      <w:widowControl/>
      <w:spacing w:beforeLines="0" w:before="100" w:beforeAutospacing="1" w:after="100" w:afterAutospacing="1" w:line="312" w:lineRule="auto"/>
      <w:jc w:val="left"/>
    </w:pPr>
    <w:rPr>
      <w:rFonts w:ascii="Arial" w:eastAsia="Times New Roman" w:hAnsi="Arial" w:cs="Arial"/>
      <w:kern w:val="0"/>
      <w:sz w:val="18"/>
      <w:szCs w:val="18"/>
      <w:lang w:eastAsia="en-US" w:bidi="th-TH"/>
    </w:rPr>
  </w:style>
  <w:style w:type="paragraph" w:customStyle="1" w:styleId="enumlev1">
    <w:name w:val="enumlev1"/>
    <w:basedOn w:val="Normal"/>
    <w:link w:val="enumlev1Char"/>
    <w:rsid w:val="00251A73"/>
    <w:pPr>
      <w:widowControl/>
      <w:tabs>
        <w:tab w:val="left" w:pos="794"/>
        <w:tab w:val="left" w:pos="1191"/>
        <w:tab w:val="left" w:pos="1588"/>
        <w:tab w:val="left" w:pos="1985"/>
      </w:tabs>
      <w:overflowPunct w:val="0"/>
      <w:autoSpaceDE w:val="0"/>
      <w:autoSpaceDN w:val="0"/>
      <w:adjustRightInd w:val="0"/>
      <w:spacing w:beforeLines="0" w:before="80" w:line="240" w:lineRule="auto"/>
      <w:ind w:left="794" w:hanging="794"/>
      <w:jc w:val="left"/>
      <w:textAlignment w:val="baseline"/>
    </w:pPr>
    <w:rPr>
      <w:rFonts w:eastAsia="Times New Roman"/>
      <w:kern w:val="0"/>
      <w:sz w:val="24"/>
      <w:szCs w:val="20"/>
      <w:lang w:val="en-GB" w:eastAsia="x-none"/>
    </w:rPr>
  </w:style>
  <w:style w:type="character" w:customStyle="1" w:styleId="enumlev1Char">
    <w:name w:val="enumlev1 Char"/>
    <w:link w:val="enumlev1"/>
    <w:rsid w:val="00251A73"/>
    <w:rPr>
      <w:rFonts w:ascii="Times New Roman" w:eastAsia="Times New Roman" w:hAnsi="Times New Roman" w:cs="Angsana New"/>
      <w:sz w:val="24"/>
      <w:lang w:val="en-GB" w:bidi="ar-SA"/>
    </w:rPr>
  </w:style>
  <w:style w:type="paragraph" w:styleId="Header">
    <w:name w:val="header"/>
    <w:basedOn w:val="Normal"/>
    <w:link w:val="HeaderChar"/>
    <w:uiPriority w:val="99"/>
    <w:unhideWhenUsed/>
    <w:rsid w:val="007E2716"/>
    <w:pPr>
      <w:tabs>
        <w:tab w:val="center" w:pos="4680"/>
        <w:tab w:val="right" w:pos="9360"/>
      </w:tabs>
    </w:pPr>
    <w:rPr>
      <w:lang w:val="x-none"/>
    </w:rPr>
  </w:style>
  <w:style w:type="character" w:customStyle="1" w:styleId="HeaderChar">
    <w:name w:val="Header Char"/>
    <w:link w:val="Header"/>
    <w:uiPriority w:val="99"/>
    <w:rsid w:val="007E2716"/>
    <w:rPr>
      <w:rFonts w:ascii="Times New Roman" w:eastAsia="MS Mincho" w:hAnsi="Times New Roman" w:cs="Angsana New"/>
      <w:kern w:val="2"/>
      <w:sz w:val="22"/>
      <w:szCs w:val="22"/>
      <w:lang w:eastAsia="ko-KR" w:bidi="ar-SA"/>
    </w:rPr>
  </w:style>
  <w:style w:type="paragraph" w:styleId="BalloonText">
    <w:name w:val="Balloon Text"/>
    <w:basedOn w:val="Normal"/>
    <w:link w:val="BalloonTextChar"/>
    <w:uiPriority w:val="99"/>
    <w:semiHidden/>
    <w:unhideWhenUsed/>
    <w:rsid w:val="00EE6D41"/>
    <w:pPr>
      <w:spacing w:line="240" w:lineRule="auto"/>
    </w:pPr>
    <w:rPr>
      <w:rFonts w:ascii="Tahoma" w:hAnsi="Tahoma" w:cs="Tahoma"/>
      <w:sz w:val="16"/>
      <w:szCs w:val="16"/>
      <w:lang w:val="x-none"/>
    </w:rPr>
  </w:style>
  <w:style w:type="character" w:customStyle="1" w:styleId="BalloonTextChar">
    <w:name w:val="Balloon Text Char"/>
    <w:link w:val="BalloonText"/>
    <w:uiPriority w:val="99"/>
    <w:semiHidden/>
    <w:rsid w:val="00EE6D41"/>
    <w:rPr>
      <w:rFonts w:ascii="Tahoma" w:eastAsia="MS Mincho" w:hAnsi="Tahoma" w:cs="Tahoma"/>
      <w:kern w:val="2"/>
      <w:sz w:val="16"/>
      <w:szCs w:val="16"/>
      <w:lang w:eastAsia="ko-KR" w:bidi="ar-SA"/>
    </w:rPr>
  </w:style>
  <w:style w:type="character" w:styleId="PageNumber">
    <w:name w:val="page number"/>
    <w:basedOn w:val="DefaultParagraphFont"/>
    <w:rsid w:val="001C3875"/>
  </w:style>
  <w:style w:type="paragraph" w:styleId="NoSpacing">
    <w:name w:val="No Spacing"/>
    <w:link w:val="NoSpacingChar"/>
    <w:uiPriority w:val="1"/>
    <w:qFormat/>
    <w:rsid w:val="00D65AE4"/>
    <w:rPr>
      <w:rFonts w:eastAsia="Calibri"/>
      <w:sz w:val="22"/>
      <w:szCs w:val="22"/>
      <w:lang w:val="en-GB" w:eastAsia="en-GB"/>
    </w:rPr>
  </w:style>
  <w:style w:type="character" w:customStyle="1" w:styleId="NoSpacingChar">
    <w:name w:val="No Spacing Char"/>
    <w:link w:val="NoSpacing"/>
    <w:uiPriority w:val="1"/>
    <w:rsid w:val="00D65AE4"/>
    <w:rPr>
      <w:rFonts w:eastAsia="Calibri"/>
      <w:sz w:val="22"/>
      <w:szCs w:val="22"/>
      <w:lang w:val="en-GB" w:eastAsia="en-GB"/>
    </w:rPr>
  </w:style>
  <w:style w:type="paragraph" w:styleId="ListParagraph">
    <w:name w:val="List Paragraph"/>
    <w:basedOn w:val="Normal"/>
    <w:link w:val="ListParagraphChar"/>
    <w:uiPriority w:val="34"/>
    <w:qFormat/>
    <w:rsid w:val="00D65AE4"/>
    <w:pPr>
      <w:widowControl/>
      <w:spacing w:beforeLines="0" w:line="240" w:lineRule="auto"/>
      <w:ind w:left="720"/>
      <w:contextualSpacing/>
      <w:jc w:val="left"/>
    </w:pPr>
    <w:rPr>
      <w:rFonts w:eastAsia="BatangChe" w:cs="Times New Roman"/>
      <w:kern w:val="0"/>
      <w:sz w:val="24"/>
      <w:szCs w:val="24"/>
      <w:lang w:eastAsia="en-US"/>
    </w:rPr>
  </w:style>
  <w:style w:type="character" w:customStyle="1" w:styleId="ListParagraphChar">
    <w:name w:val="List Paragraph Char"/>
    <w:link w:val="ListParagraph"/>
    <w:uiPriority w:val="34"/>
    <w:locked/>
    <w:rsid w:val="00D65AE4"/>
    <w:rPr>
      <w:rFonts w:ascii="Times New Roman" w:eastAsia="BatangCh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7900">
      <w:bodyDiv w:val="1"/>
      <w:marLeft w:val="0"/>
      <w:marRight w:val="0"/>
      <w:marTop w:val="0"/>
      <w:marBottom w:val="0"/>
      <w:divBdr>
        <w:top w:val="none" w:sz="0" w:space="0" w:color="auto"/>
        <w:left w:val="none" w:sz="0" w:space="0" w:color="auto"/>
        <w:bottom w:val="none" w:sz="0" w:space="0" w:color="auto"/>
        <w:right w:val="none" w:sz="0" w:space="0" w:color="auto"/>
      </w:divBdr>
      <w:divsChild>
        <w:div w:id="893665541">
          <w:marLeft w:val="0"/>
          <w:marRight w:val="0"/>
          <w:marTop w:val="0"/>
          <w:marBottom w:val="0"/>
          <w:divBdr>
            <w:top w:val="none" w:sz="0" w:space="0" w:color="auto"/>
            <w:left w:val="none" w:sz="0" w:space="0" w:color="auto"/>
            <w:bottom w:val="none" w:sz="0" w:space="0" w:color="auto"/>
            <w:right w:val="none" w:sz="0" w:space="0" w:color="auto"/>
          </w:divBdr>
          <w:divsChild>
            <w:div w:id="558394537">
              <w:marLeft w:val="0"/>
              <w:marRight w:val="0"/>
              <w:marTop w:val="0"/>
              <w:marBottom w:val="0"/>
              <w:divBdr>
                <w:top w:val="none" w:sz="0" w:space="0" w:color="auto"/>
                <w:left w:val="none" w:sz="0" w:space="0" w:color="auto"/>
                <w:bottom w:val="none" w:sz="0" w:space="0" w:color="auto"/>
                <w:right w:val="none" w:sz="0" w:space="0" w:color="auto"/>
              </w:divBdr>
              <w:divsChild>
                <w:div w:id="1446847044">
                  <w:marLeft w:val="120"/>
                  <w:marRight w:val="120"/>
                  <w:marTop w:val="0"/>
                  <w:marBottom w:val="0"/>
                  <w:divBdr>
                    <w:top w:val="none" w:sz="0" w:space="0" w:color="auto"/>
                    <w:left w:val="none" w:sz="0" w:space="0" w:color="auto"/>
                    <w:bottom w:val="none" w:sz="0" w:space="0" w:color="auto"/>
                    <w:right w:val="none" w:sz="0" w:space="0" w:color="auto"/>
                  </w:divBdr>
                  <w:divsChild>
                    <w:div w:id="316879270">
                      <w:marLeft w:val="0"/>
                      <w:marRight w:val="0"/>
                      <w:marTop w:val="0"/>
                      <w:marBottom w:val="0"/>
                      <w:divBdr>
                        <w:top w:val="none" w:sz="0" w:space="0" w:color="auto"/>
                        <w:left w:val="none" w:sz="0" w:space="0" w:color="auto"/>
                        <w:bottom w:val="none" w:sz="0" w:space="0" w:color="auto"/>
                        <w:right w:val="none" w:sz="0" w:space="0" w:color="auto"/>
                      </w:divBdr>
                      <w:divsChild>
                        <w:div w:id="459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cp:lastModifiedBy>Nyan Win</cp:lastModifiedBy>
  <cp:revision>2</cp:revision>
  <dcterms:created xsi:type="dcterms:W3CDTF">2023-11-20T03:41:00Z</dcterms:created>
  <dcterms:modified xsi:type="dcterms:W3CDTF">2023-11-20T03:54:00Z</dcterms:modified>
</cp:coreProperties>
</file>