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4A7CF" w14:textId="77777777" w:rsidR="002D2153" w:rsidRPr="002D2153" w:rsidRDefault="002D2153" w:rsidP="002D2153">
      <w:pPr>
        <w:ind w:right="8760"/>
        <w:jc w:val="right"/>
        <w:rPr>
          <w:rFonts w:ascii="Times New Roman" w:eastAsia="BatangChe" w:hAnsi="Times New Roman" w:cs="Times New Roman"/>
          <w:b/>
          <w:kern w:val="0"/>
          <w:sz w:val="28"/>
          <w:szCs w:val="28"/>
          <w:lang w:val="en-US"/>
          <w14:ligatures w14:val="none"/>
        </w:rPr>
      </w:pPr>
      <w:bookmarkStart w:id="0" w:name="_Hlk159923336"/>
      <w:r>
        <w:rPr>
          <w:b/>
          <w:noProof/>
        </w:rPr>
        <w:drawing>
          <wp:anchor distT="0" distB="0" distL="114300" distR="114300" simplePos="0" relativeHeight="251663360" behindDoc="1" locked="0" layoutInCell="1" allowOverlap="1" wp14:anchorId="411F61F3" wp14:editId="5FCE28EE">
            <wp:simplePos x="0" y="0"/>
            <wp:positionH relativeFrom="column">
              <wp:posOffset>-908050</wp:posOffset>
            </wp:positionH>
            <wp:positionV relativeFrom="paragraph">
              <wp:posOffset>-908050</wp:posOffset>
            </wp:positionV>
            <wp:extent cx="7543800" cy="10706100"/>
            <wp:effectExtent l="0" t="0" r="0" b="0"/>
            <wp:wrapNone/>
            <wp:docPr id="2082234733" name="Picture 2082234733" descr="A white and orang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34733" name="Picture 2082234733" descr="A white and orange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70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2153">
        <w:rPr>
          <w:rFonts w:ascii="Times New Roman" w:eastAsia="BatangChe" w:hAnsi="Times New Roman" w:cs="Times New Roman"/>
          <w:b/>
          <w:noProof/>
          <w:kern w:val="0"/>
          <w:sz w:val="24"/>
          <w:szCs w:val="24"/>
          <w:lang w:val="en-US"/>
          <w14:ligatures w14:val="none"/>
        </w:rPr>
        <w:t xml:space="preserve"> </w:t>
      </w:r>
      <w:r w:rsidRPr="002D2153">
        <w:rPr>
          <w:rFonts w:ascii="Times New Roman" w:eastAsia="BatangChe" w:hAnsi="Times New Roman" w:cs="Times New Roman"/>
          <w:b/>
          <w:noProof/>
          <w:kern w:val="0"/>
          <w:sz w:val="24"/>
          <w:szCs w:val="24"/>
          <w:lang w:val="en-US"/>
          <w14:ligatures w14:val="none"/>
        </w:rPr>
        <w:drawing>
          <wp:anchor distT="0" distB="0" distL="114300" distR="114300" simplePos="0" relativeHeight="251665408" behindDoc="1" locked="0" layoutInCell="1" allowOverlap="1" wp14:anchorId="610BE637" wp14:editId="599761E0">
            <wp:simplePos x="0" y="0"/>
            <wp:positionH relativeFrom="column">
              <wp:posOffset>-908050</wp:posOffset>
            </wp:positionH>
            <wp:positionV relativeFrom="paragraph">
              <wp:posOffset>-908050</wp:posOffset>
            </wp:positionV>
            <wp:extent cx="7543800" cy="10706100"/>
            <wp:effectExtent l="0" t="0" r="0" b="0"/>
            <wp:wrapNone/>
            <wp:docPr id="1674509381" name="Picture 1674509381" descr="A white and orang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09381" name="Picture 1674509381" descr="A white and orange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800" cy="10706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67F67"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62D245AB"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37C79441"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7E8F4100"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58BD9077"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7B5BFB9F" w14:textId="77777777" w:rsidR="002D2153" w:rsidRPr="002D2153" w:rsidRDefault="002D2153" w:rsidP="002D2153">
      <w:pPr>
        <w:tabs>
          <w:tab w:val="left" w:pos="6108"/>
        </w:tabs>
        <w:spacing w:after="0" w:line="240" w:lineRule="auto"/>
        <w:rPr>
          <w:rFonts w:ascii="Times New Roman" w:eastAsia="BatangChe" w:hAnsi="Times New Roman" w:cs="Times New Roman"/>
          <w:b/>
          <w:kern w:val="0"/>
          <w:sz w:val="28"/>
          <w:szCs w:val="28"/>
          <w:lang w:val="en-US"/>
          <w14:ligatures w14:val="none"/>
        </w:rPr>
      </w:pPr>
    </w:p>
    <w:p w14:paraId="12D0ED2A" w14:textId="77777777" w:rsidR="002D2153" w:rsidRPr="002D2153" w:rsidRDefault="002D2153" w:rsidP="002D2153">
      <w:pPr>
        <w:tabs>
          <w:tab w:val="left" w:pos="6585"/>
        </w:tabs>
        <w:spacing w:after="0" w:line="240" w:lineRule="auto"/>
        <w:rPr>
          <w:rFonts w:ascii="Times New Roman" w:eastAsia="BatangChe" w:hAnsi="Times New Roman" w:cs="Times New Roman"/>
          <w:b/>
          <w:kern w:val="0"/>
          <w:sz w:val="28"/>
          <w:szCs w:val="28"/>
          <w:lang w:val="en-US"/>
          <w14:ligatures w14:val="none"/>
        </w:rPr>
      </w:pPr>
    </w:p>
    <w:p w14:paraId="74271509" w14:textId="77777777" w:rsidR="002D2153" w:rsidRPr="002D2153" w:rsidRDefault="002D2153" w:rsidP="002D2153">
      <w:pPr>
        <w:tabs>
          <w:tab w:val="left" w:pos="6585"/>
        </w:tabs>
        <w:spacing w:after="0" w:line="240" w:lineRule="auto"/>
        <w:rPr>
          <w:rFonts w:ascii="Times New Roman" w:eastAsia="BatangChe" w:hAnsi="Times New Roman" w:cs="Times New Roman"/>
          <w:b/>
          <w:kern w:val="0"/>
          <w:sz w:val="24"/>
          <w:szCs w:val="24"/>
          <w:lang w:val="en-US"/>
          <w14:ligatures w14:val="none"/>
        </w:rPr>
      </w:pPr>
      <w:r w:rsidRPr="002D2153">
        <w:rPr>
          <w:rFonts w:ascii="Times New Roman" w:eastAsia="BatangChe" w:hAnsi="Times New Roman" w:cs="Times New Roman"/>
          <w:b/>
          <w:bCs/>
          <w:noProof/>
          <w:kern w:val="0"/>
          <w:sz w:val="24"/>
          <w:szCs w:val="24"/>
          <w:lang w:val="en-US"/>
          <w14:ligatures w14:val="none"/>
        </w:rPr>
        <w:drawing>
          <wp:inline distT="0" distB="0" distL="0" distR="0" wp14:anchorId="65B41AAA" wp14:editId="496FD33C">
            <wp:extent cx="850457" cy="738000"/>
            <wp:effectExtent l="0" t="0" r="6985" b="5080"/>
            <wp:docPr id="68" name="Picture 4" descr="logo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green"/>
                    <pic:cNvPicPr>
                      <a:picLocks noChangeAspect="1" noChangeArrowheads="1"/>
                    </pic:cNvPicPr>
                  </pic:nvPicPr>
                  <pic:blipFill>
                    <a:blip r:embed="rId9" cstate="print"/>
                    <a:srcRect/>
                    <a:stretch>
                      <a:fillRect/>
                    </a:stretch>
                  </pic:blipFill>
                  <pic:spPr bwMode="auto">
                    <a:xfrm>
                      <a:off x="0" y="0"/>
                      <a:ext cx="850457" cy="738000"/>
                    </a:xfrm>
                    <a:prstGeom prst="rect">
                      <a:avLst/>
                    </a:prstGeom>
                    <a:noFill/>
                    <a:ln w="9525">
                      <a:noFill/>
                      <a:miter lim="800000"/>
                      <a:headEnd/>
                      <a:tailEnd/>
                    </a:ln>
                  </pic:spPr>
                </pic:pic>
              </a:graphicData>
            </a:graphic>
          </wp:inline>
        </w:drawing>
      </w:r>
    </w:p>
    <w:p w14:paraId="1A5EDDA1"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44691792" w14:textId="77777777" w:rsidR="002D2153" w:rsidRPr="002D2153" w:rsidRDefault="002D2153" w:rsidP="002D2153">
      <w:pPr>
        <w:spacing w:after="0" w:line="240" w:lineRule="auto"/>
        <w:rPr>
          <w:rFonts w:ascii="Times New Roman" w:eastAsia="BatangChe" w:hAnsi="Times New Roman" w:cs="Times New Roman"/>
          <w:b/>
          <w:kern w:val="0"/>
          <w:sz w:val="28"/>
          <w:szCs w:val="28"/>
          <w:lang w:val="en-US"/>
          <w14:ligatures w14:val="none"/>
        </w:rPr>
      </w:pPr>
    </w:p>
    <w:p w14:paraId="0EBA0AB8" w14:textId="55D69014" w:rsidR="002D2153" w:rsidRDefault="002D2153" w:rsidP="002D2153">
      <w:pPr>
        <w:spacing w:after="0" w:line="276" w:lineRule="auto"/>
        <w:contextualSpacing/>
        <w:rPr>
          <w:rFonts w:ascii="Times New Roman" w:eastAsia="BatangChe" w:hAnsi="Times New Roman" w:cs="Times New Roman"/>
          <w:b/>
          <w:bCs/>
          <w:kern w:val="0"/>
          <w:sz w:val="44"/>
          <w:szCs w:val="44"/>
          <w:lang w:val="en-US" w:eastAsia="ko-KR"/>
          <w14:ligatures w14:val="none"/>
        </w:rPr>
      </w:pPr>
      <w:r w:rsidRPr="002D2153">
        <w:rPr>
          <w:rFonts w:ascii="Times New Roman" w:eastAsia="BatangChe" w:hAnsi="Times New Roman" w:cs="Times New Roman"/>
          <w:b/>
          <w:bCs/>
          <w:kern w:val="0"/>
          <w:sz w:val="44"/>
          <w:szCs w:val="44"/>
          <w:lang w:val="en-US" w:eastAsia="ko-KR"/>
          <w14:ligatures w14:val="none"/>
        </w:rPr>
        <w:t xml:space="preserve">APT </w:t>
      </w:r>
      <w:r w:rsidR="00AB5044">
        <w:rPr>
          <w:rFonts w:ascii="Times New Roman" w:eastAsia="BatangChe" w:hAnsi="Times New Roman" w:cs="Times New Roman"/>
          <w:b/>
          <w:bCs/>
          <w:kern w:val="0"/>
          <w:sz w:val="44"/>
          <w:szCs w:val="44"/>
          <w:lang w:val="en-US" w:eastAsia="ko-KR"/>
          <w14:ligatures w14:val="none"/>
        </w:rPr>
        <w:t>GUIDELINE</w:t>
      </w:r>
    </w:p>
    <w:p w14:paraId="1239DDAF" w14:textId="77777777" w:rsidR="002D2153" w:rsidRPr="002D2153" w:rsidRDefault="002D2153" w:rsidP="002D2153">
      <w:pPr>
        <w:spacing w:after="0" w:line="276" w:lineRule="auto"/>
        <w:contextualSpacing/>
        <w:rPr>
          <w:rFonts w:ascii="Times New Roman" w:eastAsia="BatangChe" w:hAnsi="Times New Roman" w:cs="Times New Roman"/>
          <w:b/>
          <w:bCs/>
          <w:kern w:val="0"/>
          <w:sz w:val="28"/>
          <w:szCs w:val="28"/>
          <w:lang w:val="en-US" w:eastAsia="ko-KR"/>
          <w14:ligatures w14:val="none"/>
        </w:rPr>
      </w:pPr>
    </w:p>
    <w:p w14:paraId="50FA35D3" w14:textId="77777777" w:rsidR="002D2153" w:rsidRPr="002D2153" w:rsidRDefault="002D2153" w:rsidP="002D2153">
      <w:pPr>
        <w:spacing w:after="0" w:line="276" w:lineRule="auto"/>
        <w:contextualSpacing/>
        <w:rPr>
          <w:rFonts w:ascii="Times New Roman" w:eastAsia="BatangChe" w:hAnsi="Times New Roman" w:cs="Times New Roman"/>
          <w:b/>
          <w:bCs/>
          <w:kern w:val="0"/>
          <w:sz w:val="30"/>
          <w:szCs w:val="30"/>
          <w:lang w:val="en-US" w:eastAsia="ko-KR"/>
          <w14:ligatures w14:val="none"/>
        </w:rPr>
      </w:pPr>
      <w:r w:rsidRPr="002D2153">
        <w:rPr>
          <w:rFonts w:ascii="Times New Roman" w:eastAsia="BatangChe" w:hAnsi="Times New Roman" w:cs="Times New Roman"/>
          <w:b/>
          <w:bCs/>
          <w:kern w:val="0"/>
          <w:sz w:val="30"/>
          <w:szCs w:val="30"/>
          <w:lang w:val="en-US" w:eastAsia="ko-KR"/>
          <w14:ligatures w14:val="none"/>
        </w:rPr>
        <w:t>EMERGENCY COMMUNICATIONS REGULATORY SANDBOX (ECRS) FOR PACIFIC ISLAND COUNTRIES</w:t>
      </w:r>
    </w:p>
    <w:p w14:paraId="29EFC2C9" w14:textId="77777777" w:rsidR="002D2153" w:rsidRPr="002D2153" w:rsidRDefault="002D2153" w:rsidP="002D2153">
      <w:pPr>
        <w:spacing w:after="0" w:line="276" w:lineRule="auto"/>
        <w:rPr>
          <w:rFonts w:ascii="Times New Roman" w:eastAsia="BatangChe" w:hAnsi="Times New Roman" w:cs="Times New Roman"/>
          <w:b/>
          <w:kern w:val="0"/>
          <w:sz w:val="28"/>
          <w:szCs w:val="28"/>
          <w:lang w:val="en-US"/>
          <w14:ligatures w14:val="none"/>
        </w:rPr>
      </w:pPr>
    </w:p>
    <w:p w14:paraId="6E105868" w14:textId="77777777" w:rsidR="002D2153" w:rsidRPr="002D2153" w:rsidRDefault="002D2153" w:rsidP="002D2153">
      <w:pPr>
        <w:spacing w:after="0" w:line="276" w:lineRule="auto"/>
        <w:rPr>
          <w:rFonts w:ascii="Times New Roman" w:eastAsia="BatangChe" w:hAnsi="Times New Roman" w:cs="Times New Roman"/>
          <w:b/>
          <w:kern w:val="0"/>
          <w:sz w:val="28"/>
          <w:szCs w:val="28"/>
          <w:lang w:val="en-US"/>
          <w14:ligatures w14:val="none"/>
        </w:rPr>
      </w:pPr>
    </w:p>
    <w:p w14:paraId="041C8140" w14:textId="7815681E" w:rsidR="002D2153" w:rsidRPr="002D2153" w:rsidRDefault="002D2153" w:rsidP="002D2153">
      <w:pPr>
        <w:spacing w:after="0" w:line="276" w:lineRule="auto"/>
        <w:rPr>
          <w:rFonts w:ascii="Times New Roman" w:eastAsia="BatangChe" w:hAnsi="Times New Roman" w:cs="Times New Roman"/>
          <w:b/>
          <w:kern w:val="0"/>
          <w:sz w:val="28"/>
          <w:szCs w:val="28"/>
          <w:lang w:val="en-US" w:eastAsia="ja-JP"/>
          <w14:ligatures w14:val="none"/>
        </w:rPr>
      </w:pPr>
      <w:r w:rsidRPr="002D2153">
        <w:rPr>
          <w:rFonts w:ascii="Times New Roman" w:eastAsia="BatangChe" w:hAnsi="Times New Roman" w:cs="Times New Roman"/>
          <w:b/>
          <w:kern w:val="0"/>
          <w:sz w:val="28"/>
          <w:szCs w:val="28"/>
          <w:highlight w:val="yellow"/>
          <w:lang w:val="en-US"/>
          <w14:ligatures w14:val="none"/>
        </w:rPr>
        <w:br/>
      </w:r>
      <w:r w:rsidRPr="00354B25">
        <w:rPr>
          <w:rFonts w:ascii="Times New Roman" w:eastAsia="BatangChe" w:hAnsi="Times New Roman" w:cs="Times New Roman"/>
          <w:b/>
          <w:kern w:val="0"/>
          <w:sz w:val="28"/>
          <w:szCs w:val="28"/>
          <w:lang w:val="en-US"/>
          <w14:ligatures w14:val="none"/>
        </w:rPr>
        <w:t xml:space="preserve">Edition: </w:t>
      </w:r>
      <w:r w:rsidR="00354B25">
        <w:rPr>
          <w:rFonts w:ascii="Times New Roman" w:eastAsia="BatangChe" w:hAnsi="Times New Roman" w:cs="Times New Roman"/>
          <w:b/>
          <w:kern w:val="0"/>
          <w:sz w:val="28"/>
          <w:szCs w:val="28"/>
          <w:lang w:val="en-US"/>
          <w14:ligatures w14:val="none"/>
        </w:rPr>
        <w:t>August 2026</w:t>
      </w:r>
    </w:p>
    <w:p w14:paraId="54972447" w14:textId="77777777" w:rsidR="002D2153" w:rsidRPr="002D2153" w:rsidRDefault="002D2153" w:rsidP="002D2153">
      <w:pPr>
        <w:spacing w:after="0" w:line="276" w:lineRule="auto"/>
        <w:rPr>
          <w:rFonts w:ascii="Times New Roman" w:eastAsia="BatangChe" w:hAnsi="Times New Roman" w:cs="Times New Roman"/>
          <w:b/>
          <w:kern w:val="0"/>
          <w:sz w:val="28"/>
          <w:szCs w:val="28"/>
          <w:lang w:val="en-US"/>
          <w14:ligatures w14:val="none"/>
        </w:rPr>
      </w:pPr>
    </w:p>
    <w:p w14:paraId="4557A231" w14:textId="77777777" w:rsidR="002D2153" w:rsidRPr="002D2153" w:rsidRDefault="002D2153" w:rsidP="002D2153">
      <w:pPr>
        <w:spacing w:after="0" w:line="276" w:lineRule="auto"/>
        <w:rPr>
          <w:rFonts w:ascii="Times New Roman" w:eastAsia="BatangChe" w:hAnsi="Times New Roman" w:cs="Times New Roman"/>
          <w:b/>
          <w:kern w:val="0"/>
          <w:sz w:val="28"/>
          <w:szCs w:val="28"/>
          <w:lang w:val="en-US"/>
          <w14:ligatures w14:val="none"/>
        </w:rPr>
      </w:pPr>
    </w:p>
    <w:p w14:paraId="4DF608F1" w14:textId="77777777" w:rsidR="002D2153" w:rsidRPr="002D2153" w:rsidRDefault="002D2153" w:rsidP="002D2153">
      <w:pPr>
        <w:spacing w:after="0" w:line="276" w:lineRule="auto"/>
        <w:rPr>
          <w:rFonts w:ascii="Times New Roman" w:eastAsia="BatangChe" w:hAnsi="Times New Roman" w:cs="Times New Roman"/>
          <w:b/>
          <w:kern w:val="0"/>
          <w:sz w:val="28"/>
          <w:szCs w:val="28"/>
          <w:lang w:val="en-US"/>
          <w14:ligatures w14:val="none"/>
        </w:rPr>
      </w:pPr>
    </w:p>
    <w:p w14:paraId="72C1E8E7" w14:textId="2CD79A10" w:rsidR="002D2153" w:rsidRPr="002D2153" w:rsidRDefault="00354B25" w:rsidP="002D2153">
      <w:pPr>
        <w:spacing w:after="0" w:line="276" w:lineRule="auto"/>
        <w:rPr>
          <w:rFonts w:ascii="Times New Roman" w:eastAsia="Calibri" w:hAnsi="Times New Roman" w:cs="Times New Roman"/>
          <w:b/>
          <w:kern w:val="0"/>
          <w:sz w:val="28"/>
          <w:szCs w:val="28"/>
          <w:lang w:val="en-GB" w:eastAsia="ko-KR"/>
          <w14:ligatures w14:val="none"/>
        </w:rPr>
      </w:pPr>
      <w:r>
        <w:rPr>
          <w:rFonts w:ascii="Times New Roman" w:eastAsia="Calibri" w:hAnsi="Times New Roman" w:cs="Times New Roman"/>
          <w:b/>
          <w:kern w:val="0"/>
          <w:sz w:val="28"/>
          <w:szCs w:val="28"/>
          <w:lang w:val="en-GB" w:eastAsia="ko-KR"/>
          <w14:ligatures w14:val="none"/>
        </w:rPr>
        <w:t xml:space="preserve">The 19th </w:t>
      </w:r>
      <w:r w:rsidR="002D2153" w:rsidRPr="002D2153">
        <w:rPr>
          <w:rFonts w:ascii="Times New Roman" w:eastAsia="Calibri" w:hAnsi="Times New Roman" w:cs="Times New Roman"/>
          <w:b/>
          <w:kern w:val="0"/>
          <w:sz w:val="28"/>
          <w:szCs w:val="28"/>
          <w:lang w:val="en-GB" w:eastAsia="ko-KR"/>
          <w14:ligatures w14:val="none"/>
        </w:rPr>
        <w:t>APT Policy and Regulatory Forum for the Pacific (PRFP</w:t>
      </w:r>
      <w:r>
        <w:rPr>
          <w:rFonts w:ascii="Times New Roman" w:eastAsia="Calibri" w:hAnsi="Times New Roman" w:cs="Times New Roman"/>
          <w:b/>
          <w:kern w:val="0"/>
          <w:sz w:val="28"/>
          <w:szCs w:val="28"/>
          <w:lang w:val="en-GB" w:eastAsia="ko-KR"/>
          <w14:ligatures w14:val="none"/>
        </w:rPr>
        <w:t>-19</w:t>
      </w:r>
      <w:r w:rsidR="002D2153" w:rsidRPr="002D2153">
        <w:rPr>
          <w:rFonts w:ascii="Times New Roman" w:eastAsia="Calibri" w:hAnsi="Times New Roman" w:cs="Times New Roman"/>
          <w:b/>
          <w:kern w:val="0"/>
          <w:sz w:val="28"/>
          <w:szCs w:val="28"/>
          <w:lang w:val="en-GB" w:eastAsia="ko-KR"/>
          <w14:ligatures w14:val="none"/>
        </w:rPr>
        <w:t>)</w:t>
      </w:r>
      <w:r w:rsidR="002D2153" w:rsidRPr="002D2153">
        <w:rPr>
          <w:rFonts w:ascii="Times New Roman" w:eastAsia="BatangChe" w:hAnsi="Times New Roman" w:cs="Times New Roman"/>
          <w:b/>
          <w:kern w:val="0"/>
          <w:sz w:val="28"/>
          <w:szCs w:val="28"/>
          <w:lang w:val="en-GB" w:eastAsia="en-GB"/>
          <w14:ligatures w14:val="none"/>
        </w:rPr>
        <w:br/>
      </w:r>
    </w:p>
    <w:p w14:paraId="1410E094" w14:textId="2261A5E8" w:rsidR="002D2153" w:rsidRPr="002D2153" w:rsidRDefault="00354B25" w:rsidP="002D2153">
      <w:pPr>
        <w:spacing w:after="0" w:line="276" w:lineRule="auto"/>
        <w:rPr>
          <w:rFonts w:ascii="Times New Roman" w:eastAsia="Calibri" w:hAnsi="Times New Roman" w:cs="Times New Roman"/>
          <w:b/>
          <w:kern w:val="0"/>
          <w:sz w:val="28"/>
          <w:szCs w:val="28"/>
          <w:lang w:val="en-GB" w:eastAsia="ko-KR"/>
          <w14:ligatures w14:val="none"/>
        </w:rPr>
      </w:pPr>
      <w:r>
        <w:rPr>
          <w:rFonts w:ascii="Times New Roman" w:eastAsia="BatangChe" w:hAnsi="Times New Roman" w:cs="Times New Roman"/>
          <w:b/>
          <w:kern w:val="0"/>
          <w:sz w:val="28"/>
          <w:szCs w:val="28"/>
          <w:lang w:val="en-GB" w:eastAsia="en-GB"/>
          <w14:ligatures w14:val="none"/>
        </w:rPr>
        <w:t>4 – 6 August 2026</w:t>
      </w:r>
      <w:r>
        <w:rPr>
          <w:rFonts w:ascii="Times New Roman" w:eastAsia="BatangChe" w:hAnsi="Times New Roman" w:cs="Times New Roman"/>
          <w:b/>
          <w:kern w:val="0"/>
          <w:sz w:val="28"/>
          <w:szCs w:val="28"/>
          <w:lang w:val="en-GB" w:eastAsia="en-GB"/>
          <w14:ligatures w14:val="none"/>
        </w:rPr>
        <w:br/>
        <w:t xml:space="preserve">Funafuti, Tuvalu </w:t>
      </w:r>
    </w:p>
    <w:p w14:paraId="66844E94" w14:textId="77777777" w:rsidR="002D2153" w:rsidRPr="002D2153" w:rsidRDefault="002D2153" w:rsidP="002D2153">
      <w:pPr>
        <w:spacing w:after="0" w:line="276" w:lineRule="auto"/>
        <w:rPr>
          <w:rFonts w:ascii="Times New Roman" w:eastAsia="BatangChe" w:hAnsi="Times New Roman" w:cs="Times New Roman"/>
          <w:b/>
          <w:i/>
          <w:iCs/>
          <w:kern w:val="0"/>
          <w:sz w:val="28"/>
          <w:szCs w:val="28"/>
          <w:lang w:val="en-US"/>
          <w14:ligatures w14:val="none"/>
        </w:rPr>
      </w:pPr>
    </w:p>
    <w:p w14:paraId="7CC7622C" w14:textId="15174226" w:rsidR="002D2153" w:rsidRPr="002D2153" w:rsidRDefault="002D2153" w:rsidP="002D2153">
      <w:pPr>
        <w:spacing w:after="0" w:line="276" w:lineRule="auto"/>
        <w:rPr>
          <w:rFonts w:ascii="Times New Roman" w:eastAsia="BatangChe" w:hAnsi="Times New Roman" w:cs="Times New Roman"/>
          <w:b/>
          <w:i/>
          <w:iCs/>
          <w:kern w:val="0"/>
          <w:sz w:val="28"/>
          <w:szCs w:val="28"/>
          <w:lang w:val="en-US" w:eastAsia="ko-KR"/>
          <w14:ligatures w14:val="none"/>
        </w:rPr>
      </w:pPr>
      <w:r w:rsidRPr="00354B25">
        <w:rPr>
          <w:rFonts w:ascii="Times New Roman" w:eastAsia="BatangChe" w:hAnsi="Times New Roman" w:cs="Times New Roman" w:hint="eastAsia"/>
          <w:b/>
          <w:i/>
          <w:iCs/>
          <w:kern w:val="0"/>
          <w:sz w:val="28"/>
          <w:szCs w:val="28"/>
          <w:lang w:val="en-US" w:eastAsia="ko-KR"/>
          <w14:ligatures w14:val="none"/>
        </w:rPr>
        <w:t xml:space="preserve">(Source: </w:t>
      </w:r>
      <w:r w:rsidR="00354B25">
        <w:rPr>
          <w:rFonts w:ascii="Times New Roman" w:eastAsia="BatangChe" w:hAnsi="Times New Roman" w:cs="Times New Roman"/>
          <w:b/>
          <w:i/>
          <w:iCs/>
          <w:kern w:val="0"/>
          <w:sz w:val="28"/>
          <w:szCs w:val="28"/>
          <w:lang w:val="en-US" w:eastAsia="ko-KR"/>
          <w14:ligatures w14:val="none"/>
        </w:rPr>
        <w:t>PRFP-19/OUT-01</w:t>
      </w:r>
      <w:r w:rsidRPr="00354B25">
        <w:rPr>
          <w:rFonts w:ascii="Times New Roman" w:eastAsia="BatangChe" w:hAnsi="Times New Roman" w:cs="Times New Roman" w:hint="eastAsia"/>
          <w:b/>
          <w:i/>
          <w:iCs/>
          <w:kern w:val="0"/>
          <w:sz w:val="28"/>
          <w:szCs w:val="28"/>
          <w:lang w:val="en-US" w:eastAsia="ko-KR"/>
          <w14:ligatures w14:val="none"/>
        </w:rPr>
        <w:t>)</w:t>
      </w:r>
    </w:p>
    <w:p w14:paraId="7AD19894" w14:textId="77777777" w:rsidR="002D2153" w:rsidRDefault="002D2153" w:rsidP="00B452CD">
      <w:pPr>
        <w:spacing w:after="0" w:line="240" w:lineRule="auto"/>
        <w:jc w:val="center"/>
        <w:rPr>
          <w:rFonts w:ascii="Times New Roman" w:eastAsia="BatangChe" w:hAnsi="Times New Roman" w:cs="Times New Roman"/>
          <w:b/>
          <w:bCs/>
          <w:kern w:val="0"/>
          <w:sz w:val="24"/>
          <w:szCs w:val="24"/>
          <w:lang w:val="en-US"/>
          <w14:ligatures w14:val="none"/>
        </w:rPr>
      </w:pPr>
    </w:p>
    <w:p w14:paraId="55D763B8" w14:textId="22E32F53" w:rsidR="002D2153" w:rsidRDefault="002D2153" w:rsidP="00B452CD">
      <w:pPr>
        <w:spacing w:after="0" w:line="240" w:lineRule="auto"/>
        <w:jc w:val="center"/>
        <w:rPr>
          <w:rFonts w:ascii="Times New Roman" w:eastAsia="BatangChe" w:hAnsi="Times New Roman" w:cs="Times New Roman"/>
          <w:b/>
          <w:bCs/>
          <w:kern w:val="0"/>
          <w:sz w:val="24"/>
          <w:szCs w:val="24"/>
          <w:lang w:val="en-US"/>
          <w14:ligatures w14:val="none"/>
        </w:rPr>
      </w:pPr>
    </w:p>
    <w:p w14:paraId="431970B8" w14:textId="009B36EF" w:rsidR="00A01D55" w:rsidRDefault="00354B25">
      <w:pPr>
        <w:spacing w:after="120"/>
      </w:pPr>
      <w:r w:rsidRPr="002D2153">
        <w:rPr>
          <w:rFonts w:ascii="Times New Roman" w:eastAsia="BatangChe" w:hAnsi="Times New Roman" w:cs="Times New Roman"/>
          <w:b/>
          <w:i/>
          <w:iCs/>
          <w:noProof/>
          <w:kern w:val="0"/>
          <w:sz w:val="28"/>
          <w:szCs w:val="28"/>
          <w:lang w:val="en-US"/>
          <w14:ligatures w14:val="none"/>
        </w:rPr>
        <mc:AlternateContent>
          <mc:Choice Requires="wps">
            <w:drawing>
              <wp:anchor distT="0" distB="0" distL="114300" distR="114300" simplePos="0" relativeHeight="251667456" behindDoc="0" locked="0" layoutInCell="1" allowOverlap="1" wp14:anchorId="534ED69D" wp14:editId="2E516E6D">
                <wp:simplePos x="0" y="0"/>
                <wp:positionH relativeFrom="column">
                  <wp:posOffset>4271963</wp:posOffset>
                </wp:positionH>
                <wp:positionV relativeFrom="page">
                  <wp:posOffset>9729788</wp:posOffset>
                </wp:positionV>
                <wp:extent cx="2362200" cy="33020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2362200" cy="330200"/>
                        </a:xfrm>
                        <a:prstGeom prst="rect">
                          <a:avLst/>
                        </a:prstGeom>
                        <a:noFill/>
                        <a:ln w="6350">
                          <a:noFill/>
                        </a:ln>
                      </wps:spPr>
                      <wps:txbx>
                        <w:txbxContent>
                          <w:p w14:paraId="1A5CA342" w14:textId="32F016CC" w:rsidR="002D2153" w:rsidRPr="00354B25" w:rsidRDefault="002D2153" w:rsidP="002D2153">
                            <w:pPr>
                              <w:jc w:val="right"/>
                              <w:rPr>
                                <w:rFonts w:ascii="Times New Roman" w:hAnsi="Times New Roman" w:cs="Times New Roman"/>
                                <w:b/>
                                <w:bCs/>
                                <w:spacing w:val="6"/>
                                <w:sz w:val="36"/>
                                <w:szCs w:val="36"/>
                              </w:rPr>
                            </w:pPr>
                            <w:r w:rsidRPr="00354B25">
                              <w:rPr>
                                <w:rFonts w:ascii="Times New Roman" w:hAnsi="Times New Roman" w:cs="Times New Roman"/>
                                <w:b/>
                                <w:bCs/>
                                <w:spacing w:val="6"/>
                                <w:sz w:val="32"/>
                                <w:szCs w:val="32"/>
                              </w:rPr>
                              <w:t xml:space="preserve">No. </w:t>
                            </w:r>
                            <w:r w:rsidR="00354B25" w:rsidRPr="00354B25">
                              <w:rPr>
                                <w:rFonts w:ascii="Times New Roman" w:hAnsi="Times New Roman" w:cs="Times New Roman"/>
                                <w:b/>
                                <w:bCs/>
                                <w:spacing w:val="6"/>
                                <w:sz w:val="32"/>
                                <w:szCs w:val="32"/>
                              </w:rPr>
                              <w:t>APT/PRFP/GDL-01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4ED69D" id="_x0000_t202" coordsize="21600,21600" o:spt="202" path="m,l,21600r21600,l21600,xe">
                <v:stroke joinstyle="miter"/>
                <v:path gradientshapeok="t" o:connecttype="rect"/>
              </v:shapetype>
              <v:shape id="Text Box 67" o:spid="_x0000_s1026" type="#_x0000_t202" style="position:absolute;margin-left:336.4pt;margin-top:766.15pt;width:186pt;height: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" filled="f" stroked="f" strokeweight=".5pt">
                <v:textbox>
                  <w:txbxContent>
                    <w:p w14:paraId="1A5CA342" w14:textId="32F016CC" w:rsidR="002D2153" w:rsidRPr="00354B25" w:rsidRDefault="002D2153" w:rsidP="002D2153">
                      <w:pPr>
                        <w:jc w:val="right"/>
                        <w:rPr>
                          <w:rFonts w:ascii="Times New Roman" w:hAnsi="Times New Roman" w:cs="Times New Roman"/>
                          <w:b/>
                          <w:bCs/>
                          <w:spacing w:val="6"/>
                          <w:sz w:val="36"/>
                          <w:szCs w:val="36"/>
                        </w:rPr>
                      </w:pPr>
                      <w:r w:rsidRPr="00354B25">
                        <w:rPr>
                          <w:rFonts w:ascii="Times New Roman" w:hAnsi="Times New Roman" w:cs="Times New Roman"/>
                          <w:b/>
                          <w:bCs/>
                          <w:spacing w:val="6"/>
                          <w:sz w:val="32"/>
                          <w:szCs w:val="32"/>
                        </w:rPr>
                        <w:t xml:space="preserve">No. </w:t>
                      </w:r>
                      <w:r w:rsidR="00354B25" w:rsidRPr="00354B25">
                        <w:rPr>
                          <w:rFonts w:ascii="Times New Roman" w:hAnsi="Times New Roman" w:cs="Times New Roman"/>
                          <w:b/>
                          <w:bCs/>
                          <w:spacing w:val="6"/>
                          <w:sz w:val="32"/>
                          <w:szCs w:val="32"/>
                        </w:rPr>
                        <w:t>APT/PRFP/GDL-01</w:t>
                      </w:r>
                    </w:p>
                  </w:txbxContent>
                </v:textbox>
                <w10:wrap anchory="page"/>
              </v:shape>
            </w:pict>
          </mc:Fallback>
        </mc:AlternateContent>
      </w:r>
      <w:r w:rsidR="00B50935">
        <w:rPr>
          <w:rFonts w:ascii="Times New Roman" w:hAnsi="Times New Roman"/>
          <w:sz w:val="24"/>
        </w:rPr>
        <w:br w:type="page"/>
      </w:r>
    </w:p>
    <w:p w14:paraId="36247DCF" w14:textId="04653BB1" w:rsidR="00B50935" w:rsidRPr="00DA0F99" w:rsidRDefault="00354B25" w:rsidP="00230D74">
      <w:pPr>
        <w:pStyle w:val="Source1Normal"/>
        <w:jc w:val="center"/>
        <w:rPr>
          <w:rFonts w:cs="Arial"/>
          <w:b/>
          <w:bCs/>
          <w:sz w:val="28"/>
          <w:szCs w:val="28"/>
        </w:rPr>
      </w:pPr>
      <w:bookmarkStart w:id="1" w:name="SourcePart1"/>
      <w:r>
        <w:rPr>
          <w:rFonts w:cs="Arial"/>
          <w:b/>
          <w:bCs/>
          <w:sz w:val="28"/>
          <w:szCs w:val="28"/>
        </w:rPr>
        <w:lastRenderedPageBreak/>
        <w:t xml:space="preserve">APT GUIDELINE ON </w:t>
      </w:r>
      <w:r w:rsidR="00B50935" w:rsidRPr="00DA0F99">
        <w:rPr>
          <w:rFonts w:cs="Arial"/>
          <w:b/>
          <w:bCs/>
          <w:sz w:val="28"/>
          <w:szCs w:val="28"/>
        </w:rPr>
        <w:t>EMERGENCY COMMUNICATIONS REGULATORY SANDBOX (ECRS)</w:t>
      </w:r>
    </w:p>
    <w:p w14:paraId="30FB3B74" w14:textId="77777777" w:rsidR="00B50935" w:rsidRDefault="00B50935" w:rsidP="00230D74">
      <w:pPr>
        <w:pStyle w:val="Source1Normal"/>
        <w:jc w:val="center"/>
        <w:rPr>
          <w:rFonts w:cs="Arial"/>
          <w:b/>
          <w:bCs/>
          <w:sz w:val="28"/>
          <w:szCs w:val="28"/>
        </w:rPr>
      </w:pPr>
      <w:r w:rsidRPr="00DA0F99">
        <w:rPr>
          <w:rFonts w:cs="Arial"/>
          <w:b/>
          <w:bCs/>
          <w:sz w:val="28"/>
          <w:szCs w:val="28"/>
        </w:rPr>
        <w:t>FOR PACIFIC ISLAND COUNTRIES</w:t>
      </w:r>
    </w:p>
    <w:p w14:paraId="1A71FA02" w14:textId="064CE9FC" w:rsidR="00230D74" w:rsidRPr="00230D74" w:rsidRDefault="00230D74" w:rsidP="00354B25">
      <w:pPr>
        <w:pStyle w:val="Source1Normal"/>
        <w:jc w:val="center"/>
        <w:rPr>
          <w:rFonts w:cs="Arial"/>
          <w:sz w:val="28"/>
          <w:szCs w:val="28"/>
        </w:rPr>
      </w:pPr>
      <w:r w:rsidRPr="00230D74">
        <w:rPr>
          <w:rFonts w:cs="Arial"/>
          <w:sz w:val="28"/>
          <w:szCs w:val="28"/>
        </w:rPr>
        <w:t>(Framework and Guidelines)</w:t>
      </w:r>
    </w:p>
    <w:p w14:paraId="31248F08" w14:textId="6C878CF5" w:rsidR="00B50935" w:rsidRPr="00DA0F99" w:rsidRDefault="00B50935" w:rsidP="00394282">
      <w:pPr>
        <w:pStyle w:val="Source1Normal"/>
        <w:rPr>
          <w:rFonts w:cs="Arial"/>
          <w:sz w:val="28"/>
          <w:szCs w:val="28"/>
        </w:rPr>
      </w:pPr>
    </w:p>
    <w:sdt>
      <w:sdtPr>
        <w:rPr>
          <w:b w:val="0"/>
          <w:bCs w:val="0"/>
          <w:color w:val="auto"/>
          <w:kern w:val="2"/>
          <w:sz w:val="24"/>
          <w:szCs w:val="24"/>
          <w14:ligatures w14:val="standardContextual"/>
        </w:rPr>
        <w:id w:val="-1471752853"/>
        <w:docPartObj>
          <w:docPartGallery w:val="Table of Contents"/>
          <w:docPartUnique/>
        </w:docPartObj>
      </w:sdtPr>
      <w:sdtEndPr>
        <w:rPr>
          <w:noProof/>
          <w:kern w:val="0"/>
          <w14:ligatures w14:val="none"/>
        </w:rPr>
      </w:sdtEndPr>
      <w:sdtContent>
        <w:p w14:paraId="62900118" w14:textId="77777777" w:rsidR="00B50935" w:rsidRPr="005167F2" w:rsidRDefault="00B50935" w:rsidP="005167F2">
          <w:pPr>
            <w:pStyle w:val="Source1TOCHeading"/>
            <w:spacing w:before="0" w:after="120" w:line="240" w:lineRule="auto"/>
            <w:rPr>
              <w:rFonts w:cs="Arial"/>
              <w:color w:val="auto"/>
            </w:rPr>
          </w:pPr>
          <w:r w:rsidRPr="005167F2">
            <w:rPr>
              <w:rFonts w:cs="Arial"/>
              <w:color w:val="auto"/>
            </w:rPr>
            <w:t>Table of Contents</w:t>
          </w:r>
        </w:p>
        <w:p w14:paraId="5C5D167D" w14:textId="37FBC06A" w:rsidR="00DA0593" w:rsidRDefault="00B50935">
          <w:pPr>
            <w:pStyle w:val="TOC2"/>
            <w:tabs>
              <w:tab w:val="left" w:pos="720"/>
              <w:tab w:val="right" w:leader="dot" w:pos="9016"/>
            </w:tabs>
            <w:rPr>
              <w:rFonts w:cstheme="minorBidi"/>
              <w:noProof/>
              <w:kern w:val="2"/>
              <w:sz w:val="24"/>
              <w:szCs w:val="30"/>
              <w:lang w:bidi="th-TH"/>
              <w14:ligatures w14:val="standardContextual"/>
            </w:rPr>
          </w:pPr>
          <w:r w:rsidRPr="00D72DAD">
            <w:rPr>
              <w:rFonts w:cs="Arial"/>
              <w:kern w:val="2"/>
              <w14:ligatures w14:val="standardContextual"/>
            </w:rPr>
            <w:fldChar w:fldCharType="begin"/>
          </w:r>
          <w:r w:rsidRPr="00D72DAD">
            <w:rPr>
              <w:rFonts w:cs="Arial"/>
            </w:rPr>
            <w:instrText xml:space="preserve"> TOC \o "1-3" \h \z \u  \b SourcePart1 </w:instrText>
          </w:r>
          <w:r w:rsidRPr="00D72DAD">
            <w:rPr>
              <w:rFonts w:cs="Arial"/>
              <w:kern w:val="2"/>
              <w14:ligatures w14:val="standardContextual"/>
            </w:rPr>
            <w:fldChar w:fldCharType="separate"/>
          </w:r>
          <w:hyperlink w:anchor="_Toc241225597" w:history="1">
            <w:r w:rsidR="00DA0593" w:rsidRPr="00A633B6">
              <w:rPr>
                <w:rStyle w:val="Hyperlink"/>
                <w:rFonts w:cs="Arial"/>
                <w:b/>
                <w:bCs/>
                <w:noProof/>
              </w:rPr>
              <w:t>1.</w:t>
            </w:r>
            <w:r w:rsidR="00DA0593">
              <w:rPr>
                <w:rFonts w:cstheme="minorBidi"/>
                <w:noProof/>
                <w:kern w:val="2"/>
                <w:sz w:val="24"/>
                <w:szCs w:val="30"/>
                <w:lang w:bidi="th-TH"/>
                <w14:ligatures w14:val="standardContextual"/>
              </w:rPr>
              <w:tab/>
            </w:r>
            <w:r w:rsidR="00DA0593" w:rsidRPr="00A633B6">
              <w:rPr>
                <w:rStyle w:val="Hyperlink"/>
                <w:rFonts w:cs="Arial"/>
                <w:b/>
                <w:bCs/>
                <w:noProof/>
              </w:rPr>
              <w:t>Introduction</w:t>
            </w:r>
            <w:r w:rsidR="00DA0593">
              <w:rPr>
                <w:noProof/>
                <w:webHidden/>
              </w:rPr>
              <w:tab/>
            </w:r>
            <w:r w:rsidR="00DA0593">
              <w:rPr>
                <w:noProof/>
                <w:webHidden/>
              </w:rPr>
              <w:fldChar w:fldCharType="begin"/>
            </w:r>
            <w:r w:rsidR="00DA0593">
              <w:rPr>
                <w:noProof/>
                <w:webHidden/>
              </w:rPr>
              <w:instrText xml:space="preserve"> PAGEREF _Toc241225597 \h </w:instrText>
            </w:r>
            <w:r w:rsidR="00DA0593">
              <w:rPr>
                <w:noProof/>
                <w:webHidden/>
              </w:rPr>
            </w:r>
            <w:r w:rsidR="00DA0593">
              <w:rPr>
                <w:noProof/>
                <w:webHidden/>
              </w:rPr>
              <w:fldChar w:fldCharType="separate"/>
            </w:r>
            <w:r w:rsidR="006C6367">
              <w:rPr>
                <w:noProof/>
                <w:webHidden/>
              </w:rPr>
              <w:t>4</w:t>
            </w:r>
            <w:r w:rsidR="00DA0593">
              <w:rPr>
                <w:noProof/>
                <w:webHidden/>
              </w:rPr>
              <w:fldChar w:fldCharType="end"/>
            </w:r>
          </w:hyperlink>
        </w:p>
        <w:p w14:paraId="7A34A0E2" w14:textId="4E0F825F"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598" w:history="1">
            <w:r w:rsidRPr="00A633B6">
              <w:rPr>
                <w:rStyle w:val="Hyperlink"/>
                <w:rFonts w:cs="Arial"/>
                <w:b/>
                <w:bCs/>
                <w:noProof/>
              </w:rPr>
              <w:t>2.</w:t>
            </w:r>
            <w:r>
              <w:rPr>
                <w:rFonts w:cstheme="minorBidi"/>
                <w:noProof/>
                <w:kern w:val="2"/>
                <w:sz w:val="24"/>
                <w:szCs w:val="30"/>
                <w:lang w:bidi="th-TH"/>
                <w14:ligatures w14:val="standardContextual"/>
              </w:rPr>
              <w:tab/>
            </w:r>
            <w:r w:rsidRPr="00A633B6">
              <w:rPr>
                <w:rStyle w:val="Hyperlink"/>
                <w:rFonts w:cs="Arial"/>
                <w:b/>
                <w:bCs/>
                <w:noProof/>
              </w:rPr>
              <w:t>Overview of Emerging Emergency Communications Technologies</w:t>
            </w:r>
            <w:r>
              <w:rPr>
                <w:noProof/>
                <w:webHidden/>
              </w:rPr>
              <w:tab/>
            </w:r>
            <w:r>
              <w:rPr>
                <w:noProof/>
                <w:webHidden/>
              </w:rPr>
              <w:fldChar w:fldCharType="begin"/>
            </w:r>
            <w:r>
              <w:rPr>
                <w:noProof/>
                <w:webHidden/>
              </w:rPr>
              <w:instrText xml:space="preserve"> PAGEREF _Toc241225598 \h </w:instrText>
            </w:r>
            <w:r>
              <w:rPr>
                <w:noProof/>
                <w:webHidden/>
              </w:rPr>
            </w:r>
            <w:r>
              <w:rPr>
                <w:noProof/>
                <w:webHidden/>
              </w:rPr>
              <w:fldChar w:fldCharType="separate"/>
            </w:r>
            <w:r w:rsidR="006C6367">
              <w:rPr>
                <w:noProof/>
                <w:webHidden/>
              </w:rPr>
              <w:t>4</w:t>
            </w:r>
            <w:r>
              <w:rPr>
                <w:noProof/>
                <w:webHidden/>
              </w:rPr>
              <w:fldChar w:fldCharType="end"/>
            </w:r>
          </w:hyperlink>
        </w:p>
        <w:p w14:paraId="500CF862" w14:textId="5F63953F"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599" w:history="1">
            <w:r w:rsidRPr="00A633B6">
              <w:rPr>
                <w:rStyle w:val="Hyperlink"/>
                <w:rFonts w:cs="Arial"/>
                <w:b/>
                <w:bCs/>
                <w:noProof/>
              </w:rPr>
              <w:t>2.1.</w:t>
            </w:r>
            <w:r>
              <w:rPr>
                <w:rFonts w:cstheme="minorBidi"/>
                <w:noProof/>
                <w:kern w:val="2"/>
                <w:sz w:val="24"/>
                <w:szCs w:val="30"/>
                <w:lang w:bidi="th-TH"/>
                <w14:ligatures w14:val="standardContextual"/>
              </w:rPr>
              <w:tab/>
            </w:r>
            <w:r w:rsidRPr="00A633B6">
              <w:rPr>
                <w:rStyle w:val="Hyperlink"/>
                <w:rFonts w:cs="Arial"/>
                <w:b/>
                <w:bCs/>
                <w:noProof/>
              </w:rPr>
              <w:t>Emergency Communications Technologies</w:t>
            </w:r>
            <w:r>
              <w:rPr>
                <w:noProof/>
                <w:webHidden/>
              </w:rPr>
              <w:tab/>
            </w:r>
            <w:r>
              <w:rPr>
                <w:noProof/>
                <w:webHidden/>
              </w:rPr>
              <w:fldChar w:fldCharType="begin"/>
            </w:r>
            <w:r>
              <w:rPr>
                <w:noProof/>
                <w:webHidden/>
              </w:rPr>
              <w:instrText xml:space="preserve"> PAGEREF _Toc241225599 \h </w:instrText>
            </w:r>
            <w:r>
              <w:rPr>
                <w:noProof/>
                <w:webHidden/>
              </w:rPr>
            </w:r>
            <w:r>
              <w:rPr>
                <w:noProof/>
                <w:webHidden/>
              </w:rPr>
              <w:fldChar w:fldCharType="separate"/>
            </w:r>
            <w:r w:rsidR="006C6367">
              <w:rPr>
                <w:noProof/>
                <w:webHidden/>
              </w:rPr>
              <w:t>5</w:t>
            </w:r>
            <w:r>
              <w:rPr>
                <w:noProof/>
                <w:webHidden/>
              </w:rPr>
              <w:fldChar w:fldCharType="end"/>
            </w:r>
          </w:hyperlink>
        </w:p>
        <w:p w14:paraId="1CA1B23A" w14:textId="2B0C85DE"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0" w:history="1">
            <w:r w:rsidRPr="00A633B6">
              <w:rPr>
                <w:rStyle w:val="Hyperlink"/>
                <w:rFonts w:cs="Arial"/>
                <w:b/>
                <w:bCs/>
                <w:noProof/>
              </w:rPr>
              <w:t>2.2.</w:t>
            </w:r>
            <w:r>
              <w:rPr>
                <w:rFonts w:cstheme="minorBidi"/>
                <w:noProof/>
                <w:kern w:val="2"/>
                <w:sz w:val="24"/>
                <w:szCs w:val="30"/>
                <w:lang w:bidi="th-TH"/>
                <w14:ligatures w14:val="standardContextual"/>
              </w:rPr>
              <w:tab/>
            </w:r>
            <w:r w:rsidRPr="00A633B6">
              <w:rPr>
                <w:rStyle w:val="Hyperlink"/>
                <w:rFonts w:cs="Arial"/>
                <w:b/>
                <w:bCs/>
                <w:noProof/>
              </w:rPr>
              <w:t>Emergency Communications Use Cases</w:t>
            </w:r>
            <w:r>
              <w:rPr>
                <w:noProof/>
                <w:webHidden/>
              </w:rPr>
              <w:tab/>
            </w:r>
            <w:r>
              <w:rPr>
                <w:noProof/>
                <w:webHidden/>
              </w:rPr>
              <w:fldChar w:fldCharType="begin"/>
            </w:r>
            <w:r>
              <w:rPr>
                <w:noProof/>
                <w:webHidden/>
              </w:rPr>
              <w:instrText xml:space="preserve"> PAGEREF _Toc241225600 \h </w:instrText>
            </w:r>
            <w:r>
              <w:rPr>
                <w:noProof/>
                <w:webHidden/>
              </w:rPr>
            </w:r>
            <w:r>
              <w:rPr>
                <w:noProof/>
                <w:webHidden/>
              </w:rPr>
              <w:fldChar w:fldCharType="separate"/>
            </w:r>
            <w:r w:rsidR="006C6367">
              <w:rPr>
                <w:noProof/>
                <w:webHidden/>
              </w:rPr>
              <w:t>6</w:t>
            </w:r>
            <w:r>
              <w:rPr>
                <w:noProof/>
                <w:webHidden/>
              </w:rPr>
              <w:fldChar w:fldCharType="end"/>
            </w:r>
          </w:hyperlink>
        </w:p>
        <w:p w14:paraId="023F20C2" w14:textId="28B9C9AB"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01" w:history="1">
            <w:r w:rsidRPr="00A633B6">
              <w:rPr>
                <w:rStyle w:val="Hyperlink"/>
                <w:rFonts w:cs="Arial"/>
                <w:b/>
                <w:bCs/>
                <w:noProof/>
              </w:rPr>
              <w:t>3.</w:t>
            </w:r>
            <w:r>
              <w:rPr>
                <w:rFonts w:cstheme="minorBidi"/>
                <w:noProof/>
                <w:kern w:val="2"/>
                <w:sz w:val="24"/>
                <w:szCs w:val="30"/>
                <w:lang w:bidi="th-TH"/>
                <w14:ligatures w14:val="standardContextual"/>
              </w:rPr>
              <w:tab/>
            </w:r>
            <w:r w:rsidRPr="00A633B6">
              <w:rPr>
                <w:rStyle w:val="Hyperlink"/>
                <w:rFonts w:cs="Arial"/>
                <w:b/>
                <w:bCs/>
                <w:noProof/>
              </w:rPr>
              <w:t>Purpose of the ECRS</w:t>
            </w:r>
            <w:r>
              <w:rPr>
                <w:noProof/>
                <w:webHidden/>
              </w:rPr>
              <w:tab/>
            </w:r>
            <w:r>
              <w:rPr>
                <w:noProof/>
                <w:webHidden/>
              </w:rPr>
              <w:fldChar w:fldCharType="begin"/>
            </w:r>
            <w:r>
              <w:rPr>
                <w:noProof/>
                <w:webHidden/>
              </w:rPr>
              <w:instrText xml:space="preserve"> PAGEREF _Toc241225601 \h </w:instrText>
            </w:r>
            <w:r>
              <w:rPr>
                <w:noProof/>
                <w:webHidden/>
              </w:rPr>
            </w:r>
            <w:r>
              <w:rPr>
                <w:noProof/>
                <w:webHidden/>
              </w:rPr>
              <w:fldChar w:fldCharType="separate"/>
            </w:r>
            <w:r w:rsidR="006C6367">
              <w:rPr>
                <w:noProof/>
                <w:webHidden/>
              </w:rPr>
              <w:t>7</w:t>
            </w:r>
            <w:r>
              <w:rPr>
                <w:noProof/>
                <w:webHidden/>
              </w:rPr>
              <w:fldChar w:fldCharType="end"/>
            </w:r>
          </w:hyperlink>
        </w:p>
        <w:p w14:paraId="4AD8631B" w14:textId="3E30E078"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02" w:history="1">
            <w:r w:rsidRPr="00A633B6">
              <w:rPr>
                <w:rStyle w:val="Hyperlink"/>
                <w:rFonts w:cs="Arial"/>
                <w:b/>
                <w:bCs/>
                <w:noProof/>
              </w:rPr>
              <w:t>4.</w:t>
            </w:r>
            <w:r>
              <w:rPr>
                <w:rFonts w:cstheme="minorBidi"/>
                <w:noProof/>
                <w:kern w:val="2"/>
                <w:sz w:val="24"/>
                <w:szCs w:val="30"/>
                <w:lang w:bidi="th-TH"/>
                <w14:ligatures w14:val="standardContextual"/>
              </w:rPr>
              <w:tab/>
            </w:r>
            <w:r w:rsidRPr="00A633B6">
              <w:rPr>
                <w:rStyle w:val="Hyperlink"/>
                <w:rFonts w:cs="Arial"/>
                <w:b/>
                <w:bCs/>
                <w:noProof/>
              </w:rPr>
              <w:t>Core Principles of the ECRS</w:t>
            </w:r>
            <w:r>
              <w:rPr>
                <w:noProof/>
                <w:webHidden/>
              </w:rPr>
              <w:tab/>
            </w:r>
            <w:r>
              <w:rPr>
                <w:noProof/>
                <w:webHidden/>
              </w:rPr>
              <w:fldChar w:fldCharType="begin"/>
            </w:r>
            <w:r>
              <w:rPr>
                <w:noProof/>
                <w:webHidden/>
              </w:rPr>
              <w:instrText xml:space="preserve"> PAGEREF _Toc241225602 \h </w:instrText>
            </w:r>
            <w:r>
              <w:rPr>
                <w:noProof/>
                <w:webHidden/>
              </w:rPr>
            </w:r>
            <w:r>
              <w:rPr>
                <w:noProof/>
                <w:webHidden/>
              </w:rPr>
              <w:fldChar w:fldCharType="separate"/>
            </w:r>
            <w:r w:rsidR="006C6367">
              <w:rPr>
                <w:noProof/>
                <w:webHidden/>
              </w:rPr>
              <w:t>7</w:t>
            </w:r>
            <w:r>
              <w:rPr>
                <w:noProof/>
                <w:webHidden/>
              </w:rPr>
              <w:fldChar w:fldCharType="end"/>
            </w:r>
          </w:hyperlink>
        </w:p>
        <w:p w14:paraId="6A5ED83A" w14:textId="6F401D8D"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3" w:history="1">
            <w:r w:rsidRPr="00A633B6">
              <w:rPr>
                <w:rStyle w:val="Hyperlink"/>
                <w:rFonts w:cs="Arial"/>
                <w:b/>
                <w:bCs/>
                <w:noProof/>
              </w:rPr>
              <w:t>4.1.</w:t>
            </w:r>
            <w:r>
              <w:rPr>
                <w:rFonts w:cstheme="minorBidi"/>
                <w:noProof/>
                <w:kern w:val="2"/>
                <w:sz w:val="24"/>
                <w:szCs w:val="30"/>
                <w:lang w:bidi="th-TH"/>
                <w14:ligatures w14:val="standardContextual"/>
              </w:rPr>
              <w:tab/>
            </w:r>
            <w:r w:rsidRPr="00A633B6">
              <w:rPr>
                <w:rStyle w:val="Hyperlink"/>
                <w:rFonts w:cs="Arial"/>
                <w:b/>
                <w:bCs/>
                <w:noProof/>
              </w:rPr>
              <w:t>Controlled and Time-Bound Testing</w:t>
            </w:r>
            <w:r>
              <w:rPr>
                <w:noProof/>
                <w:webHidden/>
              </w:rPr>
              <w:tab/>
            </w:r>
            <w:r>
              <w:rPr>
                <w:noProof/>
                <w:webHidden/>
              </w:rPr>
              <w:fldChar w:fldCharType="begin"/>
            </w:r>
            <w:r>
              <w:rPr>
                <w:noProof/>
                <w:webHidden/>
              </w:rPr>
              <w:instrText xml:space="preserve"> PAGEREF _Toc241225603 \h </w:instrText>
            </w:r>
            <w:r>
              <w:rPr>
                <w:noProof/>
                <w:webHidden/>
              </w:rPr>
            </w:r>
            <w:r>
              <w:rPr>
                <w:noProof/>
                <w:webHidden/>
              </w:rPr>
              <w:fldChar w:fldCharType="separate"/>
            </w:r>
            <w:r w:rsidR="006C6367">
              <w:rPr>
                <w:noProof/>
                <w:webHidden/>
              </w:rPr>
              <w:t>7</w:t>
            </w:r>
            <w:r>
              <w:rPr>
                <w:noProof/>
                <w:webHidden/>
              </w:rPr>
              <w:fldChar w:fldCharType="end"/>
            </w:r>
          </w:hyperlink>
        </w:p>
        <w:p w14:paraId="539A1C9C" w14:textId="7B7A2CDC"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4" w:history="1">
            <w:r w:rsidRPr="00A633B6">
              <w:rPr>
                <w:rStyle w:val="Hyperlink"/>
                <w:rFonts w:cs="Arial"/>
                <w:b/>
                <w:bCs/>
                <w:noProof/>
              </w:rPr>
              <w:t>4.2.</w:t>
            </w:r>
            <w:r>
              <w:rPr>
                <w:rFonts w:cstheme="minorBidi"/>
                <w:noProof/>
                <w:kern w:val="2"/>
                <w:sz w:val="24"/>
                <w:szCs w:val="30"/>
                <w:lang w:bidi="th-TH"/>
                <w14:ligatures w14:val="standardContextual"/>
              </w:rPr>
              <w:tab/>
            </w:r>
            <w:r w:rsidRPr="00A633B6">
              <w:rPr>
                <w:rStyle w:val="Hyperlink"/>
                <w:rFonts w:cs="Arial"/>
                <w:b/>
                <w:bCs/>
                <w:noProof/>
              </w:rPr>
              <w:t>Emergency Governance and Activation</w:t>
            </w:r>
            <w:r>
              <w:rPr>
                <w:noProof/>
                <w:webHidden/>
              </w:rPr>
              <w:tab/>
            </w:r>
            <w:r>
              <w:rPr>
                <w:noProof/>
                <w:webHidden/>
              </w:rPr>
              <w:fldChar w:fldCharType="begin"/>
            </w:r>
            <w:r>
              <w:rPr>
                <w:noProof/>
                <w:webHidden/>
              </w:rPr>
              <w:instrText xml:space="preserve"> PAGEREF _Toc241225604 \h </w:instrText>
            </w:r>
            <w:r>
              <w:rPr>
                <w:noProof/>
                <w:webHidden/>
              </w:rPr>
            </w:r>
            <w:r>
              <w:rPr>
                <w:noProof/>
                <w:webHidden/>
              </w:rPr>
              <w:fldChar w:fldCharType="separate"/>
            </w:r>
            <w:r w:rsidR="006C6367">
              <w:rPr>
                <w:noProof/>
                <w:webHidden/>
              </w:rPr>
              <w:t>8</w:t>
            </w:r>
            <w:r>
              <w:rPr>
                <w:noProof/>
                <w:webHidden/>
              </w:rPr>
              <w:fldChar w:fldCharType="end"/>
            </w:r>
          </w:hyperlink>
        </w:p>
        <w:p w14:paraId="5A4869F5" w14:textId="048B97F9"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5" w:history="1">
            <w:r w:rsidRPr="00A633B6">
              <w:rPr>
                <w:rStyle w:val="Hyperlink"/>
                <w:rFonts w:cs="Arial"/>
                <w:b/>
                <w:bCs/>
                <w:noProof/>
              </w:rPr>
              <w:t>4.3.</w:t>
            </w:r>
            <w:r>
              <w:rPr>
                <w:rFonts w:cstheme="minorBidi"/>
                <w:noProof/>
                <w:kern w:val="2"/>
                <w:sz w:val="24"/>
                <w:szCs w:val="30"/>
                <w:lang w:bidi="th-TH"/>
                <w14:ligatures w14:val="standardContextual"/>
              </w:rPr>
              <w:tab/>
            </w:r>
            <w:r w:rsidRPr="00A633B6">
              <w:rPr>
                <w:rStyle w:val="Hyperlink"/>
                <w:rFonts w:cs="Arial"/>
                <w:b/>
                <w:bCs/>
                <w:noProof/>
              </w:rPr>
              <w:t>Regulatory Oversight and Safeguards</w:t>
            </w:r>
            <w:r>
              <w:rPr>
                <w:noProof/>
                <w:webHidden/>
              </w:rPr>
              <w:tab/>
            </w:r>
            <w:r>
              <w:rPr>
                <w:noProof/>
                <w:webHidden/>
              </w:rPr>
              <w:fldChar w:fldCharType="begin"/>
            </w:r>
            <w:r>
              <w:rPr>
                <w:noProof/>
                <w:webHidden/>
              </w:rPr>
              <w:instrText xml:space="preserve"> PAGEREF _Toc241225605 \h </w:instrText>
            </w:r>
            <w:r>
              <w:rPr>
                <w:noProof/>
                <w:webHidden/>
              </w:rPr>
            </w:r>
            <w:r>
              <w:rPr>
                <w:noProof/>
                <w:webHidden/>
              </w:rPr>
              <w:fldChar w:fldCharType="separate"/>
            </w:r>
            <w:r w:rsidR="006C6367">
              <w:rPr>
                <w:noProof/>
                <w:webHidden/>
              </w:rPr>
              <w:t>8</w:t>
            </w:r>
            <w:r>
              <w:rPr>
                <w:noProof/>
                <w:webHidden/>
              </w:rPr>
              <w:fldChar w:fldCharType="end"/>
            </w:r>
          </w:hyperlink>
        </w:p>
        <w:p w14:paraId="2715BB51" w14:textId="1FA4DDF0"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6" w:history="1">
            <w:r w:rsidRPr="00A633B6">
              <w:rPr>
                <w:rStyle w:val="Hyperlink"/>
                <w:rFonts w:cs="Arial"/>
                <w:b/>
                <w:bCs/>
                <w:noProof/>
              </w:rPr>
              <w:t>4.4.</w:t>
            </w:r>
            <w:r>
              <w:rPr>
                <w:rFonts w:cstheme="minorBidi"/>
                <w:noProof/>
                <w:kern w:val="2"/>
                <w:sz w:val="24"/>
                <w:szCs w:val="30"/>
                <w:lang w:bidi="th-TH"/>
                <w14:ligatures w14:val="standardContextual"/>
              </w:rPr>
              <w:tab/>
            </w:r>
            <w:r w:rsidRPr="00A633B6">
              <w:rPr>
                <w:rStyle w:val="Hyperlink"/>
                <w:rFonts w:cs="Arial"/>
                <w:b/>
                <w:bCs/>
                <w:noProof/>
              </w:rPr>
              <w:t>Multi-Stakeholder Coordination</w:t>
            </w:r>
            <w:r>
              <w:rPr>
                <w:noProof/>
                <w:webHidden/>
              </w:rPr>
              <w:tab/>
            </w:r>
            <w:r>
              <w:rPr>
                <w:noProof/>
                <w:webHidden/>
              </w:rPr>
              <w:fldChar w:fldCharType="begin"/>
            </w:r>
            <w:r>
              <w:rPr>
                <w:noProof/>
                <w:webHidden/>
              </w:rPr>
              <w:instrText xml:space="preserve"> PAGEREF _Toc241225606 \h </w:instrText>
            </w:r>
            <w:r>
              <w:rPr>
                <w:noProof/>
                <w:webHidden/>
              </w:rPr>
            </w:r>
            <w:r>
              <w:rPr>
                <w:noProof/>
                <w:webHidden/>
              </w:rPr>
              <w:fldChar w:fldCharType="separate"/>
            </w:r>
            <w:r w:rsidR="006C6367">
              <w:rPr>
                <w:noProof/>
                <w:webHidden/>
              </w:rPr>
              <w:t>8</w:t>
            </w:r>
            <w:r>
              <w:rPr>
                <w:noProof/>
                <w:webHidden/>
              </w:rPr>
              <w:fldChar w:fldCharType="end"/>
            </w:r>
          </w:hyperlink>
        </w:p>
        <w:p w14:paraId="07BFC7B4" w14:textId="6249CDFE"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7" w:history="1">
            <w:r w:rsidRPr="00A633B6">
              <w:rPr>
                <w:rStyle w:val="Hyperlink"/>
                <w:rFonts w:cs="Arial"/>
                <w:b/>
                <w:bCs/>
                <w:noProof/>
              </w:rPr>
              <w:t>4.5.</w:t>
            </w:r>
            <w:r>
              <w:rPr>
                <w:rFonts w:cstheme="minorBidi"/>
                <w:noProof/>
                <w:kern w:val="2"/>
                <w:sz w:val="24"/>
                <w:szCs w:val="30"/>
                <w:lang w:bidi="th-TH"/>
                <w14:ligatures w14:val="standardContextual"/>
              </w:rPr>
              <w:tab/>
            </w:r>
            <w:r w:rsidRPr="00A633B6">
              <w:rPr>
                <w:rStyle w:val="Hyperlink"/>
                <w:rFonts w:cs="Arial"/>
                <w:b/>
                <w:bCs/>
                <w:noProof/>
              </w:rPr>
              <w:t>Policy Refinement and Regulatory Adoption</w:t>
            </w:r>
            <w:r>
              <w:rPr>
                <w:noProof/>
                <w:webHidden/>
              </w:rPr>
              <w:tab/>
            </w:r>
            <w:r>
              <w:rPr>
                <w:noProof/>
                <w:webHidden/>
              </w:rPr>
              <w:fldChar w:fldCharType="begin"/>
            </w:r>
            <w:r>
              <w:rPr>
                <w:noProof/>
                <w:webHidden/>
              </w:rPr>
              <w:instrText xml:space="preserve"> PAGEREF _Toc241225607 \h </w:instrText>
            </w:r>
            <w:r>
              <w:rPr>
                <w:noProof/>
                <w:webHidden/>
              </w:rPr>
            </w:r>
            <w:r>
              <w:rPr>
                <w:noProof/>
                <w:webHidden/>
              </w:rPr>
              <w:fldChar w:fldCharType="separate"/>
            </w:r>
            <w:r w:rsidR="006C6367">
              <w:rPr>
                <w:noProof/>
                <w:webHidden/>
              </w:rPr>
              <w:t>9</w:t>
            </w:r>
            <w:r>
              <w:rPr>
                <w:noProof/>
                <w:webHidden/>
              </w:rPr>
              <w:fldChar w:fldCharType="end"/>
            </w:r>
          </w:hyperlink>
        </w:p>
        <w:p w14:paraId="635CFD7C" w14:textId="2619140E"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8" w:history="1">
            <w:r w:rsidRPr="00A633B6">
              <w:rPr>
                <w:rStyle w:val="Hyperlink"/>
                <w:rFonts w:cs="Arial"/>
                <w:b/>
                <w:bCs/>
                <w:noProof/>
              </w:rPr>
              <w:t>4.6.</w:t>
            </w:r>
            <w:r>
              <w:rPr>
                <w:rFonts w:cstheme="minorBidi"/>
                <w:noProof/>
                <w:kern w:val="2"/>
                <w:sz w:val="24"/>
                <w:szCs w:val="30"/>
                <w:lang w:bidi="th-TH"/>
                <w14:ligatures w14:val="standardContextual"/>
              </w:rPr>
              <w:tab/>
            </w:r>
            <w:r w:rsidRPr="00A633B6">
              <w:rPr>
                <w:rStyle w:val="Hyperlink"/>
                <w:rFonts w:cs="Arial"/>
                <w:b/>
                <w:bCs/>
                <w:noProof/>
              </w:rPr>
              <w:t>Transparency, Safety &amp; Accountability</w:t>
            </w:r>
            <w:r>
              <w:rPr>
                <w:noProof/>
                <w:webHidden/>
              </w:rPr>
              <w:tab/>
            </w:r>
            <w:r>
              <w:rPr>
                <w:noProof/>
                <w:webHidden/>
              </w:rPr>
              <w:fldChar w:fldCharType="begin"/>
            </w:r>
            <w:r>
              <w:rPr>
                <w:noProof/>
                <w:webHidden/>
              </w:rPr>
              <w:instrText xml:space="preserve"> PAGEREF _Toc241225608 \h </w:instrText>
            </w:r>
            <w:r>
              <w:rPr>
                <w:noProof/>
                <w:webHidden/>
              </w:rPr>
            </w:r>
            <w:r>
              <w:rPr>
                <w:noProof/>
                <w:webHidden/>
              </w:rPr>
              <w:fldChar w:fldCharType="separate"/>
            </w:r>
            <w:r w:rsidR="006C6367">
              <w:rPr>
                <w:noProof/>
                <w:webHidden/>
              </w:rPr>
              <w:t>10</w:t>
            </w:r>
            <w:r>
              <w:rPr>
                <w:noProof/>
                <w:webHidden/>
              </w:rPr>
              <w:fldChar w:fldCharType="end"/>
            </w:r>
          </w:hyperlink>
        </w:p>
        <w:p w14:paraId="017567A0" w14:textId="2CD66941"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09" w:history="1">
            <w:r w:rsidRPr="00A633B6">
              <w:rPr>
                <w:rStyle w:val="Hyperlink"/>
                <w:rFonts w:cs="Arial"/>
                <w:b/>
                <w:bCs/>
                <w:noProof/>
              </w:rPr>
              <w:t>4.7.</w:t>
            </w:r>
            <w:r>
              <w:rPr>
                <w:rFonts w:cstheme="minorBidi"/>
                <w:noProof/>
                <w:kern w:val="2"/>
                <w:sz w:val="24"/>
                <w:szCs w:val="30"/>
                <w:lang w:bidi="th-TH"/>
                <w14:ligatures w14:val="standardContextual"/>
              </w:rPr>
              <w:tab/>
            </w:r>
            <w:r w:rsidRPr="00A633B6">
              <w:rPr>
                <w:rStyle w:val="Hyperlink"/>
                <w:rFonts w:cs="Arial"/>
                <w:b/>
                <w:bCs/>
                <w:noProof/>
              </w:rPr>
              <w:t>National Sovereignty and Regulatory Authority</w:t>
            </w:r>
            <w:r>
              <w:rPr>
                <w:noProof/>
                <w:webHidden/>
              </w:rPr>
              <w:tab/>
            </w:r>
            <w:r>
              <w:rPr>
                <w:noProof/>
                <w:webHidden/>
              </w:rPr>
              <w:fldChar w:fldCharType="begin"/>
            </w:r>
            <w:r>
              <w:rPr>
                <w:noProof/>
                <w:webHidden/>
              </w:rPr>
              <w:instrText xml:space="preserve"> PAGEREF _Toc241225609 \h </w:instrText>
            </w:r>
            <w:r>
              <w:rPr>
                <w:noProof/>
                <w:webHidden/>
              </w:rPr>
            </w:r>
            <w:r>
              <w:rPr>
                <w:noProof/>
                <w:webHidden/>
              </w:rPr>
              <w:fldChar w:fldCharType="separate"/>
            </w:r>
            <w:r w:rsidR="006C6367">
              <w:rPr>
                <w:noProof/>
                <w:webHidden/>
              </w:rPr>
              <w:t>10</w:t>
            </w:r>
            <w:r>
              <w:rPr>
                <w:noProof/>
                <w:webHidden/>
              </w:rPr>
              <w:fldChar w:fldCharType="end"/>
            </w:r>
          </w:hyperlink>
        </w:p>
        <w:p w14:paraId="101515FB" w14:textId="48A2FA70"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10" w:history="1">
            <w:r w:rsidRPr="00A633B6">
              <w:rPr>
                <w:rStyle w:val="Hyperlink"/>
                <w:rFonts w:cs="Arial"/>
                <w:b/>
                <w:bCs/>
                <w:noProof/>
              </w:rPr>
              <w:t>5.</w:t>
            </w:r>
            <w:r>
              <w:rPr>
                <w:rFonts w:cstheme="minorBidi"/>
                <w:noProof/>
                <w:kern w:val="2"/>
                <w:sz w:val="24"/>
                <w:szCs w:val="30"/>
                <w:lang w:bidi="th-TH"/>
                <w14:ligatures w14:val="standardContextual"/>
              </w:rPr>
              <w:tab/>
            </w:r>
            <w:r w:rsidRPr="00A633B6">
              <w:rPr>
                <w:rStyle w:val="Hyperlink"/>
                <w:rFonts w:cs="Arial"/>
                <w:b/>
                <w:bCs/>
                <w:noProof/>
              </w:rPr>
              <w:t>Governance Philosophy</w:t>
            </w:r>
            <w:r>
              <w:rPr>
                <w:noProof/>
                <w:webHidden/>
              </w:rPr>
              <w:tab/>
            </w:r>
            <w:r>
              <w:rPr>
                <w:noProof/>
                <w:webHidden/>
              </w:rPr>
              <w:fldChar w:fldCharType="begin"/>
            </w:r>
            <w:r>
              <w:rPr>
                <w:noProof/>
                <w:webHidden/>
              </w:rPr>
              <w:instrText xml:space="preserve"> PAGEREF _Toc241225610 \h </w:instrText>
            </w:r>
            <w:r>
              <w:rPr>
                <w:noProof/>
                <w:webHidden/>
              </w:rPr>
            </w:r>
            <w:r>
              <w:rPr>
                <w:noProof/>
                <w:webHidden/>
              </w:rPr>
              <w:fldChar w:fldCharType="separate"/>
            </w:r>
            <w:r w:rsidR="006C6367">
              <w:rPr>
                <w:noProof/>
                <w:webHidden/>
              </w:rPr>
              <w:t>10</w:t>
            </w:r>
            <w:r>
              <w:rPr>
                <w:noProof/>
                <w:webHidden/>
              </w:rPr>
              <w:fldChar w:fldCharType="end"/>
            </w:r>
          </w:hyperlink>
        </w:p>
        <w:p w14:paraId="13F90226" w14:textId="0379BBD8"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11" w:history="1">
            <w:r w:rsidRPr="00A633B6">
              <w:rPr>
                <w:rStyle w:val="Hyperlink"/>
                <w:rFonts w:cs="Arial"/>
                <w:b/>
                <w:bCs/>
                <w:noProof/>
              </w:rPr>
              <w:t>5.1.</w:t>
            </w:r>
            <w:r>
              <w:rPr>
                <w:rFonts w:cstheme="minorBidi"/>
                <w:noProof/>
                <w:kern w:val="2"/>
                <w:sz w:val="24"/>
                <w:szCs w:val="30"/>
                <w:lang w:bidi="th-TH"/>
                <w14:ligatures w14:val="standardContextual"/>
              </w:rPr>
              <w:tab/>
            </w:r>
            <w:r w:rsidRPr="00A633B6">
              <w:rPr>
                <w:rStyle w:val="Hyperlink"/>
                <w:rFonts w:cs="Arial"/>
                <w:b/>
                <w:bCs/>
                <w:noProof/>
              </w:rPr>
              <w:t>Regulatory Leadership and Coordination</w:t>
            </w:r>
            <w:r>
              <w:rPr>
                <w:noProof/>
                <w:webHidden/>
              </w:rPr>
              <w:tab/>
            </w:r>
            <w:r>
              <w:rPr>
                <w:noProof/>
                <w:webHidden/>
              </w:rPr>
              <w:fldChar w:fldCharType="begin"/>
            </w:r>
            <w:r>
              <w:rPr>
                <w:noProof/>
                <w:webHidden/>
              </w:rPr>
              <w:instrText xml:space="preserve"> PAGEREF _Toc241225611 \h </w:instrText>
            </w:r>
            <w:r>
              <w:rPr>
                <w:noProof/>
                <w:webHidden/>
              </w:rPr>
            </w:r>
            <w:r>
              <w:rPr>
                <w:noProof/>
                <w:webHidden/>
              </w:rPr>
              <w:fldChar w:fldCharType="separate"/>
            </w:r>
            <w:r w:rsidR="006C6367">
              <w:rPr>
                <w:noProof/>
                <w:webHidden/>
              </w:rPr>
              <w:t>11</w:t>
            </w:r>
            <w:r>
              <w:rPr>
                <w:noProof/>
                <w:webHidden/>
              </w:rPr>
              <w:fldChar w:fldCharType="end"/>
            </w:r>
          </w:hyperlink>
        </w:p>
        <w:p w14:paraId="52D4211E" w14:textId="651F4FCF"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12" w:history="1">
            <w:r w:rsidRPr="00A633B6">
              <w:rPr>
                <w:rStyle w:val="Hyperlink"/>
                <w:rFonts w:cs="Arial"/>
                <w:b/>
                <w:bCs/>
                <w:noProof/>
              </w:rPr>
              <w:t>5.2.</w:t>
            </w:r>
            <w:r>
              <w:rPr>
                <w:rFonts w:cstheme="minorBidi"/>
                <w:noProof/>
                <w:kern w:val="2"/>
                <w:sz w:val="24"/>
                <w:szCs w:val="30"/>
                <w:lang w:bidi="th-TH"/>
                <w14:ligatures w14:val="standardContextual"/>
              </w:rPr>
              <w:tab/>
            </w:r>
            <w:r w:rsidRPr="00A633B6">
              <w:rPr>
                <w:rStyle w:val="Hyperlink"/>
                <w:rFonts w:cs="Arial"/>
                <w:b/>
                <w:bCs/>
                <w:noProof/>
              </w:rPr>
              <w:t>Use of Existing Institutional Structures</w:t>
            </w:r>
            <w:r>
              <w:rPr>
                <w:noProof/>
                <w:webHidden/>
              </w:rPr>
              <w:tab/>
            </w:r>
            <w:r>
              <w:rPr>
                <w:noProof/>
                <w:webHidden/>
              </w:rPr>
              <w:fldChar w:fldCharType="begin"/>
            </w:r>
            <w:r>
              <w:rPr>
                <w:noProof/>
                <w:webHidden/>
              </w:rPr>
              <w:instrText xml:space="preserve"> PAGEREF _Toc241225612 \h </w:instrText>
            </w:r>
            <w:r>
              <w:rPr>
                <w:noProof/>
                <w:webHidden/>
              </w:rPr>
            </w:r>
            <w:r>
              <w:rPr>
                <w:noProof/>
                <w:webHidden/>
              </w:rPr>
              <w:fldChar w:fldCharType="separate"/>
            </w:r>
            <w:r w:rsidR="006C6367">
              <w:rPr>
                <w:noProof/>
                <w:webHidden/>
              </w:rPr>
              <w:t>11</w:t>
            </w:r>
            <w:r>
              <w:rPr>
                <w:noProof/>
                <w:webHidden/>
              </w:rPr>
              <w:fldChar w:fldCharType="end"/>
            </w:r>
          </w:hyperlink>
        </w:p>
        <w:p w14:paraId="2F074BA9" w14:textId="7CA03550"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13" w:history="1">
            <w:r w:rsidRPr="00A633B6">
              <w:rPr>
                <w:rStyle w:val="Hyperlink"/>
                <w:rFonts w:cs="Arial"/>
                <w:b/>
                <w:bCs/>
                <w:noProof/>
              </w:rPr>
              <w:t>5.3.</w:t>
            </w:r>
            <w:r>
              <w:rPr>
                <w:rFonts w:cstheme="minorBidi"/>
                <w:noProof/>
                <w:kern w:val="2"/>
                <w:sz w:val="24"/>
                <w:szCs w:val="30"/>
                <w:lang w:bidi="th-TH"/>
                <w14:ligatures w14:val="standardContextual"/>
              </w:rPr>
              <w:tab/>
            </w:r>
            <w:r w:rsidRPr="00A633B6">
              <w:rPr>
                <w:rStyle w:val="Hyperlink"/>
                <w:rFonts w:cs="Arial"/>
                <w:b/>
                <w:bCs/>
                <w:noProof/>
              </w:rPr>
              <w:t>Roles and Accountability</w:t>
            </w:r>
            <w:r>
              <w:rPr>
                <w:noProof/>
                <w:webHidden/>
              </w:rPr>
              <w:tab/>
            </w:r>
            <w:r>
              <w:rPr>
                <w:noProof/>
                <w:webHidden/>
              </w:rPr>
              <w:fldChar w:fldCharType="begin"/>
            </w:r>
            <w:r>
              <w:rPr>
                <w:noProof/>
                <w:webHidden/>
              </w:rPr>
              <w:instrText xml:space="preserve"> PAGEREF _Toc241225613 \h </w:instrText>
            </w:r>
            <w:r>
              <w:rPr>
                <w:noProof/>
                <w:webHidden/>
              </w:rPr>
            </w:r>
            <w:r>
              <w:rPr>
                <w:noProof/>
                <w:webHidden/>
              </w:rPr>
              <w:fldChar w:fldCharType="separate"/>
            </w:r>
            <w:r w:rsidR="006C6367">
              <w:rPr>
                <w:noProof/>
                <w:webHidden/>
              </w:rPr>
              <w:t>11</w:t>
            </w:r>
            <w:r>
              <w:rPr>
                <w:noProof/>
                <w:webHidden/>
              </w:rPr>
              <w:fldChar w:fldCharType="end"/>
            </w:r>
          </w:hyperlink>
        </w:p>
        <w:p w14:paraId="45EE66C4" w14:textId="07628BEE" w:rsidR="00DA0593" w:rsidRDefault="00DA0593">
          <w:pPr>
            <w:pStyle w:val="TOC3"/>
            <w:tabs>
              <w:tab w:val="left" w:pos="1200"/>
              <w:tab w:val="right" w:leader="dot" w:pos="9016"/>
            </w:tabs>
            <w:rPr>
              <w:rFonts w:cstheme="minorBidi"/>
              <w:noProof/>
              <w:kern w:val="2"/>
              <w:sz w:val="24"/>
              <w:szCs w:val="30"/>
              <w:lang w:bidi="th-TH"/>
              <w14:ligatures w14:val="standardContextual"/>
            </w:rPr>
          </w:pPr>
          <w:hyperlink w:anchor="_Toc241225614" w:history="1">
            <w:r w:rsidRPr="00A633B6">
              <w:rPr>
                <w:rStyle w:val="Hyperlink"/>
                <w:rFonts w:cs="Arial"/>
                <w:b/>
                <w:bCs/>
                <w:noProof/>
              </w:rPr>
              <w:t>5.4.</w:t>
            </w:r>
            <w:r>
              <w:rPr>
                <w:rFonts w:cstheme="minorBidi"/>
                <w:noProof/>
                <w:kern w:val="2"/>
                <w:sz w:val="24"/>
                <w:szCs w:val="30"/>
                <w:lang w:bidi="th-TH"/>
                <w14:ligatures w14:val="standardContextual"/>
              </w:rPr>
              <w:tab/>
            </w:r>
            <w:r w:rsidRPr="00A633B6">
              <w:rPr>
                <w:rStyle w:val="Hyperlink"/>
                <w:rFonts w:cs="Arial"/>
                <w:b/>
                <w:bCs/>
                <w:noProof/>
              </w:rPr>
              <w:t>Evidence-Based Regulatory Development</w:t>
            </w:r>
            <w:r>
              <w:rPr>
                <w:noProof/>
                <w:webHidden/>
              </w:rPr>
              <w:tab/>
            </w:r>
            <w:r>
              <w:rPr>
                <w:noProof/>
                <w:webHidden/>
              </w:rPr>
              <w:fldChar w:fldCharType="begin"/>
            </w:r>
            <w:r>
              <w:rPr>
                <w:noProof/>
                <w:webHidden/>
              </w:rPr>
              <w:instrText xml:space="preserve"> PAGEREF _Toc241225614 \h </w:instrText>
            </w:r>
            <w:r>
              <w:rPr>
                <w:noProof/>
                <w:webHidden/>
              </w:rPr>
            </w:r>
            <w:r>
              <w:rPr>
                <w:noProof/>
                <w:webHidden/>
              </w:rPr>
              <w:fldChar w:fldCharType="separate"/>
            </w:r>
            <w:r w:rsidR="006C6367">
              <w:rPr>
                <w:noProof/>
                <w:webHidden/>
              </w:rPr>
              <w:t>11</w:t>
            </w:r>
            <w:r>
              <w:rPr>
                <w:noProof/>
                <w:webHidden/>
              </w:rPr>
              <w:fldChar w:fldCharType="end"/>
            </w:r>
          </w:hyperlink>
        </w:p>
        <w:p w14:paraId="65E934E8" w14:textId="020DF669"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15" w:history="1">
            <w:r w:rsidRPr="00A633B6">
              <w:rPr>
                <w:rStyle w:val="Hyperlink"/>
                <w:rFonts w:cs="Arial"/>
                <w:b/>
                <w:bCs/>
                <w:noProof/>
              </w:rPr>
              <w:t>6.</w:t>
            </w:r>
            <w:r>
              <w:rPr>
                <w:rFonts w:cstheme="minorBidi"/>
                <w:noProof/>
                <w:kern w:val="2"/>
                <w:sz w:val="24"/>
                <w:szCs w:val="30"/>
                <w:lang w:bidi="th-TH"/>
                <w14:ligatures w14:val="standardContextual"/>
              </w:rPr>
              <w:tab/>
            </w:r>
            <w:r w:rsidRPr="00A633B6">
              <w:rPr>
                <w:rStyle w:val="Hyperlink"/>
                <w:rFonts w:cs="Arial"/>
                <w:b/>
                <w:bCs/>
                <w:noProof/>
              </w:rPr>
              <w:t>Adapting the Model National Policy</w:t>
            </w:r>
            <w:r>
              <w:rPr>
                <w:noProof/>
                <w:webHidden/>
              </w:rPr>
              <w:tab/>
            </w:r>
            <w:r>
              <w:rPr>
                <w:noProof/>
                <w:webHidden/>
              </w:rPr>
              <w:fldChar w:fldCharType="begin"/>
            </w:r>
            <w:r>
              <w:rPr>
                <w:noProof/>
                <w:webHidden/>
              </w:rPr>
              <w:instrText xml:space="preserve"> PAGEREF _Toc241225615 \h </w:instrText>
            </w:r>
            <w:r>
              <w:rPr>
                <w:noProof/>
                <w:webHidden/>
              </w:rPr>
            </w:r>
            <w:r>
              <w:rPr>
                <w:noProof/>
                <w:webHidden/>
              </w:rPr>
              <w:fldChar w:fldCharType="separate"/>
            </w:r>
            <w:r w:rsidR="006C6367">
              <w:rPr>
                <w:noProof/>
                <w:webHidden/>
              </w:rPr>
              <w:t>11</w:t>
            </w:r>
            <w:r>
              <w:rPr>
                <w:noProof/>
                <w:webHidden/>
              </w:rPr>
              <w:fldChar w:fldCharType="end"/>
            </w:r>
          </w:hyperlink>
        </w:p>
        <w:p w14:paraId="3E9FA1F7" w14:textId="09D23EA0"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16" w:history="1">
            <w:r w:rsidRPr="00A633B6">
              <w:rPr>
                <w:rStyle w:val="Hyperlink"/>
                <w:rFonts w:cs="Arial"/>
                <w:b/>
                <w:bCs/>
                <w:noProof/>
              </w:rPr>
              <w:t>7.</w:t>
            </w:r>
            <w:r>
              <w:rPr>
                <w:rFonts w:cstheme="minorBidi"/>
                <w:noProof/>
                <w:kern w:val="2"/>
                <w:sz w:val="24"/>
                <w:szCs w:val="30"/>
                <w:lang w:bidi="th-TH"/>
                <w14:ligatures w14:val="standardContextual"/>
              </w:rPr>
              <w:tab/>
            </w:r>
            <w:r w:rsidRPr="00A633B6">
              <w:rPr>
                <w:rStyle w:val="Hyperlink"/>
                <w:rFonts w:cs="Arial"/>
                <w:b/>
                <w:bCs/>
                <w:noProof/>
              </w:rPr>
              <w:t>Publishing the Sandbox Policy</w:t>
            </w:r>
            <w:r>
              <w:rPr>
                <w:noProof/>
                <w:webHidden/>
              </w:rPr>
              <w:tab/>
            </w:r>
            <w:r>
              <w:rPr>
                <w:noProof/>
                <w:webHidden/>
              </w:rPr>
              <w:fldChar w:fldCharType="begin"/>
            </w:r>
            <w:r>
              <w:rPr>
                <w:noProof/>
                <w:webHidden/>
              </w:rPr>
              <w:instrText xml:space="preserve"> PAGEREF _Toc241225616 \h </w:instrText>
            </w:r>
            <w:r>
              <w:rPr>
                <w:noProof/>
                <w:webHidden/>
              </w:rPr>
            </w:r>
            <w:r>
              <w:rPr>
                <w:noProof/>
                <w:webHidden/>
              </w:rPr>
              <w:fldChar w:fldCharType="separate"/>
            </w:r>
            <w:r w:rsidR="006C6367">
              <w:rPr>
                <w:noProof/>
                <w:webHidden/>
              </w:rPr>
              <w:t>12</w:t>
            </w:r>
            <w:r>
              <w:rPr>
                <w:noProof/>
                <w:webHidden/>
              </w:rPr>
              <w:fldChar w:fldCharType="end"/>
            </w:r>
          </w:hyperlink>
        </w:p>
        <w:p w14:paraId="0D1559F9" w14:textId="5170581D"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17" w:history="1">
            <w:r w:rsidRPr="00A633B6">
              <w:rPr>
                <w:rStyle w:val="Hyperlink"/>
                <w:rFonts w:cs="Arial"/>
                <w:b/>
                <w:bCs/>
                <w:noProof/>
              </w:rPr>
              <w:t>8.</w:t>
            </w:r>
            <w:r>
              <w:rPr>
                <w:rFonts w:cstheme="minorBidi"/>
                <w:noProof/>
                <w:kern w:val="2"/>
                <w:sz w:val="24"/>
                <w:szCs w:val="30"/>
                <w:lang w:bidi="th-TH"/>
                <w14:ligatures w14:val="standardContextual"/>
              </w:rPr>
              <w:tab/>
            </w:r>
            <w:r w:rsidRPr="00A633B6">
              <w:rPr>
                <w:rStyle w:val="Hyperlink"/>
                <w:rFonts w:cs="Arial"/>
                <w:b/>
                <w:bCs/>
                <w:noProof/>
              </w:rPr>
              <w:t>Institutional Coordination</w:t>
            </w:r>
            <w:r>
              <w:rPr>
                <w:noProof/>
                <w:webHidden/>
              </w:rPr>
              <w:tab/>
            </w:r>
            <w:r>
              <w:rPr>
                <w:noProof/>
                <w:webHidden/>
              </w:rPr>
              <w:fldChar w:fldCharType="begin"/>
            </w:r>
            <w:r>
              <w:rPr>
                <w:noProof/>
                <w:webHidden/>
              </w:rPr>
              <w:instrText xml:space="preserve"> PAGEREF _Toc241225617 \h </w:instrText>
            </w:r>
            <w:r>
              <w:rPr>
                <w:noProof/>
                <w:webHidden/>
              </w:rPr>
            </w:r>
            <w:r>
              <w:rPr>
                <w:noProof/>
                <w:webHidden/>
              </w:rPr>
              <w:fldChar w:fldCharType="separate"/>
            </w:r>
            <w:r w:rsidR="006C6367">
              <w:rPr>
                <w:noProof/>
                <w:webHidden/>
              </w:rPr>
              <w:t>12</w:t>
            </w:r>
            <w:r>
              <w:rPr>
                <w:noProof/>
                <w:webHidden/>
              </w:rPr>
              <w:fldChar w:fldCharType="end"/>
            </w:r>
          </w:hyperlink>
        </w:p>
        <w:p w14:paraId="072965C0" w14:textId="67905530"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18" w:history="1">
            <w:r w:rsidRPr="00A633B6">
              <w:rPr>
                <w:rStyle w:val="Hyperlink"/>
                <w:rFonts w:cs="Arial"/>
                <w:b/>
                <w:bCs/>
                <w:noProof/>
              </w:rPr>
              <w:t>9.</w:t>
            </w:r>
            <w:r>
              <w:rPr>
                <w:rFonts w:cstheme="minorBidi"/>
                <w:noProof/>
                <w:kern w:val="2"/>
                <w:sz w:val="24"/>
                <w:szCs w:val="30"/>
                <w:lang w:bidi="th-TH"/>
                <w14:ligatures w14:val="standardContextual"/>
              </w:rPr>
              <w:tab/>
            </w:r>
            <w:r w:rsidRPr="00A633B6">
              <w:rPr>
                <w:rStyle w:val="Hyperlink"/>
                <w:rFonts w:cs="Arial"/>
                <w:b/>
                <w:bCs/>
                <w:noProof/>
              </w:rPr>
              <w:t>Managing Sandbox Applications</w:t>
            </w:r>
            <w:r>
              <w:rPr>
                <w:noProof/>
                <w:webHidden/>
              </w:rPr>
              <w:tab/>
            </w:r>
            <w:r>
              <w:rPr>
                <w:noProof/>
                <w:webHidden/>
              </w:rPr>
              <w:fldChar w:fldCharType="begin"/>
            </w:r>
            <w:r>
              <w:rPr>
                <w:noProof/>
                <w:webHidden/>
              </w:rPr>
              <w:instrText xml:space="preserve"> PAGEREF _Toc241225618 \h </w:instrText>
            </w:r>
            <w:r>
              <w:rPr>
                <w:noProof/>
                <w:webHidden/>
              </w:rPr>
            </w:r>
            <w:r>
              <w:rPr>
                <w:noProof/>
                <w:webHidden/>
              </w:rPr>
              <w:fldChar w:fldCharType="separate"/>
            </w:r>
            <w:r w:rsidR="006C6367">
              <w:rPr>
                <w:noProof/>
                <w:webHidden/>
              </w:rPr>
              <w:t>13</w:t>
            </w:r>
            <w:r>
              <w:rPr>
                <w:noProof/>
                <w:webHidden/>
              </w:rPr>
              <w:fldChar w:fldCharType="end"/>
            </w:r>
          </w:hyperlink>
        </w:p>
        <w:p w14:paraId="5A312461" w14:textId="142FEAFB" w:rsidR="00DA0593" w:rsidRDefault="00DA0593">
          <w:pPr>
            <w:pStyle w:val="TOC2"/>
            <w:tabs>
              <w:tab w:val="left" w:pos="960"/>
              <w:tab w:val="right" w:leader="dot" w:pos="9016"/>
            </w:tabs>
            <w:rPr>
              <w:rFonts w:cstheme="minorBidi"/>
              <w:noProof/>
              <w:kern w:val="2"/>
              <w:sz w:val="24"/>
              <w:szCs w:val="30"/>
              <w:lang w:bidi="th-TH"/>
              <w14:ligatures w14:val="standardContextual"/>
            </w:rPr>
          </w:pPr>
          <w:hyperlink w:anchor="_Toc241225619" w:history="1">
            <w:r w:rsidRPr="00A633B6">
              <w:rPr>
                <w:rStyle w:val="Hyperlink"/>
                <w:rFonts w:cs="Arial"/>
                <w:b/>
                <w:bCs/>
                <w:noProof/>
              </w:rPr>
              <w:t>10.</w:t>
            </w:r>
            <w:r>
              <w:rPr>
                <w:rFonts w:cstheme="minorBidi"/>
                <w:noProof/>
                <w:kern w:val="2"/>
                <w:sz w:val="24"/>
                <w:szCs w:val="30"/>
                <w:lang w:bidi="th-TH"/>
                <w14:ligatures w14:val="standardContextual"/>
              </w:rPr>
              <w:tab/>
            </w:r>
            <w:r w:rsidRPr="00A633B6">
              <w:rPr>
                <w:rStyle w:val="Hyperlink"/>
                <w:rFonts w:cs="Arial"/>
                <w:b/>
                <w:bCs/>
                <w:noProof/>
              </w:rPr>
              <w:t>Monitoring and Oversight</w:t>
            </w:r>
            <w:r>
              <w:rPr>
                <w:noProof/>
                <w:webHidden/>
              </w:rPr>
              <w:tab/>
            </w:r>
            <w:r>
              <w:rPr>
                <w:noProof/>
                <w:webHidden/>
              </w:rPr>
              <w:fldChar w:fldCharType="begin"/>
            </w:r>
            <w:r>
              <w:rPr>
                <w:noProof/>
                <w:webHidden/>
              </w:rPr>
              <w:instrText xml:space="preserve"> PAGEREF _Toc241225619 \h </w:instrText>
            </w:r>
            <w:r>
              <w:rPr>
                <w:noProof/>
                <w:webHidden/>
              </w:rPr>
            </w:r>
            <w:r>
              <w:rPr>
                <w:noProof/>
                <w:webHidden/>
              </w:rPr>
              <w:fldChar w:fldCharType="separate"/>
            </w:r>
            <w:r w:rsidR="006C6367">
              <w:rPr>
                <w:noProof/>
                <w:webHidden/>
              </w:rPr>
              <w:t>13</w:t>
            </w:r>
            <w:r>
              <w:rPr>
                <w:noProof/>
                <w:webHidden/>
              </w:rPr>
              <w:fldChar w:fldCharType="end"/>
            </w:r>
          </w:hyperlink>
        </w:p>
        <w:p w14:paraId="2A4D8ED5" w14:textId="1690A83E" w:rsidR="00DA0593" w:rsidRDefault="00DA0593">
          <w:pPr>
            <w:pStyle w:val="TOC2"/>
            <w:tabs>
              <w:tab w:val="left" w:pos="960"/>
              <w:tab w:val="right" w:leader="dot" w:pos="9016"/>
            </w:tabs>
            <w:rPr>
              <w:rFonts w:cstheme="minorBidi"/>
              <w:noProof/>
              <w:kern w:val="2"/>
              <w:sz w:val="24"/>
              <w:szCs w:val="30"/>
              <w:lang w:bidi="th-TH"/>
              <w14:ligatures w14:val="standardContextual"/>
            </w:rPr>
          </w:pPr>
          <w:hyperlink w:anchor="_Toc241225620" w:history="1">
            <w:r w:rsidRPr="00A633B6">
              <w:rPr>
                <w:rStyle w:val="Hyperlink"/>
                <w:rFonts w:cs="Arial"/>
                <w:b/>
                <w:bCs/>
                <w:noProof/>
              </w:rPr>
              <w:t>11.</w:t>
            </w:r>
            <w:r>
              <w:rPr>
                <w:rFonts w:cstheme="minorBidi"/>
                <w:noProof/>
                <w:kern w:val="2"/>
                <w:sz w:val="24"/>
                <w:szCs w:val="30"/>
                <w:lang w:bidi="th-TH"/>
                <w14:ligatures w14:val="standardContextual"/>
              </w:rPr>
              <w:tab/>
            </w:r>
            <w:r w:rsidRPr="00A633B6">
              <w:rPr>
                <w:rStyle w:val="Hyperlink"/>
                <w:rFonts w:cs="Arial"/>
                <w:b/>
                <w:bCs/>
                <w:noProof/>
              </w:rPr>
              <w:t>Internal Regulatory Tools</w:t>
            </w:r>
            <w:r>
              <w:rPr>
                <w:noProof/>
                <w:webHidden/>
              </w:rPr>
              <w:tab/>
            </w:r>
            <w:r>
              <w:rPr>
                <w:noProof/>
                <w:webHidden/>
              </w:rPr>
              <w:fldChar w:fldCharType="begin"/>
            </w:r>
            <w:r>
              <w:rPr>
                <w:noProof/>
                <w:webHidden/>
              </w:rPr>
              <w:instrText xml:space="preserve"> PAGEREF _Toc241225620 \h </w:instrText>
            </w:r>
            <w:r>
              <w:rPr>
                <w:noProof/>
                <w:webHidden/>
              </w:rPr>
            </w:r>
            <w:r>
              <w:rPr>
                <w:noProof/>
                <w:webHidden/>
              </w:rPr>
              <w:fldChar w:fldCharType="separate"/>
            </w:r>
            <w:r w:rsidR="006C6367">
              <w:rPr>
                <w:noProof/>
                <w:webHidden/>
              </w:rPr>
              <w:t>13</w:t>
            </w:r>
            <w:r>
              <w:rPr>
                <w:noProof/>
                <w:webHidden/>
              </w:rPr>
              <w:fldChar w:fldCharType="end"/>
            </w:r>
          </w:hyperlink>
        </w:p>
        <w:p w14:paraId="7C6D42F0" w14:textId="5CE8275A" w:rsidR="00DA0593" w:rsidRDefault="00DA0593">
          <w:pPr>
            <w:pStyle w:val="TOC1"/>
            <w:tabs>
              <w:tab w:val="right" w:leader="dot" w:pos="9016"/>
            </w:tabs>
            <w:rPr>
              <w:rFonts w:cstheme="minorBidi"/>
              <w:noProof/>
              <w:kern w:val="2"/>
              <w:sz w:val="24"/>
              <w:szCs w:val="30"/>
              <w:lang w:bidi="th-TH"/>
              <w14:ligatures w14:val="standardContextual"/>
            </w:rPr>
          </w:pPr>
          <w:hyperlink w:anchor="_Toc241225621" w:history="1">
            <w:r w:rsidRPr="00A633B6">
              <w:rPr>
                <w:rStyle w:val="Hyperlink"/>
                <w:rFonts w:cs="Arial"/>
                <w:b/>
                <w:bCs/>
                <w:noProof/>
                <w:kern w:val="36"/>
              </w:rPr>
              <w:t>Annex I – Technical Guidance for Evaluators</w:t>
            </w:r>
            <w:r>
              <w:rPr>
                <w:noProof/>
                <w:webHidden/>
              </w:rPr>
              <w:tab/>
            </w:r>
            <w:r>
              <w:rPr>
                <w:noProof/>
                <w:webHidden/>
              </w:rPr>
              <w:fldChar w:fldCharType="begin"/>
            </w:r>
            <w:r>
              <w:rPr>
                <w:noProof/>
                <w:webHidden/>
              </w:rPr>
              <w:instrText xml:space="preserve"> PAGEREF _Toc241225621 \h </w:instrText>
            </w:r>
            <w:r>
              <w:rPr>
                <w:noProof/>
                <w:webHidden/>
              </w:rPr>
            </w:r>
            <w:r>
              <w:rPr>
                <w:noProof/>
                <w:webHidden/>
              </w:rPr>
              <w:fldChar w:fldCharType="separate"/>
            </w:r>
            <w:r w:rsidR="006C6367">
              <w:rPr>
                <w:noProof/>
                <w:webHidden/>
              </w:rPr>
              <w:t>14</w:t>
            </w:r>
            <w:r>
              <w:rPr>
                <w:noProof/>
                <w:webHidden/>
              </w:rPr>
              <w:fldChar w:fldCharType="end"/>
            </w:r>
          </w:hyperlink>
        </w:p>
        <w:p w14:paraId="06ADEEEC" w14:textId="25EF80BC" w:rsidR="00DA0593" w:rsidRDefault="00DA0593">
          <w:pPr>
            <w:pStyle w:val="TOC1"/>
            <w:tabs>
              <w:tab w:val="right" w:leader="dot" w:pos="9016"/>
            </w:tabs>
            <w:rPr>
              <w:rFonts w:cstheme="minorBidi"/>
              <w:noProof/>
              <w:kern w:val="2"/>
              <w:sz w:val="24"/>
              <w:szCs w:val="30"/>
              <w:lang w:bidi="th-TH"/>
              <w14:ligatures w14:val="standardContextual"/>
            </w:rPr>
          </w:pPr>
          <w:hyperlink w:anchor="_Toc241225622" w:history="1">
            <w:r w:rsidRPr="00A633B6">
              <w:rPr>
                <w:rStyle w:val="Hyperlink"/>
                <w:rFonts w:cs="Arial"/>
                <w:b/>
                <w:bCs/>
                <w:noProof/>
                <w:kern w:val="36"/>
              </w:rPr>
              <w:t>Annex II – Regulatory Assessment Checklist</w:t>
            </w:r>
            <w:r>
              <w:rPr>
                <w:noProof/>
                <w:webHidden/>
              </w:rPr>
              <w:tab/>
            </w:r>
            <w:r>
              <w:rPr>
                <w:noProof/>
                <w:webHidden/>
              </w:rPr>
              <w:fldChar w:fldCharType="begin"/>
            </w:r>
            <w:r>
              <w:rPr>
                <w:noProof/>
                <w:webHidden/>
              </w:rPr>
              <w:instrText xml:space="preserve"> PAGEREF _Toc241225622 \h </w:instrText>
            </w:r>
            <w:r>
              <w:rPr>
                <w:noProof/>
                <w:webHidden/>
              </w:rPr>
            </w:r>
            <w:r>
              <w:rPr>
                <w:noProof/>
                <w:webHidden/>
              </w:rPr>
              <w:fldChar w:fldCharType="separate"/>
            </w:r>
            <w:r w:rsidR="006C6367">
              <w:rPr>
                <w:noProof/>
                <w:webHidden/>
              </w:rPr>
              <w:t>22</w:t>
            </w:r>
            <w:r>
              <w:rPr>
                <w:noProof/>
                <w:webHidden/>
              </w:rPr>
              <w:fldChar w:fldCharType="end"/>
            </w:r>
          </w:hyperlink>
        </w:p>
        <w:p w14:paraId="498C36CF" w14:textId="59B37F6B" w:rsidR="00B50935" w:rsidRPr="00D72DAD" w:rsidRDefault="00B50935" w:rsidP="00D72DAD">
          <w:pPr>
            <w:pStyle w:val="Source1Normal"/>
            <w:spacing w:after="240"/>
          </w:pPr>
          <w:r w:rsidRPr="00D72DAD">
            <w:rPr>
              <w:rFonts w:cs="Arial"/>
              <w:b/>
              <w:bCs/>
              <w:noProof/>
            </w:rPr>
            <w:fldChar w:fldCharType="end"/>
          </w:r>
        </w:p>
      </w:sdtContent>
    </w:sdt>
    <w:p w14:paraId="231F9026" w14:textId="77777777" w:rsidR="00B50935" w:rsidRDefault="00B50935" w:rsidP="00336D77">
      <w:pPr>
        <w:pStyle w:val="Source1Normal"/>
        <w:pBdr>
          <w:bottom w:val="single" w:sz="12" w:space="1" w:color="auto"/>
        </w:pBdr>
        <w:rPr>
          <w:rFonts w:cs="Arial"/>
          <w:i/>
          <w:iCs/>
        </w:rPr>
      </w:pPr>
    </w:p>
    <w:p w14:paraId="4EDC1EF3" w14:textId="77777777" w:rsidR="00590E1C" w:rsidRDefault="00590E1C" w:rsidP="00336D77">
      <w:pPr>
        <w:pStyle w:val="Source1Normal"/>
        <w:pBdr>
          <w:bottom w:val="single" w:sz="12" w:space="1" w:color="auto"/>
        </w:pBdr>
        <w:rPr>
          <w:rFonts w:cs="Arial"/>
          <w:i/>
          <w:iCs/>
        </w:rPr>
      </w:pPr>
    </w:p>
    <w:p w14:paraId="047C7679" w14:textId="77777777" w:rsidR="00590E1C" w:rsidRDefault="00590E1C" w:rsidP="00336D77">
      <w:pPr>
        <w:pStyle w:val="Source1Normal"/>
        <w:pBdr>
          <w:bottom w:val="single" w:sz="12" w:space="1" w:color="auto"/>
        </w:pBdr>
        <w:rPr>
          <w:rFonts w:cs="Arial"/>
          <w:i/>
          <w:iCs/>
        </w:rPr>
      </w:pPr>
    </w:p>
    <w:p w14:paraId="3FD72427" w14:textId="77777777" w:rsidR="00590E1C" w:rsidRDefault="00590E1C" w:rsidP="00336D77">
      <w:pPr>
        <w:pStyle w:val="Source1Normal"/>
        <w:pBdr>
          <w:bottom w:val="single" w:sz="12" w:space="1" w:color="auto"/>
        </w:pBdr>
        <w:rPr>
          <w:rFonts w:cs="Arial"/>
          <w:i/>
          <w:iCs/>
        </w:rPr>
      </w:pPr>
    </w:p>
    <w:p w14:paraId="1ABB42D8" w14:textId="3EF7FEFF" w:rsidR="00590E1C" w:rsidRPr="00590E1C" w:rsidRDefault="00590E1C" w:rsidP="00336D77">
      <w:pPr>
        <w:pStyle w:val="Source1Normal"/>
        <w:pBdr>
          <w:bottom w:val="single" w:sz="12" w:space="1" w:color="auto"/>
        </w:pBdr>
        <w:rPr>
          <w:rFonts w:cs="Arial"/>
          <w:b/>
          <w:bCs/>
        </w:rPr>
      </w:pPr>
      <w:r w:rsidRPr="00590E1C">
        <w:rPr>
          <w:rFonts w:cs="Arial"/>
          <w:b/>
          <w:bCs/>
        </w:rPr>
        <w:lastRenderedPageBreak/>
        <w:t>ECRS Framework and Guidelines</w:t>
      </w:r>
    </w:p>
    <w:p w14:paraId="6FBC6080" w14:textId="77777777" w:rsidR="00B50935" w:rsidRPr="0079504D" w:rsidRDefault="00B50935" w:rsidP="00B50935">
      <w:pPr>
        <w:pStyle w:val="Source1heading2"/>
        <w:numPr>
          <w:ilvl w:val="0"/>
          <w:numId w:val="2"/>
        </w:numPr>
        <w:spacing w:before="0" w:after="200" w:line="240" w:lineRule="auto"/>
        <w:rPr>
          <w:rFonts w:cs="Arial"/>
          <w:b/>
          <w:bCs/>
          <w:color w:val="auto"/>
          <w:sz w:val="24"/>
          <w:szCs w:val="24"/>
        </w:rPr>
      </w:pPr>
      <w:bookmarkStart w:id="2" w:name="_Toc225216938"/>
      <w:bookmarkStart w:id="3" w:name="_Toc241225597"/>
      <w:r w:rsidRPr="0079504D">
        <w:rPr>
          <w:rFonts w:cs="Arial"/>
          <w:b/>
          <w:bCs/>
          <w:color w:val="auto"/>
          <w:sz w:val="24"/>
          <w:szCs w:val="24"/>
        </w:rPr>
        <w:t>Introduction</w:t>
      </w:r>
      <w:bookmarkEnd w:id="0"/>
      <w:bookmarkEnd w:id="2"/>
      <w:bookmarkEnd w:id="3"/>
    </w:p>
    <w:p w14:paraId="28CEF108"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Pacific Island Countries (PICs) are among the most disaster-prone regions in the world, facing recurrent cyclones, tsunamis, earthquakes, volcanic activity, flooding, and climate-related hazards. These multi-hazard events frequently damage telecommunications infrastructure, disrupt connectivity, and hinder emergency coordination, humanitarian logistics, and the dissemination of public warnings. Reliable emergency communications are therefore essential to effective disaster preparedness and response. Regional resilience strategies in the Pacific, as well as global disaster risk reduction frameworks, emphasise the importance of robust early warning systems, coordinated governance, and reliable communication to ensure warnings reach communities at risk.</w:t>
      </w:r>
    </w:p>
    <w:p w14:paraId="2601945A"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At the same time, regulatory processes, including licensing, spectrum coordination, equipment type approval, and customs clearance, play a vital role in protecting life, property, and network integrity. These processes prevent harmful interference, ensure equipment safety and interoperability, and facilitate secure cross-border movement of communications technologies. However, during emergencies or preparedness exercises, such processes may require adaptation to ensure they can be applied efficiently and proportionately under urgent conditions.</w:t>
      </w:r>
    </w:p>
    <w:p w14:paraId="25A50F5F"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The challenge, therefore, is not to remove regulatory safeguards, but to ensure that they are operationally ready, time-sensitive, and fit-for-purpose when disasters occur.</w:t>
      </w:r>
    </w:p>
    <w:p w14:paraId="484B7EB6"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In this context, ECRS is proposed under the auspices of the Asia-Pacific Telecommunity (APT) as a non-binding regional framework to support PIC Member States in strengthening regulatory readiness for emergency communications.</w:t>
      </w:r>
    </w:p>
    <w:p w14:paraId="1348E5BC"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The ECRS provides a structured, controlled, and time-bound mechanism through which regulators may test emergency communications technologies and associated regulatory procedures in declared emergencies or preparedness exercises. Through controlled testing and temporary regulatory flexibility, regulators and stakeholders can assess how emerging communications technologies perform under realistic conditions while maintaining safeguards for public safety, spectrum management, and network integrity.</w:t>
      </w:r>
    </w:p>
    <w:p w14:paraId="5BCEBD90" w14:textId="686DC48D" w:rsidR="00B50935" w:rsidRDefault="00B50935" w:rsidP="00A368CD">
      <w:pPr>
        <w:pStyle w:val="Source1NormalWeb"/>
        <w:spacing w:before="0" w:beforeAutospacing="0" w:after="200" w:afterAutospacing="0"/>
        <w:jc w:val="both"/>
        <w:rPr>
          <w:rFonts w:cs="Arial"/>
        </w:rPr>
      </w:pPr>
      <w:r w:rsidRPr="0079504D">
        <w:rPr>
          <w:rFonts w:cs="Arial"/>
        </w:rPr>
        <w:t>The ECRS</w:t>
      </w:r>
      <w:r>
        <w:rPr>
          <w:rFonts w:cs="Arial"/>
        </w:rPr>
        <w:t xml:space="preserve"> </w:t>
      </w:r>
      <w:r w:rsidRPr="001221B5">
        <w:rPr>
          <w:rFonts w:cs="Arial"/>
        </w:rPr>
        <w:t>Framework</w:t>
      </w:r>
      <w:r w:rsidRPr="0079504D">
        <w:rPr>
          <w:rFonts w:cs="Arial"/>
        </w:rPr>
        <w:t xml:space="preserve"> serves as a reference model that PIC Member States may voluntarily adapt to their respective legal, institutional, and technical environments. It </w:t>
      </w:r>
      <w:r w:rsidRPr="001221B5">
        <w:rPr>
          <w:rFonts w:cs="Arial"/>
        </w:rPr>
        <w:t xml:space="preserve">supports the establishment of a </w:t>
      </w:r>
      <w:r>
        <w:rPr>
          <w:rFonts w:cs="Arial"/>
        </w:rPr>
        <w:t>n</w:t>
      </w:r>
      <w:r w:rsidRPr="001221B5">
        <w:rPr>
          <w:rFonts w:cs="Arial"/>
        </w:rPr>
        <w:t>ational ECRS</w:t>
      </w:r>
      <w:r>
        <w:rPr>
          <w:rFonts w:cs="Arial"/>
        </w:rPr>
        <w:t xml:space="preserve"> and </w:t>
      </w:r>
      <w:r w:rsidRPr="0079504D">
        <w:rPr>
          <w:rFonts w:cs="Arial"/>
        </w:rPr>
        <w:t xml:space="preserve">complements National Emergency Telecommunications Plans (NETPs) by strengthening regulatory and procedural readiness across the disaster management cycle. </w:t>
      </w:r>
      <w:r w:rsidRPr="00D52BFD">
        <w:rPr>
          <w:rFonts w:cs="Arial"/>
        </w:rPr>
        <w:t xml:space="preserve">The Framework also complements existing emergency telecommunications and disaster response mechanisms, including the Tampere Convention </w:t>
      </w:r>
      <w:r w:rsidRPr="009E0244">
        <w:rPr>
          <w:rFonts w:cs="Arial"/>
        </w:rPr>
        <w:t>on the Provision of Telecommunication Resources for Disaster Mitigation and Relief Operations (1998</w:t>
      </w:r>
      <w:r>
        <w:rPr>
          <w:rFonts w:cs="Arial"/>
        </w:rPr>
        <w:t xml:space="preserve">) </w:t>
      </w:r>
      <w:r w:rsidRPr="00D52BFD">
        <w:rPr>
          <w:rFonts w:cs="Arial"/>
        </w:rPr>
        <w:t>and the Emergency Telecommunications Cluster (ETC), by focusing specifically on regulatory preparedness, testing, and coordination for emergency communications</w:t>
      </w:r>
      <w:r w:rsidRPr="00242A37">
        <w:rPr>
          <w:rFonts w:cs="Arial"/>
        </w:rPr>
        <w:t>.</w:t>
      </w:r>
      <w:r>
        <w:rPr>
          <w:rFonts w:cs="Arial"/>
        </w:rPr>
        <w:t xml:space="preserve"> </w:t>
      </w:r>
      <w:r w:rsidRPr="009E0244">
        <w:rPr>
          <w:rFonts w:cs="Arial"/>
        </w:rPr>
        <w:t>Member States may wish to consider accession to the Tampere Convention where appropriate</w:t>
      </w:r>
      <w:r>
        <w:rPr>
          <w:rFonts w:cs="Arial"/>
        </w:rPr>
        <w:t>.</w:t>
      </w:r>
      <w:r w:rsidRPr="009E0244">
        <w:rPr>
          <w:rFonts w:cs="Arial"/>
        </w:rPr>
        <w:t xml:space="preserve"> </w:t>
      </w:r>
      <w:r w:rsidRPr="0079504D">
        <w:rPr>
          <w:rFonts w:cs="Arial"/>
        </w:rPr>
        <w:t>The Framework is aligned with global initiatives such as Early Warnings for All, particularly in advancing communication and dissemination capacities within multi-hazard early warning systems.</w:t>
      </w:r>
    </w:p>
    <w:p w14:paraId="254B30EE" w14:textId="77777777" w:rsidR="00B50935" w:rsidRPr="0079504D" w:rsidRDefault="00B50935" w:rsidP="00B50935">
      <w:pPr>
        <w:pStyle w:val="Source1heading2"/>
        <w:numPr>
          <w:ilvl w:val="0"/>
          <w:numId w:val="2"/>
        </w:numPr>
        <w:spacing w:before="0" w:after="200" w:line="240" w:lineRule="auto"/>
        <w:rPr>
          <w:rFonts w:cs="Arial"/>
          <w:b/>
          <w:bCs/>
          <w:color w:val="auto"/>
          <w:sz w:val="24"/>
          <w:szCs w:val="24"/>
        </w:rPr>
      </w:pPr>
      <w:bookmarkStart w:id="4" w:name="_Toc224209633"/>
      <w:bookmarkStart w:id="5" w:name="_Toc225216939"/>
      <w:bookmarkStart w:id="6" w:name="_Toc241225598"/>
      <w:r w:rsidRPr="00352FF7">
        <w:rPr>
          <w:rFonts w:cs="Arial"/>
          <w:b/>
          <w:bCs/>
          <w:color w:val="auto"/>
          <w:sz w:val="24"/>
          <w:szCs w:val="24"/>
        </w:rPr>
        <w:t>Overview of Emerging Emergency Communications Technologies</w:t>
      </w:r>
      <w:bookmarkEnd w:id="4"/>
      <w:bookmarkEnd w:id="5"/>
      <w:bookmarkEnd w:id="6"/>
    </w:p>
    <w:p w14:paraId="50A0D85A" w14:textId="77777777" w:rsidR="00B50935" w:rsidRPr="0098170B" w:rsidRDefault="00B50935" w:rsidP="000A01B4">
      <w:pPr>
        <w:pStyle w:val="Source1Normal"/>
        <w:spacing w:after="200"/>
        <w:jc w:val="both"/>
        <w:rPr>
          <w:rFonts w:cs="Arial"/>
        </w:rPr>
      </w:pPr>
      <w:r w:rsidRPr="0098170B">
        <w:rPr>
          <w:rFonts w:cs="Arial"/>
        </w:rPr>
        <w:t xml:space="preserve">Advances in communications technologies are transforming how governments detect hazards, warn populations, and coordinate emergency response. For PICs, these developments are particularly important given the region’s geographic characteristics, </w:t>
      </w:r>
      <w:r w:rsidRPr="3AC1451F">
        <w:rPr>
          <w:rFonts w:cs="Arial"/>
        </w:rPr>
        <w:t xml:space="preserve">which include </w:t>
      </w:r>
      <w:r w:rsidRPr="0098170B">
        <w:rPr>
          <w:rFonts w:cs="Arial"/>
        </w:rPr>
        <w:t>dispersed islands, limited terrestrial network redundancy, vulnerability of submarine cables, and exposure to cyclones, tsunamis, and other natural hazards.</w:t>
      </w:r>
    </w:p>
    <w:p w14:paraId="4598CFE2" w14:textId="77777777" w:rsidR="00B50935" w:rsidRDefault="00B50935" w:rsidP="1B542034">
      <w:pPr>
        <w:pStyle w:val="Source1Normal"/>
        <w:spacing w:after="200"/>
        <w:jc w:val="both"/>
        <w:rPr>
          <w:rFonts w:eastAsia="Arial" w:cs="Arial"/>
          <w:color w:val="000000" w:themeColor="text1"/>
        </w:rPr>
      </w:pPr>
      <w:r w:rsidRPr="1B542034">
        <w:rPr>
          <w:rFonts w:cs="Arial"/>
        </w:rPr>
        <w:t xml:space="preserve">Many countries are now adopting new technologies to strengthen the resilience of emergency communications systems. These technologies can improve warning dissemination, maintain </w:t>
      </w:r>
      <w:r w:rsidRPr="1B542034">
        <w:rPr>
          <w:rFonts w:cs="Arial"/>
        </w:rPr>
        <w:lastRenderedPageBreak/>
        <w:t xml:space="preserve">connectivity during infrastructure failures, and support coordination among emergency responders. Regulatory sandboxes may provide an opportunity for regulators to test how such technologies operate within national regulatory frameworks before they are deployed in real emergency situations. </w:t>
      </w:r>
      <w:r w:rsidRPr="1B542034">
        <w:rPr>
          <w:rFonts w:eastAsia="Arial" w:cs="Arial"/>
          <w:color w:val="000000" w:themeColor="text1"/>
        </w:rPr>
        <w:t>This approach would allow authorities to evaluate appropriate regulatory treatment and identify potential policy adjustments prior to broader deployment.</w:t>
      </w:r>
    </w:p>
    <w:p w14:paraId="126BED1E" w14:textId="77777777" w:rsidR="00B50935" w:rsidRPr="00E57720" w:rsidRDefault="00B50935" w:rsidP="00B50935">
      <w:pPr>
        <w:pStyle w:val="Source1heading3"/>
        <w:numPr>
          <w:ilvl w:val="1"/>
          <w:numId w:val="2"/>
        </w:numPr>
        <w:spacing w:before="0" w:after="200" w:line="240" w:lineRule="auto"/>
        <w:rPr>
          <w:rFonts w:cs="Arial"/>
          <w:b/>
          <w:bCs/>
          <w:color w:val="auto"/>
          <w:sz w:val="22"/>
          <w:szCs w:val="22"/>
        </w:rPr>
      </w:pPr>
      <w:bookmarkStart w:id="7" w:name="_Toc241225599"/>
      <w:r w:rsidRPr="00E57720">
        <w:rPr>
          <w:rFonts w:cs="Arial"/>
          <w:b/>
          <w:bCs/>
          <w:color w:val="auto"/>
          <w:sz w:val="22"/>
          <w:szCs w:val="22"/>
        </w:rPr>
        <w:t>Emergency Communications Technologies</w:t>
      </w:r>
      <w:bookmarkEnd w:id="7"/>
    </w:p>
    <w:p w14:paraId="51744D79" w14:textId="77777777" w:rsidR="00B50935" w:rsidRPr="0098170B" w:rsidRDefault="00B50935" w:rsidP="000A01B4">
      <w:pPr>
        <w:pStyle w:val="Source1Normal"/>
        <w:spacing w:after="200"/>
        <w:jc w:val="both"/>
        <w:rPr>
          <w:rFonts w:cs="Arial"/>
        </w:rPr>
      </w:pPr>
      <w:r w:rsidRPr="0098170B">
        <w:rPr>
          <w:rFonts w:cs="Arial"/>
        </w:rPr>
        <w:t>The following technologies represent several of the most relevant developments currently being implemented or tested internationally.</w:t>
      </w:r>
    </w:p>
    <w:p w14:paraId="75CCEFEC" w14:textId="77777777" w:rsidR="00B50935" w:rsidRPr="002B4F39" w:rsidRDefault="00B50935" w:rsidP="00B50935">
      <w:pPr>
        <w:pStyle w:val="Source1ListParagraph"/>
        <w:numPr>
          <w:ilvl w:val="0"/>
          <w:numId w:val="40"/>
        </w:numPr>
        <w:spacing w:after="200"/>
        <w:jc w:val="both"/>
        <w:rPr>
          <w:b/>
        </w:rPr>
      </w:pPr>
      <w:bookmarkStart w:id="8" w:name="_Toc224209634"/>
      <w:bookmarkStart w:id="9" w:name="_Toc225216940"/>
      <w:r w:rsidRPr="002B4F39">
        <w:rPr>
          <w:b/>
        </w:rPr>
        <w:t>Multi-Channel Public Warning Systems (CAP)</w:t>
      </w:r>
      <w:bookmarkEnd w:id="8"/>
      <w:bookmarkEnd w:id="9"/>
    </w:p>
    <w:p w14:paraId="521D3030" w14:textId="77777777" w:rsidR="00B50935" w:rsidRPr="0098170B" w:rsidRDefault="00B50935" w:rsidP="000A01B4">
      <w:pPr>
        <w:pStyle w:val="Source1Normal"/>
        <w:spacing w:after="200"/>
        <w:jc w:val="both"/>
        <w:rPr>
          <w:rFonts w:cs="Arial"/>
        </w:rPr>
      </w:pPr>
      <w:r w:rsidRPr="1B542034">
        <w:rPr>
          <w:rFonts w:cs="Arial"/>
        </w:rPr>
        <w:t>Many countries use CAP-based national alert platforms that allow authorities to issue a single warning message that can be distributed simultaneously across multiple communication channels.</w:t>
      </w:r>
    </w:p>
    <w:p w14:paraId="44CE7A3A" w14:textId="77777777" w:rsidR="00B50935" w:rsidRPr="0098170B" w:rsidRDefault="00B50935" w:rsidP="000A01B4">
      <w:pPr>
        <w:pStyle w:val="Source1Normal"/>
        <w:spacing w:after="200"/>
        <w:jc w:val="both"/>
        <w:rPr>
          <w:rFonts w:cs="Arial"/>
        </w:rPr>
      </w:pPr>
      <w:r w:rsidRPr="0098170B">
        <w:rPr>
          <w:rFonts w:cs="Arial"/>
        </w:rPr>
        <w:t>These channels may include:</w:t>
      </w:r>
    </w:p>
    <w:p w14:paraId="4033E647" w14:textId="77777777" w:rsidR="00B50935" w:rsidRPr="0098170B" w:rsidRDefault="00B50935" w:rsidP="00B50935">
      <w:pPr>
        <w:pStyle w:val="Source1Normal"/>
        <w:numPr>
          <w:ilvl w:val="0"/>
          <w:numId w:val="16"/>
        </w:numPr>
        <w:spacing w:after="200"/>
        <w:jc w:val="both"/>
        <w:rPr>
          <w:rFonts w:cs="Arial"/>
        </w:rPr>
      </w:pPr>
      <w:r w:rsidRPr="0098170B">
        <w:rPr>
          <w:rFonts w:cs="Arial"/>
        </w:rPr>
        <w:t>mobile alerts</w:t>
      </w:r>
    </w:p>
    <w:p w14:paraId="2215F827" w14:textId="77777777" w:rsidR="00B50935" w:rsidRPr="0098170B" w:rsidRDefault="00B50935" w:rsidP="00B50935">
      <w:pPr>
        <w:pStyle w:val="Source1Normal"/>
        <w:numPr>
          <w:ilvl w:val="0"/>
          <w:numId w:val="16"/>
        </w:numPr>
        <w:spacing w:after="200"/>
        <w:jc w:val="both"/>
        <w:rPr>
          <w:rFonts w:cs="Arial"/>
        </w:rPr>
      </w:pPr>
      <w:r w:rsidRPr="0098170B">
        <w:rPr>
          <w:rFonts w:cs="Arial"/>
        </w:rPr>
        <w:t>television and radio broadcasts</w:t>
      </w:r>
    </w:p>
    <w:p w14:paraId="3FDDB926" w14:textId="77777777" w:rsidR="00B50935" w:rsidRPr="0098170B" w:rsidRDefault="00B50935" w:rsidP="00B50935">
      <w:pPr>
        <w:pStyle w:val="Source1Normal"/>
        <w:numPr>
          <w:ilvl w:val="0"/>
          <w:numId w:val="16"/>
        </w:numPr>
        <w:spacing w:after="200"/>
        <w:jc w:val="both"/>
        <w:rPr>
          <w:rFonts w:cs="Arial"/>
        </w:rPr>
      </w:pPr>
      <w:r w:rsidRPr="0098170B">
        <w:rPr>
          <w:rFonts w:cs="Arial"/>
        </w:rPr>
        <w:t>websites and social media platforms</w:t>
      </w:r>
    </w:p>
    <w:p w14:paraId="3814BD7F" w14:textId="77777777" w:rsidR="00B50935" w:rsidRPr="0098170B" w:rsidRDefault="00B50935" w:rsidP="00B50935">
      <w:pPr>
        <w:pStyle w:val="Source1Normal"/>
        <w:numPr>
          <w:ilvl w:val="0"/>
          <w:numId w:val="16"/>
        </w:numPr>
        <w:spacing w:after="200"/>
        <w:jc w:val="both"/>
        <w:rPr>
          <w:rFonts w:cs="Arial"/>
        </w:rPr>
      </w:pPr>
      <w:r w:rsidRPr="0098170B">
        <w:rPr>
          <w:rFonts w:cs="Arial"/>
        </w:rPr>
        <w:t>sirens or other public alert systems.</w:t>
      </w:r>
    </w:p>
    <w:p w14:paraId="0EB6910C" w14:textId="77777777" w:rsidR="00B50935" w:rsidRPr="0098170B" w:rsidRDefault="00B50935" w:rsidP="000A01B4">
      <w:pPr>
        <w:pStyle w:val="Source1Normal"/>
        <w:spacing w:after="200"/>
        <w:jc w:val="both"/>
        <w:rPr>
          <w:rFonts w:cs="Arial"/>
        </w:rPr>
      </w:pPr>
      <w:r w:rsidRPr="0098170B">
        <w:rPr>
          <w:rFonts w:cs="Arial"/>
        </w:rPr>
        <w:t>By using the Common Alerting Protocol (CAP), governments can coordinate alerts across different communication networks while ensuring that only authorised agencies can issue warnings. CAP-based systems are widely used internationally and are increasingly being introduced in disaster-prone regions.</w:t>
      </w:r>
    </w:p>
    <w:p w14:paraId="0CE74005" w14:textId="77777777" w:rsidR="00B50935" w:rsidRPr="0098170B" w:rsidRDefault="00B50935" w:rsidP="000A01B4">
      <w:pPr>
        <w:pStyle w:val="Source1Normal"/>
        <w:spacing w:after="200"/>
        <w:jc w:val="both"/>
        <w:rPr>
          <w:rFonts w:cs="Arial"/>
        </w:rPr>
      </w:pPr>
      <w:r w:rsidRPr="0098170B">
        <w:rPr>
          <w:rFonts w:cs="Arial"/>
        </w:rPr>
        <w:t>For regulators, CAP provides a structured framework for integrating telecommunications networks into national early warning systems.</w:t>
      </w:r>
    </w:p>
    <w:p w14:paraId="1E8FBE4F" w14:textId="77777777" w:rsidR="00B50935" w:rsidRPr="002B4F39" w:rsidRDefault="00B50935" w:rsidP="00B50935">
      <w:pPr>
        <w:pStyle w:val="Source1ListParagraph"/>
        <w:numPr>
          <w:ilvl w:val="0"/>
          <w:numId w:val="40"/>
        </w:numPr>
        <w:spacing w:after="200"/>
        <w:jc w:val="both"/>
        <w:rPr>
          <w:b/>
        </w:rPr>
      </w:pPr>
      <w:bookmarkStart w:id="10" w:name="_Toc224209635"/>
      <w:bookmarkStart w:id="11" w:name="_Toc225216941"/>
      <w:r w:rsidRPr="002B4F39">
        <w:rPr>
          <w:b/>
        </w:rPr>
        <w:t>Cell Broadcast Emergency Alerts</w:t>
      </w:r>
      <w:bookmarkEnd w:id="10"/>
      <w:bookmarkEnd w:id="11"/>
    </w:p>
    <w:p w14:paraId="0B84A2E9" w14:textId="77777777" w:rsidR="00B50935" w:rsidRPr="007736A8" w:rsidRDefault="00B50935" w:rsidP="000A01B4">
      <w:pPr>
        <w:pStyle w:val="Source1Normal"/>
        <w:spacing w:after="200"/>
        <w:jc w:val="both"/>
        <w:rPr>
          <w:rFonts w:cs="Arial"/>
        </w:rPr>
      </w:pPr>
      <w:r w:rsidRPr="0098170B">
        <w:rPr>
          <w:rFonts w:cs="Arial"/>
        </w:rPr>
        <w:t>Cell broadcast technology enables emergency alerts to be delivered simultaneously to all compatible mobile devices within a defined</w:t>
      </w:r>
      <w:r>
        <w:rPr>
          <w:rFonts w:cs="Arial"/>
        </w:rPr>
        <w:t xml:space="preserve"> </w:t>
      </w:r>
      <w:r w:rsidRPr="00E65417">
        <w:rPr>
          <w:rFonts w:cs="Arial"/>
        </w:rPr>
        <w:t>geographic area served by mobile network cells</w:t>
      </w:r>
      <w:r>
        <w:rPr>
          <w:rFonts w:cs="Arial"/>
        </w:rPr>
        <w:t>.</w:t>
      </w:r>
      <w:r w:rsidRPr="0098170B">
        <w:rPr>
          <w:rFonts w:cs="Arial"/>
        </w:rPr>
        <w:t xml:space="preserve"> </w:t>
      </w:r>
      <w:r w:rsidRPr="007736A8">
        <w:rPr>
          <w:rFonts w:cs="Arial"/>
        </w:rPr>
        <w:t>Several countries have implemented nationwide cell broadcast alert systems. For example:</w:t>
      </w:r>
    </w:p>
    <w:p w14:paraId="7A6A7FAF" w14:textId="77777777" w:rsidR="00B50935" w:rsidRPr="007736A8" w:rsidRDefault="00B50935" w:rsidP="00B50935">
      <w:pPr>
        <w:pStyle w:val="Source1Normal"/>
        <w:numPr>
          <w:ilvl w:val="0"/>
          <w:numId w:val="18"/>
        </w:numPr>
        <w:spacing w:after="200"/>
        <w:jc w:val="both"/>
        <w:rPr>
          <w:rFonts w:cs="Arial"/>
        </w:rPr>
      </w:pPr>
      <w:r w:rsidRPr="007736A8">
        <w:rPr>
          <w:rFonts w:cs="Arial"/>
        </w:rPr>
        <w:t>New Zealand operates the Emergency Mobile Alert system using cell broadcast technology.</w:t>
      </w:r>
    </w:p>
    <w:p w14:paraId="62B161DF" w14:textId="77777777" w:rsidR="00B50935" w:rsidRPr="007736A8" w:rsidRDefault="00B50935" w:rsidP="00B50935">
      <w:pPr>
        <w:pStyle w:val="Source1Normal"/>
        <w:numPr>
          <w:ilvl w:val="0"/>
          <w:numId w:val="18"/>
        </w:numPr>
        <w:spacing w:after="200"/>
        <w:jc w:val="both"/>
        <w:rPr>
          <w:rFonts w:cs="Arial"/>
        </w:rPr>
      </w:pPr>
      <w:r w:rsidRPr="007736A8">
        <w:rPr>
          <w:rFonts w:cs="Arial"/>
        </w:rPr>
        <w:t xml:space="preserve">Australia is developing a new national system known as </w:t>
      </w:r>
      <w:proofErr w:type="spellStart"/>
      <w:r w:rsidRPr="007736A8">
        <w:rPr>
          <w:rFonts w:cs="Arial"/>
        </w:rPr>
        <w:t>AusAlert</w:t>
      </w:r>
      <w:proofErr w:type="spellEnd"/>
      <w:r w:rsidRPr="007736A8">
        <w:rPr>
          <w:rFonts w:cs="Arial"/>
        </w:rPr>
        <w:t>.</w:t>
      </w:r>
    </w:p>
    <w:p w14:paraId="4A04873F" w14:textId="77777777" w:rsidR="00B50935" w:rsidRPr="0098170B" w:rsidRDefault="00B50935" w:rsidP="00B50935">
      <w:pPr>
        <w:pStyle w:val="Source1Normal"/>
        <w:numPr>
          <w:ilvl w:val="0"/>
          <w:numId w:val="18"/>
        </w:numPr>
        <w:spacing w:after="200"/>
        <w:jc w:val="both"/>
        <w:rPr>
          <w:rFonts w:cs="Arial"/>
        </w:rPr>
      </w:pPr>
      <w:r w:rsidRPr="007736A8">
        <w:rPr>
          <w:rFonts w:cs="Arial"/>
        </w:rPr>
        <w:t>Brazil has introduced a cell broadcast alert system through regulatory coordination with telecommunications operators.</w:t>
      </w:r>
    </w:p>
    <w:p w14:paraId="2AC5508F" w14:textId="77777777" w:rsidR="00B50935" w:rsidRPr="0098170B" w:rsidRDefault="00B50935" w:rsidP="000A01B4">
      <w:pPr>
        <w:pStyle w:val="Source1Normal"/>
        <w:spacing w:after="200"/>
        <w:jc w:val="both"/>
        <w:rPr>
          <w:rFonts w:cs="Arial"/>
        </w:rPr>
      </w:pPr>
      <w:r w:rsidRPr="0098170B">
        <w:rPr>
          <w:rFonts w:cs="Arial"/>
        </w:rPr>
        <w:t xml:space="preserve">For </w:t>
      </w:r>
      <w:r>
        <w:rPr>
          <w:rFonts w:cs="Arial"/>
        </w:rPr>
        <w:t>PICs</w:t>
      </w:r>
      <w:r w:rsidRPr="0098170B">
        <w:rPr>
          <w:rFonts w:cs="Arial"/>
        </w:rPr>
        <w:t>, cell broadcast can provide an effective mechanism for rapidly disseminating warnings for events such as cyclones, tsunamis, and severe weather.</w:t>
      </w:r>
    </w:p>
    <w:p w14:paraId="6EB03B2A" w14:textId="77777777" w:rsidR="00B50935" w:rsidRPr="002B4F39" w:rsidRDefault="00B50935" w:rsidP="00B50935">
      <w:pPr>
        <w:pStyle w:val="Source1ListParagraph"/>
        <w:numPr>
          <w:ilvl w:val="0"/>
          <w:numId w:val="40"/>
        </w:numPr>
        <w:spacing w:after="200"/>
        <w:jc w:val="both"/>
        <w:rPr>
          <w:b/>
        </w:rPr>
      </w:pPr>
      <w:bookmarkStart w:id="12" w:name="_Toc224209636"/>
      <w:bookmarkStart w:id="13" w:name="_Toc225216942"/>
      <w:r w:rsidRPr="002B4F39">
        <w:rPr>
          <w:b/>
        </w:rPr>
        <w:t>Satellite and Non-Terrestrial Networks</w:t>
      </w:r>
      <w:bookmarkEnd w:id="12"/>
      <w:bookmarkEnd w:id="13"/>
    </w:p>
    <w:p w14:paraId="79DAA374" w14:textId="77777777" w:rsidR="00B50935" w:rsidRPr="0098170B" w:rsidRDefault="00B50935" w:rsidP="000A01B4">
      <w:pPr>
        <w:pStyle w:val="Source1Normal"/>
        <w:spacing w:after="200"/>
        <w:jc w:val="both"/>
        <w:rPr>
          <w:rFonts w:cs="Arial"/>
        </w:rPr>
      </w:pPr>
      <w:r w:rsidRPr="0098170B">
        <w:rPr>
          <w:rFonts w:cs="Arial"/>
        </w:rPr>
        <w:t xml:space="preserve">Satellite communications play an essential role in maintaining connectivity when terrestrial infrastructure is damaged or unavailable. Recent developments in non-terrestrial networks (NTN) allow satellites to support a wider range of telecommunications services, including </w:t>
      </w:r>
      <w:r w:rsidRPr="00E65417">
        <w:rPr>
          <w:rFonts w:cs="Arial"/>
        </w:rPr>
        <w:t>direct-to-device connectivity between satellites and standard mobile handsets</w:t>
      </w:r>
      <w:r w:rsidRPr="0098170B">
        <w:rPr>
          <w:rFonts w:cs="Arial"/>
        </w:rPr>
        <w:t>.</w:t>
      </w:r>
    </w:p>
    <w:p w14:paraId="53BD9A3E" w14:textId="77777777" w:rsidR="00B50935" w:rsidRPr="0098170B" w:rsidRDefault="00B50935" w:rsidP="000A01B4">
      <w:pPr>
        <w:pStyle w:val="Source1Normal"/>
        <w:spacing w:after="200"/>
        <w:jc w:val="both"/>
        <w:rPr>
          <w:rFonts w:cs="Arial"/>
        </w:rPr>
      </w:pPr>
      <w:r w:rsidRPr="0098170B">
        <w:rPr>
          <w:rFonts w:cs="Arial"/>
        </w:rPr>
        <w:lastRenderedPageBreak/>
        <w:t>Satellite systems have been used extensively during disaster response operations, including in the Pacific. F</w:t>
      </w:r>
      <w:r>
        <w:rPr>
          <w:rFonts w:cs="Arial"/>
        </w:rPr>
        <w:t>or example, f</w:t>
      </w:r>
      <w:r w:rsidRPr="0098170B">
        <w:rPr>
          <w:rFonts w:cs="Arial"/>
        </w:rPr>
        <w:t>ollowing the 2022 volcanic eruption and tsunami in Tonga, satellite terminals were deployed to restore connectivity after submarine cables were disrupted.</w:t>
      </w:r>
    </w:p>
    <w:p w14:paraId="2BD3152A" w14:textId="77777777" w:rsidR="00B50935" w:rsidRPr="0098170B" w:rsidRDefault="00B50935" w:rsidP="000A01B4">
      <w:pPr>
        <w:pStyle w:val="Source1Normal"/>
        <w:spacing w:after="200"/>
        <w:jc w:val="both"/>
        <w:rPr>
          <w:rFonts w:cs="Arial"/>
        </w:rPr>
      </w:pPr>
      <w:r w:rsidRPr="0098170B">
        <w:rPr>
          <w:rFonts w:cs="Arial"/>
        </w:rPr>
        <w:t>For island states with limited terrestrial redundancy, satellite communications can provide an important backup connectivity layer for emergency response and public warning systems.</w:t>
      </w:r>
    </w:p>
    <w:p w14:paraId="5BDFC186" w14:textId="77777777" w:rsidR="00B50935" w:rsidRPr="00433B08" w:rsidRDefault="00B50935" w:rsidP="00B50935">
      <w:pPr>
        <w:pStyle w:val="Source1ListParagraph"/>
        <w:numPr>
          <w:ilvl w:val="0"/>
          <w:numId w:val="40"/>
        </w:numPr>
        <w:spacing w:after="200"/>
        <w:jc w:val="both"/>
        <w:rPr>
          <w:b/>
        </w:rPr>
      </w:pPr>
      <w:bookmarkStart w:id="14" w:name="_Toc224209637"/>
      <w:bookmarkStart w:id="15" w:name="_Toc225216943"/>
      <w:r w:rsidRPr="00433B08">
        <w:rPr>
          <w:b/>
        </w:rPr>
        <w:t>High-Altitude Platform Systems (HAPS)</w:t>
      </w:r>
    </w:p>
    <w:p w14:paraId="321026A5" w14:textId="77777777" w:rsidR="00B50935" w:rsidRPr="00DC1B27" w:rsidRDefault="00B50935" w:rsidP="00DC1B27">
      <w:pPr>
        <w:pStyle w:val="Source1Normal"/>
        <w:spacing w:after="200"/>
        <w:jc w:val="both"/>
        <w:rPr>
          <w:rFonts w:cs="Arial"/>
        </w:rPr>
      </w:pPr>
      <w:r w:rsidRPr="00DC1B27">
        <w:rPr>
          <w:rFonts w:cs="Arial"/>
        </w:rPr>
        <w:t>HAPS consist of aircraft, balloons, or other platforms operating in the stratosphere that can provide telecommunications coverage over wide geographic areas. HAPS may support emergency communications by extending connectivity to remote or underserved locations, restoring communications following disasters, and providing temporary communications capacity where terrestrial infrastructure has been damaged or is unavailable.</w:t>
      </w:r>
    </w:p>
    <w:p w14:paraId="30A7502C" w14:textId="77777777" w:rsidR="00B50935" w:rsidRPr="00433B08" w:rsidRDefault="00B50935" w:rsidP="00DC1B27">
      <w:pPr>
        <w:pStyle w:val="Source1Normal"/>
        <w:spacing w:after="200"/>
        <w:jc w:val="both"/>
        <w:rPr>
          <w:rFonts w:cs="Arial"/>
        </w:rPr>
      </w:pPr>
      <w:r w:rsidRPr="00DC1B27">
        <w:rPr>
          <w:rFonts w:cs="Arial"/>
        </w:rPr>
        <w:t>As HAPS can be deployed rapidly and may complement terrestrial and satellite networks, they have potential applications in disaster preparedness, response, and recovery.</w:t>
      </w:r>
      <w:r>
        <w:rPr>
          <w:rFonts w:cs="Arial"/>
        </w:rPr>
        <w:t xml:space="preserve"> </w:t>
      </w:r>
      <w:r w:rsidRPr="00DC1B27">
        <w:rPr>
          <w:rFonts w:cs="Arial"/>
        </w:rPr>
        <w:t>For regulators, HAPS may present considerations relating to spectrum use, aviation and airspace coordination, operational authorisations, and integration with existing communications networks. Sandbox testing may provide an opportunity to evaluate these regulatory and operational considerations under controlled conditions.</w:t>
      </w:r>
    </w:p>
    <w:p w14:paraId="1DBB85B9" w14:textId="77777777" w:rsidR="00B50935" w:rsidRPr="002B4F39" w:rsidRDefault="00B50935" w:rsidP="00B50935">
      <w:pPr>
        <w:pStyle w:val="Source1ListParagraph"/>
        <w:numPr>
          <w:ilvl w:val="0"/>
          <w:numId w:val="40"/>
        </w:numPr>
        <w:spacing w:after="200"/>
        <w:jc w:val="both"/>
        <w:rPr>
          <w:b/>
        </w:rPr>
      </w:pPr>
      <w:r w:rsidRPr="002B4F39">
        <w:rPr>
          <w:b/>
        </w:rPr>
        <w:t>Deployable and Isolated Communications Systems</w:t>
      </w:r>
      <w:bookmarkEnd w:id="14"/>
      <w:bookmarkEnd w:id="15"/>
    </w:p>
    <w:p w14:paraId="3E05C69A" w14:textId="77777777" w:rsidR="00B50935" w:rsidRPr="0098170B" w:rsidRDefault="00B50935" w:rsidP="000A01B4">
      <w:pPr>
        <w:pStyle w:val="Source1Normal"/>
        <w:spacing w:after="200"/>
        <w:jc w:val="both"/>
        <w:rPr>
          <w:rFonts w:cs="Arial"/>
        </w:rPr>
      </w:pPr>
      <w:r w:rsidRPr="0098170B">
        <w:rPr>
          <w:rFonts w:cs="Arial"/>
        </w:rPr>
        <w:t>Portable communications infrastructure can help restore connectivity in disaster-affected areas where permanent networks are damaged.</w:t>
      </w:r>
    </w:p>
    <w:p w14:paraId="7EA0C4DA" w14:textId="77777777" w:rsidR="00B50935" w:rsidRPr="0098170B" w:rsidRDefault="00B50935" w:rsidP="000A01B4">
      <w:pPr>
        <w:pStyle w:val="Source1Normal"/>
        <w:spacing w:after="200"/>
        <w:jc w:val="both"/>
        <w:rPr>
          <w:rFonts w:cs="Arial"/>
        </w:rPr>
      </w:pPr>
      <w:r w:rsidRPr="0098170B">
        <w:rPr>
          <w:rFonts w:cs="Arial"/>
        </w:rPr>
        <w:t>Examples include:</w:t>
      </w:r>
    </w:p>
    <w:p w14:paraId="78ACE743" w14:textId="77777777" w:rsidR="00B50935" w:rsidRPr="0098170B" w:rsidRDefault="00B50935" w:rsidP="00B50935">
      <w:pPr>
        <w:pStyle w:val="Source1Normal"/>
        <w:numPr>
          <w:ilvl w:val="0"/>
          <w:numId w:val="17"/>
        </w:numPr>
        <w:spacing w:after="200"/>
        <w:jc w:val="both"/>
        <w:rPr>
          <w:rFonts w:cs="Arial"/>
        </w:rPr>
      </w:pPr>
      <w:r w:rsidRPr="0098170B">
        <w:rPr>
          <w:rFonts w:cs="Arial"/>
        </w:rPr>
        <w:t>deployable mobile base stations</w:t>
      </w:r>
    </w:p>
    <w:p w14:paraId="1C30F026" w14:textId="77777777" w:rsidR="00B50935" w:rsidRPr="0098170B" w:rsidRDefault="00B50935" w:rsidP="00B50935">
      <w:pPr>
        <w:pStyle w:val="Source1Normal"/>
        <w:numPr>
          <w:ilvl w:val="0"/>
          <w:numId w:val="17"/>
        </w:numPr>
        <w:spacing w:after="200"/>
        <w:jc w:val="both"/>
        <w:rPr>
          <w:rFonts w:cs="Arial"/>
        </w:rPr>
      </w:pPr>
      <w:r w:rsidRPr="0098170B">
        <w:rPr>
          <w:rFonts w:cs="Arial"/>
        </w:rPr>
        <w:t>portable satellite communication terminals</w:t>
      </w:r>
    </w:p>
    <w:p w14:paraId="1C79B08F" w14:textId="77777777" w:rsidR="00B50935" w:rsidRPr="0098170B" w:rsidRDefault="00B50935" w:rsidP="00B50935">
      <w:pPr>
        <w:pStyle w:val="Source1Normal"/>
        <w:numPr>
          <w:ilvl w:val="0"/>
          <w:numId w:val="17"/>
        </w:numPr>
        <w:spacing w:after="200"/>
        <w:jc w:val="both"/>
        <w:rPr>
          <w:rFonts w:cs="Arial"/>
        </w:rPr>
      </w:pPr>
      <w:r w:rsidRPr="0098170B">
        <w:rPr>
          <w:rFonts w:cs="Arial"/>
        </w:rPr>
        <w:t xml:space="preserve">temporary wireless </w:t>
      </w:r>
      <w:proofErr w:type="gramStart"/>
      <w:r w:rsidRPr="0098170B">
        <w:rPr>
          <w:rFonts w:cs="Arial"/>
        </w:rPr>
        <w:t>backhaul</w:t>
      </w:r>
      <w:proofErr w:type="gramEnd"/>
      <w:r w:rsidRPr="0098170B">
        <w:rPr>
          <w:rFonts w:cs="Arial"/>
        </w:rPr>
        <w:t xml:space="preserve"> systems.</w:t>
      </w:r>
    </w:p>
    <w:p w14:paraId="03770DC2" w14:textId="77777777" w:rsidR="00B50935" w:rsidRPr="0098170B" w:rsidRDefault="00B50935" w:rsidP="000A01B4">
      <w:pPr>
        <w:pStyle w:val="Source1Normal"/>
        <w:spacing w:after="200"/>
        <w:jc w:val="both"/>
        <w:rPr>
          <w:rFonts w:cs="Arial"/>
        </w:rPr>
      </w:pPr>
      <w:r w:rsidRPr="0098170B">
        <w:rPr>
          <w:rFonts w:cs="Arial"/>
        </w:rPr>
        <w:t>In addition, emerging technologies such as d</w:t>
      </w:r>
      <w:r>
        <w:rPr>
          <w:rFonts w:cs="Arial"/>
        </w:rPr>
        <w:t>irect</w:t>
      </w:r>
      <w:r w:rsidRPr="0098170B">
        <w:rPr>
          <w:rFonts w:cs="Arial"/>
        </w:rPr>
        <w:t>-to-device communications and mesh networking allow limited communications to continue even when central network infrastructure is unavailable.</w:t>
      </w:r>
    </w:p>
    <w:p w14:paraId="09577A9C" w14:textId="77777777" w:rsidR="00B50935" w:rsidRPr="0098170B" w:rsidRDefault="00B50935" w:rsidP="000A01B4">
      <w:pPr>
        <w:pStyle w:val="Source1Normal"/>
        <w:spacing w:after="200"/>
        <w:jc w:val="both"/>
        <w:rPr>
          <w:rFonts w:cs="Arial"/>
        </w:rPr>
      </w:pPr>
      <w:r w:rsidRPr="0098170B">
        <w:rPr>
          <w:rFonts w:cs="Arial"/>
        </w:rPr>
        <w:t>Testing such technologies can help regulators evaluate how communications can be maintained during scenarios where communities become temporarily isolated due to infrastructure damage.</w:t>
      </w:r>
    </w:p>
    <w:p w14:paraId="7C076FCF" w14:textId="77777777" w:rsidR="00B50935" w:rsidRPr="00E57720" w:rsidRDefault="00B50935" w:rsidP="00B50935">
      <w:pPr>
        <w:pStyle w:val="Source1heading3"/>
        <w:numPr>
          <w:ilvl w:val="1"/>
          <w:numId w:val="2"/>
        </w:numPr>
        <w:spacing w:before="0" w:after="200" w:line="240" w:lineRule="auto"/>
        <w:rPr>
          <w:rFonts w:cs="Arial"/>
          <w:b/>
          <w:bCs/>
          <w:color w:val="auto"/>
          <w:sz w:val="22"/>
          <w:szCs w:val="22"/>
        </w:rPr>
      </w:pPr>
      <w:bookmarkStart w:id="16" w:name="_Toc241225600"/>
      <w:r w:rsidRPr="00E57720">
        <w:rPr>
          <w:rFonts w:cs="Arial"/>
          <w:b/>
          <w:bCs/>
          <w:color w:val="auto"/>
          <w:sz w:val="22"/>
          <w:szCs w:val="22"/>
        </w:rPr>
        <w:t>Emergency Communications Use Cases</w:t>
      </w:r>
      <w:bookmarkEnd w:id="16"/>
    </w:p>
    <w:p w14:paraId="445960CB" w14:textId="77777777" w:rsidR="00B50935" w:rsidRPr="00180B5E" w:rsidRDefault="00B50935" w:rsidP="00180B5E">
      <w:pPr>
        <w:pStyle w:val="Source1Normal"/>
        <w:spacing w:after="200"/>
        <w:jc w:val="both"/>
        <w:rPr>
          <w:rFonts w:cs="Arial"/>
        </w:rPr>
      </w:pPr>
      <w:r w:rsidRPr="00180B5E">
        <w:rPr>
          <w:rFonts w:cs="Arial"/>
        </w:rPr>
        <w:t>Sandbox activities may support the evaluation of technologies, procedures, and regulatory measures across a range of emergency communications scenarios. Illustrative use cases may include:</w:t>
      </w:r>
    </w:p>
    <w:p w14:paraId="33E32AAE" w14:textId="77777777" w:rsidR="00B50935" w:rsidRPr="00180B5E" w:rsidRDefault="00B50935" w:rsidP="00B50935">
      <w:pPr>
        <w:pStyle w:val="Source1Normal"/>
        <w:numPr>
          <w:ilvl w:val="0"/>
          <w:numId w:val="17"/>
        </w:numPr>
        <w:spacing w:after="200"/>
        <w:jc w:val="both"/>
        <w:rPr>
          <w:rFonts w:cs="Arial"/>
        </w:rPr>
      </w:pPr>
      <w:r w:rsidRPr="00180B5E">
        <w:rPr>
          <w:rFonts w:cs="Arial"/>
        </w:rPr>
        <w:t>dissemination of public warnings and emergency alerts;</w:t>
      </w:r>
    </w:p>
    <w:p w14:paraId="2CE9345F" w14:textId="77777777" w:rsidR="00B50935" w:rsidRPr="00180B5E" w:rsidRDefault="00B50935" w:rsidP="00B50935">
      <w:pPr>
        <w:pStyle w:val="Source1Normal"/>
        <w:numPr>
          <w:ilvl w:val="0"/>
          <w:numId w:val="17"/>
        </w:numPr>
        <w:spacing w:after="200"/>
        <w:jc w:val="both"/>
        <w:rPr>
          <w:rFonts w:cs="Arial"/>
        </w:rPr>
      </w:pPr>
      <w:r w:rsidRPr="00180B5E">
        <w:rPr>
          <w:rFonts w:cs="Arial"/>
        </w:rPr>
        <w:t>restoration of communications following damage to terrestrial infrastructure;</w:t>
      </w:r>
    </w:p>
    <w:p w14:paraId="098AEE37" w14:textId="77777777" w:rsidR="00B50935" w:rsidRPr="00180B5E" w:rsidRDefault="00B50935" w:rsidP="00B50935">
      <w:pPr>
        <w:pStyle w:val="Source1Normal"/>
        <w:numPr>
          <w:ilvl w:val="0"/>
          <w:numId w:val="17"/>
        </w:numPr>
        <w:spacing w:after="200"/>
        <w:jc w:val="both"/>
        <w:rPr>
          <w:rFonts w:cs="Arial"/>
        </w:rPr>
      </w:pPr>
      <w:r w:rsidRPr="009B1C6F">
        <w:rPr>
          <w:rFonts w:cs="Arial"/>
        </w:rPr>
        <w:t>provision of emergency connectivity for disaster response personnel, government authorities, humanitarian organisations, and affected communities</w:t>
      </w:r>
      <w:r w:rsidRPr="00180B5E">
        <w:rPr>
          <w:rFonts w:cs="Arial"/>
        </w:rPr>
        <w:t>;</w:t>
      </w:r>
    </w:p>
    <w:p w14:paraId="31E17552" w14:textId="77777777" w:rsidR="00B50935" w:rsidRPr="00180B5E" w:rsidRDefault="00B50935" w:rsidP="00B50935">
      <w:pPr>
        <w:pStyle w:val="Source1Normal"/>
        <w:numPr>
          <w:ilvl w:val="0"/>
          <w:numId w:val="17"/>
        </w:numPr>
        <w:spacing w:after="200"/>
        <w:jc w:val="both"/>
        <w:rPr>
          <w:rFonts w:cs="Arial"/>
        </w:rPr>
      </w:pPr>
      <w:r w:rsidRPr="00180B5E">
        <w:rPr>
          <w:rFonts w:cs="Arial"/>
        </w:rPr>
        <w:t>communications support for remote, outer-island, or isolated locations;</w:t>
      </w:r>
    </w:p>
    <w:p w14:paraId="315E8D40" w14:textId="77777777" w:rsidR="00B50935" w:rsidRPr="00180B5E" w:rsidRDefault="00B50935" w:rsidP="00B50935">
      <w:pPr>
        <w:pStyle w:val="Source1Normal"/>
        <w:numPr>
          <w:ilvl w:val="0"/>
          <w:numId w:val="17"/>
        </w:numPr>
        <w:spacing w:after="200"/>
        <w:jc w:val="both"/>
        <w:rPr>
          <w:rFonts w:cs="Arial"/>
        </w:rPr>
      </w:pPr>
      <w:r w:rsidRPr="00180B5E">
        <w:rPr>
          <w:rFonts w:cs="Arial"/>
        </w:rPr>
        <w:t>testing of interoperable communications solutions across agencies and networks;</w:t>
      </w:r>
    </w:p>
    <w:p w14:paraId="135DAE83" w14:textId="77777777" w:rsidR="00B50935" w:rsidRPr="00180B5E" w:rsidRDefault="00B50935" w:rsidP="00B50935">
      <w:pPr>
        <w:pStyle w:val="Source1Normal"/>
        <w:numPr>
          <w:ilvl w:val="0"/>
          <w:numId w:val="17"/>
        </w:numPr>
        <w:spacing w:after="200"/>
        <w:jc w:val="both"/>
        <w:rPr>
          <w:rFonts w:cs="Arial"/>
        </w:rPr>
      </w:pPr>
      <w:r w:rsidRPr="00180B5E">
        <w:rPr>
          <w:rFonts w:cs="Arial"/>
        </w:rPr>
        <w:t>deployment of temporary or rapidly deployable communications systems during emergencies and preparedness exercises; and</w:t>
      </w:r>
    </w:p>
    <w:p w14:paraId="0BFC9E67" w14:textId="77777777" w:rsidR="00B50935" w:rsidRPr="00180B5E" w:rsidRDefault="00B50935" w:rsidP="00B50935">
      <w:pPr>
        <w:pStyle w:val="Source1Normal"/>
        <w:numPr>
          <w:ilvl w:val="0"/>
          <w:numId w:val="17"/>
        </w:numPr>
        <w:spacing w:after="200"/>
        <w:jc w:val="both"/>
        <w:rPr>
          <w:rFonts w:cs="Arial"/>
        </w:rPr>
      </w:pPr>
      <w:r w:rsidRPr="00180B5E">
        <w:rPr>
          <w:rFonts w:cs="Arial"/>
        </w:rPr>
        <w:lastRenderedPageBreak/>
        <w:t>assessment of regulatory procedures relating to spectrum access, licensing, equipment approval, and importation during emergency situations.</w:t>
      </w:r>
    </w:p>
    <w:p w14:paraId="6B6F0203" w14:textId="561A5247" w:rsidR="00B50935" w:rsidRPr="0079504D" w:rsidRDefault="00B50935" w:rsidP="00A368CD">
      <w:pPr>
        <w:pStyle w:val="Source1NormalWeb"/>
        <w:spacing w:before="0" w:beforeAutospacing="0" w:after="200" w:afterAutospacing="0"/>
        <w:jc w:val="both"/>
        <w:rPr>
          <w:rFonts w:cs="Arial"/>
        </w:rPr>
      </w:pPr>
      <w:r w:rsidRPr="009B1C6F">
        <w:rPr>
          <w:rFonts w:cs="Arial"/>
        </w:rPr>
        <w:t>The use cases described above are illustrative and are not intended to limit the scope of technologies or scenarios that may be considered under the ECRS. Depending on national priorities and circumstances, Member States may apply the ECRS to evaluate other emergency communications technologies, operational arrangements, or regulatory measures that support disaster preparedness, response, recovery, and resilience.</w:t>
      </w:r>
    </w:p>
    <w:p w14:paraId="1CAD0F53" w14:textId="77777777" w:rsidR="00B50935" w:rsidRPr="00D01081" w:rsidRDefault="00B50935" w:rsidP="00B50935">
      <w:pPr>
        <w:pStyle w:val="Source1heading2"/>
        <w:numPr>
          <w:ilvl w:val="0"/>
          <w:numId w:val="2"/>
        </w:numPr>
        <w:spacing w:before="0" w:after="200" w:line="240" w:lineRule="auto"/>
        <w:rPr>
          <w:rFonts w:cs="Arial"/>
          <w:b/>
          <w:bCs/>
          <w:color w:val="auto"/>
          <w:sz w:val="24"/>
          <w:szCs w:val="24"/>
        </w:rPr>
      </w:pPr>
      <w:bookmarkStart w:id="17" w:name="_Toc225216944"/>
      <w:bookmarkStart w:id="18" w:name="_Toc241225601"/>
      <w:r w:rsidRPr="00D01081">
        <w:rPr>
          <w:rFonts w:cs="Arial"/>
          <w:b/>
          <w:bCs/>
          <w:color w:val="auto"/>
          <w:sz w:val="24"/>
          <w:szCs w:val="24"/>
        </w:rPr>
        <w:t>Purpose of the ECRS</w:t>
      </w:r>
      <w:bookmarkEnd w:id="17"/>
      <w:bookmarkEnd w:id="18"/>
    </w:p>
    <w:p w14:paraId="36319BB9" w14:textId="77777777" w:rsidR="00B50935" w:rsidRPr="008E22C3" w:rsidRDefault="00B50935" w:rsidP="008E22C3">
      <w:pPr>
        <w:pStyle w:val="Source1Normal"/>
        <w:spacing w:after="200"/>
        <w:jc w:val="both"/>
        <w:rPr>
          <w:rFonts w:cs="Arial"/>
        </w:rPr>
      </w:pPr>
      <w:r w:rsidRPr="008E22C3">
        <w:rPr>
          <w:rFonts w:cs="Arial"/>
        </w:rPr>
        <w:t>Given the pace of technological change, regulatory sandboxes provide a mechanism through which regulators can evaluate emerging communications technologies in controlled environments before they are deployed in real emergency situations.</w:t>
      </w:r>
    </w:p>
    <w:p w14:paraId="282FE75E" w14:textId="77777777" w:rsidR="00B50935" w:rsidRPr="008E22C3" w:rsidRDefault="00B50935" w:rsidP="008E22C3">
      <w:pPr>
        <w:pStyle w:val="Source1Normal"/>
        <w:spacing w:after="200"/>
        <w:jc w:val="both"/>
        <w:rPr>
          <w:rFonts w:cs="Arial"/>
        </w:rPr>
      </w:pPr>
      <w:r w:rsidRPr="008E22C3">
        <w:rPr>
          <w:rFonts w:cs="Arial"/>
        </w:rPr>
        <w:t>Sandbox testing can help regulators:</w:t>
      </w:r>
    </w:p>
    <w:p w14:paraId="50CBCED9" w14:textId="77777777" w:rsidR="00B50935" w:rsidRPr="0079504D" w:rsidRDefault="00B50935" w:rsidP="00B50935">
      <w:pPr>
        <w:pStyle w:val="Source1ListParagraph"/>
        <w:numPr>
          <w:ilvl w:val="0"/>
          <w:numId w:val="3"/>
        </w:numPr>
        <w:spacing w:after="200" w:line="240" w:lineRule="auto"/>
        <w:ind w:left="714" w:hanging="357"/>
        <w:contextualSpacing w:val="0"/>
        <w:jc w:val="both"/>
        <w:rPr>
          <w:rFonts w:cs="Arial"/>
          <w:kern w:val="0"/>
          <w14:ligatures w14:val="none"/>
        </w:rPr>
      </w:pPr>
      <w:r w:rsidRPr="0079504D">
        <w:rPr>
          <w:rFonts w:cs="Arial"/>
          <w:kern w:val="0"/>
          <w14:ligatures w14:val="none"/>
        </w:rPr>
        <w:t>Enable rapid deployment of emergency communications technologies through temporary licensing or expedited procedures under defined safeguards;</w:t>
      </w:r>
    </w:p>
    <w:p w14:paraId="35CB4289" w14:textId="77777777" w:rsidR="00B50935" w:rsidRPr="0079504D" w:rsidRDefault="00B50935" w:rsidP="00B50935">
      <w:pPr>
        <w:pStyle w:val="Source1ListParagraph"/>
        <w:numPr>
          <w:ilvl w:val="0"/>
          <w:numId w:val="3"/>
        </w:numPr>
        <w:spacing w:after="200" w:line="240" w:lineRule="auto"/>
        <w:ind w:left="714" w:hanging="357"/>
        <w:contextualSpacing w:val="0"/>
        <w:jc w:val="both"/>
        <w:rPr>
          <w:rFonts w:cs="Arial"/>
          <w:kern w:val="0"/>
          <w14:ligatures w14:val="none"/>
        </w:rPr>
      </w:pPr>
      <w:r w:rsidRPr="0079504D">
        <w:rPr>
          <w:rFonts w:cs="Arial"/>
          <w:kern w:val="0"/>
          <w14:ligatures w14:val="none"/>
        </w:rPr>
        <w:t>Facilitate pre-disaster preparedness by allowing simulation-based testing of regulatory and operational workflows;</w:t>
      </w:r>
    </w:p>
    <w:p w14:paraId="51C4443B" w14:textId="77777777" w:rsidR="00B50935" w:rsidRPr="0079504D" w:rsidRDefault="00B50935" w:rsidP="00B50935">
      <w:pPr>
        <w:pStyle w:val="Source1ListParagraph"/>
        <w:numPr>
          <w:ilvl w:val="0"/>
          <w:numId w:val="3"/>
        </w:numPr>
        <w:spacing w:after="200" w:line="240" w:lineRule="auto"/>
        <w:ind w:left="714" w:hanging="357"/>
        <w:contextualSpacing w:val="0"/>
        <w:jc w:val="both"/>
        <w:rPr>
          <w:rFonts w:cs="Arial"/>
          <w:kern w:val="0"/>
          <w14:ligatures w14:val="none"/>
        </w:rPr>
      </w:pPr>
      <w:r w:rsidRPr="0079504D">
        <w:rPr>
          <w:rFonts w:cs="Arial"/>
          <w:kern w:val="0"/>
          <w14:ligatures w14:val="none"/>
        </w:rPr>
        <w:t>Generate evidence to inform regulatory reform and strengthen policy readiness;</w:t>
      </w:r>
    </w:p>
    <w:p w14:paraId="717A69B1" w14:textId="77777777" w:rsidR="00B50935" w:rsidRPr="0079504D" w:rsidRDefault="00B50935" w:rsidP="00B50935">
      <w:pPr>
        <w:pStyle w:val="Source1ListParagraph"/>
        <w:numPr>
          <w:ilvl w:val="0"/>
          <w:numId w:val="3"/>
        </w:numPr>
        <w:spacing w:after="200" w:line="240" w:lineRule="auto"/>
        <w:ind w:left="714" w:hanging="357"/>
        <w:contextualSpacing w:val="0"/>
        <w:jc w:val="both"/>
        <w:rPr>
          <w:rFonts w:cs="Arial"/>
          <w:kern w:val="0"/>
          <w14:ligatures w14:val="none"/>
        </w:rPr>
      </w:pPr>
      <w:r w:rsidRPr="0079504D">
        <w:rPr>
          <w:rFonts w:cs="Arial"/>
          <w:kern w:val="0"/>
          <w14:ligatures w14:val="none"/>
        </w:rPr>
        <w:t>Improve cross-agency coordination across telecommunications regulators, disaster management offices, customs authorities, and other stakeholders;</w:t>
      </w:r>
    </w:p>
    <w:p w14:paraId="23272676" w14:textId="61C3DC90" w:rsidR="00B50935" w:rsidRPr="005C0C31" w:rsidRDefault="00B50935" w:rsidP="005C0C31">
      <w:pPr>
        <w:pStyle w:val="Source1ListParagraph"/>
        <w:numPr>
          <w:ilvl w:val="0"/>
          <w:numId w:val="3"/>
        </w:numPr>
        <w:spacing w:after="200" w:line="240" w:lineRule="auto"/>
        <w:ind w:left="714" w:hanging="357"/>
        <w:contextualSpacing w:val="0"/>
        <w:jc w:val="both"/>
        <w:rPr>
          <w:rFonts w:cs="Arial"/>
          <w:kern w:val="0"/>
          <w14:ligatures w14:val="none"/>
        </w:rPr>
      </w:pPr>
      <w:r w:rsidRPr="0079504D">
        <w:rPr>
          <w:rFonts w:cs="Arial"/>
          <w:kern w:val="0"/>
          <w14:ligatures w14:val="none"/>
        </w:rPr>
        <w:t>Build national technical and institutional capacity in managing emergency communications.</w:t>
      </w:r>
    </w:p>
    <w:p w14:paraId="2FFB41CE" w14:textId="77777777" w:rsidR="00B50935" w:rsidRPr="0079504D" w:rsidRDefault="00B50935" w:rsidP="00B50935">
      <w:pPr>
        <w:pStyle w:val="Source1heading2"/>
        <w:numPr>
          <w:ilvl w:val="0"/>
          <w:numId w:val="2"/>
        </w:numPr>
        <w:spacing w:before="0" w:after="200" w:line="240" w:lineRule="auto"/>
        <w:rPr>
          <w:rFonts w:cs="Arial"/>
          <w:b/>
          <w:bCs/>
          <w:color w:val="auto"/>
          <w:sz w:val="24"/>
          <w:szCs w:val="24"/>
        </w:rPr>
      </w:pPr>
      <w:bookmarkStart w:id="19" w:name="_Toc225216945"/>
      <w:bookmarkStart w:id="20" w:name="_Toc241225602"/>
      <w:r w:rsidRPr="0079504D">
        <w:rPr>
          <w:rFonts w:cs="Arial"/>
          <w:b/>
          <w:bCs/>
          <w:color w:val="auto"/>
          <w:sz w:val="24"/>
          <w:szCs w:val="24"/>
        </w:rPr>
        <w:t>Core Principles of the ECRS</w:t>
      </w:r>
      <w:bookmarkEnd w:id="19"/>
      <w:bookmarkEnd w:id="20"/>
    </w:p>
    <w:p w14:paraId="551841E5" w14:textId="77777777" w:rsidR="00B50935" w:rsidRDefault="00B50935" w:rsidP="00A368CD">
      <w:pPr>
        <w:pStyle w:val="Source1Normal"/>
        <w:spacing w:after="200"/>
        <w:jc w:val="both"/>
        <w:rPr>
          <w:rFonts w:cs="Arial"/>
        </w:rPr>
      </w:pPr>
      <w:r w:rsidRPr="0079504D">
        <w:rPr>
          <w:rFonts w:cs="Arial"/>
        </w:rPr>
        <w:t>The ECRS shall be adopted and implemented in accordance with the following principles. These principles reflect international best practices in regulatory sandbox governance, emergency telecommunications management, spectrum administration, and disaster risk reduction policy.</w:t>
      </w:r>
    </w:p>
    <w:p w14:paraId="1EA4C1AA" w14:textId="77777777" w:rsidR="00B50935" w:rsidRPr="0079504D" w:rsidRDefault="00B50935" w:rsidP="00A368CD">
      <w:pPr>
        <w:pStyle w:val="Source1Normal"/>
        <w:spacing w:after="200"/>
        <w:jc w:val="both"/>
        <w:rPr>
          <w:rFonts w:cs="Arial"/>
        </w:rPr>
      </w:pPr>
      <w:r w:rsidRPr="00435C7C">
        <w:rPr>
          <w:rFonts w:cs="Arial"/>
        </w:rPr>
        <w:t>For the purposes of this document, “regulator” refers to the telecommunications regulator or other competent authority responsible for telecommunications and spectrum regulation within a Member State.</w:t>
      </w:r>
    </w:p>
    <w:p w14:paraId="31A65792"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21" w:name="_Toc225216946"/>
      <w:bookmarkStart w:id="22" w:name="_Toc241225603"/>
      <w:r w:rsidRPr="0079504D">
        <w:rPr>
          <w:rFonts w:cs="Arial"/>
          <w:b/>
          <w:bCs/>
          <w:color w:val="auto"/>
          <w:sz w:val="22"/>
          <w:szCs w:val="22"/>
        </w:rPr>
        <w:t xml:space="preserve">Controlled </w:t>
      </w:r>
      <w:r>
        <w:rPr>
          <w:rFonts w:cs="Arial"/>
          <w:b/>
          <w:bCs/>
          <w:color w:val="auto"/>
          <w:sz w:val="22"/>
          <w:szCs w:val="22"/>
        </w:rPr>
        <w:t xml:space="preserve">and Time-Bound </w:t>
      </w:r>
      <w:r w:rsidRPr="0079504D">
        <w:rPr>
          <w:rFonts w:cs="Arial"/>
          <w:b/>
          <w:bCs/>
          <w:color w:val="auto"/>
          <w:sz w:val="22"/>
          <w:szCs w:val="22"/>
        </w:rPr>
        <w:t>Testing</w:t>
      </w:r>
      <w:bookmarkEnd w:id="21"/>
      <w:bookmarkEnd w:id="22"/>
    </w:p>
    <w:p w14:paraId="557A5A73" w14:textId="77777777" w:rsidR="00B50935" w:rsidRPr="0079504D" w:rsidRDefault="00B50935" w:rsidP="00A368CD">
      <w:pPr>
        <w:pStyle w:val="Source1Normal"/>
        <w:spacing w:after="200"/>
        <w:jc w:val="both"/>
        <w:rPr>
          <w:rFonts w:cs="Arial"/>
        </w:rPr>
      </w:pPr>
      <w:r w:rsidRPr="1B542034">
        <w:rPr>
          <w:rFonts w:cs="Arial"/>
        </w:rPr>
        <w:t xml:space="preserve">The ECRS enables emergency communications technologies and regulatory approaches to be tested in a controlled, supervised, and time-bound environment. Sandbox participation should be limited in scope and duration </w:t>
      </w:r>
      <w:proofErr w:type="gramStart"/>
      <w:r w:rsidRPr="1B542034">
        <w:rPr>
          <w:rFonts w:cs="Arial"/>
        </w:rPr>
        <w:t>in order to</w:t>
      </w:r>
      <w:proofErr w:type="gramEnd"/>
      <w:r w:rsidRPr="1B542034">
        <w:rPr>
          <w:rFonts w:cs="Arial"/>
        </w:rPr>
        <w:t xml:space="preserve"> allow innovation and experimentation while preventing regulatory arbitrage</w:t>
      </w:r>
      <w:r w:rsidRPr="0079504D">
        <w:rPr>
          <w:rFonts w:cs="Arial"/>
        </w:rPr>
        <w:t>.</w:t>
      </w:r>
    </w:p>
    <w:p w14:paraId="51ECC285" w14:textId="77777777" w:rsidR="00B50935" w:rsidRPr="0079504D" w:rsidRDefault="00B50935" w:rsidP="00A368CD">
      <w:pPr>
        <w:pStyle w:val="Source1Normal"/>
        <w:spacing w:after="200"/>
        <w:jc w:val="both"/>
        <w:rPr>
          <w:rFonts w:cs="Arial"/>
        </w:rPr>
      </w:pPr>
      <w:r>
        <w:rPr>
          <w:rFonts w:cs="Arial"/>
        </w:rPr>
        <w:t>Regulators</w:t>
      </w:r>
      <w:r w:rsidRPr="0079504D">
        <w:rPr>
          <w:rFonts w:cs="Arial"/>
        </w:rPr>
        <w:t xml:space="preserve"> may issue temporary authorisations, conditional approvals, or time-</w:t>
      </w:r>
      <w:r>
        <w:rPr>
          <w:rFonts w:cs="Arial"/>
        </w:rPr>
        <w:t>limited</w:t>
      </w:r>
      <w:r w:rsidRPr="0079504D">
        <w:rPr>
          <w:rFonts w:cs="Arial"/>
        </w:rPr>
        <w:t xml:space="preserve"> exemptions to facilitate the deployment and testing of emergency communications technologies, including but not limited to:</w:t>
      </w:r>
    </w:p>
    <w:p w14:paraId="02EF52DE" w14:textId="77777777" w:rsidR="00B50935" w:rsidRPr="0079504D" w:rsidRDefault="00B50935" w:rsidP="00B50935">
      <w:pPr>
        <w:pStyle w:val="Source1Normal"/>
        <w:numPr>
          <w:ilvl w:val="0"/>
          <w:numId w:val="4"/>
        </w:numPr>
        <w:spacing w:after="200"/>
        <w:jc w:val="both"/>
        <w:rPr>
          <w:rFonts w:cs="Arial"/>
        </w:rPr>
      </w:pPr>
      <w:r w:rsidRPr="0079504D">
        <w:rPr>
          <w:rFonts w:cs="Arial"/>
        </w:rPr>
        <w:t>Satellite communication terminals (GEO, MEO, LEO systems);</w:t>
      </w:r>
    </w:p>
    <w:p w14:paraId="324ACD5D" w14:textId="77777777" w:rsidR="00B50935" w:rsidRPr="0079504D" w:rsidRDefault="00B50935" w:rsidP="00B50935">
      <w:pPr>
        <w:pStyle w:val="Source1Normal"/>
        <w:numPr>
          <w:ilvl w:val="0"/>
          <w:numId w:val="4"/>
        </w:numPr>
        <w:spacing w:after="200"/>
        <w:jc w:val="both"/>
        <w:rPr>
          <w:rFonts w:cs="Arial"/>
        </w:rPr>
      </w:pPr>
      <w:r w:rsidRPr="0079504D">
        <w:rPr>
          <w:rFonts w:cs="Arial"/>
        </w:rPr>
        <w:t>HF/VHF/UHF radio systems for disaster coordination;</w:t>
      </w:r>
    </w:p>
    <w:p w14:paraId="7AB543E6" w14:textId="77777777" w:rsidR="00B50935" w:rsidRPr="0079504D" w:rsidRDefault="00B50935" w:rsidP="00B50935">
      <w:pPr>
        <w:pStyle w:val="Source1Normal"/>
        <w:numPr>
          <w:ilvl w:val="0"/>
          <w:numId w:val="4"/>
        </w:numPr>
        <w:spacing w:after="200"/>
        <w:jc w:val="both"/>
        <w:rPr>
          <w:rFonts w:cs="Arial"/>
        </w:rPr>
      </w:pPr>
      <w:r w:rsidRPr="0079504D">
        <w:rPr>
          <w:rFonts w:cs="Arial"/>
        </w:rPr>
        <w:t>Portable and rapidly deployable mobile networks (e.g., Cell-on-Wheels, deployable 4G/5G units);</w:t>
      </w:r>
    </w:p>
    <w:p w14:paraId="16FABA9B" w14:textId="77777777" w:rsidR="00B50935" w:rsidRPr="0079504D" w:rsidRDefault="00B50935" w:rsidP="00B50935">
      <w:pPr>
        <w:pStyle w:val="Source1Normal"/>
        <w:numPr>
          <w:ilvl w:val="0"/>
          <w:numId w:val="4"/>
        </w:numPr>
        <w:spacing w:after="200"/>
        <w:jc w:val="both"/>
        <w:rPr>
          <w:rFonts w:cs="Arial"/>
        </w:rPr>
      </w:pPr>
      <w:r w:rsidRPr="0079504D">
        <w:rPr>
          <w:rFonts w:cs="Arial"/>
        </w:rPr>
        <w:t>Early warning and public alert systems;</w:t>
      </w:r>
    </w:p>
    <w:p w14:paraId="2BD57D17" w14:textId="77777777" w:rsidR="00B50935" w:rsidRDefault="00B50935" w:rsidP="00B50935">
      <w:pPr>
        <w:pStyle w:val="Source1Normal"/>
        <w:numPr>
          <w:ilvl w:val="0"/>
          <w:numId w:val="4"/>
        </w:numPr>
        <w:spacing w:after="200"/>
        <w:jc w:val="both"/>
        <w:rPr>
          <w:rFonts w:cs="Arial"/>
        </w:rPr>
      </w:pPr>
      <w:r w:rsidRPr="0079504D">
        <w:rPr>
          <w:rFonts w:cs="Arial"/>
        </w:rPr>
        <w:lastRenderedPageBreak/>
        <w:t>Drone-based communications or alert dissemination platform</w:t>
      </w:r>
      <w:r>
        <w:rPr>
          <w:rFonts w:cs="Arial"/>
        </w:rPr>
        <w:t>;</w:t>
      </w:r>
    </w:p>
    <w:p w14:paraId="382C9859" w14:textId="77777777" w:rsidR="00B50935" w:rsidRPr="0079504D" w:rsidRDefault="00B50935" w:rsidP="00B50935">
      <w:pPr>
        <w:pStyle w:val="Source1Normal"/>
        <w:numPr>
          <w:ilvl w:val="0"/>
          <w:numId w:val="4"/>
        </w:numPr>
        <w:spacing w:after="200"/>
        <w:jc w:val="both"/>
        <w:rPr>
          <w:rFonts w:cs="Arial"/>
        </w:rPr>
      </w:pPr>
      <w:r>
        <w:rPr>
          <w:rFonts w:cs="Arial"/>
        </w:rPr>
        <w:t>High Altitude Platform Systems (HAPS)</w:t>
      </w:r>
    </w:p>
    <w:p w14:paraId="21DD62A1" w14:textId="77777777" w:rsidR="00B50935" w:rsidRPr="0079504D" w:rsidRDefault="00B50935" w:rsidP="00A368CD">
      <w:pPr>
        <w:pStyle w:val="Source1Normal"/>
        <w:spacing w:after="200"/>
        <w:jc w:val="both"/>
        <w:rPr>
          <w:rFonts w:cs="Arial"/>
        </w:rPr>
      </w:pPr>
      <w:r w:rsidRPr="0079504D">
        <w:rPr>
          <w:rFonts w:cs="Arial"/>
        </w:rPr>
        <w:t>Such measures shall:</w:t>
      </w:r>
    </w:p>
    <w:p w14:paraId="451D7B3A" w14:textId="77777777" w:rsidR="00B50935" w:rsidRPr="0079504D" w:rsidRDefault="00B50935" w:rsidP="00B50935">
      <w:pPr>
        <w:pStyle w:val="Source1Normal"/>
        <w:numPr>
          <w:ilvl w:val="0"/>
          <w:numId w:val="5"/>
        </w:numPr>
        <w:spacing w:after="200"/>
        <w:jc w:val="both"/>
        <w:rPr>
          <w:rFonts w:cs="Arial"/>
        </w:rPr>
      </w:pPr>
      <w:r w:rsidRPr="0079504D">
        <w:rPr>
          <w:rFonts w:cs="Arial"/>
        </w:rPr>
        <w:t>Be formally documented;</w:t>
      </w:r>
      <w:r>
        <w:rPr>
          <w:rFonts w:cs="Arial"/>
        </w:rPr>
        <w:t xml:space="preserve"> </w:t>
      </w:r>
    </w:p>
    <w:p w14:paraId="170D3784" w14:textId="77777777" w:rsidR="00B50935" w:rsidRPr="0079504D" w:rsidRDefault="00B50935" w:rsidP="00B50935">
      <w:pPr>
        <w:pStyle w:val="Source1Normal"/>
        <w:numPr>
          <w:ilvl w:val="0"/>
          <w:numId w:val="5"/>
        </w:numPr>
        <w:spacing w:after="200"/>
        <w:jc w:val="both"/>
        <w:rPr>
          <w:rFonts w:cs="Arial"/>
        </w:rPr>
      </w:pPr>
      <w:r w:rsidRPr="0079504D">
        <w:rPr>
          <w:rFonts w:cs="Arial"/>
        </w:rPr>
        <w:t>Include explicit conditions and safeguards;</w:t>
      </w:r>
      <w:r>
        <w:rPr>
          <w:rFonts w:cs="Arial"/>
        </w:rPr>
        <w:t xml:space="preserve"> </w:t>
      </w:r>
    </w:p>
    <w:p w14:paraId="71177574" w14:textId="77777777" w:rsidR="00B50935" w:rsidRPr="0079504D" w:rsidRDefault="00B50935" w:rsidP="00B50935">
      <w:pPr>
        <w:pStyle w:val="Source1Normal"/>
        <w:numPr>
          <w:ilvl w:val="0"/>
          <w:numId w:val="5"/>
        </w:numPr>
        <w:spacing w:after="200"/>
        <w:jc w:val="both"/>
        <w:rPr>
          <w:rFonts w:cs="Arial"/>
        </w:rPr>
      </w:pPr>
      <w:r w:rsidRPr="0079504D">
        <w:rPr>
          <w:rFonts w:cs="Arial"/>
        </w:rPr>
        <w:t>Contain clear sunset clauses;</w:t>
      </w:r>
      <w:r>
        <w:rPr>
          <w:rFonts w:cs="Arial"/>
        </w:rPr>
        <w:t xml:space="preserve"> </w:t>
      </w:r>
    </w:p>
    <w:p w14:paraId="2C01CD51" w14:textId="77777777" w:rsidR="00B50935" w:rsidRPr="00376F6B" w:rsidRDefault="00B50935" w:rsidP="00B50935">
      <w:pPr>
        <w:pStyle w:val="Source1Normal"/>
        <w:numPr>
          <w:ilvl w:val="0"/>
          <w:numId w:val="5"/>
        </w:numPr>
        <w:spacing w:after="200"/>
        <w:jc w:val="both"/>
        <w:rPr>
          <w:rFonts w:cs="Arial"/>
        </w:rPr>
      </w:pPr>
      <w:r w:rsidRPr="00376F6B">
        <w:rPr>
          <w:rFonts w:cs="Arial"/>
        </w:rPr>
        <w:t>Be subject to suspension or revocation where safety or interference risks arise.</w:t>
      </w:r>
    </w:p>
    <w:p w14:paraId="5C2E5EBC" w14:textId="77777777" w:rsidR="00B50935" w:rsidRPr="00180B5E" w:rsidRDefault="00B50935" w:rsidP="00B50935">
      <w:pPr>
        <w:pStyle w:val="Source1heading3"/>
        <w:numPr>
          <w:ilvl w:val="1"/>
          <w:numId w:val="2"/>
        </w:numPr>
        <w:spacing w:before="0" w:after="200" w:line="240" w:lineRule="auto"/>
        <w:ind w:left="1134" w:hanging="774"/>
        <w:rPr>
          <w:rFonts w:cs="Arial"/>
          <w:b/>
          <w:bCs/>
          <w:sz w:val="22"/>
          <w:szCs w:val="22"/>
        </w:rPr>
      </w:pPr>
      <w:bookmarkStart w:id="23" w:name="_Toc241225604"/>
      <w:r w:rsidRPr="00180B5E">
        <w:rPr>
          <w:rFonts w:cs="Arial"/>
          <w:b/>
          <w:bCs/>
          <w:color w:val="auto"/>
          <w:sz w:val="22"/>
          <w:szCs w:val="22"/>
        </w:rPr>
        <w:t>Emergency Governance and Activation</w:t>
      </w:r>
      <w:bookmarkEnd w:id="23"/>
    </w:p>
    <w:p w14:paraId="79F548FB" w14:textId="77777777" w:rsidR="00B50935" w:rsidRPr="00180B5E" w:rsidRDefault="00B50935" w:rsidP="00180B5E">
      <w:pPr>
        <w:pStyle w:val="Source1Normal"/>
        <w:spacing w:after="200"/>
        <w:jc w:val="both"/>
        <w:rPr>
          <w:rFonts w:cs="Arial"/>
        </w:rPr>
      </w:pPr>
      <w:r w:rsidRPr="00180B5E">
        <w:rPr>
          <w:rFonts w:cs="Arial"/>
        </w:rPr>
        <w:t>The ECRS may support both preparedness testing and emergency activation. Emergency activation pathways should only be utilised following a declaration of disaster, emergency, or other legally recognised emergency condition by the competent authority in accordance with applicable national laws and procedures.</w:t>
      </w:r>
    </w:p>
    <w:p w14:paraId="51FDBA98" w14:textId="77777777" w:rsidR="00B50935" w:rsidRPr="00D01081" w:rsidRDefault="00B50935" w:rsidP="00B50935">
      <w:pPr>
        <w:pStyle w:val="Source1heading3"/>
        <w:numPr>
          <w:ilvl w:val="1"/>
          <w:numId w:val="2"/>
        </w:numPr>
        <w:spacing w:before="0" w:after="200" w:line="240" w:lineRule="auto"/>
        <w:ind w:left="1134" w:hanging="774"/>
        <w:rPr>
          <w:rFonts w:cs="Arial"/>
          <w:b/>
          <w:bCs/>
          <w:sz w:val="22"/>
          <w:szCs w:val="22"/>
        </w:rPr>
      </w:pPr>
      <w:bookmarkStart w:id="24" w:name="_Toc225216947"/>
      <w:bookmarkStart w:id="25" w:name="_Toc241225605"/>
      <w:r w:rsidRPr="00D01081">
        <w:rPr>
          <w:rFonts w:cs="Arial"/>
          <w:b/>
          <w:bCs/>
          <w:color w:val="auto"/>
          <w:sz w:val="22"/>
          <w:szCs w:val="22"/>
        </w:rPr>
        <w:t>Regulatory Oversight and Safeguards</w:t>
      </w:r>
      <w:bookmarkEnd w:id="24"/>
      <w:bookmarkEnd w:id="25"/>
    </w:p>
    <w:p w14:paraId="0DEC4B57" w14:textId="77777777" w:rsidR="00B50935" w:rsidRDefault="00B50935" w:rsidP="00D01081">
      <w:pPr>
        <w:pStyle w:val="Source1Normal"/>
        <w:spacing w:after="200"/>
        <w:jc w:val="both"/>
        <w:rPr>
          <w:rFonts w:cs="Arial"/>
        </w:rPr>
      </w:pPr>
      <w:r w:rsidRPr="00A173CD">
        <w:rPr>
          <w:rFonts w:cs="Arial"/>
        </w:rPr>
        <w:t xml:space="preserve">All </w:t>
      </w:r>
      <w:r w:rsidRPr="00376F6B">
        <w:rPr>
          <w:rFonts w:cs="Arial"/>
        </w:rPr>
        <w:t>sandbox activities shall remain subject to regulatory supervision. Testing must be conducted in a manner that safeguards spectrum management, public safety, and the integrity of existing communications services.</w:t>
      </w:r>
    </w:p>
    <w:p w14:paraId="3D12EE38" w14:textId="77777777" w:rsidR="00B50935" w:rsidRPr="0079504D" w:rsidRDefault="00B50935" w:rsidP="00D01081">
      <w:pPr>
        <w:pStyle w:val="Source1Normal"/>
        <w:spacing w:after="200"/>
        <w:jc w:val="both"/>
        <w:rPr>
          <w:rFonts w:cs="Arial"/>
        </w:rPr>
      </w:pPr>
      <w:r w:rsidRPr="00351B09">
        <w:rPr>
          <w:rFonts w:cs="Arial"/>
        </w:rPr>
        <w:t>Temporary regulatory measures</w:t>
      </w:r>
      <w:r w:rsidRPr="00B5253B">
        <w:t xml:space="preserve"> </w:t>
      </w:r>
      <w:r w:rsidRPr="00B5253B">
        <w:rPr>
          <w:rFonts w:cs="Arial"/>
        </w:rPr>
        <w:t>granted</w:t>
      </w:r>
      <w:r w:rsidRPr="00351B09">
        <w:rPr>
          <w:rFonts w:cs="Arial"/>
        </w:rPr>
        <w:t xml:space="preserve"> under the ECRS are intended to facilitate administrative and procedural requirements where appropriate. Such measures do not exempt participants from compliance with applicable national laws and obligations relating to cybersecurity, privacy, data protection, lawful interception, national security, critical infrastructure protection, or other relevant legal and regulatory requirements.</w:t>
      </w:r>
    </w:p>
    <w:p w14:paraId="1A49BB3B" w14:textId="77777777" w:rsidR="00B50935" w:rsidRPr="0079504D" w:rsidRDefault="00B50935" w:rsidP="00A368CD">
      <w:pPr>
        <w:pStyle w:val="Source1Normal"/>
        <w:spacing w:after="200"/>
        <w:jc w:val="both"/>
        <w:rPr>
          <w:rFonts w:cs="Arial"/>
        </w:rPr>
      </w:pPr>
      <w:r w:rsidRPr="0079504D">
        <w:rPr>
          <w:rFonts w:cs="Arial"/>
        </w:rPr>
        <w:t>Trials shall be designed to enable observation of:</w:t>
      </w:r>
    </w:p>
    <w:p w14:paraId="19A07498" w14:textId="77777777" w:rsidR="00B50935" w:rsidRPr="0079504D" w:rsidRDefault="00B50935" w:rsidP="00B50935">
      <w:pPr>
        <w:pStyle w:val="Source1Normal"/>
        <w:numPr>
          <w:ilvl w:val="0"/>
          <w:numId w:val="6"/>
        </w:numPr>
        <w:spacing w:after="200"/>
        <w:jc w:val="both"/>
        <w:rPr>
          <w:rFonts w:cs="Arial"/>
        </w:rPr>
      </w:pPr>
      <w:r w:rsidRPr="0079504D">
        <w:rPr>
          <w:rFonts w:cs="Arial"/>
        </w:rPr>
        <w:t>Technical performance under realistic operating conditions;</w:t>
      </w:r>
    </w:p>
    <w:p w14:paraId="3BA59A80" w14:textId="77777777" w:rsidR="00B50935" w:rsidRPr="0079504D" w:rsidRDefault="00B50935" w:rsidP="00B50935">
      <w:pPr>
        <w:pStyle w:val="Source1Normal"/>
        <w:numPr>
          <w:ilvl w:val="0"/>
          <w:numId w:val="6"/>
        </w:numPr>
        <w:spacing w:after="200"/>
        <w:jc w:val="both"/>
        <w:rPr>
          <w:rFonts w:cs="Arial"/>
        </w:rPr>
      </w:pPr>
      <w:r w:rsidRPr="0079504D">
        <w:rPr>
          <w:rFonts w:cs="Arial"/>
        </w:rPr>
        <w:t>Interoperability with existing networks and emergency systems;</w:t>
      </w:r>
    </w:p>
    <w:p w14:paraId="5B24EB94" w14:textId="77777777" w:rsidR="00B50935" w:rsidRPr="0079504D" w:rsidRDefault="00B50935" w:rsidP="00B50935">
      <w:pPr>
        <w:pStyle w:val="Source1Normal"/>
        <w:numPr>
          <w:ilvl w:val="0"/>
          <w:numId w:val="6"/>
        </w:numPr>
        <w:spacing w:after="200"/>
        <w:jc w:val="both"/>
        <w:rPr>
          <w:rFonts w:cs="Arial"/>
        </w:rPr>
      </w:pPr>
      <w:r w:rsidRPr="0079504D">
        <w:rPr>
          <w:rFonts w:cs="Arial"/>
        </w:rPr>
        <w:t>Latency, reliability, and resilience under stress scenarios;</w:t>
      </w:r>
    </w:p>
    <w:p w14:paraId="326E66C1" w14:textId="77777777" w:rsidR="00B50935" w:rsidRPr="0079504D" w:rsidRDefault="00B50935" w:rsidP="00B50935">
      <w:pPr>
        <w:pStyle w:val="Source1Normal"/>
        <w:numPr>
          <w:ilvl w:val="0"/>
          <w:numId w:val="6"/>
        </w:numPr>
        <w:spacing w:after="200"/>
        <w:jc w:val="both"/>
        <w:rPr>
          <w:rFonts w:cs="Arial"/>
        </w:rPr>
      </w:pPr>
      <w:r w:rsidRPr="0079504D">
        <w:rPr>
          <w:rFonts w:cs="Arial"/>
        </w:rPr>
        <w:t>Interference and coexistence risks.</w:t>
      </w:r>
    </w:p>
    <w:p w14:paraId="5068D9B9" w14:textId="77777777" w:rsidR="00B50935" w:rsidRPr="0079504D" w:rsidRDefault="00B50935" w:rsidP="00A368CD">
      <w:pPr>
        <w:pStyle w:val="Source1Normal"/>
        <w:spacing w:after="200"/>
        <w:jc w:val="both"/>
        <w:rPr>
          <w:rFonts w:cs="Arial"/>
        </w:rPr>
      </w:pPr>
      <w:r w:rsidRPr="0079504D">
        <w:rPr>
          <w:rFonts w:cs="Arial"/>
        </w:rPr>
        <w:t>Where feasible, testing should include simulation-based preparedness exercises to strengthen pre-disaster readiness and institutional coordination.</w:t>
      </w:r>
    </w:p>
    <w:p w14:paraId="61755F5A"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26" w:name="_Toc225216948"/>
      <w:bookmarkStart w:id="27" w:name="_Toc241225606"/>
      <w:r w:rsidRPr="00A173CD">
        <w:rPr>
          <w:rFonts w:cs="Arial"/>
          <w:b/>
          <w:bCs/>
          <w:color w:val="auto"/>
          <w:sz w:val="22"/>
          <w:szCs w:val="22"/>
        </w:rPr>
        <w:t>Multi-Stakeholder Coordination</w:t>
      </w:r>
      <w:bookmarkEnd w:id="26"/>
      <w:bookmarkEnd w:id="27"/>
    </w:p>
    <w:p w14:paraId="6ED7F508"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The ECRS shall adopt a whole-of-government and multi-stakeholder approach, recognising that emergency communications effectiveness depends on cross-sectoral coordination.</w:t>
      </w:r>
    </w:p>
    <w:p w14:paraId="6DE01EFA" w14:textId="77777777" w:rsidR="00B50935" w:rsidRPr="0079504D" w:rsidRDefault="00B50935" w:rsidP="00B50935">
      <w:pPr>
        <w:pStyle w:val="Source1NormalWeb"/>
        <w:numPr>
          <w:ilvl w:val="0"/>
          <w:numId w:val="14"/>
        </w:numPr>
        <w:spacing w:before="0" w:beforeAutospacing="0" w:after="200" w:afterAutospacing="0"/>
        <w:jc w:val="both"/>
        <w:rPr>
          <w:rFonts w:cs="Arial"/>
          <w:b/>
          <w:bCs/>
        </w:rPr>
      </w:pPr>
      <w:r w:rsidRPr="0079504D">
        <w:rPr>
          <w:rFonts w:cs="Arial"/>
          <w:b/>
          <w:bCs/>
        </w:rPr>
        <w:t>Multi-agency participation</w:t>
      </w:r>
    </w:p>
    <w:p w14:paraId="4A114C63"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Sandbox design, evaluation, and oversight should involve relevant authorities and stakeholders, which may include:</w:t>
      </w:r>
    </w:p>
    <w:p w14:paraId="14AC5DA4"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ICT and telecommunications regulators;</w:t>
      </w:r>
    </w:p>
    <w:p w14:paraId="339110BB"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National disaster management offices;</w:t>
      </w:r>
    </w:p>
    <w:p w14:paraId="5F3B9998"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lastRenderedPageBreak/>
        <w:t>Customs and border control authorities;</w:t>
      </w:r>
    </w:p>
    <w:p w14:paraId="0C8036E3"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Ministries responsible for health, digital transformation, and public safety;</w:t>
      </w:r>
    </w:p>
    <w:p w14:paraId="2DC64DB3"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Humanitarian and disaster response organisations;</w:t>
      </w:r>
    </w:p>
    <w:p w14:paraId="2B9F9E73"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Network operators and service providers;</w:t>
      </w:r>
    </w:p>
    <w:p w14:paraId="258E7420" w14:textId="77777777" w:rsidR="00B50935" w:rsidRPr="0079504D" w:rsidRDefault="00B50935" w:rsidP="00B50935">
      <w:pPr>
        <w:pStyle w:val="Source1NormalWeb"/>
        <w:numPr>
          <w:ilvl w:val="0"/>
          <w:numId w:val="7"/>
        </w:numPr>
        <w:spacing w:before="0" w:beforeAutospacing="0" w:after="200" w:afterAutospacing="0"/>
        <w:jc w:val="both"/>
        <w:rPr>
          <w:rFonts w:cs="Arial"/>
        </w:rPr>
      </w:pPr>
      <w:r w:rsidRPr="0079504D">
        <w:rPr>
          <w:rFonts w:cs="Arial"/>
        </w:rPr>
        <w:t>Technology vendors and equipment suppliers.</w:t>
      </w:r>
    </w:p>
    <w:p w14:paraId="6509BB00"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The precise composition shall reflect national institutional structures.</w:t>
      </w:r>
    </w:p>
    <w:p w14:paraId="4157E4DD" w14:textId="77777777" w:rsidR="00B50935" w:rsidRPr="0079504D" w:rsidRDefault="00B50935" w:rsidP="00B50935">
      <w:pPr>
        <w:pStyle w:val="Source1NormalWeb"/>
        <w:numPr>
          <w:ilvl w:val="0"/>
          <w:numId w:val="14"/>
        </w:numPr>
        <w:spacing w:before="0" w:beforeAutospacing="0" w:after="200" w:afterAutospacing="0"/>
        <w:jc w:val="both"/>
        <w:rPr>
          <w:rFonts w:cs="Arial"/>
          <w:b/>
          <w:bCs/>
        </w:rPr>
      </w:pPr>
      <w:r w:rsidRPr="0079504D">
        <w:rPr>
          <w:rFonts w:cs="Arial"/>
          <w:b/>
          <w:bCs/>
        </w:rPr>
        <w:t>End-to-end readiness</w:t>
      </w:r>
    </w:p>
    <w:p w14:paraId="63F3C168" w14:textId="77777777" w:rsidR="00B50935" w:rsidRPr="0079504D" w:rsidRDefault="00B50935" w:rsidP="00A368CD">
      <w:pPr>
        <w:pStyle w:val="Source1NormalWeb"/>
        <w:spacing w:before="0" w:beforeAutospacing="0" w:after="200" w:afterAutospacing="0"/>
        <w:jc w:val="both"/>
        <w:rPr>
          <w:rFonts w:cs="Arial"/>
        </w:rPr>
      </w:pPr>
      <w:r w:rsidRPr="0079504D">
        <w:rPr>
          <w:rFonts w:cs="Arial"/>
        </w:rPr>
        <w:t>Collaboration shall ensure preparedness across the full emergency communications chain, including:</w:t>
      </w:r>
    </w:p>
    <w:p w14:paraId="194FABCB"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Importation and customs clearance procedures;</w:t>
      </w:r>
    </w:p>
    <w:p w14:paraId="207E4BA3"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Equipment type approval or conditional authorisation;</w:t>
      </w:r>
    </w:p>
    <w:p w14:paraId="28286B3B"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Spectrum access and coordination;</w:t>
      </w:r>
    </w:p>
    <w:p w14:paraId="31A6870F"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Network activation and integration;</w:t>
      </w:r>
    </w:p>
    <w:p w14:paraId="5C980F02"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Public alert dissemination mechanisms;</w:t>
      </w:r>
    </w:p>
    <w:p w14:paraId="5084A148" w14:textId="77777777" w:rsidR="00B50935" w:rsidRPr="0079504D" w:rsidRDefault="00B50935" w:rsidP="00B50935">
      <w:pPr>
        <w:pStyle w:val="Source1NormalWeb"/>
        <w:numPr>
          <w:ilvl w:val="0"/>
          <w:numId w:val="8"/>
        </w:numPr>
        <w:spacing w:before="0" w:beforeAutospacing="0" w:after="200" w:afterAutospacing="0"/>
        <w:jc w:val="both"/>
        <w:rPr>
          <w:rFonts w:cs="Arial"/>
        </w:rPr>
      </w:pPr>
      <w:r w:rsidRPr="0079504D">
        <w:rPr>
          <w:rFonts w:cs="Arial"/>
        </w:rPr>
        <w:t>Cross-border or regional coordination where applicable.</w:t>
      </w:r>
    </w:p>
    <w:p w14:paraId="0B2C3408"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28" w:name="_Toc224212536"/>
      <w:bookmarkStart w:id="29" w:name="_Toc224212537"/>
      <w:bookmarkStart w:id="30" w:name="_Toc224212538"/>
      <w:bookmarkStart w:id="31" w:name="_Toc224212539"/>
      <w:bookmarkStart w:id="32" w:name="_Toc224212540"/>
      <w:bookmarkStart w:id="33" w:name="_Toc224212541"/>
      <w:bookmarkStart w:id="34" w:name="_Toc224212542"/>
      <w:bookmarkStart w:id="35" w:name="_Toc225216949"/>
      <w:bookmarkStart w:id="36" w:name="_Toc241225607"/>
      <w:bookmarkEnd w:id="28"/>
      <w:bookmarkEnd w:id="29"/>
      <w:bookmarkEnd w:id="30"/>
      <w:bookmarkEnd w:id="31"/>
      <w:bookmarkEnd w:id="32"/>
      <w:bookmarkEnd w:id="33"/>
      <w:bookmarkEnd w:id="34"/>
      <w:r w:rsidRPr="0079504D">
        <w:rPr>
          <w:rFonts w:cs="Arial"/>
          <w:b/>
          <w:bCs/>
          <w:color w:val="auto"/>
          <w:sz w:val="22"/>
          <w:szCs w:val="22"/>
        </w:rPr>
        <w:t>Policy Refinement and Regulatory Adoption</w:t>
      </w:r>
      <w:bookmarkEnd w:id="35"/>
      <w:bookmarkEnd w:id="36"/>
    </w:p>
    <w:p w14:paraId="39D4C776" w14:textId="77777777" w:rsidR="00B50935" w:rsidRPr="0079504D" w:rsidRDefault="00B50935" w:rsidP="00A368CD">
      <w:pPr>
        <w:pStyle w:val="Source1Normal"/>
        <w:spacing w:after="200"/>
        <w:jc w:val="both"/>
        <w:rPr>
          <w:rFonts w:cs="Arial"/>
        </w:rPr>
      </w:pPr>
      <w:r w:rsidRPr="0079504D">
        <w:rPr>
          <w:rFonts w:cs="Arial"/>
        </w:rPr>
        <w:t>The ECRS shall function as an evidence-generating mechanism to support regulatory improvement and institutional learning.</w:t>
      </w:r>
      <w:r>
        <w:rPr>
          <w:rFonts w:cs="Arial"/>
          <w:b/>
          <w:bCs/>
        </w:rPr>
        <w:t xml:space="preserve"> </w:t>
      </w:r>
    </w:p>
    <w:p w14:paraId="32F4C851" w14:textId="77777777" w:rsidR="00B50935" w:rsidRPr="0079504D" w:rsidRDefault="00B50935" w:rsidP="00A368CD">
      <w:pPr>
        <w:pStyle w:val="Source1Normal"/>
        <w:spacing w:after="200"/>
        <w:jc w:val="both"/>
        <w:rPr>
          <w:rFonts w:cs="Arial"/>
        </w:rPr>
      </w:pPr>
      <w:r w:rsidRPr="0079504D">
        <w:rPr>
          <w:rFonts w:cs="Arial"/>
        </w:rPr>
        <w:t>Sandbox outcomes shall be systematically evaluated to determine:</w:t>
      </w:r>
    </w:p>
    <w:p w14:paraId="73B5AC15" w14:textId="77777777" w:rsidR="00B50935" w:rsidRPr="0079504D" w:rsidRDefault="00B50935" w:rsidP="00B50935">
      <w:pPr>
        <w:pStyle w:val="Source1Normal"/>
        <w:numPr>
          <w:ilvl w:val="0"/>
          <w:numId w:val="9"/>
        </w:numPr>
        <w:spacing w:after="200"/>
        <w:jc w:val="both"/>
        <w:rPr>
          <w:rFonts w:cs="Arial"/>
        </w:rPr>
      </w:pPr>
      <w:r w:rsidRPr="0079504D">
        <w:rPr>
          <w:rFonts w:cs="Arial"/>
        </w:rPr>
        <w:t>Whether regulatory bottlenecks can be streamlined without compromising safeguards;</w:t>
      </w:r>
    </w:p>
    <w:p w14:paraId="1B97879C" w14:textId="77777777" w:rsidR="00B50935" w:rsidRPr="0079504D" w:rsidRDefault="00B50935" w:rsidP="00B50935">
      <w:pPr>
        <w:pStyle w:val="Source1Normal"/>
        <w:numPr>
          <w:ilvl w:val="0"/>
          <w:numId w:val="9"/>
        </w:numPr>
        <w:spacing w:after="200"/>
        <w:jc w:val="both"/>
        <w:rPr>
          <w:rFonts w:cs="Arial"/>
        </w:rPr>
      </w:pPr>
      <w:r w:rsidRPr="0079504D">
        <w:rPr>
          <w:rFonts w:cs="Arial"/>
        </w:rPr>
        <w:t>Whether emergency procedures require codification or clarification;</w:t>
      </w:r>
    </w:p>
    <w:p w14:paraId="1F3A2764" w14:textId="77777777" w:rsidR="00B50935" w:rsidRPr="0079504D" w:rsidRDefault="00B50935" w:rsidP="00B50935">
      <w:pPr>
        <w:pStyle w:val="Source1Normal"/>
        <w:numPr>
          <w:ilvl w:val="0"/>
          <w:numId w:val="9"/>
        </w:numPr>
        <w:spacing w:after="200"/>
        <w:jc w:val="both"/>
        <w:rPr>
          <w:rFonts w:cs="Arial"/>
        </w:rPr>
      </w:pPr>
      <w:r w:rsidRPr="0079504D">
        <w:rPr>
          <w:rFonts w:cs="Arial"/>
        </w:rPr>
        <w:t>Whether new technologies can be safely integrated into national frameworks.</w:t>
      </w:r>
    </w:p>
    <w:p w14:paraId="1505F841" w14:textId="77777777" w:rsidR="00B50935" w:rsidRPr="0079504D" w:rsidRDefault="00B50935" w:rsidP="00A368CD">
      <w:pPr>
        <w:pStyle w:val="Source1Normal"/>
        <w:spacing w:after="200"/>
        <w:jc w:val="both"/>
        <w:rPr>
          <w:rFonts w:cs="Arial"/>
        </w:rPr>
      </w:pPr>
      <w:r w:rsidRPr="00376F6B">
        <w:rPr>
          <w:rFonts w:cs="Arial"/>
        </w:rPr>
        <w:t>Findings from sandbox trials may inform regulatory improvements such as:</w:t>
      </w:r>
    </w:p>
    <w:p w14:paraId="21118FAF" w14:textId="77777777" w:rsidR="00B50935" w:rsidRPr="0079504D" w:rsidRDefault="00B50935" w:rsidP="00B50935">
      <w:pPr>
        <w:pStyle w:val="Source1Normal"/>
        <w:numPr>
          <w:ilvl w:val="0"/>
          <w:numId w:val="10"/>
        </w:numPr>
        <w:spacing w:after="200"/>
        <w:jc w:val="both"/>
        <w:rPr>
          <w:rFonts w:cs="Arial"/>
        </w:rPr>
      </w:pPr>
      <w:r w:rsidRPr="0079504D">
        <w:rPr>
          <w:rFonts w:cs="Arial"/>
        </w:rPr>
        <w:t>Streamlined emergency exemption pathways;</w:t>
      </w:r>
    </w:p>
    <w:p w14:paraId="39C1FDA6" w14:textId="77777777" w:rsidR="00B50935" w:rsidRPr="0079504D" w:rsidRDefault="00B50935" w:rsidP="00B50935">
      <w:pPr>
        <w:pStyle w:val="Source1Normal"/>
        <w:numPr>
          <w:ilvl w:val="0"/>
          <w:numId w:val="10"/>
        </w:numPr>
        <w:spacing w:after="200"/>
        <w:jc w:val="both"/>
        <w:rPr>
          <w:rFonts w:cs="Arial"/>
        </w:rPr>
      </w:pPr>
      <w:r w:rsidRPr="0079504D">
        <w:rPr>
          <w:rFonts w:cs="Arial"/>
        </w:rPr>
        <w:t>Pre-approved or pre-coordinated equipment and technology lists;</w:t>
      </w:r>
    </w:p>
    <w:p w14:paraId="622C914F" w14:textId="77777777" w:rsidR="00B50935" w:rsidRPr="0079504D" w:rsidRDefault="00B50935" w:rsidP="00B50935">
      <w:pPr>
        <w:pStyle w:val="Source1Normal"/>
        <w:numPr>
          <w:ilvl w:val="0"/>
          <w:numId w:val="10"/>
        </w:numPr>
        <w:spacing w:after="200"/>
        <w:jc w:val="both"/>
        <w:rPr>
          <w:rFonts w:cs="Arial"/>
        </w:rPr>
      </w:pPr>
      <w:r w:rsidRPr="0079504D">
        <w:rPr>
          <w:rFonts w:cs="Arial"/>
        </w:rPr>
        <w:t>Standing emergency spectrum frameworks;</w:t>
      </w:r>
    </w:p>
    <w:p w14:paraId="62CF72E4" w14:textId="77777777" w:rsidR="00B50935" w:rsidRPr="0079504D" w:rsidRDefault="00B50935" w:rsidP="00B50935">
      <w:pPr>
        <w:pStyle w:val="Source1Normal"/>
        <w:numPr>
          <w:ilvl w:val="0"/>
          <w:numId w:val="10"/>
        </w:numPr>
        <w:spacing w:after="200"/>
        <w:jc w:val="both"/>
        <w:rPr>
          <w:rFonts w:cs="Arial"/>
        </w:rPr>
      </w:pPr>
      <w:r w:rsidRPr="0079504D">
        <w:rPr>
          <w:rFonts w:cs="Arial"/>
        </w:rPr>
        <w:t>Simplified temporary licensing procedures;</w:t>
      </w:r>
    </w:p>
    <w:p w14:paraId="4B7783F2" w14:textId="77777777" w:rsidR="00B50935" w:rsidRPr="0079504D" w:rsidRDefault="00B50935" w:rsidP="00B50935">
      <w:pPr>
        <w:pStyle w:val="Source1Normal"/>
        <w:numPr>
          <w:ilvl w:val="0"/>
          <w:numId w:val="10"/>
        </w:numPr>
        <w:spacing w:after="200"/>
        <w:jc w:val="both"/>
        <w:rPr>
          <w:rFonts w:cs="Arial"/>
        </w:rPr>
      </w:pPr>
      <w:r w:rsidRPr="0079504D">
        <w:rPr>
          <w:rFonts w:cs="Arial"/>
        </w:rPr>
        <w:t>Inter-agency coordination protocols or memoranda of understanding.</w:t>
      </w:r>
    </w:p>
    <w:p w14:paraId="430DC311" w14:textId="77777777" w:rsidR="00B50935" w:rsidRDefault="00B50935" w:rsidP="00A368CD">
      <w:pPr>
        <w:pStyle w:val="Source1Normal"/>
        <w:spacing w:after="200"/>
        <w:jc w:val="both"/>
        <w:rPr>
          <w:rFonts w:cs="Arial"/>
        </w:rPr>
      </w:pPr>
      <w:r w:rsidRPr="0079504D">
        <w:rPr>
          <w:rFonts w:cs="Arial"/>
        </w:rPr>
        <w:t>Any permanent regulatory adoption shall follow national legal processes and governance requirements.</w:t>
      </w:r>
    </w:p>
    <w:p w14:paraId="31E5A807" w14:textId="77777777" w:rsidR="005C0C31" w:rsidRDefault="005C0C31" w:rsidP="00A368CD">
      <w:pPr>
        <w:pStyle w:val="Source1Normal"/>
        <w:spacing w:after="200"/>
        <w:jc w:val="both"/>
        <w:rPr>
          <w:rFonts w:cs="Arial"/>
        </w:rPr>
      </w:pPr>
    </w:p>
    <w:p w14:paraId="52BB783C" w14:textId="77777777" w:rsidR="005C0C31" w:rsidRPr="0079504D" w:rsidRDefault="005C0C31" w:rsidP="00A368CD">
      <w:pPr>
        <w:pStyle w:val="Source1Normal"/>
        <w:spacing w:after="200"/>
        <w:jc w:val="both"/>
        <w:rPr>
          <w:rFonts w:cs="Arial"/>
        </w:rPr>
      </w:pPr>
    </w:p>
    <w:p w14:paraId="02012917"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37" w:name="_Toc224212544"/>
      <w:bookmarkStart w:id="38" w:name="_Toc224212545"/>
      <w:bookmarkStart w:id="39" w:name="_Toc224212546"/>
      <w:bookmarkStart w:id="40" w:name="_Toc224212547"/>
      <w:bookmarkStart w:id="41" w:name="_Toc224212548"/>
      <w:bookmarkStart w:id="42" w:name="_Toc225216950"/>
      <w:bookmarkStart w:id="43" w:name="_Toc241225608"/>
      <w:bookmarkEnd w:id="37"/>
      <w:bookmarkEnd w:id="38"/>
      <w:bookmarkEnd w:id="39"/>
      <w:bookmarkEnd w:id="40"/>
      <w:bookmarkEnd w:id="41"/>
      <w:r w:rsidRPr="0079504D">
        <w:rPr>
          <w:rFonts w:cs="Arial"/>
          <w:b/>
          <w:bCs/>
          <w:color w:val="auto"/>
          <w:sz w:val="22"/>
          <w:szCs w:val="22"/>
        </w:rPr>
        <w:lastRenderedPageBreak/>
        <w:t>Transparency, Safety &amp; Accountability</w:t>
      </w:r>
      <w:bookmarkEnd w:id="42"/>
      <w:bookmarkEnd w:id="43"/>
    </w:p>
    <w:p w14:paraId="0191F688" w14:textId="77777777" w:rsidR="00B50935" w:rsidRPr="0079504D" w:rsidRDefault="00B50935" w:rsidP="00A368CD">
      <w:pPr>
        <w:pStyle w:val="Source1Normal"/>
        <w:spacing w:after="200"/>
        <w:jc w:val="both"/>
        <w:rPr>
          <w:rFonts w:cs="Arial"/>
        </w:rPr>
      </w:pPr>
      <w:r w:rsidRPr="0079504D">
        <w:rPr>
          <w:rFonts w:cs="Arial"/>
        </w:rPr>
        <w:t>The ECRS shall uphold high standards of public-sector governance.</w:t>
      </w:r>
    </w:p>
    <w:p w14:paraId="57AB6219" w14:textId="77777777" w:rsidR="00B50935" w:rsidRPr="0079504D" w:rsidRDefault="00B50935" w:rsidP="00B50935">
      <w:pPr>
        <w:pStyle w:val="Source1ListParagraph"/>
        <w:numPr>
          <w:ilvl w:val="0"/>
          <w:numId w:val="15"/>
        </w:numPr>
        <w:spacing w:after="200" w:line="240" w:lineRule="auto"/>
        <w:contextualSpacing w:val="0"/>
        <w:jc w:val="both"/>
        <w:rPr>
          <w:rFonts w:cs="Arial"/>
          <w:b/>
          <w:bCs/>
        </w:rPr>
      </w:pPr>
      <w:r w:rsidRPr="0079504D">
        <w:rPr>
          <w:rFonts w:cs="Arial"/>
          <w:b/>
          <w:bCs/>
        </w:rPr>
        <w:t>Protection of public safety and operational integrity</w:t>
      </w:r>
    </w:p>
    <w:p w14:paraId="64DF4DBD" w14:textId="77777777" w:rsidR="00B50935" w:rsidRPr="0079504D" w:rsidRDefault="00B50935" w:rsidP="00A368CD">
      <w:pPr>
        <w:pStyle w:val="Source1Normal"/>
        <w:spacing w:after="200"/>
        <w:jc w:val="both"/>
        <w:rPr>
          <w:rFonts w:cs="Arial"/>
        </w:rPr>
      </w:pPr>
      <w:r w:rsidRPr="0079504D">
        <w:rPr>
          <w:rFonts w:cs="Arial"/>
        </w:rPr>
        <w:t>Testing must prioritise:</w:t>
      </w:r>
    </w:p>
    <w:p w14:paraId="65B631A3" w14:textId="77777777" w:rsidR="00B50935" w:rsidRPr="0079504D" w:rsidRDefault="00B50935" w:rsidP="00B50935">
      <w:pPr>
        <w:pStyle w:val="Source1Normal"/>
        <w:numPr>
          <w:ilvl w:val="0"/>
          <w:numId w:val="11"/>
        </w:numPr>
        <w:spacing w:after="200"/>
        <w:jc w:val="both"/>
        <w:rPr>
          <w:rFonts w:cs="Arial"/>
        </w:rPr>
      </w:pPr>
      <w:r w:rsidRPr="0079504D">
        <w:rPr>
          <w:rFonts w:cs="Arial"/>
        </w:rPr>
        <w:t>Safety of first responders and affected communities;</w:t>
      </w:r>
    </w:p>
    <w:p w14:paraId="199B1C39" w14:textId="77777777" w:rsidR="00B50935" w:rsidRPr="0079504D" w:rsidRDefault="00B50935" w:rsidP="00B50935">
      <w:pPr>
        <w:pStyle w:val="Source1Normal"/>
        <w:numPr>
          <w:ilvl w:val="0"/>
          <w:numId w:val="11"/>
        </w:numPr>
        <w:spacing w:after="200"/>
        <w:jc w:val="both"/>
        <w:rPr>
          <w:rFonts w:cs="Arial"/>
        </w:rPr>
      </w:pPr>
      <w:r w:rsidRPr="0079504D">
        <w:rPr>
          <w:rFonts w:cs="Arial"/>
        </w:rPr>
        <w:t>Network integrity and service continuity;</w:t>
      </w:r>
    </w:p>
    <w:p w14:paraId="6E9680A9" w14:textId="77777777" w:rsidR="00B50935" w:rsidRPr="0079504D" w:rsidRDefault="00B50935" w:rsidP="00B50935">
      <w:pPr>
        <w:pStyle w:val="Source1Normal"/>
        <w:numPr>
          <w:ilvl w:val="0"/>
          <w:numId w:val="11"/>
        </w:numPr>
        <w:spacing w:after="200"/>
        <w:jc w:val="both"/>
        <w:rPr>
          <w:rFonts w:cs="Arial"/>
        </w:rPr>
      </w:pPr>
      <w:r w:rsidRPr="0079504D">
        <w:rPr>
          <w:rFonts w:cs="Arial"/>
        </w:rPr>
        <w:t>Data privacy and cybersecurity;</w:t>
      </w:r>
    </w:p>
    <w:p w14:paraId="1ED2B7F3" w14:textId="77777777" w:rsidR="00B50935" w:rsidRPr="0079504D" w:rsidRDefault="00B50935" w:rsidP="00B50935">
      <w:pPr>
        <w:pStyle w:val="Source1Normal"/>
        <w:numPr>
          <w:ilvl w:val="0"/>
          <w:numId w:val="11"/>
        </w:numPr>
        <w:spacing w:after="200"/>
        <w:jc w:val="both"/>
        <w:rPr>
          <w:rFonts w:cs="Arial"/>
        </w:rPr>
      </w:pPr>
      <w:r w:rsidRPr="0079504D">
        <w:rPr>
          <w:rFonts w:cs="Arial"/>
        </w:rPr>
        <w:t>Environmental and physical safety considerations.</w:t>
      </w:r>
    </w:p>
    <w:p w14:paraId="14E7B621" w14:textId="77777777" w:rsidR="00B50935" w:rsidRPr="0079504D" w:rsidRDefault="00B50935" w:rsidP="00A368CD">
      <w:pPr>
        <w:pStyle w:val="Source1Normal"/>
        <w:spacing w:after="200"/>
        <w:jc w:val="both"/>
        <w:rPr>
          <w:rFonts w:cs="Arial"/>
        </w:rPr>
      </w:pPr>
      <w:r w:rsidRPr="0079504D">
        <w:rPr>
          <w:rFonts w:cs="Arial"/>
        </w:rPr>
        <w:t>Risk assessments and mitigation plans shall be mandatory components of all sandbox approvals.</w:t>
      </w:r>
      <w:r>
        <w:rPr>
          <w:rFonts w:cs="Arial"/>
        </w:rPr>
        <w:t xml:space="preserve"> </w:t>
      </w:r>
      <w:r w:rsidRPr="0079504D">
        <w:rPr>
          <w:rFonts w:cs="Arial"/>
        </w:rPr>
        <w:t>Authorities shall retain the power to suspend or terminate testing where safety risks, harmful interference, or material non-compliance arise.</w:t>
      </w:r>
    </w:p>
    <w:p w14:paraId="1842C318" w14:textId="77777777" w:rsidR="00B50935" w:rsidRPr="0079504D" w:rsidRDefault="00B50935" w:rsidP="00B50935">
      <w:pPr>
        <w:pStyle w:val="Source1ListParagraph"/>
        <w:numPr>
          <w:ilvl w:val="0"/>
          <w:numId w:val="15"/>
        </w:numPr>
        <w:spacing w:after="200" w:line="240" w:lineRule="auto"/>
        <w:contextualSpacing w:val="0"/>
        <w:jc w:val="both"/>
        <w:rPr>
          <w:rFonts w:cs="Arial"/>
          <w:b/>
          <w:bCs/>
        </w:rPr>
      </w:pPr>
      <w:r w:rsidRPr="0079504D">
        <w:rPr>
          <w:rFonts w:cs="Arial"/>
          <w:b/>
          <w:bCs/>
        </w:rPr>
        <w:t>Documentation and auditability</w:t>
      </w:r>
    </w:p>
    <w:p w14:paraId="54431E8C" w14:textId="77777777" w:rsidR="00B50935" w:rsidRPr="0079504D" w:rsidRDefault="00B50935" w:rsidP="00A368CD">
      <w:pPr>
        <w:pStyle w:val="Source1Normal"/>
        <w:spacing w:after="200"/>
        <w:jc w:val="both"/>
        <w:rPr>
          <w:rFonts w:cs="Arial"/>
        </w:rPr>
      </w:pPr>
      <w:r w:rsidRPr="0079504D">
        <w:rPr>
          <w:rFonts w:cs="Arial"/>
        </w:rPr>
        <w:t>All sandbox approvals, conditions, and decisions shall be:</w:t>
      </w:r>
    </w:p>
    <w:p w14:paraId="2DF7CEDB" w14:textId="77777777" w:rsidR="00B50935" w:rsidRPr="0079504D" w:rsidRDefault="00B50935" w:rsidP="00B50935">
      <w:pPr>
        <w:pStyle w:val="Source1Normal"/>
        <w:numPr>
          <w:ilvl w:val="0"/>
          <w:numId w:val="12"/>
        </w:numPr>
        <w:spacing w:after="200"/>
        <w:jc w:val="both"/>
        <w:rPr>
          <w:rFonts w:cs="Arial"/>
        </w:rPr>
      </w:pPr>
      <w:r w:rsidRPr="0079504D">
        <w:rPr>
          <w:rFonts w:cs="Arial"/>
        </w:rPr>
        <w:t>Documented in writing;</w:t>
      </w:r>
    </w:p>
    <w:p w14:paraId="16C773EA" w14:textId="77777777" w:rsidR="00B50935" w:rsidRPr="0079504D" w:rsidRDefault="00B50935" w:rsidP="00B50935">
      <w:pPr>
        <w:pStyle w:val="Source1Normal"/>
        <w:numPr>
          <w:ilvl w:val="0"/>
          <w:numId w:val="12"/>
        </w:numPr>
        <w:spacing w:after="200"/>
        <w:jc w:val="both"/>
        <w:rPr>
          <w:rFonts w:cs="Arial"/>
        </w:rPr>
      </w:pPr>
      <w:r w:rsidRPr="0079504D">
        <w:rPr>
          <w:rFonts w:cs="Arial"/>
        </w:rPr>
        <w:t>Subject to internal record-keeping procedures;</w:t>
      </w:r>
    </w:p>
    <w:p w14:paraId="7CB68F00" w14:textId="77777777" w:rsidR="00B50935" w:rsidRPr="0079504D" w:rsidRDefault="00B50935" w:rsidP="00B50935">
      <w:pPr>
        <w:pStyle w:val="Source1Normal"/>
        <w:numPr>
          <w:ilvl w:val="0"/>
          <w:numId w:val="12"/>
        </w:numPr>
        <w:spacing w:after="200"/>
        <w:jc w:val="both"/>
        <w:rPr>
          <w:rFonts w:cs="Arial"/>
        </w:rPr>
      </w:pPr>
      <w:r w:rsidRPr="0079504D">
        <w:rPr>
          <w:rFonts w:cs="Arial"/>
        </w:rPr>
        <w:t>Traceable for accountability and post-trial evaluation.</w:t>
      </w:r>
    </w:p>
    <w:p w14:paraId="0298FFA5" w14:textId="77777777" w:rsidR="00B50935" w:rsidRPr="0079504D" w:rsidRDefault="00B50935" w:rsidP="00B50935">
      <w:pPr>
        <w:pStyle w:val="Source1ListParagraph"/>
        <w:numPr>
          <w:ilvl w:val="0"/>
          <w:numId w:val="15"/>
        </w:numPr>
        <w:spacing w:after="200" w:line="240" w:lineRule="auto"/>
        <w:contextualSpacing w:val="0"/>
        <w:jc w:val="both"/>
        <w:rPr>
          <w:rFonts w:cs="Arial"/>
          <w:b/>
          <w:bCs/>
        </w:rPr>
      </w:pPr>
      <w:r w:rsidRPr="0079504D">
        <w:rPr>
          <w:rFonts w:cs="Arial"/>
          <w:b/>
          <w:bCs/>
        </w:rPr>
        <w:t>Transparency and knowledge sharing</w:t>
      </w:r>
    </w:p>
    <w:p w14:paraId="42940E2B" w14:textId="77777777" w:rsidR="00B50935" w:rsidRPr="0079504D" w:rsidRDefault="00B50935" w:rsidP="00A368CD">
      <w:pPr>
        <w:pStyle w:val="Source1Normal"/>
        <w:spacing w:after="200"/>
        <w:jc w:val="both"/>
        <w:rPr>
          <w:rFonts w:cs="Arial"/>
        </w:rPr>
      </w:pPr>
      <w:r w:rsidRPr="0079504D">
        <w:rPr>
          <w:rFonts w:cs="Arial"/>
        </w:rPr>
        <w:t>Member States are encouraged to publish:</w:t>
      </w:r>
    </w:p>
    <w:p w14:paraId="44F06E6D" w14:textId="77777777" w:rsidR="00B50935" w:rsidRPr="0079504D" w:rsidRDefault="00B50935" w:rsidP="00B50935">
      <w:pPr>
        <w:pStyle w:val="Source1Normal"/>
        <w:numPr>
          <w:ilvl w:val="0"/>
          <w:numId w:val="13"/>
        </w:numPr>
        <w:spacing w:after="200"/>
        <w:jc w:val="both"/>
        <w:rPr>
          <w:rFonts w:cs="Arial"/>
        </w:rPr>
      </w:pPr>
      <w:r w:rsidRPr="0079504D">
        <w:rPr>
          <w:rFonts w:cs="Arial"/>
        </w:rPr>
        <w:t>Lists of approved sandbox tests;</w:t>
      </w:r>
    </w:p>
    <w:p w14:paraId="56C91E2B" w14:textId="77777777" w:rsidR="00B50935" w:rsidRPr="0079504D" w:rsidRDefault="00B50935" w:rsidP="00B50935">
      <w:pPr>
        <w:pStyle w:val="Source1Normal"/>
        <w:numPr>
          <w:ilvl w:val="0"/>
          <w:numId w:val="13"/>
        </w:numPr>
        <w:spacing w:after="200"/>
        <w:jc w:val="both"/>
        <w:rPr>
          <w:rFonts w:cs="Arial"/>
        </w:rPr>
      </w:pPr>
      <w:r w:rsidRPr="0079504D">
        <w:rPr>
          <w:rFonts w:cs="Arial"/>
        </w:rPr>
        <w:t>High-level summaries of outcomes;</w:t>
      </w:r>
    </w:p>
    <w:p w14:paraId="7C9737E7" w14:textId="77777777" w:rsidR="00B50935" w:rsidRPr="0079504D" w:rsidRDefault="00B50935" w:rsidP="00B50935">
      <w:pPr>
        <w:pStyle w:val="Source1Normal"/>
        <w:numPr>
          <w:ilvl w:val="0"/>
          <w:numId w:val="13"/>
        </w:numPr>
        <w:spacing w:after="200"/>
        <w:jc w:val="both"/>
        <w:rPr>
          <w:rFonts w:cs="Arial"/>
        </w:rPr>
      </w:pPr>
      <w:r w:rsidRPr="0079504D">
        <w:rPr>
          <w:rFonts w:cs="Arial"/>
        </w:rPr>
        <w:t>Non-sensitive lessons learned;</w:t>
      </w:r>
    </w:p>
    <w:p w14:paraId="5048826B" w14:textId="77777777" w:rsidR="00B50935" w:rsidRPr="0079504D" w:rsidRDefault="00B50935" w:rsidP="00B50935">
      <w:pPr>
        <w:pStyle w:val="Source1Normal"/>
        <w:numPr>
          <w:ilvl w:val="0"/>
          <w:numId w:val="13"/>
        </w:numPr>
        <w:spacing w:after="200"/>
        <w:jc w:val="both"/>
        <w:rPr>
          <w:rFonts w:cs="Arial"/>
        </w:rPr>
      </w:pPr>
      <w:r w:rsidRPr="0079504D">
        <w:rPr>
          <w:rFonts w:cs="Arial"/>
        </w:rPr>
        <w:t>Regulatory reforms adopted as a result.</w:t>
      </w:r>
    </w:p>
    <w:p w14:paraId="08C0131F" w14:textId="77777777" w:rsidR="00B50935" w:rsidRPr="0079504D" w:rsidRDefault="00B50935" w:rsidP="00A368CD">
      <w:pPr>
        <w:pStyle w:val="Source1Normal"/>
        <w:spacing w:after="200"/>
        <w:jc w:val="both"/>
        <w:rPr>
          <w:rFonts w:cs="Arial"/>
        </w:rPr>
      </w:pPr>
      <w:r w:rsidRPr="0079504D">
        <w:rPr>
          <w:rFonts w:cs="Arial"/>
        </w:rPr>
        <w:t>Sensitive operational or security information may be withheld where necessary to protect national interests.</w:t>
      </w:r>
    </w:p>
    <w:p w14:paraId="4BAA5458" w14:textId="77777777" w:rsidR="00B50935" w:rsidRPr="002B4F39" w:rsidRDefault="00B50935" w:rsidP="00E527E9">
      <w:pPr>
        <w:pStyle w:val="Source1Normal"/>
        <w:spacing w:after="200"/>
        <w:jc w:val="both"/>
      </w:pPr>
      <w:r w:rsidRPr="0079504D">
        <w:rPr>
          <w:rFonts w:cs="Arial"/>
        </w:rPr>
        <w:t>Transparency supports regional learning, promotes trust, and facilitates alignment across PICs.</w:t>
      </w:r>
    </w:p>
    <w:p w14:paraId="607283C4" w14:textId="77777777" w:rsidR="00B50935" w:rsidRPr="00180B5E" w:rsidRDefault="00B50935" w:rsidP="00B50935">
      <w:pPr>
        <w:pStyle w:val="Source1heading3"/>
        <w:numPr>
          <w:ilvl w:val="1"/>
          <w:numId w:val="2"/>
        </w:numPr>
        <w:spacing w:before="0" w:after="200" w:line="240" w:lineRule="auto"/>
        <w:ind w:left="1134" w:hanging="774"/>
        <w:rPr>
          <w:rFonts w:cs="Arial"/>
          <w:b/>
          <w:bCs/>
          <w:sz w:val="22"/>
          <w:szCs w:val="22"/>
        </w:rPr>
      </w:pPr>
      <w:bookmarkStart w:id="44" w:name="_Toc241225609"/>
      <w:r w:rsidRPr="00180B5E">
        <w:rPr>
          <w:rFonts w:cs="Arial"/>
          <w:b/>
          <w:bCs/>
          <w:color w:val="auto"/>
          <w:sz w:val="22"/>
          <w:szCs w:val="22"/>
        </w:rPr>
        <w:t>National Sovereignty and Regulatory Authority</w:t>
      </w:r>
      <w:bookmarkEnd w:id="44"/>
    </w:p>
    <w:p w14:paraId="420D4A0D" w14:textId="111F9270" w:rsidR="00B50935" w:rsidRDefault="00B50935" w:rsidP="00A368CD">
      <w:pPr>
        <w:pStyle w:val="Source1Normal"/>
        <w:spacing w:after="200"/>
        <w:jc w:val="both"/>
        <w:rPr>
          <w:rFonts w:cs="Arial"/>
        </w:rPr>
      </w:pPr>
      <w:r w:rsidRPr="00E527E9">
        <w:rPr>
          <w:rFonts w:cs="Arial"/>
        </w:rPr>
        <w:t>The ECRS is a voluntary framework that Member States may adopt and implement in accordance with their national legal and institutional frameworks. Competent authorities retain full authority over the approval, supervision, amendment, suspension, and revocation of all sandbox activities and associated regulatory measures</w:t>
      </w:r>
      <w:r>
        <w:rPr>
          <w:rFonts w:cs="Arial"/>
        </w:rPr>
        <w:t>.</w:t>
      </w:r>
    </w:p>
    <w:p w14:paraId="12DEBD7A" w14:textId="77777777" w:rsidR="00B50935" w:rsidRPr="0079504D" w:rsidRDefault="00B50935" w:rsidP="00B50935">
      <w:pPr>
        <w:pStyle w:val="Source1heading2"/>
        <w:numPr>
          <w:ilvl w:val="0"/>
          <w:numId w:val="2"/>
        </w:numPr>
        <w:spacing w:before="0" w:after="200" w:line="240" w:lineRule="auto"/>
        <w:rPr>
          <w:rFonts w:cs="Arial"/>
          <w:b/>
          <w:bCs/>
          <w:color w:val="auto"/>
          <w:sz w:val="24"/>
          <w:szCs w:val="24"/>
        </w:rPr>
      </w:pPr>
      <w:bookmarkStart w:id="45" w:name="_Toc225216951"/>
      <w:bookmarkStart w:id="46" w:name="_Toc241225610"/>
      <w:r>
        <w:rPr>
          <w:rFonts w:cs="Arial"/>
          <w:b/>
          <w:bCs/>
          <w:color w:val="auto"/>
          <w:sz w:val="24"/>
          <w:szCs w:val="24"/>
        </w:rPr>
        <w:t>Governance Philosophy</w:t>
      </w:r>
      <w:bookmarkEnd w:id="45"/>
      <w:bookmarkEnd w:id="46"/>
    </w:p>
    <w:p w14:paraId="0617A241" w14:textId="77777777" w:rsidR="00B50935" w:rsidRPr="0079504D" w:rsidRDefault="00B50935" w:rsidP="00A368CD">
      <w:pPr>
        <w:pStyle w:val="Source1Normal"/>
        <w:spacing w:after="200"/>
        <w:jc w:val="both"/>
        <w:rPr>
          <w:rFonts w:cs="Arial"/>
        </w:rPr>
      </w:pPr>
      <w:bookmarkStart w:id="47" w:name="_Toc224140140"/>
      <w:bookmarkEnd w:id="47"/>
      <w:r w:rsidRPr="0079504D">
        <w:rPr>
          <w:rFonts w:cs="Arial"/>
        </w:rPr>
        <w:t>The implementation of the ECRS should reflect principles of sound regulatory governance, inter-agency coordination, and accountability. Effective emergency communications depend not only on technological capabilities but also on the ability of institutions to coordinate regulatory, operational, and logistical processes under time-sensitive conditions.</w:t>
      </w:r>
    </w:p>
    <w:p w14:paraId="53B83C2D" w14:textId="77777777" w:rsidR="00B50935" w:rsidRPr="0079504D" w:rsidRDefault="00B50935" w:rsidP="00A368CD">
      <w:pPr>
        <w:pStyle w:val="Source1Normal"/>
        <w:spacing w:after="200"/>
        <w:jc w:val="both"/>
        <w:rPr>
          <w:rFonts w:cs="Arial"/>
        </w:rPr>
      </w:pPr>
      <w:r w:rsidRPr="0079504D">
        <w:rPr>
          <w:rFonts w:cs="Arial"/>
        </w:rPr>
        <w:lastRenderedPageBreak/>
        <w:t>The ECRS therefore promotes a governance approach that enables regulatory flexibility while maintaining clear institutional responsibilities and safeguards.</w:t>
      </w:r>
    </w:p>
    <w:p w14:paraId="5DE97CC3"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48" w:name="_Toc225216952"/>
      <w:bookmarkStart w:id="49" w:name="_Toc241225611"/>
      <w:r w:rsidRPr="0079504D">
        <w:rPr>
          <w:rFonts w:cs="Arial"/>
          <w:b/>
          <w:bCs/>
          <w:color w:val="auto"/>
          <w:sz w:val="22"/>
          <w:szCs w:val="22"/>
        </w:rPr>
        <w:t>Regulatory Leadership and Coordination</w:t>
      </w:r>
      <w:bookmarkEnd w:id="48"/>
      <w:bookmarkEnd w:id="49"/>
    </w:p>
    <w:p w14:paraId="61642CB0" w14:textId="77777777" w:rsidR="00B50935" w:rsidRPr="0079504D" w:rsidRDefault="00B50935" w:rsidP="00A368CD">
      <w:pPr>
        <w:pStyle w:val="Source1Normal"/>
        <w:spacing w:after="200"/>
        <w:jc w:val="both"/>
        <w:rPr>
          <w:rFonts w:cs="Arial"/>
        </w:rPr>
      </w:pPr>
      <w:r w:rsidRPr="0079504D">
        <w:rPr>
          <w:rFonts w:cs="Arial"/>
        </w:rPr>
        <w:t>Telecommunications regulators play a central role in overseeing emergency communications regulation, including spectrum coordination, licensing, and equipment authorisation. Under the ECRS, regulators provide overall oversight of sandbox activities while facilitating coordination among relevant government agencies.</w:t>
      </w:r>
    </w:p>
    <w:p w14:paraId="5B1352B3" w14:textId="77777777" w:rsidR="00B50935" w:rsidRPr="0079504D" w:rsidRDefault="00B50935" w:rsidP="00A368CD">
      <w:pPr>
        <w:pStyle w:val="Source1Normal"/>
        <w:spacing w:after="200"/>
        <w:jc w:val="both"/>
        <w:rPr>
          <w:rFonts w:cs="Arial"/>
        </w:rPr>
      </w:pPr>
      <w:r w:rsidRPr="0079504D">
        <w:rPr>
          <w:rFonts w:cs="Arial"/>
        </w:rPr>
        <w:t>As emergency communications often involve multiple authorities, such as disaster management agencies, customs authorities, and public safety institutions, the ECRS promotes a coordinated, multi-agency approach to decision-making and implementation.</w:t>
      </w:r>
    </w:p>
    <w:p w14:paraId="0F58730C"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50" w:name="_Toc225216953"/>
      <w:bookmarkStart w:id="51" w:name="_Toc241225612"/>
      <w:r w:rsidRPr="0079504D">
        <w:rPr>
          <w:rFonts w:cs="Arial"/>
          <w:b/>
          <w:bCs/>
          <w:color w:val="auto"/>
          <w:sz w:val="22"/>
          <w:szCs w:val="22"/>
        </w:rPr>
        <w:t>Use of Existing Institutional Structures</w:t>
      </w:r>
      <w:bookmarkEnd w:id="50"/>
      <w:bookmarkEnd w:id="51"/>
    </w:p>
    <w:p w14:paraId="4F425AEA" w14:textId="77777777" w:rsidR="00B50935" w:rsidRPr="0079504D" w:rsidRDefault="00B50935" w:rsidP="00A368CD">
      <w:pPr>
        <w:pStyle w:val="Source1Normal"/>
        <w:spacing w:after="200"/>
        <w:jc w:val="both"/>
        <w:rPr>
          <w:rFonts w:cs="Arial"/>
        </w:rPr>
      </w:pPr>
      <w:r w:rsidRPr="0079504D">
        <w:rPr>
          <w:rFonts w:cs="Arial"/>
        </w:rPr>
        <w:t>The ECRS is designed to operate within existing national legal and institutional frameworks. Rather than creating new bodies, Member States are encouraged to assign sandbox responsibilities to existing institutions where appropriate.</w:t>
      </w:r>
    </w:p>
    <w:p w14:paraId="3FA6AEC1" w14:textId="77777777" w:rsidR="00B50935" w:rsidRPr="0079504D" w:rsidRDefault="00B50935" w:rsidP="00A368CD">
      <w:pPr>
        <w:pStyle w:val="Source1Normal"/>
        <w:spacing w:after="200"/>
        <w:jc w:val="both"/>
        <w:rPr>
          <w:rFonts w:cs="Arial"/>
        </w:rPr>
      </w:pPr>
      <w:r w:rsidRPr="0079504D">
        <w:rPr>
          <w:rFonts w:cs="Arial"/>
        </w:rPr>
        <w:t>Functions such as application coordination, technical evaluation, and operational oversight may therefore be integrated into existing regulatory processes, supporting administrative efficiency and alignment with national mandates.</w:t>
      </w:r>
    </w:p>
    <w:p w14:paraId="788B0398"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52" w:name="_Toc225216954"/>
      <w:bookmarkStart w:id="53" w:name="_Toc241225613"/>
      <w:r w:rsidRPr="0079504D">
        <w:rPr>
          <w:rFonts w:cs="Arial"/>
          <w:b/>
          <w:bCs/>
          <w:color w:val="auto"/>
          <w:sz w:val="22"/>
          <w:szCs w:val="22"/>
        </w:rPr>
        <w:t>Roles and Accountability</w:t>
      </w:r>
      <w:bookmarkEnd w:id="52"/>
      <w:bookmarkEnd w:id="53"/>
    </w:p>
    <w:p w14:paraId="0815C420" w14:textId="77777777" w:rsidR="00B50935" w:rsidRPr="0079504D" w:rsidRDefault="00B50935" w:rsidP="00A368CD">
      <w:pPr>
        <w:pStyle w:val="Source1Normal"/>
        <w:spacing w:after="200"/>
        <w:jc w:val="both"/>
        <w:rPr>
          <w:rFonts w:cs="Arial"/>
        </w:rPr>
      </w:pPr>
      <w:r w:rsidRPr="0079504D">
        <w:rPr>
          <w:rFonts w:cs="Arial"/>
        </w:rPr>
        <w:t>Effective governance requires clearly defined roles and responsibilities among participating authorities and stakeholders. Prior to sandbox implementation, institutions should establish clear arrangements for decision-making, coordination, and oversight.</w:t>
      </w:r>
    </w:p>
    <w:p w14:paraId="4611B44D" w14:textId="77777777" w:rsidR="00B50935" w:rsidRPr="0079504D" w:rsidRDefault="00B50935" w:rsidP="00B50935">
      <w:pPr>
        <w:pStyle w:val="Source1heading3"/>
        <w:numPr>
          <w:ilvl w:val="1"/>
          <w:numId w:val="2"/>
        </w:numPr>
        <w:spacing w:before="0" w:after="200" w:line="240" w:lineRule="auto"/>
        <w:ind w:left="1134" w:hanging="774"/>
        <w:rPr>
          <w:rFonts w:cs="Arial"/>
          <w:b/>
          <w:bCs/>
          <w:color w:val="auto"/>
          <w:sz w:val="22"/>
          <w:szCs w:val="22"/>
        </w:rPr>
      </w:pPr>
      <w:bookmarkStart w:id="54" w:name="_Toc225216955"/>
      <w:bookmarkStart w:id="55" w:name="_Toc241225614"/>
      <w:r w:rsidRPr="0079504D">
        <w:rPr>
          <w:rFonts w:cs="Arial"/>
          <w:b/>
          <w:bCs/>
          <w:color w:val="auto"/>
          <w:sz w:val="22"/>
          <w:szCs w:val="22"/>
        </w:rPr>
        <w:t>Evidence-Based Regulatory Development</w:t>
      </w:r>
      <w:bookmarkEnd w:id="54"/>
      <w:bookmarkEnd w:id="55"/>
    </w:p>
    <w:p w14:paraId="303EBC0D" w14:textId="77777777" w:rsidR="00B50935" w:rsidRPr="0079504D" w:rsidRDefault="00B50935" w:rsidP="00A368CD">
      <w:pPr>
        <w:pStyle w:val="Source1Normal"/>
        <w:spacing w:after="200"/>
        <w:jc w:val="both"/>
        <w:rPr>
          <w:rFonts w:cs="Arial"/>
        </w:rPr>
      </w:pPr>
      <w:r w:rsidRPr="0079504D">
        <w:rPr>
          <w:rFonts w:cs="Arial"/>
        </w:rPr>
        <w:t>The ECRS supports learning and continuous improvement by generating practical insights into the performance of emerging communications technologies and the effectiveness of regulatory procedures.</w:t>
      </w:r>
    </w:p>
    <w:p w14:paraId="13A50E5B" w14:textId="03418F89" w:rsidR="00B50935" w:rsidRPr="0079504D" w:rsidRDefault="00B50935" w:rsidP="00A368CD">
      <w:pPr>
        <w:pStyle w:val="Source1Normal"/>
        <w:spacing w:after="200"/>
        <w:jc w:val="both"/>
        <w:rPr>
          <w:rFonts w:cs="Arial"/>
        </w:rPr>
      </w:pPr>
      <w:r w:rsidRPr="0079504D">
        <w:rPr>
          <w:rFonts w:cs="Arial"/>
        </w:rPr>
        <w:t>These insights can help regulators refine emergency procedures, improve coordination mechanisms, and strengthen national preparedness for emergency communications.</w:t>
      </w:r>
    </w:p>
    <w:p w14:paraId="3E2472D4" w14:textId="77777777" w:rsidR="00B50935" w:rsidRPr="0079504D" w:rsidRDefault="00B50935" w:rsidP="00B50935">
      <w:pPr>
        <w:pStyle w:val="Source1heading2"/>
        <w:numPr>
          <w:ilvl w:val="0"/>
          <w:numId w:val="2"/>
        </w:numPr>
        <w:spacing w:before="0" w:after="200" w:line="240" w:lineRule="auto"/>
        <w:rPr>
          <w:rFonts w:cs="Arial"/>
          <w:b/>
          <w:bCs/>
          <w:color w:val="auto"/>
          <w:sz w:val="24"/>
          <w:szCs w:val="24"/>
        </w:rPr>
      </w:pPr>
      <w:bookmarkStart w:id="56" w:name="_Toc224209638"/>
      <w:bookmarkStart w:id="57" w:name="_Toc225216956"/>
      <w:bookmarkStart w:id="58" w:name="_Toc241225615"/>
      <w:r w:rsidRPr="009F20C7">
        <w:rPr>
          <w:rFonts w:cs="Arial"/>
          <w:b/>
          <w:bCs/>
          <w:color w:val="auto"/>
          <w:sz w:val="24"/>
          <w:szCs w:val="24"/>
        </w:rPr>
        <w:t>Adapting the Model National Policy</w:t>
      </w:r>
      <w:bookmarkEnd w:id="56"/>
      <w:bookmarkEnd w:id="57"/>
      <w:bookmarkEnd w:id="58"/>
    </w:p>
    <w:p w14:paraId="17560A95" w14:textId="77777777" w:rsidR="00B50935" w:rsidRPr="00352FF7" w:rsidRDefault="00B50935" w:rsidP="00873F50">
      <w:pPr>
        <w:pStyle w:val="Source1Normal"/>
        <w:spacing w:after="200"/>
        <w:jc w:val="both"/>
        <w:rPr>
          <w:rFonts w:cs="Arial"/>
        </w:rPr>
      </w:pPr>
      <w:r w:rsidRPr="00352FF7">
        <w:rPr>
          <w:rFonts w:cs="Arial"/>
        </w:rPr>
        <w:t xml:space="preserve">The Model National ECRS Policy included in </w:t>
      </w:r>
      <w:r>
        <w:rPr>
          <w:rFonts w:cs="Arial"/>
        </w:rPr>
        <w:t xml:space="preserve">Part II of </w:t>
      </w:r>
      <w:r w:rsidRPr="00352FF7">
        <w:rPr>
          <w:rFonts w:cs="Arial"/>
        </w:rPr>
        <w:t xml:space="preserve">the Framework document is intended as a reference template that </w:t>
      </w:r>
      <w:r>
        <w:rPr>
          <w:rFonts w:cs="Arial"/>
        </w:rPr>
        <w:t>regulators</w:t>
      </w:r>
      <w:r w:rsidRPr="00352FF7">
        <w:rPr>
          <w:rFonts w:cs="Arial"/>
        </w:rPr>
        <w:t xml:space="preserve"> may adapt to their national legal and institutional contexts.</w:t>
      </w:r>
    </w:p>
    <w:p w14:paraId="5AE0A841" w14:textId="77777777" w:rsidR="00B50935" w:rsidRPr="00352FF7" w:rsidRDefault="00B50935" w:rsidP="00873F50">
      <w:pPr>
        <w:pStyle w:val="Source1Normal"/>
        <w:spacing w:after="200"/>
        <w:jc w:val="both"/>
        <w:rPr>
          <w:rFonts w:cs="Arial"/>
        </w:rPr>
      </w:pPr>
      <w:r w:rsidRPr="00352FF7">
        <w:rPr>
          <w:rFonts w:cs="Arial"/>
        </w:rPr>
        <w:t>Before publishing the policy, regulators should review the document and adjust several elements to ensure alignment with national legislation and regulatory practices.</w:t>
      </w:r>
    </w:p>
    <w:p w14:paraId="77A3B34E" w14:textId="77777777" w:rsidR="00B50935" w:rsidRPr="00352FF7" w:rsidRDefault="00B50935" w:rsidP="00873F50">
      <w:pPr>
        <w:pStyle w:val="Source1Normal"/>
        <w:spacing w:after="200"/>
        <w:jc w:val="both"/>
        <w:rPr>
          <w:rFonts w:cs="Arial"/>
        </w:rPr>
      </w:pPr>
      <w:r w:rsidRPr="00352FF7">
        <w:rPr>
          <w:rFonts w:cs="Arial"/>
        </w:rPr>
        <w:t>These may include:</w:t>
      </w:r>
    </w:p>
    <w:p w14:paraId="5E22B48A" w14:textId="77777777" w:rsidR="00B50935" w:rsidRPr="00354B25" w:rsidRDefault="00B50935" w:rsidP="00B50935">
      <w:pPr>
        <w:pStyle w:val="Source1Normal"/>
        <w:numPr>
          <w:ilvl w:val="0"/>
          <w:numId w:val="19"/>
        </w:numPr>
        <w:spacing w:after="200"/>
        <w:jc w:val="both"/>
        <w:rPr>
          <w:rFonts w:cs="Arial"/>
        </w:rPr>
      </w:pPr>
      <w:r w:rsidRPr="00354B25">
        <w:rPr>
          <w:rFonts w:cs="Arial"/>
        </w:rPr>
        <w:t>replacing placeholders such as [Country] and [Name of Regulatory Authority]</w:t>
      </w:r>
    </w:p>
    <w:p w14:paraId="7475000D" w14:textId="77777777" w:rsidR="00B50935" w:rsidRPr="00352FF7" w:rsidRDefault="00B50935" w:rsidP="00B50935">
      <w:pPr>
        <w:pStyle w:val="Source1Normal"/>
        <w:numPr>
          <w:ilvl w:val="0"/>
          <w:numId w:val="19"/>
        </w:numPr>
        <w:spacing w:after="200"/>
        <w:jc w:val="both"/>
        <w:rPr>
          <w:rFonts w:cs="Arial"/>
        </w:rPr>
      </w:pPr>
      <w:r w:rsidRPr="00352FF7">
        <w:rPr>
          <w:rFonts w:cs="Arial"/>
        </w:rPr>
        <w:t>referencing relevant national telecommunications legislation</w:t>
      </w:r>
    </w:p>
    <w:p w14:paraId="478FDE78" w14:textId="77777777" w:rsidR="00B50935" w:rsidRPr="00352FF7" w:rsidRDefault="00B50935" w:rsidP="00B50935">
      <w:pPr>
        <w:pStyle w:val="Source1Normal"/>
        <w:numPr>
          <w:ilvl w:val="0"/>
          <w:numId w:val="19"/>
        </w:numPr>
        <w:spacing w:after="200"/>
        <w:jc w:val="both"/>
        <w:rPr>
          <w:rFonts w:cs="Arial"/>
        </w:rPr>
      </w:pPr>
      <w:r w:rsidRPr="00352FF7">
        <w:rPr>
          <w:rFonts w:cs="Arial"/>
        </w:rPr>
        <w:t>identifying the appropriate authority responsible for sandbox oversight</w:t>
      </w:r>
    </w:p>
    <w:p w14:paraId="75568339" w14:textId="77777777" w:rsidR="00B50935" w:rsidRPr="00242A37" w:rsidRDefault="00B50935" w:rsidP="00B50935">
      <w:pPr>
        <w:pStyle w:val="Source1Normal"/>
        <w:numPr>
          <w:ilvl w:val="0"/>
          <w:numId w:val="19"/>
        </w:numPr>
        <w:spacing w:after="200"/>
        <w:jc w:val="both"/>
        <w:rPr>
          <w:rFonts w:cs="Arial"/>
        </w:rPr>
      </w:pPr>
      <w:r w:rsidRPr="00352FF7">
        <w:rPr>
          <w:rFonts w:cs="Arial"/>
        </w:rPr>
        <w:t>adjusting institutional roles where national structures differ</w:t>
      </w:r>
    </w:p>
    <w:p w14:paraId="12F5158D" w14:textId="77777777" w:rsidR="00B50935" w:rsidRDefault="00B50935" w:rsidP="00B50935">
      <w:pPr>
        <w:pStyle w:val="Source1Normal"/>
        <w:numPr>
          <w:ilvl w:val="0"/>
          <w:numId w:val="19"/>
        </w:numPr>
        <w:spacing w:after="200"/>
        <w:jc w:val="both"/>
        <w:rPr>
          <w:rFonts w:cs="Arial"/>
        </w:rPr>
      </w:pPr>
      <w:r w:rsidRPr="00242A37">
        <w:rPr>
          <w:rFonts w:cs="Arial"/>
        </w:rPr>
        <w:t>conduct</w:t>
      </w:r>
      <w:r>
        <w:rPr>
          <w:rFonts w:cs="Arial"/>
        </w:rPr>
        <w:t>ing</w:t>
      </w:r>
      <w:r w:rsidRPr="00242A37">
        <w:rPr>
          <w:rFonts w:cs="Arial"/>
        </w:rPr>
        <w:t xml:space="preserve"> a legal and institutional mapping exercise to identify relevant authorities and legal processes associated with customs, border control, biosecurity, disaster management, </w:t>
      </w:r>
      <w:r w:rsidRPr="00242A37">
        <w:rPr>
          <w:rFonts w:cs="Arial"/>
        </w:rPr>
        <w:lastRenderedPageBreak/>
        <w:t>cybersecurity, data protection, and other functions relevant to emergency communications deployment</w:t>
      </w:r>
    </w:p>
    <w:p w14:paraId="78CFB198" w14:textId="052C1AC5" w:rsidR="00B50935" w:rsidRDefault="00B50935" w:rsidP="00873F50">
      <w:pPr>
        <w:pStyle w:val="Source1Normal"/>
        <w:spacing w:after="200"/>
        <w:jc w:val="both"/>
        <w:rPr>
          <w:rFonts w:cs="Arial"/>
        </w:rPr>
      </w:pPr>
      <w:r w:rsidRPr="00352FF7">
        <w:rPr>
          <w:rFonts w:cs="Arial"/>
        </w:rPr>
        <w:t>In some countries, certain regulatory measures</w:t>
      </w:r>
      <w:r>
        <w:rPr>
          <w:rFonts w:cs="Arial"/>
        </w:rPr>
        <w:t xml:space="preserve"> (e.g.</w:t>
      </w:r>
      <w:r w:rsidRPr="00352FF7">
        <w:rPr>
          <w:rFonts w:cs="Arial"/>
        </w:rPr>
        <w:t xml:space="preserve"> temporary spectrum authorisations or type approval exemptions</w:t>
      </w:r>
      <w:r>
        <w:rPr>
          <w:rFonts w:cs="Arial"/>
        </w:rPr>
        <w:t xml:space="preserve">) </w:t>
      </w:r>
      <w:r w:rsidRPr="00352FF7">
        <w:rPr>
          <w:rFonts w:cs="Arial"/>
        </w:rPr>
        <w:t>may require additional legal instruments or ministerial approval. Regulators should therefore ensure that sandbox provisions remain consistent with national regulatory powers.</w:t>
      </w:r>
    </w:p>
    <w:p w14:paraId="52DD0F7A" w14:textId="77777777" w:rsidR="00B50935" w:rsidRPr="009F20C7" w:rsidRDefault="00B50935" w:rsidP="00B50935">
      <w:pPr>
        <w:pStyle w:val="Source1heading2"/>
        <w:numPr>
          <w:ilvl w:val="0"/>
          <w:numId w:val="2"/>
        </w:numPr>
        <w:spacing w:before="0" w:after="200" w:line="240" w:lineRule="auto"/>
        <w:rPr>
          <w:rFonts w:cs="Arial"/>
          <w:b/>
          <w:bCs/>
          <w:color w:val="auto"/>
          <w:sz w:val="24"/>
          <w:szCs w:val="24"/>
        </w:rPr>
      </w:pPr>
      <w:bookmarkStart w:id="59" w:name="_Toc224209639"/>
      <w:bookmarkStart w:id="60" w:name="_Toc225216957"/>
      <w:bookmarkStart w:id="61" w:name="_Toc241225616"/>
      <w:r w:rsidRPr="009F20C7">
        <w:rPr>
          <w:rFonts w:cs="Arial"/>
          <w:b/>
          <w:bCs/>
          <w:color w:val="auto"/>
          <w:sz w:val="24"/>
          <w:szCs w:val="24"/>
        </w:rPr>
        <w:t>Publishing the Sandbox Policy</w:t>
      </w:r>
      <w:bookmarkEnd w:id="59"/>
      <w:bookmarkEnd w:id="60"/>
      <w:bookmarkEnd w:id="61"/>
    </w:p>
    <w:p w14:paraId="05A78D85" w14:textId="77777777" w:rsidR="00B50935" w:rsidRPr="009F20C7" w:rsidRDefault="00B50935" w:rsidP="00873F50">
      <w:pPr>
        <w:pStyle w:val="Source1Normal"/>
        <w:spacing w:after="200"/>
        <w:jc w:val="both"/>
        <w:rPr>
          <w:rFonts w:cs="Arial"/>
        </w:rPr>
      </w:pPr>
      <w:r w:rsidRPr="009F20C7">
        <w:rPr>
          <w:rFonts w:cs="Arial"/>
        </w:rPr>
        <w:t>Once adapted to the national context, the Model National ECRS Policy may be published as an official guideline or regulatory notice for prospective applicants.</w:t>
      </w:r>
    </w:p>
    <w:p w14:paraId="07ECE4C3" w14:textId="77777777" w:rsidR="00B50935" w:rsidRPr="009F20C7" w:rsidRDefault="00B50935" w:rsidP="00873F50">
      <w:pPr>
        <w:pStyle w:val="Source1Normal"/>
        <w:spacing w:after="200"/>
        <w:jc w:val="both"/>
        <w:rPr>
          <w:rFonts w:cs="Arial"/>
        </w:rPr>
      </w:pPr>
      <w:r w:rsidRPr="009F20C7">
        <w:rPr>
          <w:rFonts w:cs="Arial"/>
        </w:rPr>
        <w:t>Regulators may choose to publish the following materials together:</w:t>
      </w:r>
    </w:p>
    <w:p w14:paraId="2610BE38" w14:textId="77777777" w:rsidR="00B50935" w:rsidRPr="009F20C7" w:rsidRDefault="00B50935" w:rsidP="00B50935">
      <w:pPr>
        <w:pStyle w:val="Source1Normal"/>
        <w:numPr>
          <w:ilvl w:val="0"/>
          <w:numId w:val="20"/>
        </w:numPr>
        <w:spacing w:after="200"/>
        <w:jc w:val="both"/>
        <w:rPr>
          <w:rFonts w:cs="Arial"/>
        </w:rPr>
      </w:pPr>
      <w:r w:rsidRPr="009F20C7">
        <w:rPr>
          <w:rFonts w:cs="Arial"/>
        </w:rPr>
        <w:t>the national ECRS policy document</w:t>
      </w:r>
    </w:p>
    <w:p w14:paraId="6B5E38B7" w14:textId="77777777" w:rsidR="00B50935" w:rsidRPr="009F20C7" w:rsidRDefault="00B50935" w:rsidP="00B50935">
      <w:pPr>
        <w:pStyle w:val="Source1Normal"/>
        <w:numPr>
          <w:ilvl w:val="0"/>
          <w:numId w:val="20"/>
        </w:numPr>
        <w:spacing w:after="200"/>
        <w:jc w:val="both"/>
        <w:rPr>
          <w:rFonts w:cs="Arial"/>
        </w:rPr>
      </w:pPr>
      <w:r w:rsidRPr="009F20C7">
        <w:rPr>
          <w:rFonts w:cs="Arial"/>
        </w:rPr>
        <w:t>the ECRS application form</w:t>
      </w:r>
    </w:p>
    <w:p w14:paraId="18B2C489" w14:textId="77777777" w:rsidR="00B50935" w:rsidRPr="009F20C7" w:rsidRDefault="00B50935" w:rsidP="00B50935">
      <w:pPr>
        <w:pStyle w:val="Source1Normal"/>
        <w:numPr>
          <w:ilvl w:val="0"/>
          <w:numId w:val="20"/>
        </w:numPr>
        <w:spacing w:after="200"/>
        <w:jc w:val="both"/>
        <w:rPr>
          <w:rFonts w:cs="Arial"/>
        </w:rPr>
      </w:pPr>
      <w:r w:rsidRPr="009F20C7">
        <w:rPr>
          <w:rFonts w:cs="Arial"/>
        </w:rPr>
        <w:t>the sandbox agreement template</w:t>
      </w:r>
    </w:p>
    <w:p w14:paraId="1D2A7F95" w14:textId="77777777" w:rsidR="00B50935" w:rsidRPr="009F20C7" w:rsidRDefault="00B50935" w:rsidP="00B50935">
      <w:pPr>
        <w:pStyle w:val="Source1Normal"/>
        <w:numPr>
          <w:ilvl w:val="0"/>
          <w:numId w:val="20"/>
        </w:numPr>
        <w:spacing w:after="200"/>
        <w:jc w:val="both"/>
        <w:rPr>
          <w:rFonts w:cs="Arial"/>
        </w:rPr>
      </w:pPr>
      <w:r w:rsidRPr="009F20C7">
        <w:rPr>
          <w:rFonts w:cs="Arial"/>
        </w:rPr>
        <w:t>reporting templates for participants.</w:t>
      </w:r>
    </w:p>
    <w:p w14:paraId="026D395F" w14:textId="77777777" w:rsidR="00B50935" w:rsidRPr="009F20C7" w:rsidRDefault="00B50935" w:rsidP="00873F50">
      <w:pPr>
        <w:pStyle w:val="Source1Normal"/>
        <w:spacing w:after="200"/>
        <w:jc w:val="both"/>
        <w:rPr>
          <w:rFonts w:cs="Arial"/>
        </w:rPr>
      </w:pPr>
      <w:r w:rsidRPr="009F20C7">
        <w:rPr>
          <w:rFonts w:cs="Arial"/>
        </w:rPr>
        <w:t>Publishing these materials together helps ensure that applicants clearly understand the process, documentation requirements, and regulatory expectations.</w:t>
      </w:r>
    </w:p>
    <w:p w14:paraId="02D3EC0A" w14:textId="080B9A30" w:rsidR="00B50935" w:rsidRDefault="00B50935" w:rsidP="00873F50">
      <w:pPr>
        <w:pStyle w:val="Source1Normal"/>
        <w:spacing w:after="200"/>
        <w:jc w:val="both"/>
        <w:rPr>
          <w:rFonts w:cs="Arial"/>
        </w:rPr>
      </w:pPr>
      <w:r w:rsidRPr="009F20C7">
        <w:rPr>
          <w:rFonts w:cs="Arial"/>
        </w:rPr>
        <w:t>Regulators may also provide additional guidance or contact information for prospective applicants seeking clarification prior to submission.</w:t>
      </w:r>
    </w:p>
    <w:p w14:paraId="1712F794" w14:textId="77777777" w:rsidR="00B50935" w:rsidRPr="009F20C7" w:rsidRDefault="00B50935" w:rsidP="00B50935">
      <w:pPr>
        <w:pStyle w:val="Source1heading2"/>
        <w:numPr>
          <w:ilvl w:val="0"/>
          <w:numId w:val="2"/>
        </w:numPr>
        <w:spacing w:before="0" w:after="200" w:line="240" w:lineRule="auto"/>
        <w:rPr>
          <w:rFonts w:cs="Arial"/>
          <w:b/>
          <w:bCs/>
          <w:color w:val="auto"/>
          <w:sz w:val="24"/>
          <w:szCs w:val="24"/>
        </w:rPr>
      </w:pPr>
      <w:bookmarkStart w:id="62" w:name="_Toc224209640"/>
      <w:bookmarkStart w:id="63" w:name="_Toc225216958"/>
      <w:bookmarkStart w:id="64" w:name="_Toc241225617"/>
      <w:r w:rsidRPr="009F20C7">
        <w:rPr>
          <w:rFonts w:cs="Arial"/>
          <w:b/>
          <w:bCs/>
          <w:color w:val="auto"/>
          <w:sz w:val="24"/>
          <w:szCs w:val="24"/>
        </w:rPr>
        <w:t>Institutional Coordination</w:t>
      </w:r>
      <w:bookmarkEnd w:id="62"/>
      <w:bookmarkEnd w:id="63"/>
      <w:bookmarkEnd w:id="64"/>
    </w:p>
    <w:p w14:paraId="4DB0A83B" w14:textId="77777777" w:rsidR="00B50935" w:rsidRPr="009F20C7" w:rsidRDefault="00B50935" w:rsidP="00873F50">
      <w:pPr>
        <w:pStyle w:val="Source1Normal"/>
        <w:spacing w:after="200"/>
        <w:jc w:val="both"/>
        <w:rPr>
          <w:rFonts w:cs="Arial"/>
        </w:rPr>
      </w:pPr>
      <w:r w:rsidRPr="009F20C7">
        <w:rPr>
          <w:rFonts w:cs="Arial"/>
        </w:rPr>
        <w:t>Emergency communications involve multiple public authorities and stakeholders. Effective implementation of the ECRS therefore requires coordination across relevant institutions.</w:t>
      </w:r>
    </w:p>
    <w:p w14:paraId="0D32CA82" w14:textId="77777777" w:rsidR="00B50935" w:rsidRPr="009F20C7" w:rsidRDefault="00B50935" w:rsidP="00873F50">
      <w:pPr>
        <w:pStyle w:val="Source1Normal"/>
        <w:spacing w:after="200"/>
        <w:jc w:val="both"/>
        <w:rPr>
          <w:rFonts w:cs="Arial"/>
        </w:rPr>
      </w:pPr>
      <w:r w:rsidRPr="009F20C7">
        <w:rPr>
          <w:rFonts w:cs="Arial"/>
        </w:rPr>
        <w:t>Depending on national arrangements, regulators may work closely with:</w:t>
      </w:r>
    </w:p>
    <w:p w14:paraId="708FA65B" w14:textId="77777777" w:rsidR="00B50935" w:rsidRPr="009F20C7" w:rsidRDefault="00B50935" w:rsidP="00B50935">
      <w:pPr>
        <w:pStyle w:val="Source1Normal"/>
        <w:numPr>
          <w:ilvl w:val="0"/>
          <w:numId w:val="21"/>
        </w:numPr>
        <w:spacing w:after="200"/>
        <w:jc w:val="both"/>
        <w:rPr>
          <w:rFonts w:cs="Arial"/>
        </w:rPr>
      </w:pPr>
      <w:r w:rsidRPr="009F20C7">
        <w:rPr>
          <w:rFonts w:cs="Arial"/>
        </w:rPr>
        <w:t>national disaster management authorities</w:t>
      </w:r>
    </w:p>
    <w:p w14:paraId="51EDD5B0" w14:textId="77777777" w:rsidR="00B50935" w:rsidRPr="009F20C7" w:rsidRDefault="00B50935" w:rsidP="00B50935">
      <w:pPr>
        <w:pStyle w:val="Source1Normal"/>
        <w:numPr>
          <w:ilvl w:val="0"/>
          <w:numId w:val="21"/>
        </w:numPr>
        <w:spacing w:after="200"/>
        <w:jc w:val="both"/>
        <w:rPr>
          <w:rFonts w:cs="Arial"/>
        </w:rPr>
      </w:pPr>
      <w:r w:rsidRPr="009F20C7">
        <w:rPr>
          <w:rFonts w:cs="Arial"/>
        </w:rPr>
        <w:t>customs and border control agencies</w:t>
      </w:r>
    </w:p>
    <w:p w14:paraId="2C2B98AE" w14:textId="77777777" w:rsidR="00B50935" w:rsidRPr="009F20C7" w:rsidRDefault="00B50935" w:rsidP="00B50935">
      <w:pPr>
        <w:pStyle w:val="Source1Normal"/>
        <w:numPr>
          <w:ilvl w:val="0"/>
          <w:numId w:val="21"/>
        </w:numPr>
        <w:spacing w:after="200"/>
        <w:jc w:val="both"/>
        <w:rPr>
          <w:rFonts w:cs="Arial"/>
        </w:rPr>
      </w:pPr>
      <w:r w:rsidRPr="009F20C7">
        <w:rPr>
          <w:rFonts w:cs="Arial"/>
        </w:rPr>
        <w:t>ministries responsible for communications or public safety</w:t>
      </w:r>
    </w:p>
    <w:p w14:paraId="1F8D1997" w14:textId="77777777" w:rsidR="00B50935" w:rsidRPr="009F20C7" w:rsidRDefault="00B50935" w:rsidP="00B50935">
      <w:pPr>
        <w:pStyle w:val="Source1Normal"/>
        <w:numPr>
          <w:ilvl w:val="0"/>
          <w:numId w:val="21"/>
        </w:numPr>
        <w:spacing w:after="200"/>
        <w:jc w:val="both"/>
        <w:rPr>
          <w:rFonts w:cs="Arial"/>
        </w:rPr>
      </w:pPr>
      <w:r w:rsidRPr="009F20C7">
        <w:rPr>
          <w:rFonts w:cs="Arial"/>
        </w:rPr>
        <w:t>cybersecurity or data protection authorities</w:t>
      </w:r>
    </w:p>
    <w:p w14:paraId="031B692F" w14:textId="77777777" w:rsidR="00B50935" w:rsidRPr="009F20C7" w:rsidRDefault="00B50935" w:rsidP="00B50935">
      <w:pPr>
        <w:pStyle w:val="Source1Normal"/>
        <w:numPr>
          <w:ilvl w:val="0"/>
          <w:numId w:val="21"/>
        </w:numPr>
        <w:spacing w:after="200"/>
        <w:jc w:val="both"/>
        <w:rPr>
          <w:rFonts w:cs="Arial"/>
        </w:rPr>
      </w:pPr>
      <w:r w:rsidRPr="009F20C7">
        <w:rPr>
          <w:rFonts w:cs="Arial"/>
        </w:rPr>
        <w:t>telecommunications operators and service providers.</w:t>
      </w:r>
    </w:p>
    <w:p w14:paraId="4D9EF3CF" w14:textId="77777777" w:rsidR="00B50935" w:rsidRDefault="00B50935" w:rsidP="00873F50">
      <w:pPr>
        <w:pStyle w:val="Source1Normal"/>
        <w:spacing w:after="200"/>
        <w:jc w:val="both"/>
        <w:rPr>
          <w:rFonts w:cs="Arial"/>
        </w:rPr>
      </w:pPr>
      <w:r w:rsidRPr="009F20C7">
        <w:rPr>
          <w:rFonts w:cs="Arial"/>
        </w:rPr>
        <w:t>Establishing coordination mechanisms in advance</w:t>
      </w:r>
      <w:r>
        <w:rPr>
          <w:rFonts w:cs="Arial"/>
        </w:rPr>
        <w:t xml:space="preserve">, </w:t>
      </w:r>
      <w:r w:rsidRPr="009F20C7">
        <w:rPr>
          <w:rFonts w:cs="Arial"/>
        </w:rPr>
        <w:t>such as inter-agency working groups or memoranda of understanding</w:t>
      </w:r>
      <w:r>
        <w:rPr>
          <w:rFonts w:cs="Arial"/>
        </w:rPr>
        <w:t xml:space="preserve">, </w:t>
      </w:r>
      <w:r w:rsidRPr="009F20C7">
        <w:rPr>
          <w:rFonts w:cs="Arial"/>
        </w:rPr>
        <w:t>can help ensure that sandbox testing activities proceed efficiently.</w:t>
      </w:r>
    </w:p>
    <w:p w14:paraId="65FC2DD5" w14:textId="77777777" w:rsidR="00B50935" w:rsidRDefault="00B50935" w:rsidP="00873F50">
      <w:pPr>
        <w:pStyle w:val="Source1Normal"/>
        <w:spacing w:after="200"/>
        <w:jc w:val="both"/>
        <w:rPr>
          <w:rFonts w:cs="Arial"/>
        </w:rPr>
      </w:pPr>
      <w:r w:rsidRPr="001E47A4">
        <w:rPr>
          <w:rFonts w:cs="Arial"/>
        </w:rPr>
        <w:t>Recognising the capacity constraints of small administrations, evaluation and monitoring functions under a national ECRS may be supported, on request, by regional technical assistance coordinated through the APT, including access to a pool of technical experts able to assist ECRS Secretariats, Evaluation Committees, and Testing Monitors, and by capacity-building activities under existing APT programmes</w:t>
      </w:r>
      <w:r>
        <w:rPr>
          <w:rFonts w:cs="Arial"/>
        </w:rPr>
        <w:t>.</w:t>
      </w:r>
    </w:p>
    <w:p w14:paraId="167728DC" w14:textId="77777777" w:rsidR="00B50935" w:rsidRDefault="00B50935" w:rsidP="00873F50">
      <w:pPr>
        <w:pStyle w:val="Source1Normal"/>
        <w:spacing w:after="200"/>
        <w:jc w:val="both"/>
        <w:rPr>
          <w:rFonts w:cs="Arial"/>
          <w:b/>
          <w:bCs/>
        </w:rPr>
      </w:pPr>
    </w:p>
    <w:p w14:paraId="746749A6" w14:textId="77777777" w:rsidR="00B50935" w:rsidRPr="009F20C7" w:rsidRDefault="00B50935" w:rsidP="00B50935">
      <w:pPr>
        <w:pStyle w:val="Source1heading2"/>
        <w:numPr>
          <w:ilvl w:val="0"/>
          <w:numId w:val="2"/>
        </w:numPr>
        <w:spacing w:before="0" w:after="200" w:line="240" w:lineRule="auto"/>
        <w:rPr>
          <w:rFonts w:cs="Arial"/>
          <w:b/>
          <w:bCs/>
          <w:color w:val="auto"/>
          <w:sz w:val="24"/>
          <w:szCs w:val="24"/>
        </w:rPr>
      </w:pPr>
      <w:bookmarkStart w:id="65" w:name="_Toc224209641"/>
      <w:bookmarkStart w:id="66" w:name="_Toc225216959"/>
      <w:bookmarkStart w:id="67" w:name="_Toc241225618"/>
      <w:r w:rsidRPr="009F20C7">
        <w:rPr>
          <w:rFonts w:cs="Arial"/>
          <w:b/>
          <w:bCs/>
          <w:color w:val="auto"/>
          <w:sz w:val="24"/>
          <w:szCs w:val="24"/>
        </w:rPr>
        <w:lastRenderedPageBreak/>
        <w:t>Managing Sandbox Applications</w:t>
      </w:r>
      <w:bookmarkEnd w:id="65"/>
      <w:bookmarkEnd w:id="66"/>
      <w:bookmarkEnd w:id="67"/>
    </w:p>
    <w:p w14:paraId="39815B51" w14:textId="77777777" w:rsidR="00B50935" w:rsidRPr="009F20C7" w:rsidRDefault="00B50935" w:rsidP="00873F50">
      <w:pPr>
        <w:pStyle w:val="Source1Normal"/>
        <w:spacing w:after="200"/>
        <w:jc w:val="both"/>
        <w:rPr>
          <w:rFonts w:cs="Arial"/>
        </w:rPr>
      </w:pPr>
      <w:r>
        <w:rPr>
          <w:rFonts w:cs="Arial"/>
        </w:rPr>
        <w:t>Regulators</w:t>
      </w:r>
      <w:r w:rsidRPr="00352FF7">
        <w:rPr>
          <w:rFonts w:cs="Arial"/>
        </w:rPr>
        <w:t xml:space="preserve"> </w:t>
      </w:r>
      <w:r w:rsidRPr="009F20C7">
        <w:rPr>
          <w:rFonts w:cs="Arial"/>
        </w:rPr>
        <w:t>administering the sandbox should establish clear procedures for receiving and evaluating applications.</w:t>
      </w:r>
    </w:p>
    <w:p w14:paraId="32990F90" w14:textId="77777777" w:rsidR="00B50935" w:rsidRPr="009F20C7" w:rsidRDefault="00B50935" w:rsidP="00873F50">
      <w:pPr>
        <w:pStyle w:val="Source1Normal"/>
        <w:spacing w:after="200"/>
        <w:jc w:val="both"/>
        <w:rPr>
          <w:rFonts w:cs="Arial"/>
        </w:rPr>
      </w:pPr>
      <w:r w:rsidRPr="009F20C7">
        <w:rPr>
          <w:rFonts w:cs="Arial"/>
        </w:rPr>
        <w:t>These procedures may include:</w:t>
      </w:r>
    </w:p>
    <w:p w14:paraId="34F6D8B0" w14:textId="77777777" w:rsidR="00B50935" w:rsidRPr="009F20C7" w:rsidRDefault="00B50935" w:rsidP="00B50935">
      <w:pPr>
        <w:pStyle w:val="Source1Normal"/>
        <w:numPr>
          <w:ilvl w:val="0"/>
          <w:numId w:val="22"/>
        </w:numPr>
        <w:spacing w:after="200"/>
        <w:jc w:val="both"/>
        <w:rPr>
          <w:rFonts w:cs="Arial"/>
        </w:rPr>
      </w:pPr>
      <w:r w:rsidRPr="009F20C7">
        <w:rPr>
          <w:rFonts w:cs="Arial"/>
        </w:rPr>
        <w:t>initial completeness checks by the ECRS Secretariat</w:t>
      </w:r>
      <w:r>
        <w:rPr>
          <w:rFonts w:cs="Arial"/>
        </w:rPr>
        <w:t>;</w:t>
      </w:r>
    </w:p>
    <w:p w14:paraId="7CE39573" w14:textId="77777777" w:rsidR="00B50935" w:rsidRPr="009F20C7" w:rsidRDefault="00B50935" w:rsidP="00B50935">
      <w:pPr>
        <w:pStyle w:val="Source1Normal"/>
        <w:numPr>
          <w:ilvl w:val="0"/>
          <w:numId w:val="22"/>
        </w:numPr>
        <w:spacing w:after="200"/>
        <w:jc w:val="both"/>
        <w:rPr>
          <w:rFonts w:cs="Arial"/>
        </w:rPr>
      </w:pPr>
      <w:r w:rsidRPr="009F20C7">
        <w:rPr>
          <w:rFonts w:cs="Arial"/>
        </w:rPr>
        <w:t>technical and regulatory review by relevant departments</w:t>
      </w:r>
      <w:r>
        <w:rPr>
          <w:rFonts w:cs="Arial"/>
        </w:rPr>
        <w:t>;</w:t>
      </w:r>
    </w:p>
    <w:p w14:paraId="41E961DA" w14:textId="77777777" w:rsidR="00B50935" w:rsidRPr="009F20C7" w:rsidRDefault="00B50935" w:rsidP="00B50935">
      <w:pPr>
        <w:pStyle w:val="Source1Normal"/>
        <w:numPr>
          <w:ilvl w:val="0"/>
          <w:numId w:val="22"/>
        </w:numPr>
        <w:spacing w:after="200"/>
        <w:jc w:val="both"/>
        <w:rPr>
          <w:rFonts w:cs="Arial"/>
        </w:rPr>
      </w:pPr>
      <w:r w:rsidRPr="009F20C7">
        <w:rPr>
          <w:rFonts w:cs="Arial"/>
        </w:rPr>
        <w:t xml:space="preserve">consultation with other </w:t>
      </w:r>
      <w:r>
        <w:rPr>
          <w:rFonts w:cs="Arial"/>
        </w:rPr>
        <w:t>regulators</w:t>
      </w:r>
      <w:r w:rsidRPr="009F20C7">
        <w:rPr>
          <w:rFonts w:cs="Arial"/>
        </w:rPr>
        <w:t xml:space="preserve"> where necessary</w:t>
      </w:r>
      <w:r>
        <w:rPr>
          <w:rFonts w:cs="Arial"/>
        </w:rPr>
        <w:t>.</w:t>
      </w:r>
    </w:p>
    <w:p w14:paraId="315BB273" w14:textId="77777777" w:rsidR="00B50935" w:rsidRPr="009F20C7" w:rsidRDefault="00B50935" w:rsidP="00873F50">
      <w:pPr>
        <w:pStyle w:val="Source1Normal"/>
        <w:spacing w:after="200"/>
        <w:jc w:val="both"/>
        <w:rPr>
          <w:rFonts w:cs="Arial"/>
        </w:rPr>
      </w:pPr>
      <w:r>
        <w:rPr>
          <w:rFonts w:cs="Arial"/>
        </w:rPr>
        <w:t>Regulators</w:t>
      </w:r>
      <w:r w:rsidRPr="00352FF7">
        <w:rPr>
          <w:rFonts w:cs="Arial"/>
        </w:rPr>
        <w:t xml:space="preserve"> </w:t>
      </w:r>
      <w:r w:rsidRPr="009F20C7">
        <w:rPr>
          <w:rFonts w:cs="Arial"/>
        </w:rPr>
        <w:t>may also encourage </w:t>
      </w:r>
      <w:r w:rsidRPr="00D01081">
        <w:rPr>
          <w:rFonts w:cs="Arial"/>
        </w:rPr>
        <w:t>pre-consultation meetings</w:t>
      </w:r>
      <w:r w:rsidRPr="009F20C7">
        <w:rPr>
          <w:rFonts w:cs="Arial"/>
        </w:rPr>
        <w:t xml:space="preserve"> with prospective applicants </w:t>
      </w:r>
      <w:proofErr w:type="gramStart"/>
      <w:r w:rsidRPr="009F20C7">
        <w:rPr>
          <w:rFonts w:cs="Arial"/>
        </w:rPr>
        <w:t>in order to</w:t>
      </w:r>
      <w:proofErr w:type="gramEnd"/>
      <w:r w:rsidRPr="009F20C7">
        <w:rPr>
          <w:rFonts w:cs="Arial"/>
        </w:rPr>
        <w:t xml:space="preserve"> clarify regulatory requirements and reduce incomplete applications.</w:t>
      </w:r>
    </w:p>
    <w:p w14:paraId="25D9BFD8" w14:textId="77777777" w:rsidR="00B50935" w:rsidRPr="009F20C7" w:rsidRDefault="00B50935" w:rsidP="00873F50">
      <w:pPr>
        <w:pStyle w:val="Source1Normal"/>
        <w:spacing w:after="200"/>
        <w:jc w:val="both"/>
        <w:rPr>
          <w:rFonts w:cs="Arial"/>
        </w:rPr>
      </w:pPr>
      <w:r w:rsidRPr="009F20C7">
        <w:rPr>
          <w:rFonts w:cs="Arial"/>
        </w:rPr>
        <w:t>Evaluation should focus on several key factors, including:</w:t>
      </w:r>
    </w:p>
    <w:p w14:paraId="2DA181AF" w14:textId="77777777" w:rsidR="00B50935" w:rsidRPr="009F20C7" w:rsidRDefault="00B50935" w:rsidP="00B50935">
      <w:pPr>
        <w:pStyle w:val="Source1Normal"/>
        <w:numPr>
          <w:ilvl w:val="0"/>
          <w:numId w:val="23"/>
        </w:numPr>
        <w:spacing w:after="200"/>
        <w:jc w:val="both"/>
        <w:rPr>
          <w:rFonts w:cs="Arial"/>
        </w:rPr>
      </w:pPr>
      <w:r w:rsidRPr="009F20C7">
        <w:rPr>
          <w:rFonts w:cs="Arial"/>
        </w:rPr>
        <w:t>relevance to emergency communications</w:t>
      </w:r>
      <w:r>
        <w:rPr>
          <w:rFonts w:cs="Arial"/>
        </w:rPr>
        <w:t>;</w:t>
      </w:r>
    </w:p>
    <w:p w14:paraId="27F8E39A" w14:textId="77777777" w:rsidR="00B50935" w:rsidRPr="009F20C7" w:rsidRDefault="00B50935" w:rsidP="00B50935">
      <w:pPr>
        <w:pStyle w:val="Source1Normal"/>
        <w:numPr>
          <w:ilvl w:val="0"/>
          <w:numId w:val="23"/>
        </w:numPr>
        <w:spacing w:after="200"/>
        <w:jc w:val="both"/>
        <w:rPr>
          <w:rFonts w:cs="Arial"/>
        </w:rPr>
      </w:pPr>
      <w:r w:rsidRPr="009F20C7">
        <w:rPr>
          <w:rFonts w:cs="Arial"/>
        </w:rPr>
        <w:t>technical feasibility</w:t>
      </w:r>
      <w:r>
        <w:rPr>
          <w:rFonts w:cs="Arial"/>
        </w:rPr>
        <w:t>;</w:t>
      </w:r>
    </w:p>
    <w:p w14:paraId="12405A4C" w14:textId="77777777" w:rsidR="00B50935" w:rsidRPr="009F20C7" w:rsidRDefault="00B50935" w:rsidP="00B50935">
      <w:pPr>
        <w:pStyle w:val="Source1Normal"/>
        <w:numPr>
          <w:ilvl w:val="0"/>
          <w:numId w:val="23"/>
        </w:numPr>
        <w:spacing w:after="200"/>
        <w:jc w:val="both"/>
        <w:rPr>
          <w:rFonts w:cs="Arial"/>
        </w:rPr>
      </w:pPr>
      <w:r w:rsidRPr="009F20C7">
        <w:rPr>
          <w:rFonts w:cs="Arial"/>
        </w:rPr>
        <w:t>potential risks to spectrum integrity and public safety</w:t>
      </w:r>
      <w:r>
        <w:rPr>
          <w:rFonts w:cs="Arial"/>
        </w:rPr>
        <w:t>;</w:t>
      </w:r>
    </w:p>
    <w:p w14:paraId="05412B00" w14:textId="07864C8D" w:rsidR="00B50935" w:rsidRPr="005C0C31" w:rsidRDefault="00B50935" w:rsidP="00873F50">
      <w:pPr>
        <w:pStyle w:val="Source1Normal"/>
        <w:numPr>
          <w:ilvl w:val="0"/>
          <w:numId w:val="23"/>
        </w:numPr>
        <w:spacing w:after="200"/>
        <w:jc w:val="both"/>
        <w:rPr>
          <w:rFonts w:cs="Arial"/>
        </w:rPr>
      </w:pPr>
      <w:r w:rsidRPr="009F20C7">
        <w:rPr>
          <w:rFonts w:cs="Arial"/>
        </w:rPr>
        <w:t>applicant capability to conduct testing responsibly.</w:t>
      </w:r>
    </w:p>
    <w:p w14:paraId="301B5F24" w14:textId="77777777" w:rsidR="00B50935" w:rsidRPr="009F20C7" w:rsidRDefault="00B50935" w:rsidP="00B50935">
      <w:pPr>
        <w:pStyle w:val="Source1heading2"/>
        <w:numPr>
          <w:ilvl w:val="0"/>
          <w:numId w:val="2"/>
        </w:numPr>
        <w:spacing w:before="0" w:after="200" w:line="240" w:lineRule="auto"/>
        <w:rPr>
          <w:rFonts w:cs="Arial"/>
          <w:b/>
          <w:bCs/>
          <w:color w:val="auto"/>
          <w:sz w:val="24"/>
          <w:szCs w:val="24"/>
        </w:rPr>
      </w:pPr>
      <w:bookmarkStart w:id="68" w:name="_Toc224209642"/>
      <w:bookmarkStart w:id="69" w:name="_Toc225216960"/>
      <w:bookmarkStart w:id="70" w:name="_Toc241225619"/>
      <w:r w:rsidRPr="009F20C7">
        <w:rPr>
          <w:rFonts w:cs="Arial"/>
          <w:b/>
          <w:bCs/>
          <w:color w:val="auto"/>
          <w:sz w:val="24"/>
          <w:szCs w:val="24"/>
        </w:rPr>
        <w:t>Monitoring and Oversight</w:t>
      </w:r>
      <w:bookmarkEnd w:id="68"/>
      <w:bookmarkEnd w:id="69"/>
      <w:bookmarkEnd w:id="70"/>
    </w:p>
    <w:p w14:paraId="251DAE23" w14:textId="77777777" w:rsidR="00B50935" w:rsidRPr="009F20C7" w:rsidRDefault="00B50935" w:rsidP="00873F50">
      <w:pPr>
        <w:pStyle w:val="Source1Normal"/>
        <w:spacing w:after="200"/>
        <w:jc w:val="both"/>
        <w:rPr>
          <w:rFonts w:cs="Arial"/>
        </w:rPr>
      </w:pPr>
      <w:r w:rsidRPr="009F20C7">
        <w:rPr>
          <w:rFonts w:cs="Arial"/>
        </w:rPr>
        <w:t xml:space="preserve">During sandbox testing, </w:t>
      </w:r>
      <w:r>
        <w:rPr>
          <w:rFonts w:cs="Arial"/>
        </w:rPr>
        <w:t>regulators</w:t>
      </w:r>
      <w:r w:rsidRPr="00352FF7">
        <w:rPr>
          <w:rFonts w:cs="Arial"/>
        </w:rPr>
        <w:t xml:space="preserve"> </w:t>
      </w:r>
      <w:r w:rsidRPr="009F20C7">
        <w:rPr>
          <w:rFonts w:cs="Arial"/>
        </w:rPr>
        <w:t>may implement oversight mechanisms to ensure compliance with approved conditions.</w:t>
      </w:r>
    </w:p>
    <w:p w14:paraId="7EAE482E" w14:textId="77777777" w:rsidR="00B50935" w:rsidRPr="009F20C7" w:rsidRDefault="00B50935" w:rsidP="00873F50">
      <w:pPr>
        <w:pStyle w:val="Source1Normal"/>
        <w:spacing w:after="200"/>
        <w:jc w:val="both"/>
        <w:rPr>
          <w:rFonts w:cs="Arial"/>
        </w:rPr>
      </w:pPr>
      <w:r w:rsidRPr="009F20C7">
        <w:rPr>
          <w:rFonts w:cs="Arial"/>
        </w:rPr>
        <w:t>Such mechanisms may include:</w:t>
      </w:r>
    </w:p>
    <w:p w14:paraId="7F141A3F" w14:textId="77777777" w:rsidR="00B50935" w:rsidRPr="009F20C7" w:rsidRDefault="00B50935" w:rsidP="00B50935">
      <w:pPr>
        <w:pStyle w:val="Source1Normal"/>
        <w:numPr>
          <w:ilvl w:val="0"/>
          <w:numId w:val="24"/>
        </w:numPr>
        <w:spacing w:after="200"/>
        <w:jc w:val="both"/>
        <w:rPr>
          <w:rFonts w:cs="Arial"/>
        </w:rPr>
      </w:pPr>
      <w:r w:rsidRPr="009F20C7">
        <w:rPr>
          <w:rFonts w:cs="Arial"/>
        </w:rPr>
        <w:t>spectrum monitoring</w:t>
      </w:r>
    </w:p>
    <w:p w14:paraId="413FE7BC" w14:textId="77777777" w:rsidR="00B50935" w:rsidRPr="009F20C7" w:rsidRDefault="00B50935" w:rsidP="00B50935">
      <w:pPr>
        <w:pStyle w:val="Source1Normal"/>
        <w:numPr>
          <w:ilvl w:val="0"/>
          <w:numId w:val="24"/>
        </w:numPr>
        <w:spacing w:after="200"/>
        <w:jc w:val="both"/>
        <w:rPr>
          <w:rFonts w:cs="Arial"/>
        </w:rPr>
      </w:pPr>
      <w:r w:rsidRPr="009F20C7">
        <w:rPr>
          <w:rFonts w:cs="Arial"/>
        </w:rPr>
        <w:t>review of operational logs</w:t>
      </w:r>
    </w:p>
    <w:p w14:paraId="4BA9F315" w14:textId="77777777" w:rsidR="00B50935" w:rsidRPr="009F20C7" w:rsidRDefault="00B50935" w:rsidP="00B50935">
      <w:pPr>
        <w:pStyle w:val="Source1Normal"/>
        <w:numPr>
          <w:ilvl w:val="0"/>
          <w:numId w:val="24"/>
        </w:numPr>
        <w:spacing w:after="200"/>
        <w:jc w:val="both"/>
        <w:rPr>
          <w:rFonts w:cs="Arial"/>
        </w:rPr>
      </w:pPr>
      <w:r w:rsidRPr="009F20C7">
        <w:rPr>
          <w:rFonts w:cs="Arial"/>
        </w:rPr>
        <w:t>periodic reporting requirements</w:t>
      </w:r>
    </w:p>
    <w:p w14:paraId="51DF5A06" w14:textId="77777777" w:rsidR="00B50935" w:rsidRPr="009F20C7" w:rsidRDefault="00B50935" w:rsidP="00B50935">
      <w:pPr>
        <w:pStyle w:val="Source1Normal"/>
        <w:numPr>
          <w:ilvl w:val="0"/>
          <w:numId w:val="24"/>
        </w:numPr>
        <w:spacing w:after="200"/>
        <w:jc w:val="both"/>
        <w:rPr>
          <w:rFonts w:cs="Arial"/>
        </w:rPr>
      </w:pPr>
      <w:r w:rsidRPr="009F20C7">
        <w:rPr>
          <w:rFonts w:cs="Arial"/>
        </w:rPr>
        <w:t>site inspections where appropriate.</w:t>
      </w:r>
    </w:p>
    <w:p w14:paraId="4E7B6E8E" w14:textId="46338275" w:rsidR="00B50935" w:rsidRDefault="00B50935" w:rsidP="00873F50">
      <w:pPr>
        <w:pStyle w:val="Source1Normal"/>
        <w:spacing w:after="200"/>
        <w:jc w:val="both"/>
        <w:rPr>
          <w:rFonts w:cs="Arial"/>
        </w:rPr>
      </w:pPr>
      <w:r w:rsidRPr="009F20C7">
        <w:rPr>
          <w:rFonts w:cs="Arial"/>
        </w:rPr>
        <w:t>Regulators should retain the authority to modify, suspend, or terminate testing if safety risks, interference issues, or regulatory non-compliance arise.</w:t>
      </w:r>
    </w:p>
    <w:p w14:paraId="704D20DD" w14:textId="77777777" w:rsidR="00B50935" w:rsidRPr="009F20C7" w:rsidRDefault="00B50935" w:rsidP="00B50935">
      <w:pPr>
        <w:pStyle w:val="Source1heading2"/>
        <w:numPr>
          <w:ilvl w:val="0"/>
          <w:numId w:val="2"/>
        </w:numPr>
        <w:spacing w:before="0" w:after="200" w:line="240" w:lineRule="auto"/>
        <w:rPr>
          <w:rFonts w:cs="Arial"/>
          <w:b/>
          <w:bCs/>
          <w:color w:val="auto"/>
          <w:sz w:val="24"/>
          <w:szCs w:val="24"/>
        </w:rPr>
      </w:pPr>
      <w:bookmarkStart w:id="71" w:name="_Toc224209643"/>
      <w:bookmarkStart w:id="72" w:name="_Toc225216961"/>
      <w:bookmarkStart w:id="73" w:name="_Toc241225620"/>
      <w:r w:rsidRPr="009F20C7">
        <w:rPr>
          <w:rFonts w:cs="Arial"/>
          <w:b/>
          <w:bCs/>
          <w:color w:val="auto"/>
          <w:sz w:val="24"/>
          <w:szCs w:val="24"/>
        </w:rPr>
        <w:t>Internal Regulatory Tools</w:t>
      </w:r>
      <w:bookmarkEnd w:id="71"/>
      <w:bookmarkEnd w:id="72"/>
      <w:bookmarkEnd w:id="73"/>
    </w:p>
    <w:p w14:paraId="59F2BD70" w14:textId="77777777" w:rsidR="00B50935" w:rsidRDefault="00B50935" w:rsidP="00873F50">
      <w:pPr>
        <w:pStyle w:val="Source1Normal"/>
        <w:spacing w:after="200"/>
        <w:jc w:val="both"/>
        <w:rPr>
          <w:rFonts w:cs="Arial"/>
        </w:rPr>
      </w:pPr>
      <w:r>
        <w:rPr>
          <w:rFonts w:cs="Arial"/>
        </w:rPr>
        <w:t>Regulators</w:t>
      </w:r>
      <w:r w:rsidRPr="008C6402">
        <w:rPr>
          <w:rFonts w:cs="Arial"/>
        </w:rPr>
        <w:t xml:space="preserve"> </w:t>
      </w:r>
      <w:r w:rsidRPr="007736A8">
        <w:rPr>
          <w:rFonts w:cs="Arial"/>
        </w:rPr>
        <w:t>may use internal regulatory tools to support the efficient administration of the sandbox, such as the Regulatory Assessment Checklist (see Annex</w:t>
      </w:r>
      <w:r>
        <w:rPr>
          <w:rFonts w:cs="Arial"/>
        </w:rPr>
        <w:t xml:space="preserve"> II</w:t>
      </w:r>
      <w:r w:rsidRPr="007736A8">
        <w:rPr>
          <w:rFonts w:cs="Arial"/>
        </w:rPr>
        <w:t>).</w:t>
      </w:r>
    </w:p>
    <w:p w14:paraId="505A54F8" w14:textId="77777777" w:rsidR="00B50935" w:rsidRPr="009F20C7" w:rsidRDefault="00B50935" w:rsidP="00873F50">
      <w:pPr>
        <w:pStyle w:val="Source1Normal"/>
        <w:spacing w:after="200"/>
        <w:jc w:val="both"/>
        <w:rPr>
          <w:rFonts w:cs="Arial"/>
        </w:rPr>
      </w:pPr>
      <w:r w:rsidRPr="009F20C7">
        <w:rPr>
          <w:rFonts w:cs="Arial"/>
        </w:rPr>
        <w:t>The Regulatory Assessment Checklist provides a structured tool for reviewing sandbox applications and documenting evaluation decisions. It supports consistent decision-making across applications and helps ensure that key considerations</w:t>
      </w:r>
      <w:r>
        <w:rPr>
          <w:rFonts w:cs="Arial"/>
        </w:rPr>
        <w:t xml:space="preserve">, </w:t>
      </w:r>
      <w:r w:rsidRPr="009F20C7">
        <w:rPr>
          <w:rFonts w:cs="Arial"/>
        </w:rPr>
        <w:t>such as technical feasibility, safety, and regulatory compliance</w:t>
      </w:r>
      <w:r>
        <w:rPr>
          <w:rFonts w:cs="Arial"/>
        </w:rPr>
        <w:t xml:space="preserve">, </w:t>
      </w:r>
      <w:r w:rsidRPr="009F20C7">
        <w:rPr>
          <w:rFonts w:cs="Arial"/>
        </w:rPr>
        <w:t>are systematically assessed.</w:t>
      </w:r>
    </w:p>
    <w:p w14:paraId="347A7B6C" w14:textId="77777777" w:rsidR="00B50935" w:rsidRDefault="00B50935" w:rsidP="00873F50">
      <w:pPr>
        <w:pStyle w:val="Source1Normal"/>
        <w:spacing w:after="200"/>
        <w:jc w:val="both"/>
        <w:rPr>
          <w:rFonts w:cs="Arial"/>
        </w:rPr>
      </w:pPr>
    </w:p>
    <w:p w14:paraId="1A293882" w14:textId="77777777" w:rsidR="005C0C31" w:rsidRDefault="005C0C31" w:rsidP="00873F50">
      <w:pPr>
        <w:pStyle w:val="Source1Normal"/>
        <w:spacing w:after="200"/>
        <w:jc w:val="both"/>
        <w:rPr>
          <w:rFonts w:cs="Arial"/>
        </w:rPr>
      </w:pPr>
    </w:p>
    <w:p w14:paraId="59DDA318" w14:textId="77777777" w:rsidR="00B50935" w:rsidRDefault="00B50935" w:rsidP="009975A8">
      <w:pPr>
        <w:pStyle w:val="Source1Normal"/>
        <w:spacing w:after="120"/>
        <w:jc w:val="center"/>
        <w:outlineLvl w:val="0"/>
        <w:rPr>
          <w:rFonts w:cs="Arial"/>
          <w:b/>
          <w:bCs/>
        </w:rPr>
      </w:pPr>
      <w:bookmarkStart w:id="74" w:name="_Toc224209644"/>
    </w:p>
    <w:p w14:paraId="26C6A6CA" w14:textId="77777777" w:rsidR="00B50935" w:rsidRDefault="00B50935" w:rsidP="008B5C5E">
      <w:pPr>
        <w:pStyle w:val="Source1Normal"/>
        <w:spacing w:after="120"/>
        <w:jc w:val="center"/>
        <w:outlineLvl w:val="0"/>
        <w:rPr>
          <w:rFonts w:cs="Arial"/>
          <w:b/>
          <w:bCs/>
          <w:color w:val="203664"/>
          <w:kern w:val="36"/>
        </w:rPr>
      </w:pPr>
      <w:bookmarkStart w:id="75" w:name="_Toc225216962"/>
      <w:bookmarkStart w:id="76" w:name="_Toc241225621"/>
      <w:r w:rsidRPr="00964F2F">
        <w:rPr>
          <w:rFonts w:cs="Arial"/>
          <w:b/>
          <w:bCs/>
          <w:color w:val="203664"/>
          <w:kern w:val="36"/>
        </w:rPr>
        <w:lastRenderedPageBreak/>
        <w:t>Annex</w:t>
      </w:r>
      <w:r>
        <w:rPr>
          <w:rFonts w:cs="Arial"/>
          <w:b/>
          <w:bCs/>
          <w:color w:val="203664"/>
          <w:kern w:val="36"/>
        </w:rPr>
        <w:t xml:space="preserve"> I</w:t>
      </w:r>
      <w:r w:rsidRPr="00964F2F">
        <w:rPr>
          <w:rFonts w:cs="Arial"/>
          <w:b/>
          <w:bCs/>
          <w:color w:val="203664"/>
          <w:kern w:val="36"/>
        </w:rPr>
        <w:t xml:space="preserve"> </w:t>
      </w:r>
      <w:r>
        <w:rPr>
          <w:rFonts w:cs="Arial"/>
          <w:b/>
          <w:bCs/>
          <w:color w:val="203664"/>
          <w:kern w:val="36"/>
        </w:rPr>
        <w:t>– Technical Guidance for Evaluators</w:t>
      </w:r>
      <w:bookmarkEnd w:id="75"/>
      <w:bookmarkEnd w:id="76"/>
    </w:p>
    <w:p w14:paraId="2DF94968" w14:textId="77777777" w:rsidR="00B50935" w:rsidRPr="008B5C5E" w:rsidRDefault="00B50935" w:rsidP="008B5C5E">
      <w:pPr>
        <w:pStyle w:val="Source1Normal"/>
        <w:spacing w:after="200"/>
        <w:jc w:val="both"/>
        <w:rPr>
          <w:rFonts w:cs="Arial"/>
          <w:b/>
          <w:bCs/>
          <w:kern w:val="36"/>
        </w:rPr>
      </w:pPr>
    </w:p>
    <w:p w14:paraId="4F81F332" w14:textId="77777777" w:rsidR="00B50935" w:rsidRPr="008B5C5E" w:rsidRDefault="00B50935" w:rsidP="008B5C5E">
      <w:pPr>
        <w:pStyle w:val="Source1Normal"/>
        <w:spacing w:after="200"/>
        <w:jc w:val="both"/>
        <w:rPr>
          <w:rFonts w:cs="Arial"/>
          <w:kern w:val="36"/>
        </w:rPr>
      </w:pPr>
      <w:r w:rsidRPr="008B5C5E">
        <w:rPr>
          <w:rFonts w:cs="Arial"/>
          <w:kern w:val="36"/>
        </w:rPr>
        <w:t>To support consistent, evidence-based, and technically robust decision-making, regulators administering the ECRS may apply the following structured assessment process when evaluating sandbox applications.</w:t>
      </w:r>
    </w:p>
    <w:p w14:paraId="22DE24CB" w14:textId="3A698727" w:rsidR="00B50935" w:rsidRDefault="00B50935" w:rsidP="008B5C5E">
      <w:pPr>
        <w:pStyle w:val="Source1Normal"/>
        <w:spacing w:after="200"/>
        <w:jc w:val="both"/>
        <w:rPr>
          <w:rFonts w:cs="Arial"/>
          <w:kern w:val="36"/>
        </w:rPr>
      </w:pPr>
      <w:r w:rsidRPr="008B5C5E">
        <w:rPr>
          <w:rFonts w:cs="Arial"/>
          <w:kern w:val="36"/>
        </w:rPr>
        <w:t>This guidance complements the Regulatory Assessment Checklist (Annex II) by providing a step-by-step methodology for assessing technical, spectrum, safety, and operational considerations in a systematic manner.</w:t>
      </w:r>
    </w:p>
    <w:p w14:paraId="3F3646DA" w14:textId="77777777" w:rsidR="00B50935" w:rsidRPr="00C82978" w:rsidRDefault="00B50935" w:rsidP="00B50935">
      <w:pPr>
        <w:pStyle w:val="Source1ListParagraph"/>
        <w:numPr>
          <w:ilvl w:val="1"/>
          <w:numId w:val="12"/>
        </w:numPr>
        <w:spacing w:after="200" w:line="240" w:lineRule="auto"/>
        <w:ind w:left="426"/>
        <w:jc w:val="both"/>
        <w:rPr>
          <w:rFonts w:cs="Arial"/>
          <w:b/>
          <w:bCs/>
          <w:kern w:val="36"/>
          <w14:ligatures w14:val="none"/>
        </w:rPr>
      </w:pPr>
      <w:r w:rsidRPr="00C82978">
        <w:rPr>
          <w:rFonts w:cs="Arial"/>
          <w:b/>
          <w:bCs/>
          <w:kern w:val="36"/>
          <w14:ligatures w14:val="none"/>
        </w:rPr>
        <w:t>Assessment Process</w:t>
      </w:r>
      <w:r>
        <w:rPr>
          <w:rFonts w:cs="Arial"/>
          <w:b/>
          <w:bCs/>
          <w:kern w:val="36"/>
          <w14:ligatures w14:val="none"/>
        </w:rPr>
        <w:t xml:space="preserve"> &amp; Methodology</w:t>
      </w:r>
    </w:p>
    <w:p w14:paraId="2049017F"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 xml:space="preserve">1. Technology </w:t>
      </w:r>
      <w:r w:rsidRPr="00C82978">
        <w:rPr>
          <w:rFonts w:cs="Arial"/>
          <w:kern w:val="36"/>
          <w:u w:val="single"/>
        </w:rPr>
        <w:t>c</w:t>
      </w:r>
      <w:r w:rsidRPr="008B5C5E">
        <w:rPr>
          <w:rFonts w:cs="Arial"/>
          <w:kern w:val="36"/>
          <w:u w:val="single"/>
        </w:rPr>
        <w:t>lassification</w:t>
      </w:r>
    </w:p>
    <w:p w14:paraId="2BCB38FC" w14:textId="77777777" w:rsidR="00B50935" w:rsidRPr="008B5C5E" w:rsidRDefault="00B50935" w:rsidP="008B5C5E">
      <w:pPr>
        <w:pStyle w:val="Source1Normal"/>
        <w:spacing w:after="200"/>
        <w:jc w:val="both"/>
        <w:rPr>
          <w:rFonts w:cs="Arial"/>
          <w:kern w:val="36"/>
        </w:rPr>
      </w:pPr>
      <w:r w:rsidRPr="008B5C5E">
        <w:rPr>
          <w:rFonts w:cs="Arial"/>
          <w:kern w:val="36"/>
        </w:rPr>
        <w:t>As an initial step, evaluators should classify the proposed solution according to its primary technology type, as this determines the applicable regulatory considerations.</w:t>
      </w:r>
    </w:p>
    <w:p w14:paraId="2E55D8D7" w14:textId="77777777" w:rsidR="00B50935" w:rsidRPr="008B5C5E" w:rsidRDefault="00B50935" w:rsidP="008B5C5E">
      <w:pPr>
        <w:pStyle w:val="Source1Normal"/>
        <w:spacing w:after="200"/>
        <w:jc w:val="both"/>
        <w:rPr>
          <w:rFonts w:cs="Arial"/>
          <w:kern w:val="36"/>
        </w:rPr>
      </w:pPr>
      <w:r w:rsidRPr="008B5C5E">
        <w:rPr>
          <w:rFonts w:cs="Arial"/>
          <w:kern w:val="36"/>
        </w:rPr>
        <w:t>Indicative categories include:</w:t>
      </w:r>
    </w:p>
    <w:p w14:paraId="2E6C79E9" w14:textId="77777777" w:rsidR="00B50935" w:rsidRDefault="00B50935" w:rsidP="00B50935">
      <w:pPr>
        <w:pStyle w:val="Source1Normal"/>
        <w:numPr>
          <w:ilvl w:val="0"/>
          <w:numId w:val="26"/>
        </w:numPr>
        <w:spacing w:after="200"/>
        <w:jc w:val="both"/>
        <w:rPr>
          <w:rFonts w:cs="Arial"/>
          <w:kern w:val="36"/>
        </w:rPr>
      </w:pPr>
      <w:r w:rsidRPr="008B5C5E">
        <w:rPr>
          <w:rFonts w:cs="Arial"/>
          <w:kern w:val="36"/>
        </w:rPr>
        <w:t>Satellite and non-terrestrial systems (e.g., VSAT terminals, LEO direct-to-device systems)</w:t>
      </w:r>
    </w:p>
    <w:p w14:paraId="128DB644" w14:textId="77777777" w:rsidR="00B50935" w:rsidRPr="008B5C5E" w:rsidRDefault="00B50935" w:rsidP="00B50935">
      <w:pPr>
        <w:pStyle w:val="Source1Normal"/>
        <w:numPr>
          <w:ilvl w:val="0"/>
          <w:numId w:val="26"/>
        </w:numPr>
        <w:spacing w:after="200"/>
        <w:jc w:val="both"/>
        <w:rPr>
          <w:rFonts w:cs="Arial"/>
          <w:kern w:val="36"/>
        </w:rPr>
      </w:pPr>
      <w:r w:rsidRPr="00DC1B27">
        <w:rPr>
          <w:rFonts w:cs="Arial"/>
          <w:kern w:val="36"/>
        </w:rPr>
        <w:t>High-Altitude Platform Systems (HAPS)</w:t>
      </w:r>
    </w:p>
    <w:p w14:paraId="61960147" w14:textId="77777777" w:rsidR="00B50935" w:rsidRPr="008B5C5E" w:rsidRDefault="00B50935" w:rsidP="00B50935">
      <w:pPr>
        <w:pStyle w:val="Source1Normal"/>
        <w:numPr>
          <w:ilvl w:val="0"/>
          <w:numId w:val="26"/>
        </w:numPr>
        <w:spacing w:after="200"/>
        <w:jc w:val="both"/>
        <w:rPr>
          <w:rFonts w:cs="Arial"/>
          <w:kern w:val="36"/>
        </w:rPr>
      </w:pPr>
      <w:r w:rsidRPr="008B5C5E">
        <w:rPr>
          <w:rFonts w:cs="Arial"/>
          <w:kern w:val="36"/>
        </w:rPr>
        <w:t>Terrestrial mobile systems (e.g., deployable base stations, Cell-on-Wheels, portable RAN)</w:t>
      </w:r>
    </w:p>
    <w:p w14:paraId="52BBF1EF" w14:textId="77777777" w:rsidR="00B50935" w:rsidRPr="008B5C5E" w:rsidRDefault="00B50935" w:rsidP="00B50935">
      <w:pPr>
        <w:pStyle w:val="Source1Normal"/>
        <w:numPr>
          <w:ilvl w:val="0"/>
          <w:numId w:val="26"/>
        </w:numPr>
        <w:spacing w:after="200"/>
        <w:jc w:val="both"/>
        <w:rPr>
          <w:rFonts w:cs="Arial"/>
          <w:kern w:val="36"/>
        </w:rPr>
      </w:pPr>
      <w:r w:rsidRPr="008B5C5E">
        <w:rPr>
          <w:rFonts w:cs="Arial"/>
          <w:kern w:val="36"/>
        </w:rPr>
        <w:t>Radio communication systems (e.g., HF/VHF/UHF for coordination)</w:t>
      </w:r>
    </w:p>
    <w:p w14:paraId="0F3D424E" w14:textId="77777777" w:rsidR="00B50935" w:rsidRPr="008B5C5E" w:rsidRDefault="00B50935" w:rsidP="00B50935">
      <w:pPr>
        <w:pStyle w:val="Source1Normal"/>
        <w:numPr>
          <w:ilvl w:val="0"/>
          <w:numId w:val="26"/>
        </w:numPr>
        <w:spacing w:after="200"/>
        <w:jc w:val="both"/>
        <w:rPr>
          <w:rFonts w:cs="Arial"/>
          <w:kern w:val="36"/>
        </w:rPr>
      </w:pPr>
      <w:r w:rsidRPr="008B5C5E">
        <w:rPr>
          <w:rFonts w:cs="Arial"/>
          <w:kern w:val="36"/>
        </w:rPr>
        <w:t>Public warning and alerting platforms (e.g., CAP-based systems, cell broadcast)</w:t>
      </w:r>
    </w:p>
    <w:p w14:paraId="3C257411" w14:textId="77777777" w:rsidR="00B50935" w:rsidRDefault="00B50935" w:rsidP="00B50935">
      <w:pPr>
        <w:pStyle w:val="Source1Normal"/>
        <w:numPr>
          <w:ilvl w:val="0"/>
          <w:numId w:val="26"/>
        </w:numPr>
        <w:spacing w:after="200"/>
        <w:jc w:val="both"/>
        <w:rPr>
          <w:rFonts w:cs="Arial"/>
          <w:kern w:val="36"/>
        </w:rPr>
      </w:pPr>
      <w:r w:rsidRPr="008B5C5E">
        <w:rPr>
          <w:rFonts w:cs="Arial"/>
          <w:kern w:val="36"/>
        </w:rPr>
        <w:t>Hybrid or integrated systems combining multiple technologies</w:t>
      </w:r>
    </w:p>
    <w:p w14:paraId="03E27FD4" w14:textId="77777777" w:rsidR="00B50935" w:rsidRPr="008B5C5E" w:rsidRDefault="00B50935" w:rsidP="008B5C5E">
      <w:pPr>
        <w:pStyle w:val="Source1Normal"/>
        <w:spacing w:after="200"/>
        <w:jc w:val="both"/>
        <w:rPr>
          <w:rFonts w:cs="Arial"/>
          <w:kern w:val="36"/>
        </w:rPr>
      </w:pPr>
      <w:r w:rsidRPr="008B5C5E">
        <w:rPr>
          <w:rFonts w:cs="Arial"/>
          <w:kern w:val="36"/>
        </w:rPr>
        <w:t>Technology classification helps determine the relevant spectrum bands, licensing requirements, type approval considerations, and potential interference scenarios.</w:t>
      </w:r>
    </w:p>
    <w:p w14:paraId="234E9EB7" w14:textId="77777777" w:rsidR="00B50935" w:rsidRDefault="00B50935" w:rsidP="008B5C5E">
      <w:pPr>
        <w:pStyle w:val="Source1Normal"/>
        <w:spacing w:after="200"/>
        <w:jc w:val="both"/>
        <w:rPr>
          <w:rFonts w:cs="Arial"/>
          <w:kern w:val="36"/>
          <w:u w:val="single"/>
        </w:rPr>
      </w:pPr>
    </w:p>
    <w:p w14:paraId="1A2B9CE3"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 xml:space="preserve">2. Equipment </w:t>
      </w:r>
      <w:r w:rsidRPr="00C82978">
        <w:rPr>
          <w:rFonts w:cs="Arial"/>
          <w:kern w:val="36"/>
          <w:u w:val="single"/>
        </w:rPr>
        <w:t>compliance and type approval assessment</w:t>
      </w:r>
    </w:p>
    <w:p w14:paraId="162E721B" w14:textId="77777777" w:rsidR="00B50935" w:rsidRPr="008B5C5E" w:rsidRDefault="00B50935" w:rsidP="008B5C5E">
      <w:pPr>
        <w:pStyle w:val="Source1Normal"/>
        <w:spacing w:after="200"/>
        <w:jc w:val="both"/>
        <w:rPr>
          <w:rFonts w:cs="Arial"/>
          <w:kern w:val="36"/>
        </w:rPr>
      </w:pPr>
      <w:r w:rsidRPr="008B5C5E">
        <w:rPr>
          <w:rFonts w:cs="Arial"/>
          <w:kern w:val="36"/>
        </w:rPr>
        <w:t>Evaluators should verify whether the proposed equipment complies with national regulatory requirements relating to equipment authorisation and technical standards.</w:t>
      </w:r>
    </w:p>
    <w:p w14:paraId="0EDC2DC9" w14:textId="77777777" w:rsidR="00B50935" w:rsidRPr="008B5C5E" w:rsidRDefault="00B50935" w:rsidP="008B5C5E">
      <w:pPr>
        <w:pStyle w:val="Source1Normal"/>
        <w:spacing w:after="200"/>
        <w:jc w:val="both"/>
        <w:rPr>
          <w:rFonts w:cs="Arial"/>
          <w:kern w:val="36"/>
        </w:rPr>
      </w:pPr>
      <w:r w:rsidRPr="008B5C5E">
        <w:rPr>
          <w:rFonts w:cs="Arial"/>
          <w:kern w:val="36"/>
        </w:rPr>
        <w:t>Key considerations include:</w:t>
      </w:r>
    </w:p>
    <w:p w14:paraId="2FD51F6F" w14:textId="77777777" w:rsidR="00B50935" w:rsidRPr="008B5C5E" w:rsidRDefault="00B50935" w:rsidP="00B50935">
      <w:pPr>
        <w:pStyle w:val="Source1Normal"/>
        <w:numPr>
          <w:ilvl w:val="0"/>
          <w:numId w:val="27"/>
        </w:numPr>
        <w:spacing w:after="200"/>
        <w:jc w:val="both"/>
        <w:rPr>
          <w:rFonts w:cs="Arial"/>
          <w:kern w:val="36"/>
        </w:rPr>
      </w:pPr>
      <w:r w:rsidRPr="008B5C5E">
        <w:rPr>
          <w:rFonts w:cs="Arial"/>
          <w:kern w:val="36"/>
        </w:rPr>
        <w:t>Whether the equipment has received national type approval or certification;</w:t>
      </w:r>
    </w:p>
    <w:p w14:paraId="1E23ADA2" w14:textId="77777777" w:rsidR="00B50935" w:rsidRPr="008B5C5E" w:rsidRDefault="00B50935" w:rsidP="00B50935">
      <w:pPr>
        <w:pStyle w:val="Source1Normal"/>
        <w:numPr>
          <w:ilvl w:val="0"/>
          <w:numId w:val="27"/>
        </w:numPr>
        <w:spacing w:after="200"/>
        <w:jc w:val="both"/>
        <w:rPr>
          <w:rFonts w:cs="Arial"/>
          <w:kern w:val="36"/>
        </w:rPr>
      </w:pPr>
      <w:r w:rsidRPr="008B5C5E">
        <w:rPr>
          <w:rFonts w:cs="Arial"/>
          <w:kern w:val="36"/>
        </w:rPr>
        <w:t>Whether the equipment complies with recognised international standards (e.g., ITU-R, ETSI, FCC);</w:t>
      </w:r>
    </w:p>
    <w:p w14:paraId="59C8DE31" w14:textId="77777777" w:rsidR="00B50935" w:rsidRPr="008B5C5E" w:rsidRDefault="00B50935" w:rsidP="00B50935">
      <w:pPr>
        <w:pStyle w:val="Source1Normal"/>
        <w:numPr>
          <w:ilvl w:val="0"/>
          <w:numId w:val="27"/>
        </w:numPr>
        <w:spacing w:after="200"/>
        <w:jc w:val="both"/>
        <w:rPr>
          <w:rFonts w:cs="Arial"/>
          <w:kern w:val="36"/>
        </w:rPr>
      </w:pPr>
      <w:r w:rsidRPr="008B5C5E">
        <w:rPr>
          <w:rFonts w:cs="Arial"/>
          <w:kern w:val="36"/>
        </w:rPr>
        <w:t>Whether the equipment has been deployed or authorised in other jurisdictions;</w:t>
      </w:r>
    </w:p>
    <w:p w14:paraId="0A00DC70" w14:textId="77777777" w:rsidR="00B50935" w:rsidRPr="008B5C5E" w:rsidRDefault="00B50935" w:rsidP="00B50935">
      <w:pPr>
        <w:pStyle w:val="Source1Normal"/>
        <w:numPr>
          <w:ilvl w:val="0"/>
          <w:numId w:val="27"/>
        </w:numPr>
        <w:spacing w:after="200"/>
        <w:jc w:val="both"/>
        <w:rPr>
          <w:rFonts w:cs="Arial"/>
          <w:kern w:val="36"/>
        </w:rPr>
      </w:pPr>
      <w:r w:rsidRPr="008B5C5E">
        <w:rPr>
          <w:rFonts w:cs="Arial"/>
          <w:kern w:val="36"/>
        </w:rPr>
        <w:t>Whether any safety, electromagnetic compatibility, or operational risks are associated with its use.</w:t>
      </w:r>
    </w:p>
    <w:p w14:paraId="5E1577F9" w14:textId="77777777" w:rsidR="00B50935" w:rsidRPr="008B5C5E" w:rsidRDefault="00B50935" w:rsidP="008B5C5E">
      <w:pPr>
        <w:pStyle w:val="Source1Normal"/>
        <w:spacing w:after="200"/>
        <w:jc w:val="both"/>
        <w:rPr>
          <w:rFonts w:cs="Arial"/>
          <w:kern w:val="36"/>
        </w:rPr>
      </w:pPr>
      <w:r w:rsidRPr="008B5C5E">
        <w:rPr>
          <w:rFonts w:cs="Arial"/>
          <w:kern w:val="36"/>
        </w:rPr>
        <w:t>Where equipment is not currently type approved, evaluators should assess whether:</w:t>
      </w:r>
    </w:p>
    <w:p w14:paraId="78A869A4" w14:textId="77777777" w:rsidR="00B50935" w:rsidRPr="008B5C5E" w:rsidRDefault="00B50935" w:rsidP="00B50935">
      <w:pPr>
        <w:pStyle w:val="Source1Normal"/>
        <w:numPr>
          <w:ilvl w:val="0"/>
          <w:numId w:val="28"/>
        </w:numPr>
        <w:spacing w:after="200"/>
        <w:jc w:val="both"/>
        <w:rPr>
          <w:rFonts w:cs="Arial"/>
          <w:kern w:val="36"/>
        </w:rPr>
      </w:pPr>
      <w:r w:rsidRPr="008B5C5E">
        <w:rPr>
          <w:rFonts w:cs="Arial"/>
          <w:kern w:val="36"/>
        </w:rPr>
        <w:t>A temporary or conditional approval is justified within the sandbox context;</w:t>
      </w:r>
    </w:p>
    <w:p w14:paraId="707D2F34" w14:textId="251D84F1" w:rsidR="00B50935" w:rsidRPr="005C0C31" w:rsidRDefault="00B50935" w:rsidP="008B5C5E">
      <w:pPr>
        <w:pStyle w:val="Source1Normal"/>
        <w:numPr>
          <w:ilvl w:val="0"/>
          <w:numId w:val="28"/>
        </w:numPr>
        <w:spacing w:after="200"/>
        <w:jc w:val="both"/>
        <w:rPr>
          <w:rFonts w:cs="Arial"/>
          <w:kern w:val="36"/>
        </w:rPr>
      </w:pPr>
      <w:r w:rsidRPr="008B5C5E">
        <w:rPr>
          <w:rFonts w:cs="Arial"/>
          <w:kern w:val="36"/>
        </w:rPr>
        <w:lastRenderedPageBreak/>
        <w:t>Appropriate safeguards (e.g., restricted use, limited duration, supervision) can mitigate potential risks.</w:t>
      </w:r>
    </w:p>
    <w:p w14:paraId="0D88C1EC"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3. Spectrum assessment and compatibility</w:t>
      </w:r>
    </w:p>
    <w:p w14:paraId="52844117" w14:textId="77777777" w:rsidR="00B50935" w:rsidRPr="008B5C5E" w:rsidRDefault="00B50935" w:rsidP="008B5C5E">
      <w:pPr>
        <w:pStyle w:val="Source1Normal"/>
        <w:spacing w:after="200"/>
        <w:jc w:val="both"/>
        <w:rPr>
          <w:rFonts w:cs="Arial"/>
          <w:kern w:val="36"/>
        </w:rPr>
      </w:pPr>
      <w:r w:rsidRPr="008B5C5E">
        <w:rPr>
          <w:rFonts w:cs="Arial"/>
          <w:kern w:val="36"/>
        </w:rPr>
        <w:t>Where radiofrequency spectrum is involved, evaluators should assess the compatibility of the proposed use with existing spectrum allocations and services.</w:t>
      </w:r>
    </w:p>
    <w:p w14:paraId="36C1FEB3" w14:textId="77777777" w:rsidR="00B50935" w:rsidRPr="008B5C5E" w:rsidRDefault="00B50935" w:rsidP="008B5C5E">
      <w:pPr>
        <w:pStyle w:val="Source1Normal"/>
        <w:spacing w:after="200"/>
        <w:jc w:val="both"/>
        <w:rPr>
          <w:rFonts w:cs="Arial"/>
          <w:kern w:val="36"/>
        </w:rPr>
      </w:pPr>
      <w:r w:rsidRPr="008B5C5E">
        <w:rPr>
          <w:rFonts w:cs="Arial"/>
          <w:kern w:val="36"/>
        </w:rPr>
        <w:t>This assessment should consider:</w:t>
      </w:r>
    </w:p>
    <w:p w14:paraId="4B54EFB8" w14:textId="77777777" w:rsidR="00B50935" w:rsidRPr="008B5C5E" w:rsidRDefault="00B50935" w:rsidP="00B50935">
      <w:pPr>
        <w:pStyle w:val="Source1Normal"/>
        <w:numPr>
          <w:ilvl w:val="0"/>
          <w:numId w:val="29"/>
        </w:numPr>
        <w:spacing w:after="200"/>
        <w:jc w:val="both"/>
        <w:rPr>
          <w:rFonts w:cs="Arial"/>
          <w:kern w:val="36"/>
        </w:rPr>
      </w:pPr>
      <w:r w:rsidRPr="008B5C5E">
        <w:rPr>
          <w:rFonts w:cs="Arial"/>
          <w:kern w:val="36"/>
        </w:rPr>
        <w:t>Frequency band(s) requested and their allocation status under national tables;</w:t>
      </w:r>
    </w:p>
    <w:p w14:paraId="147D45C1" w14:textId="77777777" w:rsidR="00B50935" w:rsidRPr="008B5C5E" w:rsidRDefault="00B50935" w:rsidP="00B50935">
      <w:pPr>
        <w:pStyle w:val="Source1Normal"/>
        <w:numPr>
          <w:ilvl w:val="0"/>
          <w:numId w:val="29"/>
        </w:numPr>
        <w:spacing w:after="200"/>
        <w:jc w:val="both"/>
        <w:rPr>
          <w:rFonts w:cs="Arial"/>
          <w:kern w:val="36"/>
        </w:rPr>
      </w:pPr>
      <w:r w:rsidRPr="008B5C5E">
        <w:rPr>
          <w:rFonts w:cs="Arial"/>
          <w:kern w:val="36"/>
        </w:rPr>
        <w:t>Existing users and services operating in the same or adjacent bands;</w:t>
      </w:r>
    </w:p>
    <w:p w14:paraId="24E9C3C6" w14:textId="77777777" w:rsidR="00B50935" w:rsidRPr="008B5C5E" w:rsidRDefault="00B50935" w:rsidP="00B50935">
      <w:pPr>
        <w:pStyle w:val="Source1Normal"/>
        <w:numPr>
          <w:ilvl w:val="0"/>
          <w:numId w:val="29"/>
        </w:numPr>
        <w:spacing w:after="200"/>
        <w:jc w:val="both"/>
        <w:rPr>
          <w:rFonts w:cs="Arial"/>
          <w:kern w:val="36"/>
        </w:rPr>
      </w:pPr>
      <w:r w:rsidRPr="008B5C5E">
        <w:rPr>
          <w:rFonts w:cs="Arial"/>
          <w:kern w:val="36"/>
        </w:rPr>
        <w:t>Band sharing conditions (primary, secondary, or licence-exempt use);</w:t>
      </w:r>
    </w:p>
    <w:p w14:paraId="3708416C" w14:textId="77777777" w:rsidR="00B50935" w:rsidRPr="008B5C5E" w:rsidRDefault="00B50935" w:rsidP="00B50935">
      <w:pPr>
        <w:pStyle w:val="Source1Normal"/>
        <w:numPr>
          <w:ilvl w:val="0"/>
          <w:numId w:val="29"/>
        </w:numPr>
        <w:spacing w:after="200"/>
        <w:jc w:val="both"/>
        <w:rPr>
          <w:rFonts w:cs="Arial"/>
          <w:kern w:val="36"/>
        </w:rPr>
      </w:pPr>
      <w:r w:rsidRPr="008B5C5E">
        <w:rPr>
          <w:rFonts w:cs="Arial"/>
          <w:kern w:val="36"/>
        </w:rPr>
        <w:t>Transmission parameters, including power levels, bandwidth, antenna characteristics, and coverage area.</w:t>
      </w:r>
    </w:p>
    <w:p w14:paraId="52C29271" w14:textId="77777777" w:rsidR="00B50935" w:rsidRPr="008B5C5E" w:rsidRDefault="00B50935" w:rsidP="008B5C5E">
      <w:pPr>
        <w:pStyle w:val="Source1Normal"/>
        <w:spacing w:after="200"/>
        <w:jc w:val="both"/>
        <w:rPr>
          <w:rFonts w:cs="Arial"/>
          <w:kern w:val="36"/>
        </w:rPr>
      </w:pPr>
      <w:r w:rsidRPr="008B5C5E">
        <w:rPr>
          <w:rFonts w:cs="Arial"/>
          <w:kern w:val="36"/>
        </w:rPr>
        <w:t>Evaluators should determine whether the proposed use:</w:t>
      </w:r>
    </w:p>
    <w:p w14:paraId="0D78DA76" w14:textId="77777777" w:rsidR="00B50935" w:rsidRPr="008B5C5E" w:rsidRDefault="00B50935" w:rsidP="00B50935">
      <w:pPr>
        <w:pStyle w:val="Source1Normal"/>
        <w:numPr>
          <w:ilvl w:val="0"/>
          <w:numId w:val="30"/>
        </w:numPr>
        <w:spacing w:after="200"/>
        <w:jc w:val="both"/>
        <w:rPr>
          <w:rFonts w:cs="Arial"/>
          <w:kern w:val="36"/>
        </w:rPr>
      </w:pPr>
      <w:r w:rsidRPr="008B5C5E">
        <w:rPr>
          <w:rFonts w:cs="Arial"/>
          <w:kern w:val="36"/>
        </w:rPr>
        <w:t>Is consistent with existing allocations;</w:t>
      </w:r>
    </w:p>
    <w:p w14:paraId="7061996F" w14:textId="77777777" w:rsidR="00B50935" w:rsidRPr="008B5C5E" w:rsidRDefault="00B50935" w:rsidP="00B50935">
      <w:pPr>
        <w:pStyle w:val="Source1Normal"/>
        <w:numPr>
          <w:ilvl w:val="0"/>
          <w:numId w:val="30"/>
        </w:numPr>
        <w:spacing w:after="200"/>
        <w:jc w:val="both"/>
        <w:rPr>
          <w:rFonts w:cs="Arial"/>
          <w:kern w:val="36"/>
        </w:rPr>
      </w:pPr>
      <w:r w:rsidRPr="008B5C5E">
        <w:rPr>
          <w:rFonts w:cs="Arial"/>
          <w:kern w:val="36"/>
        </w:rPr>
        <w:t>Requires coordination with other spectrum users;</w:t>
      </w:r>
    </w:p>
    <w:p w14:paraId="6B483CD8" w14:textId="77777777" w:rsidR="00B50935" w:rsidRPr="008B5C5E" w:rsidRDefault="00B50935" w:rsidP="00B50935">
      <w:pPr>
        <w:pStyle w:val="Source1Normal"/>
        <w:numPr>
          <w:ilvl w:val="0"/>
          <w:numId w:val="30"/>
        </w:numPr>
        <w:spacing w:after="200"/>
        <w:jc w:val="both"/>
        <w:rPr>
          <w:rFonts w:cs="Arial"/>
          <w:kern w:val="36"/>
        </w:rPr>
      </w:pPr>
      <w:r w:rsidRPr="008B5C5E">
        <w:rPr>
          <w:rFonts w:cs="Arial"/>
          <w:kern w:val="36"/>
        </w:rPr>
        <w:t>Should be subject to technical or geographic restrictions.</w:t>
      </w:r>
    </w:p>
    <w:p w14:paraId="4D531EAF" w14:textId="77777777" w:rsidR="00B50935" w:rsidRPr="00275318" w:rsidRDefault="00B50935" w:rsidP="00036EEC">
      <w:pPr>
        <w:pStyle w:val="Source1Normal"/>
        <w:spacing w:after="200"/>
        <w:jc w:val="both"/>
        <w:rPr>
          <w:rFonts w:cs="Arial"/>
          <w:b/>
          <w:bCs/>
          <w:i/>
          <w:iCs/>
          <w:kern w:val="36"/>
          <w:u w:val="single"/>
        </w:rPr>
      </w:pPr>
      <w:r w:rsidRPr="00275318">
        <w:rPr>
          <w:rFonts w:cs="Arial"/>
          <w:b/>
          <w:bCs/>
          <w:i/>
          <w:iCs/>
          <w:kern w:val="36"/>
          <w:u w:val="single"/>
        </w:rPr>
        <w:t>Additional Considerations for Inter-Island HF Coverage (NVIS)</w:t>
      </w:r>
    </w:p>
    <w:p w14:paraId="08CCEEED" w14:textId="77777777" w:rsidR="00B50935" w:rsidRPr="00036EEC" w:rsidRDefault="00B50935" w:rsidP="00036EEC">
      <w:pPr>
        <w:pStyle w:val="Source1Normal"/>
        <w:spacing w:after="200"/>
        <w:jc w:val="both"/>
        <w:rPr>
          <w:rFonts w:cs="Arial"/>
          <w:kern w:val="36"/>
          <w:u w:val="single"/>
        </w:rPr>
      </w:pPr>
      <w:r w:rsidRPr="00036EEC">
        <w:rPr>
          <w:rFonts w:cs="Arial"/>
          <w:kern w:val="36"/>
          <w:u w:val="single"/>
        </w:rPr>
        <w:t>Where HF systems are proposed to serve links of approximately 50–650 km, such as between islands of an archipelagic State, evaluators should expect the application to specify Near-Vertical Incidence Skywave (NVIS) operation. In assessing such applications, evaluators should consider that:</w:t>
      </w:r>
    </w:p>
    <w:p w14:paraId="38F6BB49" w14:textId="77777777" w:rsidR="00B50935" w:rsidRPr="00036EEC" w:rsidRDefault="00B50935" w:rsidP="00B50935">
      <w:pPr>
        <w:pStyle w:val="Source1Normal"/>
        <w:numPr>
          <w:ilvl w:val="0"/>
          <w:numId w:val="30"/>
        </w:numPr>
        <w:spacing w:after="200"/>
        <w:jc w:val="both"/>
        <w:rPr>
          <w:rFonts w:cs="Arial"/>
          <w:kern w:val="36"/>
        </w:rPr>
      </w:pPr>
      <w:r w:rsidRPr="00036EEC">
        <w:rPr>
          <w:rFonts w:cs="Arial"/>
          <w:kern w:val="36"/>
        </w:rPr>
        <w:t>NVIS operation typically uses frequencies in the approximate range of 2–10 MHz, with usable frequencies varying between day (typically 5–8 MHz) and night (typically 2–5 MHz); frequency plans should therefore include at least one day and one night frequency;</w:t>
      </w:r>
    </w:p>
    <w:p w14:paraId="6C7BBA68" w14:textId="77777777" w:rsidR="00B50935" w:rsidRPr="00036EEC" w:rsidRDefault="00B50935" w:rsidP="00B50935">
      <w:pPr>
        <w:pStyle w:val="Source1Normal"/>
        <w:numPr>
          <w:ilvl w:val="0"/>
          <w:numId w:val="30"/>
        </w:numPr>
        <w:spacing w:after="200"/>
        <w:jc w:val="both"/>
        <w:rPr>
          <w:rFonts w:cs="Arial"/>
          <w:kern w:val="36"/>
        </w:rPr>
      </w:pPr>
      <w:r w:rsidRPr="00036EEC">
        <w:rPr>
          <w:rFonts w:cs="Arial"/>
          <w:kern w:val="36"/>
        </w:rPr>
        <w:t>NVIS antennas are installed close to the ground (typically 0.1–0.25 wavelengths above ground) and effective radiated power requirements are modest (commonly 100 W or less); applications proposing high power or high antennas for short-range links may warrant clarification;</w:t>
      </w:r>
    </w:p>
    <w:p w14:paraId="61AB0E48" w14:textId="77777777" w:rsidR="00B50935" w:rsidRPr="00036EEC" w:rsidRDefault="00B50935" w:rsidP="00B50935">
      <w:pPr>
        <w:pStyle w:val="Source1Normal"/>
        <w:numPr>
          <w:ilvl w:val="0"/>
          <w:numId w:val="30"/>
        </w:numPr>
        <w:spacing w:after="200"/>
        <w:jc w:val="both"/>
        <w:rPr>
          <w:rFonts w:cs="Arial"/>
          <w:kern w:val="36"/>
        </w:rPr>
      </w:pPr>
      <w:r w:rsidRPr="00036EEC">
        <w:rPr>
          <w:rFonts w:cs="Arial"/>
          <w:kern w:val="36"/>
        </w:rPr>
        <w:t>the 2–10 MHz range is heavily shared; proposed frequencies should be checked against the national frequency assignment register and coordinated with existing HF users, including government, maritime, aeronautical, and broadcasting services; and</w:t>
      </w:r>
    </w:p>
    <w:p w14:paraId="4F366E1F" w14:textId="2B63B6BB" w:rsidR="00B50935" w:rsidRPr="005C0C31" w:rsidRDefault="00B50935" w:rsidP="008B5C5E">
      <w:pPr>
        <w:pStyle w:val="Source1Normal"/>
        <w:numPr>
          <w:ilvl w:val="0"/>
          <w:numId w:val="30"/>
        </w:numPr>
        <w:spacing w:after="200"/>
        <w:jc w:val="both"/>
        <w:rPr>
          <w:rFonts w:cs="Arial"/>
          <w:kern w:val="36"/>
        </w:rPr>
      </w:pPr>
      <w:r w:rsidRPr="00036EEC">
        <w:rPr>
          <w:rFonts w:cs="Arial"/>
          <w:kern w:val="36"/>
        </w:rPr>
        <w:t>frequencies listed in Appendix 15 of the ITU Radio Regulations (distress and safety) must not be assigned for sandbox testing (see Step 4A below).</w:t>
      </w:r>
    </w:p>
    <w:p w14:paraId="762B879B"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4. Interference risk evaluation</w:t>
      </w:r>
    </w:p>
    <w:p w14:paraId="7EFE382C" w14:textId="77777777" w:rsidR="00B50935" w:rsidRDefault="00B50935" w:rsidP="008B5C5E">
      <w:pPr>
        <w:pStyle w:val="Source1Normal"/>
        <w:spacing w:after="200"/>
        <w:jc w:val="both"/>
        <w:rPr>
          <w:rFonts w:cs="Arial"/>
          <w:kern w:val="36"/>
        </w:rPr>
      </w:pPr>
      <w:r w:rsidRPr="008B5C5E">
        <w:rPr>
          <w:rFonts w:cs="Arial"/>
          <w:kern w:val="36"/>
        </w:rPr>
        <w:t>Evaluators should assess the likelihood and potential impact of harmful interference to existing communications systems.</w:t>
      </w:r>
    </w:p>
    <w:p w14:paraId="79BDDB5A" w14:textId="77777777" w:rsidR="00B50935" w:rsidRPr="00A11CFC" w:rsidRDefault="00B50935" w:rsidP="00275318">
      <w:pPr>
        <w:pStyle w:val="Source1Normal"/>
        <w:spacing w:after="200"/>
        <w:jc w:val="both"/>
        <w:rPr>
          <w:rFonts w:cs="Arial"/>
          <w:i/>
          <w:iCs/>
          <w:kern w:val="36"/>
        </w:rPr>
      </w:pPr>
      <w:r w:rsidRPr="00A11CFC">
        <w:rPr>
          <w:rFonts w:cs="Arial"/>
          <w:i/>
          <w:iCs/>
          <w:kern w:val="36"/>
        </w:rPr>
        <w:t>Step 4A. Verification against distress and safety allocations</w:t>
      </w:r>
    </w:p>
    <w:p w14:paraId="03951724" w14:textId="77777777" w:rsidR="00B50935" w:rsidRPr="00036EEC" w:rsidRDefault="00B50935" w:rsidP="00275318">
      <w:pPr>
        <w:pStyle w:val="Source1Normal"/>
        <w:spacing w:after="200"/>
        <w:jc w:val="both"/>
        <w:rPr>
          <w:rFonts w:cs="Arial"/>
          <w:kern w:val="36"/>
        </w:rPr>
      </w:pPr>
      <w:r w:rsidRPr="00036EEC">
        <w:rPr>
          <w:rFonts w:cs="Arial"/>
          <w:kern w:val="36"/>
        </w:rPr>
        <w:t>Before any frequency is authorised for sandbox testing, evaluators shall verify that the proposed frequencies, including emission bandwidth and adjacent-channel effects, do not overlap or risk harmful interference to distress and safety frequencies designated under Appendix 15 of the ITU Radio Regulations and under national allocations, including in particular:</w:t>
      </w:r>
    </w:p>
    <w:p w14:paraId="09A574E8" w14:textId="77777777" w:rsidR="00B50935" w:rsidRPr="00036EEC" w:rsidRDefault="00B50935" w:rsidP="00B50935">
      <w:pPr>
        <w:pStyle w:val="Source1Normal"/>
        <w:numPr>
          <w:ilvl w:val="0"/>
          <w:numId w:val="31"/>
        </w:numPr>
        <w:spacing w:after="200"/>
        <w:jc w:val="both"/>
        <w:rPr>
          <w:rFonts w:cs="Arial"/>
          <w:kern w:val="36"/>
        </w:rPr>
      </w:pPr>
      <w:r w:rsidRPr="00036EEC">
        <w:rPr>
          <w:rFonts w:cs="Arial"/>
          <w:kern w:val="36"/>
        </w:rPr>
        <w:lastRenderedPageBreak/>
        <w:t>GMDSS distress and safety frequencies, including 2182 kHz, 4125 kHz, 6215 kHz, 8291 kHz, 12290 kHz and 16420 kHz (radiotelephony); the associated digital selective calling (DSC) frequencies, including 2187.5 kHz and VHF channel 70 (156.525 MHz); VHF channel 16 (156.8 MHz); 406–406.1 MHz (satellite EPIRBs); and 518 kHz (NAVTEX);</w:t>
      </w:r>
    </w:p>
    <w:p w14:paraId="2B829DEE" w14:textId="77777777" w:rsidR="00B50935" w:rsidRPr="00036EEC" w:rsidRDefault="00B50935" w:rsidP="00B50935">
      <w:pPr>
        <w:pStyle w:val="Source1Normal"/>
        <w:numPr>
          <w:ilvl w:val="0"/>
          <w:numId w:val="31"/>
        </w:numPr>
        <w:spacing w:after="200"/>
        <w:jc w:val="both"/>
        <w:rPr>
          <w:rFonts w:cs="Arial"/>
          <w:kern w:val="36"/>
        </w:rPr>
      </w:pPr>
      <w:r w:rsidRPr="00036EEC">
        <w:rPr>
          <w:rFonts w:cs="Arial"/>
          <w:kern w:val="36"/>
        </w:rPr>
        <w:t>aeronautical safety allocations, including the aeronautical emergency frequency 121.5 MHz, the VHF aeronautical mobile band (117.975–137 MHz), aeronautical radionavigation bands, and the HF aeronautical mobile (R) bands used for oceanic air traffic services; and</w:t>
      </w:r>
    </w:p>
    <w:p w14:paraId="4CF18F66" w14:textId="77777777" w:rsidR="00B50935" w:rsidRPr="00036EEC" w:rsidRDefault="00B50935" w:rsidP="00B50935">
      <w:pPr>
        <w:pStyle w:val="Source1Normal"/>
        <w:numPr>
          <w:ilvl w:val="0"/>
          <w:numId w:val="31"/>
        </w:numPr>
        <w:spacing w:after="200"/>
        <w:jc w:val="both"/>
        <w:rPr>
          <w:rFonts w:cs="Arial"/>
          <w:kern w:val="36"/>
        </w:rPr>
      </w:pPr>
      <w:r w:rsidRPr="00036EEC">
        <w:rPr>
          <w:rFonts w:cs="Arial"/>
          <w:kern w:val="36"/>
        </w:rPr>
        <w:t>any additional distress, safety, or search-and-rescue frequencies designated in the national frequency allocation table.</w:t>
      </w:r>
    </w:p>
    <w:p w14:paraId="6A171105" w14:textId="77777777" w:rsidR="00B50935" w:rsidRPr="008B5C5E" w:rsidRDefault="00B50935" w:rsidP="00275318">
      <w:pPr>
        <w:pStyle w:val="Source1Normal"/>
        <w:spacing w:after="200"/>
        <w:jc w:val="both"/>
        <w:rPr>
          <w:rFonts w:cs="Arial"/>
          <w:kern w:val="36"/>
        </w:rPr>
      </w:pPr>
      <w:r w:rsidRPr="00036EEC">
        <w:rPr>
          <w:rFonts w:cs="Arial"/>
          <w:kern w:val="36"/>
        </w:rPr>
        <w:t>Authorisations shall apply appropriate frequency separation (guard bands) from these allocations and shall prohibit any test transmission on them. Where proposed operations are in or adjacent to maritime or aeronautical bands, the evaluation shall include coordination with, respectively, the national maritime administration and the national civil aviation authority. For drone-based platforms, this coordination shall address both spectrum use and airspace authorisation.</w:t>
      </w:r>
    </w:p>
    <w:p w14:paraId="11F4EC46" w14:textId="77777777" w:rsidR="00B50935" w:rsidRPr="00A11CFC" w:rsidRDefault="00B50935" w:rsidP="008B5C5E">
      <w:pPr>
        <w:pStyle w:val="Source1Normal"/>
        <w:spacing w:after="200"/>
        <w:jc w:val="both"/>
        <w:rPr>
          <w:rFonts w:cs="Arial"/>
          <w:i/>
          <w:iCs/>
          <w:kern w:val="36"/>
        </w:rPr>
      </w:pPr>
      <w:r w:rsidRPr="00A11CFC">
        <w:rPr>
          <w:rFonts w:cs="Arial"/>
          <w:i/>
          <w:iCs/>
          <w:kern w:val="36"/>
        </w:rPr>
        <w:t>Step 4B. General interference risk evaluation</w:t>
      </w:r>
    </w:p>
    <w:p w14:paraId="7C18EBC7" w14:textId="77777777" w:rsidR="00B50935" w:rsidRPr="008B5C5E" w:rsidRDefault="00B50935" w:rsidP="008B5C5E">
      <w:pPr>
        <w:pStyle w:val="Source1Normal"/>
        <w:spacing w:after="200"/>
        <w:jc w:val="both"/>
        <w:rPr>
          <w:rFonts w:cs="Arial"/>
          <w:kern w:val="36"/>
        </w:rPr>
      </w:pPr>
      <w:r w:rsidRPr="008B5C5E">
        <w:rPr>
          <w:rFonts w:cs="Arial"/>
          <w:kern w:val="36"/>
        </w:rPr>
        <w:t>Key questions include:</w:t>
      </w:r>
    </w:p>
    <w:p w14:paraId="631A33E4" w14:textId="77777777" w:rsidR="00B50935" w:rsidRPr="008B5C5E" w:rsidRDefault="00B50935" w:rsidP="00B50935">
      <w:pPr>
        <w:pStyle w:val="Source1Normal"/>
        <w:numPr>
          <w:ilvl w:val="0"/>
          <w:numId w:val="31"/>
        </w:numPr>
        <w:spacing w:after="200"/>
        <w:jc w:val="both"/>
        <w:rPr>
          <w:rFonts w:cs="Arial"/>
          <w:kern w:val="36"/>
        </w:rPr>
      </w:pPr>
      <w:r w:rsidRPr="008B5C5E">
        <w:rPr>
          <w:rFonts w:cs="Arial"/>
          <w:kern w:val="36"/>
        </w:rPr>
        <w:t>Could the proposed system interfere with telecommunications, broadcasting, aviation, maritime, or emergency services?</w:t>
      </w:r>
    </w:p>
    <w:p w14:paraId="7F45A2BE" w14:textId="77777777" w:rsidR="00B50935" w:rsidRPr="008B5C5E" w:rsidRDefault="00B50935" w:rsidP="00B50935">
      <w:pPr>
        <w:pStyle w:val="Source1Normal"/>
        <w:numPr>
          <w:ilvl w:val="0"/>
          <w:numId w:val="31"/>
        </w:numPr>
        <w:spacing w:after="200"/>
        <w:jc w:val="both"/>
        <w:rPr>
          <w:rFonts w:cs="Arial"/>
          <w:kern w:val="36"/>
        </w:rPr>
      </w:pPr>
      <w:r w:rsidRPr="008B5C5E">
        <w:rPr>
          <w:rFonts w:cs="Arial"/>
          <w:kern w:val="36"/>
        </w:rPr>
        <w:t>Does the deployment involve high power, wide-area coverage, or sensitive frequency bands?</w:t>
      </w:r>
    </w:p>
    <w:p w14:paraId="2D8148F6" w14:textId="77777777" w:rsidR="00B50935" w:rsidRPr="00A21939" w:rsidRDefault="00B50935" w:rsidP="00B50935">
      <w:pPr>
        <w:pStyle w:val="Source1Normal"/>
        <w:numPr>
          <w:ilvl w:val="0"/>
          <w:numId w:val="31"/>
        </w:numPr>
        <w:spacing w:after="200"/>
        <w:jc w:val="both"/>
        <w:rPr>
          <w:rFonts w:cs="Arial"/>
          <w:kern w:val="36"/>
        </w:rPr>
      </w:pPr>
      <w:r w:rsidRPr="008B5C5E">
        <w:rPr>
          <w:rFonts w:cs="Arial"/>
          <w:kern w:val="36"/>
        </w:rPr>
        <w:t>Are mitigation measures clearly defined and technically credible?</w:t>
      </w:r>
    </w:p>
    <w:p w14:paraId="53D8DB9C" w14:textId="77777777" w:rsidR="00B50935" w:rsidRPr="008B5C5E" w:rsidRDefault="00B50935" w:rsidP="008B5C5E">
      <w:pPr>
        <w:pStyle w:val="Source1Normal"/>
        <w:spacing w:after="200"/>
        <w:jc w:val="both"/>
        <w:rPr>
          <w:rFonts w:cs="Arial"/>
          <w:kern w:val="36"/>
        </w:rPr>
      </w:pPr>
      <w:r w:rsidRPr="008B5C5E">
        <w:rPr>
          <w:rFonts w:cs="Arial"/>
          <w:kern w:val="36"/>
        </w:rPr>
        <w:t>Where interference risks are identified, evaluators may impose conditions such as:</w:t>
      </w:r>
    </w:p>
    <w:p w14:paraId="416DCC22" w14:textId="77777777" w:rsidR="00B50935" w:rsidRPr="008B5C5E" w:rsidRDefault="00B50935" w:rsidP="00B50935">
      <w:pPr>
        <w:pStyle w:val="Source1Normal"/>
        <w:numPr>
          <w:ilvl w:val="0"/>
          <w:numId w:val="32"/>
        </w:numPr>
        <w:spacing w:after="200"/>
        <w:jc w:val="both"/>
        <w:rPr>
          <w:rFonts w:cs="Arial"/>
          <w:kern w:val="36"/>
        </w:rPr>
      </w:pPr>
      <w:r w:rsidRPr="008B5C5E">
        <w:rPr>
          <w:rFonts w:cs="Arial"/>
          <w:kern w:val="36"/>
        </w:rPr>
        <w:t>Power limitations;</w:t>
      </w:r>
    </w:p>
    <w:p w14:paraId="2C3D13BD" w14:textId="77777777" w:rsidR="00B50935" w:rsidRPr="008B5C5E" w:rsidRDefault="00B50935" w:rsidP="00B50935">
      <w:pPr>
        <w:pStyle w:val="Source1Normal"/>
        <w:numPr>
          <w:ilvl w:val="0"/>
          <w:numId w:val="32"/>
        </w:numPr>
        <w:spacing w:after="200"/>
        <w:jc w:val="both"/>
        <w:rPr>
          <w:rFonts w:cs="Arial"/>
          <w:kern w:val="36"/>
        </w:rPr>
      </w:pPr>
      <w:r w:rsidRPr="008B5C5E">
        <w:rPr>
          <w:rFonts w:cs="Arial"/>
          <w:kern w:val="36"/>
        </w:rPr>
        <w:t>Geographic or site-specific restrictions;</w:t>
      </w:r>
    </w:p>
    <w:p w14:paraId="3E2AF5E7" w14:textId="77777777" w:rsidR="00B50935" w:rsidRPr="008B5C5E" w:rsidRDefault="00B50935" w:rsidP="00B50935">
      <w:pPr>
        <w:pStyle w:val="Source1Normal"/>
        <w:numPr>
          <w:ilvl w:val="0"/>
          <w:numId w:val="32"/>
        </w:numPr>
        <w:spacing w:after="200"/>
        <w:jc w:val="both"/>
        <w:rPr>
          <w:rFonts w:cs="Arial"/>
          <w:kern w:val="36"/>
        </w:rPr>
      </w:pPr>
      <w:r w:rsidRPr="008B5C5E">
        <w:rPr>
          <w:rFonts w:cs="Arial"/>
          <w:kern w:val="36"/>
        </w:rPr>
        <w:t>Time-bound or controlled operating windows;</w:t>
      </w:r>
    </w:p>
    <w:p w14:paraId="11287A42" w14:textId="77777777" w:rsidR="00B50935" w:rsidRPr="008B5C5E" w:rsidRDefault="00B50935" w:rsidP="00B50935">
      <w:pPr>
        <w:pStyle w:val="Source1Normal"/>
        <w:numPr>
          <w:ilvl w:val="0"/>
          <w:numId w:val="32"/>
        </w:numPr>
        <w:spacing w:after="200"/>
        <w:jc w:val="both"/>
        <w:rPr>
          <w:rFonts w:cs="Arial"/>
          <w:kern w:val="36"/>
        </w:rPr>
      </w:pPr>
      <w:r w:rsidRPr="008B5C5E">
        <w:rPr>
          <w:rFonts w:cs="Arial"/>
          <w:kern w:val="36"/>
        </w:rPr>
        <w:t>Mandatory coordination with affected licensees;</w:t>
      </w:r>
    </w:p>
    <w:p w14:paraId="58E6F990" w14:textId="77777777" w:rsidR="00B50935" w:rsidRPr="008B5C5E" w:rsidRDefault="00B50935" w:rsidP="00B50935">
      <w:pPr>
        <w:pStyle w:val="Source1Normal"/>
        <w:numPr>
          <w:ilvl w:val="0"/>
          <w:numId w:val="32"/>
        </w:numPr>
        <w:spacing w:after="200"/>
        <w:jc w:val="both"/>
        <w:rPr>
          <w:rFonts w:cs="Arial"/>
          <w:kern w:val="36"/>
        </w:rPr>
      </w:pPr>
      <w:r w:rsidRPr="008B5C5E">
        <w:rPr>
          <w:rFonts w:cs="Arial"/>
          <w:kern w:val="36"/>
        </w:rPr>
        <w:t>Real-time monitoring requirements.</w:t>
      </w:r>
    </w:p>
    <w:p w14:paraId="2C2B6B72" w14:textId="2B65E3D9" w:rsidR="00B50935" w:rsidRPr="005C0C31" w:rsidRDefault="00B50935" w:rsidP="008B5C5E">
      <w:pPr>
        <w:pStyle w:val="Source1Normal"/>
        <w:spacing w:after="200"/>
        <w:jc w:val="both"/>
        <w:rPr>
          <w:rFonts w:cs="Arial"/>
          <w:kern w:val="36"/>
        </w:rPr>
      </w:pPr>
      <w:r w:rsidRPr="008B5C5E">
        <w:rPr>
          <w:rFonts w:cs="Arial"/>
          <w:kern w:val="36"/>
        </w:rPr>
        <w:t>Applications lacking a credible interference mitigation plan should not be approved until sufficient detail is provided.</w:t>
      </w:r>
    </w:p>
    <w:p w14:paraId="18C5C677"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5. Operational feasibility in emergency contexts</w:t>
      </w:r>
    </w:p>
    <w:p w14:paraId="765B72BB" w14:textId="77777777" w:rsidR="00B50935" w:rsidRPr="008B5C5E" w:rsidRDefault="00B50935" w:rsidP="008B5C5E">
      <w:pPr>
        <w:pStyle w:val="Source1Normal"/>
        <w:spacing w:after="200"/>
        <w:jc w:val="both"/>
        <w:rPr>
          <w:rFonts w:cs="Arial"/>
          <w:kern w:val="36"/>
        </w:rPr>
      </w:pPr>
      <w:r w:rsidRPr="008B5C5E">
        <w:rPr>
          <w:rFonts w:cs="Arial"/>
          <w:kern w:val="36"/>
        </w:rPr>
        <w:t>Evaluators should assess whether the proposed technology is operationally suitable for deployment in the national context, particularly under disaster conditions.</w:t>
      </w:r>
    </w:p>
    <w:p w14:paraId="2D4D7648" w14:textId="77777777" w:rsidR="00B50935" w:rsidRPr="008B5C5E" w:rsidRDefault="00B50935" w:rsidP="008B5C5E">
      <w:pPr>
        <w:pStyle w:val="Source1Normal"/>
        <w:spacing w:after="200"/>
        <w:jc w:val="both"/>
        <w:rPr>
          <w:rFonts w:cs="Arial"/>
          <w:kern w:val="36"/>
        </w:rPr>
      </w:pPr>
      <w:r w:rsidRPr="008B5C5E">
        <w:rPr>
          <w:rFonts w:cs="Arial"/>
          <w:kern w:val="36"/>
        </w:rPr>
        <w:t>Considerations may include:</w:t>
      </w:r>
    </w:p>
    <w:p w14:paraId="0FBF75DC" w14:textId="77777777" w:rsidR="00B50935" w:rsidRPr="008B5C5E" w:rsidRDefault="00B50935" w:rsidP="00B50935">
      <w:pPr>
        <w:pStyle w:val="Source1Normal"/>
        <w:numPr>
          <w:ilvl w:val="0"/>
          <w:numId w:val="33"/>
        </w:numPr>
        <w:spacing w:after="200"/>
        <w:jc w:val="both"/>
        <w:rPr>
          <w:rFonts w:cs="Arial"/>
          <w:kern w:val="36"/>
        </w:rPr>
      </w:pPr>
      <w:r w:rsidRPr="008B5C5E">
        <w:rPr>
          <w:rFonts w:cs="Arial"/>
          <w:kern w:val="36"/>
        </w:rPr>
        <w:t>Power requirements and availability in affected areas;</w:t>
      </w:r>
    </w:p>
    <w:p w14:paraId="3F193A42" w14:textId="77777777" w:rsidR="00B50935" w:rsidRPr="008B5C5E" w:rsidRDefault="00B50935" w:rsidP="00B50935">
      <w:pPr>
        <w:pStyle w:val="Source1Normal"/>
        <w:numPr>
          <w:ilvl w:val="0"/>
          <w:numId w:val="33"/>
        </w:numPr>
        <w:spacing w:after="200"/>
        <w:jc w:val="both"/>
        <w:rPr>
          <w:rFonts w:cs="Arial"/>
          <w:kern w:val="36"/>
        </w:rPr>
      </w:pPr>
      <w:r w:rsidRPr="008B5C5E">
        <w:rPr>
          <w:rFonts w:cs="Arial"/>
          <w:kern w:val="36"/>
        </w:rPr>
        <w:t>Ease of deployment and operation by responders;</w:t>
      </w:r>
    </w:p>
    <w:p w14:paraId="45DCDECD" w14:textId="77777777" w:rsidR="00B50935" w:rsidRPr="008B5C5E" w:rsidRDefault="00B50935" w:rsidP="00B50935">
      <w:pPr>
        <w:pStyle w:val="Source1Normal"/>
        <w:numPr>
          <w:ilvl w:val="0"/>
          <w:numId w:val="33"/>
        </w:numPr>
        <w:spacing w:after="200"/>
        <w:jc w:val="both"/>
        <w:rPr>
          <w:rFonts w:cs="Arial"/>
          <w:kern w:val="36"/>
        </w:rPr>
      </w:pPr>
      <w:r w:rsidRPr="008B5C5E">
        <w:rPr>
          <w:rFonts w:cs="Arial"/>
          <w:kern w:val="36"/>
        </w:rPr>
        <w:t>Dependence on existing infrastructure (e.g., backhaul, core networks);</w:t>
      </w:r>
    </w:p>
    <w:p w14:paraId="455C3CBC" w14:textId="77777777" w:rsidR="00B50935" w:rsidRPr="008B5C5E" w:rsidRDefault="00B50935" w:rsidP="00B50935">
      <w:pPr>
        <w:pStyle w:val="Source1Normal"/>
        <w:numPr>
          <w:ilvl w:val="0"/>
          <w:numId w:val="33"/>
        </w:numPr>
        <w:spacing w:after="200"/>
        <w:jc w:val="both"/>
        <w:rPr>
          <w:rFonts w:cs="Arial"/>
          <w:kern w:val="36"/>
        </w:rPr>
      </w:pPr>
      <w:r w:rsidRPr="008B5C5E">
        <w:rPr>
          <w:rFonts w:cs="Arial"/>
          <w:kern w:val="36"/>
        </w:rPr>
        <w:t>Suitability for remote, island, or infrastructure-constrained environments;</w:t>
      </w:r>
    </w:p>
    <w:p w14:paraId="7E92BF1A" w14:textId="77777777" w:rsidR="00B50935" w:rsidRPr="008B5C5E" w:rsidRDefault="00B50935" w:rsidP="00B50935">
      <w:pPr>
        <w:pStyle w:val="Source1Normal"/>
        <w:numPr>
          <w:ilvl w:val="0"/>
          <w:numId w:val="33"/>
        </w:numPr>
        <w:spacing w:after="200"/>
        <w:jc w:val="both"/>
        <w:rPr>
          <w:rFonts w:cs="Arial"/>
          <w:kern w:val="36"/>
        </w:rPr>
      </w:pPr>
      <w:r w:rsidRPr="008B5C5E">
        <w:rPr>
          <w:rFonts w:cs="Arial"/>
          <w:kern w:val="36"/>
        </w:rPr>
        <w:lastRenderedPageBreak/>
        <w:t>Interoperability with existing emergency communications systems.</w:t>
      </w:r>
    </w:p>
    <w:p w14:paraId="5EBA3B3C" w14:textId="77777777" w:rsidR="00B50935" w:rsidRDefault="00B50935" w:rsidP="008B5C5E">
      <w:pPr>
        <w:pStyle w:val="Source1Normal"/>
        <w:spacing w:after="200"/>
        <w:jc w:val="both"/>
        <w:rPr>
          <w:rFonts w:cs="Arial"/>
          <w:kern w:val="36"/>
        </w:rPr>
      </w:pPr>
      <w:r w:rsidRPr="008B5C5E">
        <w:rPr>
          <w:rFonts w:cs="Arial"/>
          <w:kern w:val="36"/>
        </w:rPr>
        <w:t>Technologies that are technically sound but operationally impractical under emergency conditions may require redesign, additional safeguards, or limited testing scope.</w:t>
      </w:r>
    </w:p>
    <w:p w14:paraId="297F5121" w14:textId="77777777" w:rsidR="00B50935" w:rsidRPr="00930871" w:rsidRDefault="00B50935" w:rsidP="00930871">
      <w:pPr>
        <w:pStyle w:val="Source1Normal"/>
        <w:spacing w:after="200"/>
        <w:jc w:val="both"/>
        <w:rPr>
          <w:rFonts w:cs="Arial"/>
          <w:kern w:val="36"/>
        </w:rPr>
      </w:pPr>
      <w:r w:rsidRPr="00930871">
        <w:rPr>
          <w:rFonts w:cs="Arial"/>
          <w:kern w:val="36"/>
        </w:rPr>
        <w:t>For deployments on outer islands or in comparable infrastructure-constrained locations, evaluators should additionally consider whether:</w:t>
      </w:r>
    </w:p>
    <w:p w14:paraId="14581AC9" w14:textId="77777777" w:rsidR="00B50935" w:rsidRPr="00930871" w:rsidRDefault="00B50935" w:rsidP="00B50935">
      <w:pPr>
        <w:pStyle w:val="Source1Normal"/>
        <w:numPr>
          <w:ilvl w:val="0"/>
          <w:numId w:val="33"/>
        </w:numPr>
        <w:spacing w:after="200"/>
        <w:jc w:val="both"/>
        <w:rPr>
          <w:rFonts w:cs="Arial"/>
          <w:kern w:val="36"/>
        </w:rPr>
      </w:pPr>
      <w:r w:rsidRPr="00930871">
        <w:rPr>
          <w:rFonts w:cs="Arial"/>
          <w:kern w:val="36"/>
        </w:rPr>
        <w:t>the equipment can operate autonomously on solar or battery power, with stated power consumption consistent with locally available generation and storage;</w:t>
      </w:r>
    </w:p>
    <w:p w14:paraId="1308428D" w14:textId="77777777" w:rsidR="00B50935" w:rsidRPr="00930871" w:rsidRDefault="00B50935" w:rsidP="00B50935">
      <w:pPr>
        <w:pStyle w:val="Source1Normal"/>
        <w:numPr>
          <w:ilvl w:val="0"/>
          <w:numId w:val="33"/>
        </w:numPr>
        <w:spacing w:after="200"/>
        <w:jc w:val="both"/>
        <w:rPr>
          <w:rFonts w:cs="Arial"/>
          <w:kern w:val="36"/>
        </w:rPr>
      </w:pPr>
      <w:r w:rsidRPr="00930871">
        <w:rPr>
          <w:rFonts w:cs="Arial"/>
          <w:kern w:val="36"/>
        </w:rPr>
        <w:t>the equipment can be installed, operated, and maintained by trained non-specialist personnel, without dependence on technicians or spare parts that are not locally available between resupply intervals;</w:t>
      </w:r>
    </w:p>
    <w:p w14:paraId="3EEDD12C" w14:textId="77777777" w:rsidR="00B50935" w:rsidRPr="00930871" w:rsidRDefault="00B50935" w:rsidP="00B50935">
      <w:pPr>
        <w:pStyle w:val="Source1Normal"/>
        <w:numPr>
          <w:ilvl w:val="0"/>
          <w:numId w:val="33"/>
        </w:numPr>
        <w:spacing w:after="200"/>
        <w:jc w:val="both"/>
        <w:rPr>
          <w:rFonts w:cs="Arial"/>
          <w:kern w:val="36"/>
        </w:rPr>
      </w:pPr>
      <w:r w:rsidRPr="00930871">
        <w:rPr>
          <w:rFonts w:cs="Arial"/>
          <w:kern w:val="36"/>
        </w:rPr>
        <w:t>the equipment is suited to the marine environment, including resistance to salt corrosion, humidity, heat, and storm conditions, and can be safely secured or lowered ahead of cyclonic weather;</w:t>
      </w:r>
    </w:p>
    <w:p w14:paraId="447E566E" w14:textId="77777777" w:rsidR="00B50935" w:rsidRPr="00930871" w:rsidRDefault="00B50935" w:rsidP="00B50935">
      <w:pPr>
        <w:pStyle w:val="Source1Normal"/>
        <w:numPr>
          <w:ilvl w:val="0"/>
          <w:numId w:val="33"/>
        </w:numPr>
        <w:spacing w:after="200"/>
        <w:jc w:val="both"/>
        <w:rPr>
          <w:rFonts w:cs="Arial"/>
          <w:kern w:val="36"/>
        </w:rPr>
      </w:pPr>
      <w:r w:rsidRPr="00930871">
        <w:rPr>
          <w:rFonts w:cs="Arial"/>
          <w:kern w:val="36"/>
        </w:rPr>
        <w:t>the system degrades gracefully under intermittent connectivity, including, where applicable, support for store-and-forward or delay-tolerant operation; and</w:t>
      </w:r>
    </w:p>
    <w:p w14:paraId="08AD73CB" w14:textId="08A6EC5D" w:rsidR="00B50935" w:rsidRPr="005C0C31" w:rsidRDefault="00B50935" w:rsidP="008B5C5E">
      <w:pPr>
        <w:pStyle w:val="Source1Normal"/>
        <w:numPr>
          <w:ilvl w:val="0"/>
          <w:numId w:val="33"/>
        </w:numPr>
        <w:spacing w:after="200"/>
        <w:jc w:val="both"/>
        <w:rPr>
          <w:rFonts w:cs="Arial"/>
          <w:kern w:val="36"/>
        </w:rPr>
      </w:pPr>
      <w:r w:rsidRPr="00930871">
        <w:rPr>
          <w:rFonts w:cs="Arial"/>
          <w:kern w:val="36"/>
        </w:rPr>
        <w:t>the logistics plan reflects realistic transport intervals to the deployment location, including arrangements for the return or disposal of equipment at the conclusion of testing.</w:t>
      </w:r>
    </w:p>
    <w:p w14:paraId="013FD704"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6. Safety, cybersecurity, and data protection</w:t>
      </w:r>
    </w:p>
    <w:p w14:paraId="092864A3" w14:textId="77777777" w:rsidR="00B50935" w:rsidRPr="008B5C5E" w:rsidRDefault="00B50935" w:rsidP="008B5C5E">
      <w:pPr>
        <w:pStyle w:val="Source1Normal"/>
        <w:spacing w:after="200"/>
        <w:jc w:val="both"/>
        <w:rPr>
          <w:rFonts w:cs="Arial"/>
          <w:kern w:val="36"/>
        </w:rPr>
      </w:pPr>
      <w:r w:rsidRPr="008B5C5E">
        <w:rPr>
          <w:rFonts w:cs="Arial"/>
          <w:kern w:val="36"/>
        </w:rPr>
        <w:t>Evaluators should ensure that the proposed solution does not introduce unacceptable risks to public safety, responders, or information systems.</w:t>
      </w:r>
    </w:p>
    <w:p w14:paraId="6DA96CD2" w14:textId="77777777" w:rsidR="00B50935" w:rsidRPr="008B5C5E" w:rsidRDefault="00B50935" w:rsidP="008B5C5E">
      <w:pPr>
        <w:pStyle w:val="Source1Normal"/>
        <w:spacing w:after="200"/>
        <w:jc w:val="both"/>
        <w:rPr>
          <w:rFonts w:cs="Arial"/>
          <w:kern w:val="36"/>
        </w:rPr>
      </w:pPr>
      <w:r w:rsidRPr="008B5C5E">
        <w:rPr>
          <w:rFonts w:cs="Arial"/>
          <w:kern w:val="36"/>
        </w:rPr>
        <w:t>Applicants should demonstrate that:</w:t>
      </w:r>
    </w:p>
    <w:p w14:paraId="17C0B50E" w14:textId="77777777" w:rsidR="00B50935" w:rsidRPr="008B5C5E" w:rsidRDefault="00B50935" w:rsidP="00B50935">
      <w:pPr>
        <w:pStyle w:val="Source1Normal"/>
        <w:numPr>
          <w:ilvl w:val="0"/>
          <w:numId w:val="34"/>
        </w:numPr>
        <w:spacing w:after="200"/>
        <w:jc w:val="both"/>
        <w:rPr>
          <w:rFonts w:cs="Arial"/>
          <w:kern w:val="36"/>
        </w:rPr>
      </w:pPr>
      <w:r w:rsidRPr="008B5C5E">
        <w:rPr>
          <w:rFonts w:cs="Arial"/>
          <w:kern w:val="36"/>
        </w:rPr>
        <w:t>Appropriate safeguards and controls are in place;</w:t>
      </w:r>
    </w:p>
    <w:p w14:paraId="56EEA696" w14:textId="77777777" w:rsidR="00B50935" w:rsidRPr="008B5C5E" w:rsidRDefault="00B50935" w:rsidP="00B50935">
      <w:pPr>
        <w:pStyle w:val="Source1Normal"/>
        <w:numPr>
          <w:ilvl w:val="0"/>
          <w:numId w:val="34"/>
        </w:numPr>
        <w:spacing w:after="200"/>
        <w:jc w:val="both"/>
        <w:rPr>
          <w:rFonts w:cs="Arial"/>
          <w:kern w:val="36"/>
        </w:rPr>
      </w:pPr>
      <w:r w:rsidRPr="008B5C5E">
        <w:rPr>
          <w:rFonts w:cs="Arial"/>
          <w:kern w:val="36"/>
        </w:rPr>
        <w:t>Incident detection and response procedures are defined;</w:t>
      </w:r>
    </w:p>
    <w:p w14:paraId="03F32A6C" w14:textId="1F6FC629" w:rsidR="00B50935" w:rsidRPr="005C0C31" w:rsidRDefault="00B50935" w:rsidP="008B5C5E">
      <w:pPr>
        <w:pStyle w:val="Source1Normal"/>
        <w:numPr>
          <w:ilvl w:val="0"/>
          <w:numId w:val="34"/>
        </w:numPr>
        <w:spacing w:after="200"/>
        <w:jc w:val="both"/>
        <w:rPr>
          <w:rFonts w:cs="Arial"/>
          <w:kern w:val="36"/>
        </w:rPr>
      </w:pPr>
      <w:r w:rsidRPr="008B5C5E">
        <w:rPr>
          <w:rFonts w:cs="Arial"/>
          <w:kern w:val="36"/>
        </w:rPr>
        <w:t>Access to systems and data is restricted to authorised personnel.</w:t>
      </w:r>
    </w:p>
    <w:p w14:paraId="22AF2324" w14:textId="77777777" w:rsidR="00B50935" w:rsidRPr="008B5C5E" w:rsidRDefault="00B50935" w:rsidP="008B5C5E">
      <w:pPr>
        <w:pStyle w:val="Source1Normal"/>
        <w:spacing w:after="200"/>
        <w:jc w:val="both"/>
        <w:rPr>
          <w:rFonts w:cs="Arial"/>
          <w:kern w:val="36"/>
          <w:u w:val="single"/>
        </w:rPr>
      </w:pPr>
      <w:r w:rsidRPr="00C82978">
        <w:rPr>
          <w:rFonts w:cs="Arial"/>
          <w:kern w:val="36"/>
          <w:u w:val="single"/>
        </w:rPr>
        <w:t xml:space="preserve">Step </w:t>
      </w:r>
      <w:r w:rsidRPr="008B5C5E">
        <w:rPr>
          <w:rFonts w:cs="Arial"/>
          <w:kern w:val="36"/>
          <w:u w:val="single"/>
        </w:rPr>
        <w:t>7. Determination of appropriate regulatory measures</w:t>
      </w:r>
    </w:p>
    <w:p w14:paraId="33E3CE82" w14:textId="77777777" w:rsidR="00B50935" w:rsidRPr="008B5C5E" w:rsidRDefault="00B50935" w:rsidP="008B5C5E">
      <w:pPr>
        <w:pStyle w:val="Source1Normal"/>
        <w:spacing w:after="200"/>
        <w:jc w:val="both"/>
        <w:rPr>
          <w:rFonts w:cs="Arial"/>
          <w:kern w:val="36"/>
        </w:rPr>
      </w:pPr>
      <w:r w:rsidRPr="008B5C5E">
        <w:rPr>
          <w:rFonts w:cs="Arial"/>
          <w:kern w:val="36"/>
        </w:rPr>
        <w:t>Based on the technical and risk assessment, evaluators should determine the appropriate regulatory treatment under the sandbox.</w:t>
      </w:r>
    </w:p>
    <w:p w14:paraId="45760E11" w14:textId="77777777" w:rsidR="00B50935" w:rsidRPr="008B5C5E" w:rsidRDefault="00B50935" w:rsidP="008B5C5E">
      <w:pPr>
        <w:pStyle w:val="Source1Normal"/>
        <w:spacing w:after="200"/>
        <w:jc w:val="both"/>
        <w:rPr>
          <w:rFonts w:cs="Arial"/>
          <w:kern w:val="36"/>
        </w:rPr>
      </w:pPr>
      <w:r w:rsidRPr="008B5C5E">
        <w:rPr>
          <w:rFonts w:cs="Arial"/>
          <w:kern w:val="36"/>
        </w:rPr>
        <w:t>Possible outcomes include:</w:t>
      </w:r>
    </w:p>
    <w:p w14:paraId="5D068EE5" w14:textId="77777777" w:rsidR="00B50935" w:rsidRPr="008B5C5E" w:rsidRDefault="00B50935" w:rsidP="008B5C5E">
      <w:pPr>
        <w:pStyle w:val="Source1Normal"/>
        <w:spacing w:after="200"/>
        <w:jc w:val="both"/>
        <w:rPr>
          <w:rFonts w:cs="Arial"/>
          <w:kern w:val="36"/>
        </w:rPr>
      </w:pPr>
      <w:r w:rsidRPr="008B5C5E">
        <w:rPr>
          <w:rFonts w:cs="Arial"/>
          <w:b/>
          <w:bCs/>
          <w:kern w:val="36"/>
        </w:rPr>
        <w:t>Approval</w:t>
      </w:r>
      <w:r>
        <w:rPr>
          <w:rFonts w:cs="Arial"/>
          <w:kern w:val="36"/>
        </w:rPr>
        <w:t xml:space="preserve">: </w:t>
      </w:r>
      <w:r w:rsidRPr="008B5C5E">
        <w:rPr>
          <w:rFonts w:cs="Arial"/>
          <w:kern w:val="36"/>
        </w:rPr>
        <w:t>Where risks are low, technical compliance is demonstrated, and emergency relevance is clear.</w:t>
      </w:r>
    </w:p>
    <w:p w14:paraId="5FA4D689" w14:textId="77777777" w:rsidR="00B50935" w:rsidRPr="008B5C5E" w:rsidRDefault="00B50935" w:rsidP="008B5C5E">
      <w:pPr>
        <w:pStyle w:val="Source1Normal"/>
        <w:spacing w:after="200"/>
        <w:jc w:val="both"/>
        <w:rPr>
          <w:rFonts w:cs="Arial"/>
          <w:kern w:val="36"/>
        </w:rPr>
      </w:pPr>
      <w:r w:rsidRPr="008B5C5E">
        <w:rPr>
          <w:rFonts w:cs="Arial"/>
          <w:b/>
          <w:bCs/>
          <w:kern w:val="36"/>
        </w:rPr>
        <w:t>Approval with Conditions</w:t>
      </w:r>
      <w:r>
        <w:rPr>
          <w:rFonts w:cs="Arial"/>
          <w:kern w:val="36"/>
        </w:rPr>
        <w:t xml:space="preserve">: </w:t>
      </w:r>
      <w:r w:rsidRPr="008B5C5E">
        <w:rPr>
          <w:rFonts w:cs="Arial"/>
          <w:kern w:val="36"/>
        </w:rPr>
        <w:t>Where risks can be mitigated through specific conditions, such as:</w:t>
      </w:r>
    </w:p>
    <w:p w14:paraId="51C71C76" w14:textId="77777777" w:rsidR="00B50935" w:rsidRPr="008B5C5E" w:rsidRDefault="00B50935" w:rsidP="00B50935">
      <w:pPr>
        <w:pStyle w:val="Source1Normal"/>
        <w:numPr>
          <w:ilvl w:val="0"/>
          <w:numId w:val="35"/>
        </w:numPr>
        <w:spacing w:after="200"/>
        <w:jc w:val="both"/>
        <w:rPr>
          <w:rFonts w:cs="Arial"/>
          <w:kern w:val="36"/>
        </w:rPr>
      </w:pPr>
      <w:r w:rsidRPr="008B5C5E">
        <w:rPr>
          <w:rFonts w:cs="Arial"/>
          <w:kern w:val="36"/>
        </w:rPr>
        <w:t>Temporary or conditional type approval;</w:t>
      </w:r>
    </w:p>
    <w:p w14:paraId="5E9BBAC6" w14:textId="77777777" w:rsidR="00B50935" w:rsidRPr="008B5C5E" w:rsidRDefault="00B50935" w:rsidP="00B50935">
      <w:pPr>
        <w:pStyle w:val="Source1Normal"/>
        <w:numPr>
          <w:ilvl w:val="0"/>
          <w:numId w:val="35"/>
        </w:numPr>
        <w:spacing w:after="200"/>
        <w:jc w:val="both"/>
        <w:rPr>
          <w:rFonts w:cs="Arial"/>
          <w:kern w:val="36"/>
        </w:rPr>
      </w:pPr>
      <w:r w:rsidRPr="008B5C5E">
        <w:rPr>
          <w:rFonts w:cs="Arial"/>
          <w:kern w:val="36"/>
        </w:rPr>
        <w:t>Restricted spectrum use (power, frequency, location);</w:t>
      </w:r>
    </w:p>
    <w:p w14:paraId="17592AF4" w14:textId="77777777" w:rsidR="00B50935" w:rsidRPr="008B5C5E" w:rsidRDefault="00B50935" w:rsidP="00B50935">
      <w:pPr>
        <w:pStyle w:val="Source1Normal"/>
        <w:numPr>
          <w:ilvl w:val="0"/>
          <w:numId w:val="35"/>
        </w:numPr>
        <w:spacing w:after="200"/>
        <w:jc w:val="both"/>
        <w:rPr>
          <w:rFonts w:cs="Arial"/>
          <w:kern w:val="36"/>
        </w:rPr>
      </w:pPr>
      <w:r w:rsidRPr="008B5C5E">
        <w:rPr>
          <w:rFonts w:cs="Arial"/>
          <w:kern w:val="36"/>
        </w:rPr>
        <w:t>Limited duration or phased testing;</w:t>
      </w:r>
    </w:p>
    <w:p w14:paraId="52D19121" w14:textId="77777777" w:rsidR="00B50935" w:rsidRPr="008B5C5E" w:rsidRDefault="00B50935" w:rsidP="00B50935">
      <w:pPr>
        <w:pStyle w:val="Source1Normal"/>
        <w:numPr>
          <w:ilvl w:val="0"/>
          <w:numId w:val="35"/>
        </w:numPr>
        <w:spacing w:after="200"/>
        <w:jc w:val="both"/>
        <w:rPr>
          <w:rFonts w:cs="Arial"/>
          <w:kern w:val="36"/>
        </w:rPr>
      </w:pPr>
      <w:r w:rsidRPr="008B5C5E">
        <w:rPr>
          <w:rFonts w:cs="Arial"/>
          <w:kern w:val="36"/>
        </w:rPr>
        <w:t>Enhanced monitoring and reporting requirements.</w:t>
      </w:r>
    </w:p>
    <w:p w14:paraId="4CB98B8F" w14:textId="77777777" w:rsidR="00B50935" w:rsidRPr="008B5C5E" w:rsidRDefault="00B50935" w:rsidP="008B5C5E">
      <w:pPr>
        <w:pStyle w:val="Source1Normal"/>
        <w:spacing w:after="200"/>
        <w:jc w:val="both"/>
        <w:rPr>
          <w:rFonts w:cs="Arial"/>
          <w:kern w:val="36"/>
        </w:rPr>
      </w:pPr>
      <w:r w:rsidRPr="008B5C5E">
        <w:rPr>
          <w:rFonts w:cs="Arial"/>
          <w:b/>
          <w:bCs/>
          <w:kern w:val="36"/>
        </w:rPr>
        <w:t>Rejection</w:t>
      </w:r>
      <w:r>
        <w:rPr>
          <w:rFonts w:cs="Arial"/>
          <w:kern w:val="36"/>
        </w:rPr>
        <w:t xml:space="preserve">: </w:t>
      </w:r>
      <w:r w:rsidRPr="008B5C5E">
        <w:rPr>
          <w:rFonts w:cs="Arial"/>
          <w:kern w:val="36"/>
        </w:rPr>
        <w:t>Where:</w:t>
      </w:r>
    </w:p>
    <w:p w14:paraId="052BCE5C" w14:textId="77777777" w:rsidR="00B50935" w:rsidRPr="008B5C5E" w:rsidRDefault="00B50935" w:rsidP="00B50935">
      <w:pPr>
        <w:pStyle w:val="Source1Normal"/>
        <w:numPr>
          <w:ilvl w:val="0"/>
          <w:numId w:val="36"/>
        </w:numPr>
        <w:spacing w:after="200"/>
        <w:jc w:val="both"/>
        <w:rPr>
          <w:rFonts w:cs="Arial"/>
          <w:kern w:val="36"/>
        </w:rPr>
      </w:pPr>
      <w:r w:rsidRPr="008B5C5E">
        <w:rPr>
          <w:rFonts w:cs="Arial"/>
          <w:kern w:val="36"/>
        </w:rPr>
        <w:lastRenderedPageBreak/>
        <w:t>Interference or safety risks are unacceptably high;</w:t>
      </w:r>
    </w:p>
    <w:p w14:paraId="7C9857FD" w14:textId="77777777" w:rsidR="00B50935" w:rsidRPr="008B5C5E" w:rsidRDefault="00B50935" w:rsidP="00B50935">
      <w:pPr>
        <w:pStyle w:val="Source1Normal"/>
        <w:numPr>
          <w:ilvl w:val="0"/>
          <w:numId w:val="36"/>
        </w:numPr>
        <w:spacing w:after="200"/>
        <w:jc w:val="both"/>
        <w:rPr>
          <w:rFonts w:cs="Arial"/>
          <w:kern w:val="36"/>
        </w:rPr>
      </w:pPr>
      <w:r w:rsidRPr="008B5C5E">
        <w:rPr>
          <w:rFonts w:cs="Arial"/>
          <w:kern w:val="36"/>
        </w:rPr>
        <w:t>Technical or operational feasibility is not demonstrated;</w:t>
      </w:r>
    </w:p>
    <w:p w14:paraId="7B748A6E" w14:textId="77777777" w:rsidR="00B50935" w:rsidRPr="008B5C5E" w:rsidRDefault="00B50935" w:rsidP="00B50935">
      <w:pPr>
        <w:pStyle w:val="Source1Normal"/>
        <w:numPr>
          <w:ilvl w:val="0"/>
          <w:numId w:val="36"/>
        </w:numPr>
        <w:spacing w:after="200"/>
        <w:jc w:val="both"/>
        <w:rPr>
          <w:rFonts w:cs="Arial"/>
          <w:kern w:val="36"/>
        </w:rPr>
      </w:pPr>
      <w:r w:rsidRPr="008B5C5E">
        <w:rPr>
          <w:rFonts w:cs="Arial"/>
          <w:kern w:val="36"/>
        </w:rPr>
        <w:t>The proposal does not provide clear emergency communications value.</w:t>
      </w:r>
    </w:p>
    <w:p w14:paraId="40EF922D" w14:textId="77777777" w:rsidR="00B50935" w:rsidRPr="008B5C5E" w:rsidRDefault="00B50935" w:rsidP="008B5C5E">
      <w:pPr>
        <w:pStyle w:val="Source1Normal"/>
        <w:spacing w:after="200"/>
        <w:jc w:val="both"/>
        <w:rPr>
          <w:rFonts w:cs="Arial"/>
          <w:kern w:val="36"/>
        </w:rPr>
      </w:pPr>
      <w:r w:rsidRPr="008B5C5E">
        <w:rPr>
          <w:rFonts w:cs="Arial"/>
          <w:kern w:val="36"/>
        </w:rPr>
        <w:t>All decisions should be documented, including the rationale and any conditions imposed.</w:t>
      </w:r>
      <w:r>
        <w:rPr>
          <w:rFonts w:cs="Arial"/>
          <w:kern w:val="36"/>
        </w:rPr>
        <w:t xml:space="preserve"> </w:t>
      </w:r>
      <w:r w:rsidRPr="00433B08">
        <w:rPr>
          <w:rFonts w:cs="Arial"/>
          <w:kern w:val="36"/>
        </w:rPr>
        <w:t>Such documentation should provide sufficient information to enable applicants to address identified shortcomings and, where appropriate, submit a revised application for future consideration.</w:t>
      </w:r>
    </w:p>
    <w:p w14:paraId="41C797B2" w14:textId="77777777" w:rsidR="00B50935" w:rsidRDefault="00B50935" w:rsidP="008B5C5E">
      <w:pPr>
        <w:pStyle w:val="Source1Normal"/>
        <w:spacing w:after="200"/>
        <w:jc w:val="both"/>
        <w:rPr>
          <w:rFonts w:cs="Arial"/>
          <w:kern w:val="36"/>
        </w:rPr>
      </w:pPr>
    </w:p>
    <w:p w14:paraId="3DEC248D" w14:textId="77777777" w:rsidR="00354B25" w:rsidRDefault="00354B25" w:rsidP="008B5C5E">
      <w:pPr>
        <w:pStyle w:val="Source1Normal"/>
        <w:spacing w:after="200"/>
        <w:jc w:val="both"/>
        <w:rPr>
          <w:rFonts w:cs="Arial"/>
          <w:kern w:val="36"/>
        </w:rPr>
      </w:pPr>
    </w:p>
    <w:p w14:paraId="5227302D" w14:textId="77777777" w:rsidR="00354B25" w:rsidRDefault="00354B25" w:rsidP="008B5C5E">
      <w:pPr>
        <w:pStyle w:val="Source1Normal"/>
        <w:spacing w:after="200"/>
        <w:jc w:val="both"/>
        <w:rPr>
          <w:rFonts w:cs="Arial"/>
          <w:kern w:val="36"/>
        </w:rPr>
      </w:pPr>
    </w:p>
    <w:p w14:paraId="17533DFE" w14:textId="77777777" w:rsidR="00354B25" w:rsidRDefault="00354B25" w:rsidP="008B5C5E">
      <w:pPr>
        <w:pStyle w:val="Source1Normal"/>
        <w:spacing w:after="200"/>
        <w:jc w:val="both"/>
        <w:rPr>
          <w:rFonts w:cs="Arial"/>
          <w:kern w:val="36"/>
        </w:rPr>
      </w:pPr>
    </w:p>
    <w:p w14:paraId="50CD26EF" w14:textId="77777777" w:rsidR="00354B25" w:rsidRDefault="00354B25" w:rsidP="008B5C5E">
      <w:pPr>
        <w:pStyle w:val="Source1Normal"/>
        <w:spacing w:after="200"/>
        <w:jc w:val="both"/>
        <w:rPr>
          <w:rFonts w:cs="Arial"/>
          <w:kern w:val="36"/>
        </w:rPr>
      </w:pPr>
    </w:p>
    <w:p w14:paraId="756A60D7" w14:textId="77777777" w:rsidR="00354B25" w:rsidRDefault="00354B25" w:rsidP="008B5C5E">
      <w:pPr>
        <w:pStyle w:val="Source1Normal"/>
        <w:spacing w:after="200"/>
        <w:jc w:val="both"/>
        <w:rPr>
          <w:rFonts w:cs="Arial"/>
          <w:kern w:val="36"/>
        </w:rPr>
      </w:pPr>
    </w:p>
    <w:p w14:paraId="094FAB0E" w14:textId="77777777" w:rsidR="00354B25" w:rsidRDefault="00354B25" w:rsidP="008B5C5E">
      <w:pPr>
        <w:pStyle w:val="Source1Normal"/>
        <w:spacing w:after="200"/>
        <w:jc w:val="both"/>
        <w:rPr>
          <w:rFonts w:cs="Arial"/>
          <w:kern w:val="36"/>
        </w:rPr>
      </w:pPr>
    </w:p>
    <w:p w14:paraId="57772668" w14:textId="77777777" w:rsidR="00354B25" w:rsidRDefault="00354B25" w:rsidP="008B5C5E">
      <w:pPr>
        <w:pStyle w:val="Source1Normal"/>
        <w:spacing w:after="200"/>
        <w:jc w:val="both"/>
        <w:rPr>
          <w:rFonts w:cs="Arial"/>
          <w:kern w:val="36"/>
        </w:rPr>
      </w:pPr>
    </w:p>
    <w:p w14:paraId="2B87E32F" w14:textId="77777777" w:rsidR="00354B25" w:rsidRDefault="00354B25" w:rsidP="008B5C5E">
      <w:pPr>
        <w:pStyle w:val="Source1Normal"/>
        <w:spacing w:after="200"/>
        <w:jc w:val="both"/>
        <w:rPr>
          <w:rFonts w:cs="Arial"/>
          <w:kern w:val="36"/>
        </w:rPr>
      </w:pPr>
    </w:p>
    <w:p w14:paraId="407BE959" w14:textId="77777777" w:rsidR="00354B25" w:rsidRDefault="00354B25" w:rsidP="008B5C5E">
      <w:pPr>
        <w:pStyle w:val="Source1Normal"/>
        <w:spacing w:after="200"/>
        <w:jc w:val="both"/>
        <w:rPr>
          <w:rFonts w:cs="Arial"/>
          <w:kern w:val="36"/>
        </w:rPr>
      </w:pPr>
    </w:p>
    <w:p w14:paraId="47FD8210" w14:textId="77777777" w:rsidR="00354B25" w:rsidRDefault="00354B25" w:rsidP="008B5C5E">
      <w:pPr>
        <w:pStyle w:val="Source1Normal"/>
        <w:spacing w:after="200"/>
        <w:jc w:val="both"/>
        <w:rPr>
          <w:rFonts w:cs="Arial"/>
          <w:kern w:val="36"/>
        </w:rPr>
      </w:pPr>
    </w:p>
    <w:p w14:paraId="628CF0A1" w14:textId="77777777" w:rsidR="00354B25" w:rsidRDefault="00354B25" w:rsidP="008B5C5E">
      <w:pPr>
        <w:pStyle w:val="Source1Normal"/>
        <w:spacing w:after="200"/>
        <w:jc w:val="both"/>
        <w:rPr>
          <w:rFonts w:cs="Arial"/>
          <w:kern w:val="36"/>
        </w:rPr>
      </w:pPr>
    </w:p>
    <w:p w14:paraId="734BA0E0" w14:textId="77777777" w:rsidR="00354B25" w:rsidRDefault="00354B25" w:rsidP="008B5C5E">
      <w:pPr>
        <w:pStyle w:val="Source1Normal"/>
        <w:spacing w:after="200"/>
        <w:jc w:val="both"/>
        <w:rPr>
          <w:rFonts w:cs="Arial"/>
          <w:kern w:val="36"/>
        </w:rPr>
      </w:pPr>
    </w:p>
    <w:p w14:paraId="2A81015C" w14:textId="77777777" w:rsidR="005C0C31" w:rsidRDefault="005C0C31" w:rsidP="008B5C5E">
      <w:pPr>
        <w:pStyle w:val="Source1Normal"/>
        <w:spacing w:after="200"/>
        <w:jc w:val="both"/>
        <w:rPr>
          <w:rFonts w:cs="Arial"/>
          <w:kern w:val="36"/>
        </w:rPr>
      </w:pPr>
    </w:p>
    <w:p w14:paraId="3FE0CB58" w14:textId="77777777" w:rsidR="005C0C31" w:rsidRDefault="005C0C31" w:rsidP="008B5C5E">
      <w:pPr>
        <w:pStyle w:val="Source1Normal"/>
        <w:spacing w:after="200"/>
        <w:jc w:val="both"/>
        <w:rPr>
          <w:rFonts w:cs="Arial"/>
          <w:kern w:val="36"/>
        </w:rPr>
      </w:pPr>
    </w:p>
    <w:p w14:paraId="6515EAB2" w14:textId="77777777" w:rsidR="005C0C31" w:rsidRDefault="005C0C31" w:rsidP="008B5C5E">
      <w:pPr>
        <w:pStyle w:val="Source1Normal"/>
        <w:spacing w:after="200"/>
        <w:jc w:val="both"/>
        <w:rPr>
          <w:rFonts w:cs="Arial"/>
          <w:kern w:val="36"/>
        </w:rPr>
      </w:pPr>
    </w:p>
    <w:p w14:paraId="79A9BF45" w14:textId="77777777" w:rsidR="005C0C31" w:rsidRDefault="005C0C31" w:rsidP="008B5C5E">
      <w:pPr>
        <w:pStyle w:val="Source1Normal"/>
        <w:spacing w:after="200"/>
        <w:jc w:val="both"/>
        <w:rPr>
          <w:rFonts w:cs="Arial"/>
          <w:kern w:val="36"/>
        </w:rPr>
      </w:pPr>
    </w:p>
    <w:p w14:paraId="4491A61F" w14:textId="77777777" w:rsidR="005C0C31" w:rsidRDefault="005C0C31" w:rsidP="008B5C5E">
      <w:pPr>
        <w:pStyle w:val="Source1Normal"/>
        <w:spacing w:after="200"/>
        <w:jc w:val="both"/>
        <w:rPr>
          <w:rFonts w:cs="Arial"/>
          <w:kern w:val="36"/>
        </w:rPr>
      </w:pPr>
    </w:p>
    <w:p w14:paraId="41155FAB" w14:textId="77777777" w:rsidR="005C0C31" w:rsidRDefault="005C0C31" w:rsidP="008B5C5E">
      <w:pPr>
        <w:pStyle w:val="Source1Normal"/>
        <w:spacing w:after="200"/>
        <w:jc w:val="both"/>
        <w:rPr>
          <w:rFonts w:cs="Arial"/>
          <w:kern w:val="36"/>
        </w:rPr>
      </w:pPr>
    </w:p>
    <w:p w14:paraId="6F12264A" w14:textId="77777777" w:rsidR="005C0C31" w:rsidRDefault="005C0C31" w:rsidP="008B5C5E">
      <w:pPr>
        <w:pStyle w:val="Source1Normal"/>
        <w:spacing w:after="200"/>
        <w:jc w:val="both"/>
        <w:rPr>
          <w:rFonts w:cs="Arial"/>
          <w:kern w:val="36"/>
        </w:rPr>
      </w:pPr>
    </w:p>
    <w:p w14:paraId="77B6FAB5" w14:textId="77777777" w:rsidR="005C0C31" w:rsidRDefault="005C0C31" w:rsidP="008B5C5E">
      <w:pPr>
        <w:pStyle w:val="Source1Normal"/>
        <w:spacing w:after="200"/>
        <w:jc w:val="both"/>
        <w:rPr>
          <w:rFonts w:cs="Arial"/>
          <w:kern w:val="36"/>
        </w:rPr>
      </w:pPr>
    </w:p>
    <w:p w14:paraId="06D7CA22" w14:textId="77777777" w:rsidR="005C0C31" w:rsidRDefault="005C0C31" w:rsidP="008B5C5E">
      <w:pPr>
        <w:pStyle w:val="Source1Normal"/>
        <w:spacing w:after="200"/>
        <w:jc w:val="both"/>
        <w:rPr>
          <w:rFonts w:cs="Arial"/>
          <w:kern w:val="36"/>
        </w:rPr>
      </w:pPr>
    </w:p>
    <w:p w14:paraId="7B940154" w14:textId="77777777" w:rsidR="005C0C31" w:rsidRDefault="005C0C31" w:rsidP="008B5C5E">
      <w:pPr>
        <w:pStyle w:val="Source1Normal"/>
        <w:spacing w:after="200"/>
        <w:jc w:val="both"/>
        <w:rPr>
          <w:rFonts w:cs="Arial"/>
          <w:kern w:val="36"/>
        </w:rPr>
      </w:pPr>
    </w:p>
    <w:p w14:paraId="1BCA3DEB" w14:textId="77777777" w:rsidR="00354B25" w:rsidRDefault="00354B25" w:rsidP="008B5C5E">
      <w:pPr>
        <w:pStyle w:val="Source1Normal"/>
        <w:spacing w:after="200"/>
        <w:jc w:val="both"/>
        <w:rPr>
          <w:rFonts w:cs="Arial"/>
          <w:kern w:val="36"/>
        </w:rPr>
      </w:pPr>
    </w:p>
    <w:p w14:paraId="3D520FED" w14:textId="77777777" w:rsidR="00354B25" w:rsidRDefault="00354B25" w:rsidP="008B5C5E">
      <w:pPr>
        <w:pStyle w:val="Source1Normal"/>
        <w:spacing w:after="200"/>
        <w:jc w:val="both"/>
        <w:rPr>
          <w:rFonts w:cs="Arial"/>
          <w:kern w:val="36"/>
        </w:rPr>
      </w:pPr>
    </w:p>
    <w:p w14:paraId="5CEF2213" w14:textId="77777777" w:rsidR="00354B25" w:rsidRPr="008B5C5E" w:rsidRDefault="00354B25" w:rsidP="008B5C5E">
      <w:pPr>
        <w:pStyle w:val="Source1Normal"/>
        <w:spacing w:after="200"/>
        <w:jc w:val="both"/>
        <w:rPr>
          <w:rFonts w:cs="Arial"/>
          <w:kern w:val="36"/>
        </w:rPr>
      </w:pPr>
    </w:p>
    <w:p w14:paraId="21136F38" w14:textId="77777777" w:rsidR="00B50935" w:rsidRPr="00AD29C6" w:rsidRDefault="00B50935" w:rsidP="00B50935">
      <w:pPr>
        <w:pStyle w:val="Source1ListParagraph"/>
        <w:numPr>
          <w:ilvl w:val="1"/>
          <w:numId w:val="12"/>
        </w:numPr>
        <w:spacing w:after="200" w:line="240" w:lineRule="auto"/>
        <w:ind w:left="426"/>
        <w:jc w:val="both"/>
        <w:rPr>
          <w:rFonts w:cs="Arial"/>
          <w:b/>
          <w:bCs/>
          <w:kern w:val="36"/>
          <w14:ligatures w14:val="none"/>
        </w:rPr>
      </w:pPr>
      <w:r>
        <w:rPr>
          <w:rFonts w:cs="Arial"/>
          <w:b/>
          <w:bCs/>
          <w:kern w:val="36"/>
          <w14:ligatures w14:val="none"/>
        </w:rPr>
        <w:lastRenderedPageBreak/>
        <w:t>Assessment Process Flowchart</w:t>
      </w:r>
    </w:p>
    <w:p w14:paraId="019E6BDF" w14:textId="77777777" w:rsidR="00B50935" w:rsidRPr="00C82978" w:rsidRDefault="00B50935" w:rsidP="00EE7D4E">
      <w:pPr>
        <w:pStyle w:val="Source1Normal"/>
        <w:spacing w:after="200"/>
        <w:jc w:val="center"/>
        <w:rPr>
          <w:rFonts w:cs="Arial"/>
          <w:b/>
          <w:bCs/>
          <w:kern w:val="36"/>
        </w:rPr>
      </w:pPr>
      <w:r>
        <w:rPr>
          <w:rFonts w:cs="Arial"/>
          <w:b/>
          <w:bCs/>
          <w:noProof/>
          <w:kern w:val="36"/>
          <w14:ligatures w14:val="standardContextual"/>
        </w:rPr>
        <w:drawing>
          <wp:inline distT="0" distB="0" distL="0" distR="0" wp14:anchorId="11A3D77A" wp14:editId="0690355A">
            <wp:extent cx="5822315" cy="8229600"/>
            <wp:effectExtent l="0" t="0" r="0" b="0"/>
            <wp:docPr id="1408025377" name="Picture 1" descr="A diagram of steps to a safety compli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025377" name="Picture 1" descr="A diagram of steps to a safety complianc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inline>
        </w:drawing>
      </w:r>
    </w:p>
    <w:p w14:paraId="27EDB222" w14:textId="77777777" w:rsidR="00354B25" w:rsidRDefault="00354B25" w:rsidP="00354B25">
      <w:pPr>
        <w:pStyle w:val="Source1ListParagraph"/>
        <w:spacing w:after="200" w:line="240" w:lineRule="auto"/>
        <w:ind w:left="426"/>
        <w:jc w:val="both"/>
        <w:rPr>
          <w:rFonts w:cs="Arial"/>
          <w:b/>
          <w:bCs/>
          <w:kern w:val="36"/>
          <w14:ligatures w14:val="none"/>
        </w:rPr>
      </w:pPr>
    </w:p>
    <w:p w14:paraId="359D0A27" w14:textId="5CFB18A7" w:rsidR="00B50935" w:rsidRPr="005167F2" w:rsidRDefault="00B50935" w:rsidP="00B50935">
      <w:pPr>
        <w:pStyle w:val="Source1ListParagraph"/>
        <w:numPr>
          <w:ilvl w:val="1"/>
          <w:numId w:val="12"/>
        </w:numPr>
        <w:spacing w:after="200" w:line="240" w:lineRule="auto"/>
        <w:ind w:left="426"/>
        <w:jc w:val="both"/>
        <w:rPr>
          <w:rFonts w:cs="Arial"/>
          <w:b/>
          <w:bCs/>
          <w:kern w:val="36"/>
          <w14:ligatures w14:val="none"/>
        </w:rPr>
      </w:pPr>
      <w:r w:rsidRPr="005167F2">
        <w:rPr>
          <w:rFonts w:cs="Arial"/>
          <w:b/>
          <w:bCs/>
          <w:kern w:val="36"/>
          <w14:ligatures w14:val="none"/>
        </w:rPr>
        <w:lastRenderedPageBreak/>
        <w:t>Technology-</w:t>
      </w:r>
      <w:r>
        <w:rPr>
          <w:rFonts w:cs="Arial"/>
          <w:b/>
          <w:bCs/>
          <w:kern w:val="36"/>
          <w14:ligatures w14:val="none"/>
        </w:rPr>
        <w:t>s</w:t>
      </w:r>
      <w:r w:rsidRPr="005167F2">
        <w:rPr>
          <w:rFonts w:cs="Arial"/>
          <w:b/>
          <w:bCs/>
          <w:kern w:val="36"/>
          <w14:ligatures w14:val="none"/>
        </w:rPr>
        <w:t>pecific Considerations</w:t>
      </w:r>
    </w:p>
    <w:p w14:paraId="649B403A" w14:textId="77777777" w:rsidR="00B50935" w:rsidRPr="005167F2" w:rsidRDefault="00B50935" w:rsidP="005167F2">
      <w:pPr>
        <w:pStyle w:val="Source1Normal"/>
        <w:spacing w:after="200"/>
        <w:jc w:val="both"/>
        <w:rPr>
          <w:rFonts w:cs="Arial"/>
          <w:kern w:val="36"/>
        </w:rPr>
      </w:pPr>
      <w:r w:rsidRPr="005167F2">
        <w:rPr>
          <w:rFonts w:cs="Arial"/>
          <w:kern w:val="36"/>
        </w:rPr>
        <w:t>To support consistent and practical evaluation of sandbox applications, regulators may consider the following indicative guidance for commonly proposed emergency communications technologies.</w:t>
      </w:r>
    </w:p>
    <w:tbl>
      <w:tblPr>
        <w:tblStyle w:val="Source1TableGrid"/>
        <w:tblW w:w="0" w:type="auto"/>
        <w:tblLook w:val="04A0" w:firstRow="1" w:lastRow="0" w:firstColumn="1" w:lastColumn="0" w:noHBand="0" w:noVBand="1"/>
      </w:tblPr>
      <w:tblGrid>
        <w:gridCol w:w="1969"/>
        <w:gridCol w:w="2426"/>
        <w:gridCol w:w="2122"/>
        <w:gridCol w:w="2499"/>
      </w:tblGrid>
      <w:tr w:rsidR="005167F2" w:rsidRPr="005167F2" w14:paraId="7AE1F68C" w14:textId="77777777" w:rsidTr="005167F2">
        <w:tc>
          <w:tcPr>
            <w:tcW w:w="2075" w:type="dxa"/>
            <w:hideMark/>
          </w:tcPr>
          <w:p w14:paraId="32FBD001" w14:textId="77777777" w:rsidR="00B50935" w:rsidRPr="005167F2" w:rsidRDefault="00B50935" w:rsidP="005167F2">
            <w:pPr>
              <w:pStyle w:val="Source1Normal"/>
              <w:jc w:val="center"/>
              <w:rPr>
                <w:rFonts w:cs="Arial"/>
                <w:b/>
                <w:bCs/>
              </w:rPr>
            </w:pPr>
            <w:r w:rsidRPr="005167F2">
              <w:rPr>
                <w:rFonts w:cs="Arial"/>
                <w:b/>
                <w:bCs/>
              </w:rPr>
              <w:t>Technology</w:t>
            </w:r>
          </w:p>
        </w:tc>
        <w:tc>
          <w:tcPr>
            <w:tcW w:w="2538" w:type="dxa"/>
            <w:hideMark/>
          </w:tcPr>
          <w:p w14:paraId="01679587" w14:textId="77777777" w:rsidR="00B50935" w:rsidRPr="005167F2" w:rsidRDefault="00B50935" w:rsidP="005167F2">
            <w:pPr>
              <w:pStyle w:val="Source1Normal"/>
              <w:jc w:val="center"/>
              <w:rPr>
                <w:rFonts w:cs="Arial"/>
                <w:b/>
                <w:bCs/>
              </w:rPr>
            </w:pPr>
            <w:r w:rsidRPr="005167F2">
              <w:rPr>
                <w:rFonts w:cs="Arial"/>
                <w:b/>
                <w:bCs/>
              </w:rPr>
              <w:t>Key Considerations</w:t>
            </w:r>
          </w:p>
        </w:tc>
        <w:tc>
          <w:tcPr>
            <w:tcW w:w="2186" w:type="dxa"/>
            <w:hideMark/>
          </w:tcPr>
          <w:p w14:paraId="7DE00360" w14:textId="77777777" w:rsidR="00B50935" w:rsidRPr="005167F2" w:rsidRDefault="00B50935" w:rsidP="005167F2">
            <w:pPr>
              <w:pStyle w:val="Source1Normal"/>
              <w:jc w:val="center"/>
              <w:rPr>
                <w:rFonts w:cs="Arial"/>
                <w:b/>
                <w:bCs/>
              </w:rPr>
            </w:pPr>
            <w:r w:rsidRPr="005167F2">
              <w:rPr>
                <w:rFonts w:cs="Arial"/>
                <w:b/>
                <w:bCs/>
              </w:rPr>
              <w:t>Typical Risks</w:t>
            </w:r>
          </w:p>
        </w:tc>
        <w:tc>
          <w:tcPr>
            <w:tcW w:w="2551" w:type="dxa"/>
            <w:hideMark/>
          </w:tcPr>
          <w:p w14:paraId="15EE87F1" w14:textId="77777777" w:rsidR="00B50935" w:rsidRPr="005167F2" w:rsidRDefault="00B50935" w:rsidP="005167F2">
            <w:pPr>
              <w:pStyle w:val="Source1Normal"/>
              <w:jc w:val="center"/>
              <w:rPr>
                <w:rFonts w:cs="Arial"/>
                <w:b/>
                <w:bCs/>
              </w:rPr>
            </w:pPr>
            <w:r w:rsidRPr="005167F2">
              <w:rPr>
                <w:rFonts w:cs="Arial"/>
                <w:b/>
                <w:bCs/>
              </w:rPr>
              <w:t>Typical Regulatory Conditions</w:t>
            </w:r>
          </w:p>
        </w:tc>
      </w:tr>
      <w:tr w:rsidR="005167F2" w:rsidRPr="005167F2" w14:paraId="6F345070" w14:textId="77777777" w:rsidTr="005167F2">
        <w:tc>
          <w:tcPr>
            <w:tcW w:w="2075" w:type="dxa"/>
            <w:hideMark/>
          </w:tcPr>
          <w:p w14:paraId="49BC5C6F" w14:textId="77777777" w:rsidR="00B50935" w:rsidRPr="005167F2" w:rsidRDefault="00B50935" w:rsidP="005167F2">
            <w:pPr>
              <w:pStyle w:val="Source1Normal"/>
              <w:rPr>
                <w:rFonts w:cs="Arial"/>
              </w:rPr>
            </w:pPr>
            <w:r w:rsidRPr="005167F2">
              <w:rPr>
                <w:rFonts w:cs="Arial"/>
                <w:b/>
                <w:bCs/>
              </w:rPr>
              <w:t>Satellite / Non-Terrestrial Systems (VSAT, LEO)</w:t>
            </w:r>
          </w:p>
        </w:tc>
        <w:tc>
          <w:tcPr>
            <w:tcW w:w="2538" w:type="dxa"/>
            <w:hideMark/>
          </w:tcPr>
          <w:p w14:paraId="5A32E6AA" w14:textId="77777777" w:rsidR="00B50935" w:rsidRPr="005167F2" w:rsidRDefault="00B50935" w:rsidP="005167F2">
            <w:pPr>
              <w:pStyle w:val="Source1Normal"/>
              <w:rPr>
                <w:rFonts w:cs="Arial"/>
              </w:rPr>
            </w:pPr>
            <w:r w:rsidRPr="005167F2">
              <w:rPr>
                <w:rFonts w:cs="Arial"/>
              </w:rPr>
              <w:t>Frequency band alignment with national allocations; earth station licensing; equipment certification/type approval</w:t>
            </w:r>
          </w:p>
        </w:tc>
        <w:tc>
          <w:tcPr>
            <w:tcW w:w="2186" w:type="dxa"/>
            <w:hideMark/>
          </w:tcPr>
          <w:p w14:paraId="6DC7E784" w14:textId="77777777" w:rsidR="00B50935" w:rsidRPr="005167F2" w:rsidRDefault="00B50935" w:rsidP="005167F2">
            <w:pPr>
              <w:pStyle w:val="Source1Normal"/>
              <w:rPr>
                <w:rFonts w:cs="Arial"/>
              </w:rPr>
            </w:pPr>
            <w:r w:rsidRPr="005167F2">
              <w:rPr>
                <w:rFonts w:cs="Arial"/>
              </w:rPr>
              <w:t>Interference with existing satellite services; uplink misconfiguration</w:t>
            </w:r>
          </w:p>
        </w:tc>
        <w:tc>
          <w:tcPr>
            <w:tcW w:w="2551" w:type="dxa"/>
            <w:hideMark/>
          </w:tcPr>
          <w:p w14:paraId="2909920A" w14:textId="77777777" w:rsidR="00B50935" w:rsidRPr="005167F2" w:rsidRDefault="00B50935" w:rsidP="005167F2">
            <w:pPr>
              <w:pStyle w:val="Source1Normal"/>
              <w:rPr>
                <w:rFonts w:cs="Arial"/>
              </w:rPr>
            </w:pPr>
            <w:r w:rsidRPr="005167F2">
              <w:rPr>
                <w:rFonts w:cs="Arial"/>
              </w:rPr>
              <w:t>Non-interference, non-protection basis; temporary/conditional type approval; geographic or use-case restrictions</w:t>
            </w:r>
          </w:p>
        </w:tc>
      </w:tr>
      <w:tr w:rsidR="005167F2" w:rsidRPr="005167F2" w14:paraId="49B64588" w14:textId="77777777" w:rsidTr="005167F2">
        <w:tc>
          <w:tcPr>
            <w:tcW w:w="2075" w:type="dxa"/>
            <w:hideMark/>
          </w:tcPr>
          <w:p w14:paraId="44FECB7A" w14:textId="77777777" w:rsidR="00B50935" w:rsidRPr="005167F2" w:rsidRDefault="00B50935" w:rsidP="005167F2">
            <w:pPr>
              <w:pStyle w:val="Source1Normal"/>
              <w:rPr>
                <w:rFonts w:cs="Arial"/>
              </w:rPr>
            </w:pPr>
            <w:r w:rsidRPr="005167F2">
              <w:rPr>
                <w:rFonts w:cs="Arial"/>
                <w:b/>
                <w:bCs/>
              </w:rPr>
              <w:t>Deployable Mobile Networks (e.g., COWs)</w:t>
            </w:r>
          </w:p>
        </w:tc>
        <w:tc>
          <w:tcPr>
            <w:tcW w:w="2538" w:type="dxa"/>
            <w:hideMark/>
          </w:tcPr>
          <w:p w14:paraId="7DD0EBA5" w14:textId="77777777" w:rsidR="00B50935" w:rsidRPr="005167F2" w:rsidRDefault="00B50935" w:rsidP="005167F2">
            <w:pPr>
              <w:pStyle w:val="Source1Normal"/>
              <w:rPr>
                <w:rFonts w:cs="Arial"/>
              </w:rPr>
            </w:pPr>
            <w:r w:rsidRPr="005167F2">
              <w:rPr>
                <w:rFonts w:cs="Arial"/>
              </w:rPr>
              <w:t>Use of licensed operator spectrum; integration with existing networks</w:t>
            </w:r>
          </w:p>
        </w:tc>
        <w:tc>
          <w:tcPr>
            <w:tcW w:w="2186" w:type="dxa"/>
            <w:hideMark/>
          </w:tcPr>
          <w:p w14:paraId="52ED2176" w14:textId="77777777" w:rsidR="00B50935" w:rsidRPr="005167F2" w:rsidRDefault="00B50935" w:rsidP="005167F2">
            <w:pPr>
              <w:pStyle w:val="Source1Normal"/>
              <w:rPr>
                <w:rFonts w:cs="Arial"/>
              </w:rPr>
            </w:pPr>
            <w:r w:rsidRPr="005167F2">
              <w:rPr>
                <w:rFonts w:cs="Arial"/>
              </w:rPr>
              <w:t>Interference with incumbent mobile services; network misconfiguration</w:t>
            </w:r>
          </w:p>
        </w:tc>
        <w:tc>
          <w:tcPr>
            <w:tcW w:w="2551" w:type="dxa"/>
            <w:hideMark/>
          </w:tcPr>
          <w:p w14:paraId="6E2983E8" w14:textId="77777777" w:rsidR="00B50935" w:rsidRPr="005167F2" w:rsidRDefault="00B50935" w:rsidP="005167F2">
            <w:pPr>
              <w:pStyle w:val="Source1Normal"/>
              <w:rPr>
                <w:rFonts w:cs="Arial"/>
              </w:rPr>
            </w:pPr>
            <w:r w:rsidRPr="005167F2">
              <w:rPr>
                <w:rFonts w:cs="Arial"/>
              </w:rPr>
              <w:t>Operation in coordination with licensed operators; restricted deployment area or duration</w:t>
            </w:r>
          </w:p>
        </w:tc>
      </w:tr>
      <w:tr w:rsidR="005167F2" w:rsidRPr="005167F2" w14:paraId="3D69A5BC" w14:textId="77777777" w:rsidTr="005167F2">
        <w:tc>
          <w:tcPr>
            <w:tcW w:w="2075" w:type="dxa"/>
            <w:hideMark/>
          </w:tcPr>
          <w:p w14:paraId="70963BC2" w14:textId="77777777" w:rsidR="00B50935" w:rsidRPr="005167F2" w:rsidRDefault="00B50935" w:rsidP="005167F2">
            <w:pPr>
              <w:pStyle w:val="Source1Normal"/>
              <w:rPr>
                <w:rFonts w:cs="Arial"/>
              </w:rPr>
            </w:pPr>
            <w:r w:rsidRPr="005167F2">
              <w:rPr>
                <w:rFonts w:cs="Arial"/>
                <w:b/>
                <w:bCs/>
              </w:rPr>
              <w:t>HF / VHF / UHF Radio Systems</w:t>
            </w:r>
          </w:p>
        </w:tc>
        <w:tc>
          <w:tcPr>
            <w:tcW w:w="2538" w:type="dxa"/>
            <w:hideMark/>
          </w:tcPr>
          <w:p w14:paraId="4E7F7B02" w14:textId="77777777" w:rsidR="00B50935" w:rsidRPr="005167F2" w:rsidRDefault="00B50935" w:rsidP="005167F2">
            <w:pPr>
              <w:pStyle w:val="Source1Normal"/>
              <w:rPr>
                <w:rFonts w:cs="Arial"/>
              </w:rPr>
            </w:pPr>
            <w:r w:rsidRPr="005167F2">
              <w:rPr>
                <w:rFonts w:cs="Arial"/>
              </w:rPr>
              <w:t>Frequency assignment;</w:t>
            </w:r>
            <w:r>
              <w:t xml:space="preserve"> </w:t>
            </w:r>
            <w:r w:rsidRPr="00930871">
              <w:rPr>
                <w:rFonts w:cs="Arial"/>
              </w:rPr>
              <w:t>NVIS operation for inter-island links (approx. 50–650 km), including day/night frequency pairs and low antenna heights</w:t>
            </w:r>
            <w:r>
              <w:rPr>
                <w:rFonts w:cs="Arial"/>
              </w:rPr>
              <w:t>;</w:t>
            </w:r>
            <w:r w:rsidRPr="005167F2">
              <w:rPr>
                <w:rFonts w:cs="Arial"/>
              </w:rPr>
              <w:t xml:space="preserve"> coordination with emergency, aviation, and maritime services; interoperability</w:t>
            </w:r>
          </w:p>
        </w:tc>
        <w:tc>
          <w:tcPr>
            <w:tcW w:w="2186" w:type="dxa"/>
            <w:hideMark/>
          </w:tcPr>
          <w:p w14:paraId="0B9EED8C" w14:textId="77777777" w:rsidR="00B50935" w:rsidRPr="005167F2" w:rsidRDefault="00B50935" w:rsidP="005167F2">
            <w:pPr>
              <w:pStyle w:val="Source1Normal"/>
              <w:rPr>
                <w:rFonts w:cs="Arial"/>
              </w:rPr>
            </w:pPr>
            <w:r w:rsidRPr="005167F2">
              <w:rPr>
                <w:rFonts w:cs="Arial"/>
              </w:rPr>
              <w:t>Spectrum congestion</w:t>
            </w:r>
            <w:r>
              <w:t xml:space="preserve"> </w:t>
            </w:r>
            <w:r w:rsidRPr="00930871">
              <w:rPr>
                <w:rFonts w:cs="Arial"/>
              </w:rPr>
              <w:t>in shared HF bands</w:t>
            </w:r>
            <w:r w:rsidRPr="005167F2">
              <w:rPr>
                <w:rFonts w:cs="Arial"/>
              </w:rPr>
              <w:t>; interference with critical channels</w:t>
            </w:r>
            <w:r w:rsidRPr="00930871">
              <w:rPr>
                <w:rFonts w:cs="Arial"/>
              </w:rPr>
              <w:t>, including GMDSS and aeronautical safety frequencies; unusable coverage where propagation mode is not matched to link distance</w:t>
            </w:r>
          </w:p>
        </w:tc>
        <w:tc>
          <w:tcPr>
            <w:tcW w:w="2551" w:type="dxa"/>
            <w:hideMark/>
          </w:tcPr>
          <w:p w14:paraId="6B0BC3F6" w14:textId="77777777" w:rsidR="00B50935" w:rsidRPr="005167F2" w:rsidRDefault="00B50935" w:rsidP="005167F2">
            <w:pPr>
              <w:pStyle w:val="Source1Normal"/>
              <w:rPr>
                <w:rFonts w:cs="Arial"/>
              </w:rPr>
            </w:pPr>
            <w:r w:rsidRPr="005167F2">
              <w:rPr>
                <w:rFonts w:cs="Arial"/>
              </w:rPr>
              <w:t xml:space="preserve">Assigned frequencies and power limits; </w:t>
            </w:r>
            <w:r w:rsidRPr="00930871">
              <w:rPr>
                <w:rFonts w:cs="Arial"/>
              </w:rPr>
              <w:t>verification against ITU RR Appendix 15 allocations (Step 4A); coordination with maritime and aviation authorities; day and night frequency assignments for NVIS links</w:t>
            </w:r>
          </w:p>
        </w:tc>
      </w:tr>
      <w:tr w:rsidR="00930871" w:rsidRPr="005167F2" w14:paraId="2D987010" w14:textId="77777777" w:rsidTr="005167F2">
        <w:tc>
          <w:tcPr>
            <w:tcW w:w="2075" w:type="dxa"/>
          </w:tcPr>
          <w:p w14:paraId="1907F065" w14:textId="77777777" w:rsidR="00B50935" w:rsidRPr="005167F2" w:rsidRDefault="00B50935" w:rsidP="00930871">
            <w:pPr>
              <w:pStyle w:val="Source1Normal"/>
              <w:rPr>
                <w:rFonts w:cs="Arial"/>
                <w:b/>
                <w:bCs/>
              </w:rPr>
            </w:pPr>
            <w:r w:rsidRPr="00930871">
              <w:rPr>
                <w:rFonts w:cs="Arial"/>
                <w:b/>
                <w:bCs/>
              </w:rPr>
              <w:t>Mesh and store-and-forward systems</w:t>
            </w:r>
          </w:p>
        </w:tc>
        <w:tc>
          <w:tcPr>
            <w:tcW w:w="2538" w:type="dxa"/>
          </w:tcPr>
          <w:p w14:paraId="609E1706" w14:textId="77777777" w:rsidR="00B50935" w:rsidRPr="005167F2" w:rsidRDefault="00B50935" w:rsidP="00930871">
            <w:pPr>
              <w:pStyle w:val="Source1Normal"/>
              <w:rPr>
                <w:rFonts w:cs="Arial"/>
              </w:rPr>
            </w:pPr>
            <w:r w:rsidRPr="00930871">
              <w:rPr>
                <w:rFonts w:cs="Arial"/>
              </w:rPr>
              <w:t>Use of licence-exempt or assigned spectrum; suitability for intermittently connected communities; message prioritisation for emergency traffic</w:t>
            </w:r>
          </w:p>
        </w:tc>
        <w:tc>
          <w:tcPr>
            <w:tcW w:w="2186" w:type="dxa"/>
          </w:tcPr>
          <w:p w14:paraId="2BE63432" w14:textId="77777777" w:rsidR="00B50935" w:rsidRPr="005167F2" w:rsidRDefault="00B50935" w:rsidP="00930871">
            <w:pPr>
              <w:pStyle w:val="Source1Normal"/>
              <w:rPr>
                <w:rFonts w:cs="Arial"/>
              </w:rPr>
            </w:pPr>
            <w:r w:rsidRPr="00930871">
              <w:rPr>
                <w:rFonts w:cs="Arial"/>
              </w:rPr>
              <w:t>Interference in shared bands; uncontrolled relaying beyond the approved test area; data integrity and security of relayed messages</w:t>
            </w:r>
          </w:p>
        </w:tc>
        <w:tc>
          <w:tcPr>
            <w:tcW w:w="2551" w:type="dxa"/>
          </w:tcPr>
          <w:p w14:paraId="396D3509" w14:textId="77777777" w:rsidR="00B50935" w:rsidRPr="005167F2" w:rsidRDefault="00B50935" w:rsidP="00930871">
            <w:pPr>
              <w:pStyle w:val="Source1Normal"/>
              <w:rPr>
                <w:rFonts w:cs="Arial"/>
              </w:rPr>
            </w:pPr>
            <w:r w:rsidRPr="00930871">
              <w:rPr>
                <w:rFonts w:cs="Arial"/>
              </w:rPr>
              <w:t>Power and spectrum limitations; geographic containment of the mesh; cybersecurity and data protection safeguards; logging of relayed emergency traffic</w:t>
            </w:r>
          </w:p>
        </w:tc>
      </w:tr>
      <w:tr w:rsidR="00433B08" w:rsidRPr="005167F2" w14:paraId="4A39E5FA" w14:textId="77777777" w:rsidTr="005167F2">
        <w:tc>
          <w:tcPr>
            <w:tcW w:w="2075" w:type="dxa"/>
          </w:tcPr>
          <w:p w14:paraId="4C0FEED4" w14:textId="77777777" w:rsidR="00B50935" w:rsidRPr="00930871" w:rsidRDefault="00B50935" w:rsidP="00930871">
            <w:pPr>
              <w:pStyle w:val="Source1Normal"/>
              <w:rPr>
                <w:rFonts w:cs="Arial"/>
                <w:b/>
                <w:bCs/>
              </w:rPr>
            </w:pPr>
            <w:r>
              <w:rPr>
                <w:rFonts w:cs="Arial"/>
                <w:b/>
                <w:bCs/>
              </w:rPr>
              <w:t>HAPS</w:t>
            </w:r>
          </w:p>
        </w:tc>
        <w:tc>
          <w:tcPr>
            <w:tcW w:w="2538" w:type="dxa"/>
          </w:tcPr>
          <w:p w14:paraId="1A4A0CC4" w14:textId="77777777" w:rsidR="00B50935" w:rsidRPr="00930871" w:rsidRDefault="00B50935" w:rsidP="00930871">
            <w:pPr>
              <w:pStyle w:val="Source1Normal"/>
              <w:rPr>
                <w:rFonts w:cs="Arial"/>
              </w:rPr>
            </w:pPr>
            <w:r w:rsidRPr="00DC1B27">
              <w:rPr>
                <w:rFonts w:cs="Arial"/>
              </w:rPr>
              <w:t>Spectrum use and coordination; aviation and airspace authorisations; platform endurance and operational coverage; integration with existing terrestrial and satellite networks</w:t>
            </w:r>
          </w:p>
        </w:tc>
        <w:tc>
          <w:tcPr>
            <w:tcW w:w="2186" w:type="dxa"/>
          </w:tcPr>
          <w:p w14:paraId="25D87533" w14:textId="77777777" w:rsidR="00B50935" w:rsidRPr="00930871" w:rsidRDefault="00B50935" w:rsidP="00930871">
            <w:pPr>
              <w:pStyle w:val="Source1Normal"/>
              <w:rPr>
                <w:rFonts w:cs="Arial"/>
              </w:rPr>
            </w:pPr>
            <w:r w:rsidRPr="00DC1B27">
              <w:rPr>
                <w:rFonts w:cs="Arial"/>
              </w:rPr>
              <w:t>Interference with existing communications services; airspace and operational safety issues; service disruption resulting from platform failure or adverse weather conditions</w:t>
            </w:r>
          </w:p>
        </w:tc>
        <w:tc>
          <w:tcPr>
            <w:tcW w:w="2551" w:type="dxa"/>
          </w:tcPr>
          <w:p w14:paraId="7C14EFA1" w14:textId="77777777" w:rsidR="00B50935" w:rsidRPr="00930871" w:rsidRDefault="00B50935" w:rsidP="00930871">
            <w:pPr>
              <w:pStyle w:val="Source1Normal"/>
              <w:rPr>
                <w:rFonts w:cs="Arial"/>
              </w:rPr>
            </w:pPr>
            <w:r w:rsidRPr="00DC1B27">
              <w:rPr>
                <w:rFonts w:cs="Arial"/>
              </w:rPr>
              <w:t>Coordination with aviation and relevant spectrum authorities; authorised operating areas and altitudes; spectrum and power limitations; operational monitoring and reporting requirements</w:t>
            </w:r>
          </w:p>
        </w:tc>
      </w:tr>
      <w:tr w:rsidR="00930871" w:rsidRPr="005167F2" w14:paraId="762CB7FC" w14:textId="77777777" w:rsidTr="005167F2">
        <w:tc>
          <w:tcPr>
            <w:tcW w:w="2075" w:type="dxa"/>
            <w:hideMark/>
          </w:tcPr>
          <w:p w14:paraId="2A3896A4" w14:textId="77777777" w:rsidR="00B50935" w:rsidRPr="005167F2" w:rsidRDefault="00B50935" w:rsidP="00930871">
            <w:pPr>
              <w:pStyle w:val="Source1Normal"/>
              <w:rPr>
                <w:rFonts w:cs="Arial"/>
              </w:rPr>
            </w:pPr>
            <w:r w:rsidRPr="005167F2">
              <w:rPr>
                <w:rFonts w:cs="Arial"/>
                <w:b/>
                <w:bCs/>
              </w:rPr>
              <w:t>Public Warning Systems (CAP, Cell Broadcast)</w:t>
            </w:r>
          </w:p>
        </w:tc>
        <w:tc>
          <w:tcPr>
            <w:tcW w:w="2538" w:type="dxa"/>
            <w:hideMark/>
          </w:tcPr>
          <w:p w14:paraId="57F7DDDB" w14:textId="77777777" w:rsidR="00B50935" w:rsidRPr="005167F2" w:rsidRDefault="00B50935" w:rsidP="00930871">
            <w:pPr>
              <w:pStyle w:val="Source1Normal"/>
              <w:rPr>
                <w:rFonts w:cs="Arial"/>
              </w:rPr>
            </w:pPr>
            <w:r w:rsidRPr="005167F2">
              <w:rPr>
                <w:rFonts w:cs="Arial"/>
              </w:rPr>
              <w:t>Integration with national alerting frameworks; authorisation of alert issuers</w:t>
            </w:r>
          </w:p>
        </w:tc>
        <w:tc>
          <w:tcPr>
            <w:tcW w:w="2186" w:type="dxa"/>
            <w:hideMark/>
          </w:tcPr>
          <w:p w14:paraId="5B06F0F3" w14:textId="77777777" w:rsidR="00B50935" w:rsidRPr="005167F2" w:rsidRDefault="00B50935" w:rsidP="00930871">
            <w:pPr>
              <w:pStyle w:val="Source1Normal"/>
              <w:rPr>
                <w:rFonts w:cs="Arial"/>
              </w:rPr>
            </w:pPr>
            <w:r w:rsidRPr="005167F2">
              <w:rPr>
                <w:rFonts w:cs="Arial"/>
              </w:rPr>
              <w:t>False or unauthorised alerts; public confusion</w:t>
            </w:r>
          </w:p>
        </w:tc>
        <w:tc>
          <w:tcPr>
            <w:tcW w:w="2551" w:type="dxa"/>
            <w:hideMark/>
          </w:tcPr>
          <w:p w14:paraId="345684AD" w14:textId="77777777" w:rsidR="00B50935" w:rsidRPr="005167F2" w:rsidRDefault="00B50935" w:rsidP="00930871">
            <w:pPr>
              <w:pStyle w:val="Source1Normal"/>
              <w:rPr>
                <w:rFonts w:cs="Arial"/>
              </w:rPr>
            </w:pPr>
            <w:r w:rsidRPr="005167F2">
              <w:rPr>
                <w:rFonts w:cs="Arial"/>
              </w:rPr>
              <w:t>Restricted use to authorised entities; testing in controlled or simulated environments</w:t>
            </w:r>
          </w:p>
        </w:tc>
      </w:tr>
      <w:tr w:rsidR="00930871" w:rsidRPr="005167F2" w14:paraId="09B541B8" w14:textId="77777777" w:rsidTr="005167F2">
        <w:tc>
          <w:tcPr>
            <w:tcW w:w="2075" w:type="dxa"/>
            <w:hideMark/>
          </w:tcPr>
          <w:p w14:paraId="2C9B4844" w14:textId="77777777" w:rsidR="00B50935" w:rsidRPr="005167F2" w:rsidRDefault="00B50935" w:rsidP="00930871">
            <w:pPr>
              <w:pStyle w:val="Source1Normal"/>
              <w:rPr>
                <w:rFonts w:cs="Arial"/>
              </w:rPr>
            </w:pPr>
            <w:r w:rsidRPr="005167F2">
              <w:rPr>
                <w:rFonts w:cs="Arial"/>
                <w:b/>
                <w:bCs/>
              </w:rPr>
              <w:t>IoT / Early Warning Devices</w:t>
            </w:r>
          </w:p>
        </w:tc>
        <w:tc>
          <w:tcPr>
            <w:tcW w:w="2538" w:type="dxa"/>
            <w:hideMark/>
          </w:tcPr>
          <w:p w14:paraId="5C302D25" w14:textId="77777777" w:rsidR="00B50935" w:rsidRPr="005167F2" w:rsidRDefault="00B50935" w:rsidP="00930871">
            <w:pPr>
              <w:pStyle w:val="Source1Normal"/>
              <w:rPr>
                <w:rFonts w:cs="Arial"/>
              </w:rPr>
            </w:pPr>
            <w:r w:rsidRPr="005167F2">
              <w:rPr>
                <w:rFonts w:cs="Arial"/>
              </w:rPr>
              <w:t>Use of licence-exempt or low-power spectrum; system reliability and data transmission</w:t>
            </w:r>
          </w:p>
        </w:tc>
        <w:tc>
          <w:tcPr>
            <w:tcW w:w="2186" w:type="dxa"/>
            <w:hideMark/>
          </w:tcPr>
          <w:p w14:paraId="3F40D97B" w14:textId="77777777" w:rsidR="00B50935" w:rsidRPr="005167F2" w:rsidRDefault="00B50935" w:rsidP="00930871">
            <w:pPr>
              <w:pStyle w:val="Source1Normal"/>
              <w:rPr>
                <w:rFonts w:cs="Arial"/>
              </w:rPr>
            </w:pPr>
            <w:r w:rsidRPr="005167F2">
              <w:rPr>
                <w:rFonts w:cs="Arial"/>
              </w:rPr>
              <w:t>Interference in shared bands; data integrity issues</w:t>
            </w:r>
          </w:p>
        </w:tc>
        <w:tc>
          <w:tcPr>
            <w:tcW w:w="2551" w:type="dxa"/>
            <w:hideMark/>
          </w:tcPr>
          <w:p w14:paraId="35E412E2" w14:textId="77777777" w:rsidR="00B50935" w:rsidRPr="005167F2" w:rsidRDefault="00B50935" w:rsidP="00930871">
            <w:pPr>
              <w:pStyle w:val="Source1Normal"/>
              <w:rPr>
                <w:rFonts w:cs="Arial"/>
              </w:rPr>
            </w:pPr>
            <w:r w:rsidRPr="005167F2">
              <w:rPr>
                <w:rFonts w:cs="Arial"/>
              </w:rPr>
              <w:t>Power and spectrum limitations; cybersecurity and data protection safeguards</w:t>
            </w:r>
          </w:p>
        </w:tc>
      </w:tr>
      <w:tr w:rsidR="00930871" w:rsidRPr="005167F2" w14:paraId="20323467" w14:textId="77777777" w:rsidTr="005167F2">
        <w:tc>
          <w:tcPr>
            <w:tcW w:w="2075" w:type="dxa"/>
            <w:hideMark/>
          </w:tcPr>
          <w:p w14:paraId="09A6EC9D" w14:textId="77777777" w:rsidR="00B50935" w:rsidRPr="005167F2" w:rsidRDefault="00B50935" w:rsidP="00930871">
            <w:pPr>
              <w:pStyle w:val="Source1Normal"/>
              <w:rPr>
                <w:rFonts w:cs="Arial"/>
              </w:rPr>
            </w:pPr>
            <w:r w:rsidRPr="005167F2">
              <w:rPr>
                <w:rFonts w:cs="Arial"/>
                <w:b/>
                <w:bCs/>
              </w:rPr>
              <w:lastRenderedPageBreak/>
              <w:t>Drone-Based Platforms</w:t>
            </w:r>
          </w:p>
        </w:tc>
        <w:tc>
          <w:tcPr>
            <w:tcW w:w="2538" w:type="dxa"/>
            <w:hideMark/>
          </w:tcPr>
          <w:p w14:paraId="63D0026C" w14:textId="77777777" w:rsidR="00B50935" w:rsidRPr="005167F2" w:rsidRDefault="00B50935" w:rsidP="00930871">
            <w:pPr>
              <w:pStyle w:val="Source1Normal"/>
              <w:rPr>
                <w:rFonts w:cs="Arial"/>
              </w:rPr>
            </w:pPr>
            <w:r w:rsidRPr="005167F2">
              <w:rPr>
                <w:rFonts w:cs="Arial"/>
              </w:rPr>
              <w:t>Airspace coordination; spectrum use; operational permissions</w:t>
            </w:r>
          </w:p>
        </w:tc>
        <w:tc>
          <w:tcPr>
            <w:tcW w:w="2186" w:type="dxa"/>
            <w:hideMark/>
          </w:tcPr>
          <w:p w14:paraId="3DF9DCB3" w14:textId="77777777" w:rsidR="00B50935" w:rsidRPr="005167F2" w:rsidRDefault="00B50935" w:rsidP="00930871">
            <w:pPr>
              <w:pStyle w:val="Source1Normal"/>
              <w:rPr>
                <w:rFonts w:cs="Arial"/>
              </w:rPr>
            </w:pPr>
            <w:r w:rsidRPr="005167F2">
              <w:rPr>
                <w:rFonts w:cs="Arial"/>
              </w:rPr>
              <w:t>Interference with aviation systems; physical safety risks</w:t>
            </w:r>
          </w:p>
        </w:tc>
        <w:tc>
          <w:tcPr>
            <w:tcW w:w="2551" w:type="dxa"/>
            <w:hideMark/>
          </w:tcPr>
          <w:p w14:paraId="35949558" w14:textId="77777777" w:rsidR="00B50935" w:rsidRPr="005167F2" w:rsidRDefault="00B50935" w:rsidP="00930871">
            <w:pPr>
              <w:pStyle w:val="Source1Normal"/>
              <w:rPr>
                <w:rFonts w:cs="Arial"/>
              </w:rPr>
            </w:pPr>
            <w:r w:rsidRPr="005167F2">
              <w:rPr>
                <w:rFonts w:cs="Arial"/>
              </w:rPr>
              <w:t>Coordination with aviation authorities; operational and safety restrictions</w:t>
            </w:r>
          </w:p>
        </w:tc>
      </w:tr>
    </w:tbl>
    <w:p w14:paraId="41110851" w14:textId="77777777" w:rsidR="00B50935" w:rsidRPr="005167F2" w:rsidRDefault="00B50935" w:rsidP="005167F2">
      <w:pPr>
        <w:pStyle w:val="Source1Normal"/>
        <w:rPr>
          <w:rFonts w:cs="Arial"/>
        </w:rPr>
      </w:pPr>
    </w:p>
    <w:p w14:paraId="4B5EE399" w14:textId="7803F630" w:rsidR="00B50935" w:rsidRPr="005C0C31" w:rsidRDefault="00B50935" w:rsidP="005167F2">
      <w:pPr>
        <w:pStyle w:val="Source1Normal"/>
        <w:spacing w:after="200"/>
        <w:jc w:val="both"/>
        <w:rPr>
          <w:rFonts w:cs="Arial"/>
          <w:kern w:val="36"/>
        </w:rPr>
      </w:pPr>
      <w:r w:rsidRPr="005167F2">
        <w:rPr>
          <w:rFonts w:cs="Arial"/>
          <w:kern w:val="36"/>
        </w:rPr>
        <w:t>This guidance should be applied alongside the technical assessment process to support consistent and risk-informed decision-making.</w:t>
      </w:r>
    </w:p>
    <w:p w14:paraId="124E39EE" w14:textId="77777777" w:rsidR="00B50935" w:rsidRPr="00180B5E" w:rsidRDefault="00B50935" w:rsidP="00B50935">
      <w:pPr>
        <w:pStyle w:val="Source1ListParagraph"/>
        <w:numPr>
          <w:ilvl w:val="1"/>
          <w:numId w:val="12"/>
        </w:numPr>
        <w:spacing w:after="200" w:line="240" w:lineRule="auto"/>
        <w:ind w:left="426"/>
        <w:jc w:val="both"/>
        <w:rPr>
          <w:rFonts w:cs="Arial"/>
          <w:b/>
          <w:bCs/>
          <w:kern w:val="36"/>
        </w:rPr>
      </w:pPr>
      <w:r w:rsidRPr="00180B5E">
        <w:rPr>
          <w:rFonts w:cs="Arial"/>
          <w:b/>
          <w:bCs/>
          <w:kern w:val="36"/>
        </w:rPr>
        <w:t>Small</w:t>
      </w:r>
      <w:r w:rsidRPr="00935C80">
        <w:rPr>
          <w:rFonts w:cs="Arial"/>
          <w:b/>
          <w:bCs/>
          <w:kern w:val="36"/>
        </w:rPr>
        <w:t xml:space="preserve"> Island Considerations</w:t>
      </w:r>
    </w:p>
    <w:p w14:paraId="5E110EAA" w14:textId="77777777" w:rsidR="00B50935" w:rsidRPr="00180B5E" w:rsidRDefault="00B50935" w:rsidP="00180B5E">
      <w:pPr>
        <w:pStyle w:val="Source1Normal"/>
        <w:spacing w:after="200"/>
        <w:jc w:val="both"/>
        <w:rPr>
          <w:rFonts w:cs="Arial"/>
          <w:kern w:val="36"/>
        </w:rPr>
      </w:pPr>
      <w:r w:rsidRPr="00180B5E">
        <w:rPr>
          <w:rFonts w:cs="Arial"/>
          <w:kern w:val="36"/>
        </w:rPr>
        <w:t xml:space="preserve">In </w:t>
      </w:r>
      <w:r w:rsidRPr="00A11CFC">
        <w:rPr>
          <w:rFonts w:cs="Arial"/>
          <w:kern w:val="36"/>
        </w:rPr>
        <w:t>addition to the operational feasibility assessment in Step 5</w:t>
      </w:r>
      <w:r w:rsidRPr="00180B5E">
        <w:rPr>
          <w:rFonts w:cs="Arial"/>
          <w:kern w:val="36"/>
        </w:rPr>
        <w:t xml:space="preserve">, </w:t>
      </w:r>
      <w:r>
        <w:rPr>
          <w:rFonts w:cs="Arial"/>
          <w:kern w:val="36"/>
        </w:rPr>
        <w:t>evaluators</w:t>
      </w:r>
      <w:r w:rsidRPr="005167F2">
        <w:rPr>
          <w:rFonts w:cs="Arial"/>
          <w:kern w:val="36"/>
        </w:rPr>
        <w:t xml:space="preserve"> </w:t>
      </w:r>
      <w:r>
        <w:rPr>
          <w:rFonts w:cs="Arial"/>
          <w:kern w:val="36"/>
        </w:rPr>
        <w:t>also consider broader</w:t>
      </w:r>
      <w:r w:rsidRPr="003F0ED6">
        <w:rPr>
          <w:rFonts w:cs="Arial"/>
          <w:kern w:val="36"/>
        </w:rPr>
        <w:t xml:space="preserve"> factors that are particularly relevant in small island and geographically dispersed environments. Considerations may include:</w:t>
      </w:r>
    </w:p>
    <w:p w14:paraId="4F6C7A3B" w14:textId="77777777" w:rsidR="00B50935" w:rsidRPr="003F0ED6" w:rsidRDefault="00B50935" w:rsidP="00B50935">
      <w:pPr>
        <w:pStyle w:val="Source1Normal"/>
        <w:numPr>
          <w:ilvl w:val="0"/>
          <w:numId w:val="36"/>
        </w:numPr>
        <w:spacing w:after="200"/>
        <w:jc w:val="both"/>
        <w:rPr>
          <w:rFonts w:cs="Arial"/>
          <w:kern w:val="36"/>
        </w:rPr>
      </w:pPr>
      <w:r>
        <w:rPr>
          <w:rFonts w:cs="Arial"/>
          <w:kern w:val="36"/>
        </w:rPr>
        <w:t>t</w:t>
      </w:r>
      <w:r w:rsidRPr="003F0ED6">
        <w:rPr>
          <w:rFonts w:cs="Arial"/>
          <w:kern w:val="36"/>
        </w:rPr>
        <w:t>he suitability of the proposed solution for providing communications across remote and outer-island locations;</w:t>
      </w:r>
    </w:p>
    <w:p w14:paraId="0F9A078C" w14:textId="77777777" w:rsidR="00B50935" w:rsidRPr="003F0ED6" w:rsidRDefault="00B50935" w:rsidP="00B50935">
      <w:pPr>
        <w:pStyle w:val="Source1Normal"/>
        <w:numPr>
          <w:ilvl w:val="0"/>
          <w:numId w:val="36"/>
        </w:numPr>
        <w:spacing w:after="200"/>
        <w:jc w:val="both"/>
        <w:rPr>
          <w:rFonts w:cs="Arial"/>
          <w:kern w:val="36"/>
        </w:rPr>
      </w:pPr>
      <w:r w:rsidRPr="003F0ED6">
        <w:rPr>
          <w:rFonts w:cs="Arial"/>
          <w:kern w:val="36"/>
        </w:rPr>
        <w:t>the role of technologies commonly used to support communications in dispersed island environments, such as satellite communications and, where appropriate, HF radio systems for long-distance links;</w:t>
      </w:r>
    </w:p>
    <w:p w14:paraId="23203EBB" w14:textId="77777777" w:rsidR="00B50935" w:rsidRPr="003F0ED6" w:rsidRDefault="00B50935" w:rsidP="00B50935">
      <w:pPr>
        <w:pStyle w:val="Source1Normal"/>
        <w:numPr>
          <w:ilvl w:val="0"/>
          <w:numId w:val="36"/>
        </w:numPr>
        <w:spacing w:after="200"/>
        <w:jc w:val="both"/>
        <w:rPr>
          <w:rFonts w:cs="Arial"/>
          <w:kern w:val="36"/>
        </w:rPr>
      </w:pPr>
      <w:r w:rsidRPr="003F0ED6">
        <w:rPr>
          <w:rFonts w:cs="Arial"/>
          <w:kern w:val="36"/>
        </w:rPr>
        <w:t>coexistence with existing safety-of-life and critical communications services, including GMDSS, aeronautical services, and emergency communications networks;</w:t>
      </w:r>
    </w:p>
    <w:p w14:paraId="2713609B" w14:textId="77777777" w:rsidR="00B50935" w:rsidRPr="003F0ED6" w:rsidRDefault="00B50935" w:rsidP="00B50935">
      <w:pPr>
        <w:pStyle w:val="Source1Normal"/>
        <w:numPr>
          <w:ilvl w:val="0"/>
          <w:numId w:val="36"/>
        </w:numPr>
        <w:spacing w:after="200"/>
        <w:jc w:val="both"/>
        <w:rPr>
          <w:rFonts w:cs="Arial"/>
          <w:kern w:val="36"/>
        </w:rPr>
      </w:pPr>
      <w:r w:rsidRPr="003F0ED6">
        <w:rPr>
          <w:rFonts w:cs="Arial"/>
          <w:kern w:val="36"/>
        </w:rPr>
        <w:t>operational requirements relating to transport, deployment, maintenance, and resupply in remote locations; and</w:t>
      </w:r>
    </w:p>
    <w:p w14:paraId="2D6DD787" w14:textId="77777777" w:rsidR="00B50935" w:rsidRPr="00180B5E" w:rsidRDefault="00B50935" w:rsidP="00B50935">
      <w:pPr>
        <w:pStyle w:val="Source1Normal"/>
        <w:numPr>
          <w:ilvl w:val="0"/>
          <w:numId w:val="36"/>
        </w:numPr>
        <w:spacing w:after="200"/>
        <w:jc w:val="both"/>
        <w:rPr>
          <w:rFonts w:cs="Arial"/>
          <w:kern w:val="36"/>
        </w:rPr>
      </w:pPr>
      <w:r w:rsidRPr="003F0ED6">
        <w:rPr>
          <w:rFonts w:cs="Arial"/>
          <w:kern w:val="36"/>
        </w:rPr>
        <w:t>the availability of power, fuel, technical support, and other resources necessary to sustain operations during emergency situations.</w:t>
      </w:r>
    </w:p>
    <w:p w14:paraId="07B14A7B" w14:textId="4B08873F" w:rsidR="00B50935" w:rsidRPr="00180B5E" w:rsidRDefault="00B50935" w:rsidP="00180B5E">
      <w:pPr>
        <w:pStyle w:val="Source1Normal"/>
        <w:spacing w:after="200"/>
        <w:jc w:val="both"/>
        <w:rPr>
          <w:rFonts w:cs="Arial"/>
          <w:kern w:val="36"/>
        </w:rPr>
      </w:pPr>
      <w:r w:rsidRPr="00180B5E">
        <w:rPr>
          <w:rFonts w:cs="Arial"/>
          <w:kern w:val="36"/>
        </w:rPr>
        <w:t xml:space="preserve">Where relevant, </w:t>
      </w:r>
      <w:r>
        <w:rPr>
          <w:rFonts w:cs="Arial"/>
          <w:kern w:val="36"/>
        </w:rPr>
        <w:t>evaluators</w:t>
      </w:r>
      <w:r w:rsidRPr="005167F2">
        <w:rPr>
          <w:rFonts w:cs="Arial"/>
          <w:kern w:val="36"/>
        </w:rPr>
        <w:t xml:space="preserve"> </w:t>
      </w:r>
      <w:r w:rsidRPr="003F0ED6">
        <w:rPr>
          <w:rFonts w:cs="Arial"/>
          <w:kern w:val="36"/>
        </w:rPr>
        <w:t>may consider whether the proposed technology and deployment model are appropriate for the geographic, logistical, and operational circumstances of the intended deployment area</w:t>
      </w:r>
      <w:r w:rsidRPr="00180B5E">
        <w:rPr>
          <w:rFonts w:cs="Arial"/>
          <w:kern w:val="36"/>
        </w:rPr>
        <w:t>.</w:t>
      </w:r>
    </w:p>
    <w:p w14:paraId="378302E3" w14:textId="77777777" w:rsidR="00B50935" w:rsidRPr="008B5C5E" w:rsidRDefault="00B50935" w:rsidP="00B50935">
      <w:pPr>
        <w:pStyle w:val="Source1ListParagraph"/>
        <w:numPr>
          <w:ilvl w:val="1"/>
          <w:numId w:val="12"/>
        </w:numPr>
        <w:spacing w:after="200" w:line="240" w:lineRule="auto"/>
        <w:ind w:left="426"/>
        <w:jc w:val="both"/>
        <w:rPr>
          <w:rFonts w:cs="Arial"/>
          <w:b/>
          <w:bCs/>
          <w:kern w:val="36"/>
          <w14:ligatures w14:val="none"/>
        </w:rPr>
      </w:pPr>
      <w:r w:rsidRPr="008B5C5E">
        <w:rPr>
          <w:rFonts w:cs="Arial"/>
          <w:b/>
          <w:bCs/>
          <w:kern w:val="36"/>
          <w14:ligatures w14:val="none"/>
        </w:rPr>
        <w:t>Illustrative Example</w:t>
      </w:r>
    </w:p>
    <w:p w14:paraId="38128CC4" w14:textId="77777777" w:rsidR="00B50935" w:rsidRDefault="00B50935" w:rsidP="008B5C5E">
      <w:pPr>
        <w:pStyle w:val="Source1Normal"/>
        <w:spacing w:after="200"/>
        <w:jc w:val="both"/>
        <w:rPr>
          <w:rFonts w:cs="Arial"/>
          <w:kern w:val="36"/>
        </w:rPr>
      </w:pPr>
      <w:r w:rsidRPr="008B5C5E">
        <w:rPr>
          <w:rFonts w:cs="Arial"/>
          <w:kern w:val="36"/>
          <w:u w:val="single"/>
        </w:rPr>
        <w:t>Scenario</w:t>
      </w:r>
      <w:r w:rsidRPr="008B5C5E">
        <w:rPr>
          <w:rFonts w:cs="Arial"/>
          <w:kern w:val="36"/>
        </w:rPr>
        <w:t>:</w:t>
      </w:r>
      <w:r w:rsidRPr="00C82978">
        <w:rPr>
          <w:rFonts w:cs="Arial"/>
          <w:kern w:val="36"/>
        </w:rPr>
        <w:t xml:space="preserve"> </w:t>
      </w:r>
      <w:r w:rsidRPr="008B5C5E">
        <w:rPr>
          <w:rFonts w:cs="Arial"/>
          <w:kern w:val="36"/>
        </w:rPr>
        <w:t>An applicant proposes to deploy portable satellite terminals (VSAT/LEO-based) to provide emergency connectivity in disaster-affected areas.</w:t>
      </w:r>
    </w:p>
    <w:p w14:paraId="3AAF0DED" w14:textId="77777777" w:rsidR="00B50935" w:rsidRPr="008B5C5E" w:rsidRDefault="00B50935" w:rsidP="008B5C5E">
      <w:pPr>
        <w:pStyle w:val="Source1Normal"/>
        <w:spacing w:after="200"/>
        <w:jc w:val="both"/>
        <w:rPr>
          <w:rFonts w:cs="Arial"/>
          <w:kern w:val="36"/>
        </w:rPr>
      </w:pPr>
      <w:r w:rsidRPr="00C82978">
        <w:rPr>
          <w:rFonts w:cs="Arial"/>
          <w:kern w:val="36"/>
          <w:u w:val="single"/>
        </w:rPr>
        <w:t>Assessment Process</w:t>
      </w:r>
      <w:r>
        <w:rPr>
          <w:rFonts w:cs="Arial"/>
          <w:kern w:val="36"/>
        </w:rPr>
        <w:t>:</w:t>
      </w:r>
    </w:p>
    <w:p w14:paraId="68B604F4" w14:textId="77777777" w:rsidR="00B50935" w:rsidRPr="008B5C5E" w:rsidRDefault="00B50935" w:rsidP="008B5C5E">
      <w:pPr>
        <w:pStyle w:val="Source1Normal"/>
        <w:spacing w:after="200"/>
        <w:jc w:val="both"/>
        <w:rPr>
          <w:rFonts w:cs="Arial"/>
          <w:kern w:val="36"/>
        </w:rPr>
      </w:pPr>
      <w:r w:rsidRPr="008B5C5E">
        <w:rPr>
          <w:rFonts w:cs="Arial"/>
          <w:b/>
          <w:bCs/>
          <w:kern w:val="36"/>
        </w:rPr>
        <w:t>Step 1</w:t>
      </w:r>
      <w:r w:rsidRPr="008B5C5E">
        <w:rPr>
          <w:rFonts w:cs="Arial"/>
          <w:kern w:val="36"/>
        </w:rPr>
        <w:t xml:space="preserve"> – Technology </w:t>
      </w:r>
      <w:r>
        <w:rPr>
          <w:rFonts w:cs="Arial"/>
          <w:kern w:val="36"/>
        </w:rPr>
        <w:t>c</w:t>
      </w:r>
      <w:r w:rsidRPr="008B5C5E">
        <w:rPr>
          <w:rFonts w:cs="Arial"/>
          <w:kern w:val="36"/>
        </w:rPr>
        <w:t>lassification</w:t>
      </w:r>
      <w:r>
        <w:rPr>
          <w:rFonts w:cs="Arial"/>
          <w:kern w:val="36"/>
        </w:rPr>
        <w:t xml:space="preserve">: </w:t>
      </w:r>
      <w:r w:rsidRPr="008B5C5E">
        <w:rPr>
          <w:rFonts w:cs="Arial"/>
          <w:kern w:val="36"/>
        </w:rPr>
        <w:t>Satellite / non-terrestrial communication system.</w:t>
      </w:r>
    </w:p>
    <w:p w14:paraId="29E8E5E6" w14:textId="77777777" w:rsidR="00B50935" w:rsidRPr="008B5C5E" w:rsidRDefault="00B50935" w:rsidP="008B5C5E">
      <w:pPr>
        <w:pStyle w:val="Source1Normal"/>
        <w:spacing w:after="200"/>
        <w:jc w:val="both"/>
        <w:rPr>
          <w:rFonts w:cs="Arial"/>
          <w:kern w:val="36"/>
        </w:rPr>
      </w:pPr>
      <w:r w:rsidRPr="008B5C5E">
        <w:rPr>
          <w:rFonts w:cs="Arial"/>
          <w:b/>
          <w:bCs/>
          <w:kern w:val="36"/>
        </w:rPr>
        <w:t>Step 2</w:t>
      </w:r>
      <w:r w:rsidRPr="008B5C5E">
        <w:rPr>
          <w:rFonts w:cs="Arial"/>
          <w:kern w:val="36"/>
        </w:rPr>
        <w:t xml:space="preserve"> – Equipment </w:t>
      </w:r>
      <w:r>
        <w:rPr>
          <w:rFonts w:cs="Arial"/>
          <w:kern w:val="36"/>
        </w:rPr>
        <w:t>c</w:t>
      </w:r>
      <w:r w:rsidRPr="008B5C5E">
        <w:rPr>
          <w:rFonts w:cs="Arial"/>
          <w:kern w:val="36"/>
        </w:rPr>
        <w:t>ompliance</w:t>
      </w:r>
    </w:p>
    <w:p w14:paraId="66C8798D" w14:textId="77777777" w:rsidR="00B50935" w:rsidRPr="008B5C5E" w:rsidRDefault="00B50935" w:rsidP="00B50935">
      <w:pPr>
        <w:pStyle w:val="Source1Normal"/>
        <w:numPr>
          <w:ilvl w:val="0"/>
          <w:numId w:val="37"/>
        </w:numPr>
        <w:spacing w:after="200"/>
        <w:jc w:val="both"/>
        <w:rPr>
          <w:rFonts w:cs="Arial"/>
          <w:kern w:val="36"/>
        </w:rPr>
      </w:pPr>
      <w:r w:rsidRPr="008B5C5E">
        <w:rPr>
          <w:rFonts w:cs="Arial"/>
          <w:kern w:val="36"/>
        </w:rPr>
        <w:t>Equipment is not type approved nationally.</w:t>
      </w:r>
    </w:p>
    <w:p w14:paraId="33EBFDA0" w14:textId="77777777" w:rsidR="00B50935" w:rsidRDefault="00B50935" w:rsidP="00B50935">
      <w:pPr>
        <w:pStyle w:val="Source1Normal"/>
        <w:numPr>
          <w:ilvl w:val="0"/>
          <w:numId w:val="37"/>
        </w:numPr>
        <w:spacing w:after="200"/>
        <w:jc w:val="both"/>
        <w:rPr>
          <w:rFonts w:cs="Arial"/>
          <w:kern w:val="36"/>
        </w:rPr>
      </w:pPr>
      <w:r w:rsidRPr="008B5C5E">
        <w:rPr>
          <w:rFonts w:cs="Arial"/>
          <w:kern w:val="36"/>
        </w:rPr>
        <w:t xml:space="preserve">However, it holds international certification (e.g., FCC/ETSI) </w:t>
      </w:r>
    </w:p>
    <w:p w14:paraId="7F6DB013" w14:textId="77777777" w:rsidR="00B50935" w:rsidRPr="008B5C5E" w:rsidRDefault="00B50935" w:rsidP="00C82978">
      <w:pPr>
        <w:pStyle w:val="Source1Normal"/>
        <w:spacing w:after="200"/>
        <w:jc w:val="both"/>
        <w:rPr>
          <w:rFonts w:cs="Arial"/>
          <w:kern w:val="36"/>
        </w:rPr>
      </w:pPr>
      <w:r w:rsidRPr="008B5C5E">
        <w:rPr>
          <w:rFonts w:cs="Arial"/>
          <w:b/>
          <w:bCs/>
          <w:kern w:val="36"/>
        </w:rPr>
        <w:t>→</w:t>
      </w:r>
      <w:r w:rsidRPr="008B5C5E">
        <w:rPr>
          <w:rFonts w:cs="Arial"/>
          <w:kern w:val="36"/>
        </w:rPr>
        <w:t xml:space="preserve"> Consider conditional approval within sandbox.</w:t>
      </w:r>
    </w:p>
    <w:p w14:paraId="2E08B7A6" w14:textId="77777777" w:rsidR="00B50935" w:rsidRDefault="00B50935" w:rsidP="00C82978">
      <w:pPr>
        <w:pStyle w:val="Source1Normal"/>
        <w:spacing w:after="200"/>
        <w:jc w:val="both"/>
        <w:rPr>
          <w:rFonts w:cs="Arial"/>
          <w:kern w:val="36"/>
        </w:rPr>
      </w:pPr>
      <w:r w:rsidRPr="008B5C5E">
        <w:rPr>
          <w:rFonts w:cs="Arial"/>
          <w:b/>
          <w:bCs/>
          <w:kern w:val="36"/>
        </w:rPr>
        <w:t>Step 3</w:t>
      </w:r>
      <w:r w:rsidRPr="008B5C5E">
        <w:rPr>
          <w:rFonts w:cs="Arial"/>
          <w:kern w:val="36"/>
        </w:rPr>
        <w:t xml:space="preserve"> – Spectrum </w:t>
      </w:r>
      <w:r>
        <w:rPr>
          <w:rFonts w:cs="Arial"/>
          <w:kern w:val="36"/>
        </w:rPr>
        <w:t>a</w:t>
      </w:r>
      <w:r w:rsidRPr="008B5C5E">
        <w:rPr>
          <w:rFonts w:cs="Arial"/>
          <w:kern w:val="36"/>
        </w:rPr>
        <w:t>ssessment</w:t>
      </w:r>
      <w:r>
        <w:rPr>
          <w:rFonts w:cs="Arial"/>
          <w:kern w:val="36"/>
        </w:rPr>
        <w:t xml:space="preserve">: </w:t>
      </w:r>
      <w:r w:rsidRPr="008B5C5E">
        <w:rPr>
          <w:rFonts w:cs="Arial"/>
          <w:kern w:val="36"/>
        </w:rPr>
        <w:t xml:space="preserve">Operates in Ku/Ka band used by existing satellite services </w:t>
      </w:r>
    </w:p>
    <w:p w14:paraId="1F7A20C4" w14:textId="77777777" w:rsidR="00B50935" w:rsidRPr="008B5C5E" w:rsidRDefault="00B50935" w:rsidP="00C82978">
      <w:pPr>
        <w:pStyle w:val="Source1Normal"/>
        <w:spacing w:after="200"/>
        <w:jc w:val="both"/>
        <w:rPr>
          <w:rFonts w:cs="Arial"/>
          <w:kern w:val="36"/>
        </w:rPr>
      </w:pPr>
      <w:r w:rsidRPr="008B5C5E">
        <w:rPr>
          <w:rFonts w:cs="Arial"/>
          <w:b/>
          <w:bCs/>
          <w:kern w:val="36"/>
        </w:rPr>
        <w:t>→</w:t>
      </w:r>
      <w:r w:rsidRPr="008B5C5E">
        <w:rPr>
          <w:rFonts w:cs="Arial"/>
          <w:kern w:val="36"/>
        </w:rPr>
        <w:t xml:space="preserve"> Shared environment; coordination considerations apply.</w:t>
      </w:r>
    </w:p>
    <w:p w14:paraId="2B47C14B" w14:textId="77777777" w:rsidR="00B50935" w:rsidRDefault="00B50935" w:rsidP="00C82978">
      <w:pPr>
        <w:pStyle w:val="Source1Normal"/>
        <w:spacing w:after="200"/>
        <w:jc w:val="both"/>
        <w:rPr>
          <w:rFonts w:cs="Arial"/>
          <w:kern w:val="36"/>
        </w:rPr>
      </w:pPr>
      <w:r w:rsidRPr="008B5C5E">
        <w:rPr>
          <w:rFonts w:cs="Arial"/>
          <w:b/>
          <w:bCs/>
          <w:kern w:val="36"/>
        </w:rPr>
        <w:t>Step 4</w:t>
      </w:r>
      <w:r w:rsidRPr="008B5C5E">
        <w:rPr>
          <w:rFonts w:cs="Arial"/>
          <w:kern w:val="36"/>
        </w:rPr>
        <w:t xml:space="preserve"> – Interference </w:t>
      </w:r>
      <w:r>
        <w:rPr>
          <w:rFonts w:cs="Arial"/>
          <w:kern w:val="36"/>
        </w:rPr>
        <w:t>r</w:t>
      </w:r>
      <w:r w:rsidRPr="008B5C5E">
        <w:rPr>
          <w:rFonts w:cs="Arial"/>
          <w:kern w:val="36"/>
        </w:rPr>
        <w:t>isk</w:t>
      </w:r>
      <w:r>
        <w:rPr>
          <w:rFonts w:cs="Arial"/>
          <w:kern w:val="36"/>
        </w:rPr>
        <w:t xml:space="preserve">: </w:t>
      </w:r>
      <w:r w:rsidRPr="008B5C5E">
        <w:rPr>
          <w:rFonts w:cs="Arial"/>
          <w:kern w:val="36"/>
        </w:rPr>
        <w:t>Low likelihood of harmful interference if operating within standard parameters.</w:t>
      </w:r>
    </w:p>
    <w:p w14:paraId="7ACF15A9" w14:textId="77777777" w:rsidR="00B50935" w:rsidRPr="008B5C5E" w:rsidRDefault="00B50935" w:rsidP="00C82978">
      <w:pPr>
        <w:pStyle w:val="Source1Normal"/>
        <w:spacing w:after="200"/>
        <w:jc w:val="both"/>
        <w:rPr>
          <w:rFonts w:cs="Arial"/>
          <w:kern w:val="36"/>
        </w:rPr>
      </w:pPr>
      <w:r w:rsidRPr="008B5C5E">
        <w:rPr>
          <w:rFonts w:cs="Arial"/>
          <w:kern w:val="36"/>
        </w:rPr>
        <w:t>→ Require operation on a non-interference, non-protection basis.</w:t>
      </w:r>
    </w:p>
    <w:p w14:paraId="757EF62B" w14:textId="77777777" w:rsidR="00B50935" w:rsidRPr="008B5C5E" w:rsidRDefault="00B50935" w:rsidP="008B5C5E">
      <w:pPr>
        <w:pStyle w:val="Source1Normal"/>
        <w:spacing w:after="200"/>
        <w:jc w:val="both"/>
        <w:rPr>
          <w:rFonts w:cs="Arial"/>
          <w:kern w:val="36"/>
        </w:rPr>
      </w:pPr>
      <w:r w:rsidRPr="008B5C5E">
        <w:rPr>
          <w:rFonts w:cs="Arial"/>
          <w:b/>
          <w:bCs/>
          <w:kern w:val="36"/>
        </w:rPr>
        <w:lastRenderedPageBreak/>
        <w:t>Step 5</w:t>
      </w:r>
      <w:r w:rsidRPr="008B5C5E">
        <w:rPr>
          <w:rFonts w:cs="Arial"/>
          <w:kern w:val="36"/>
        </w:rPr>
        <w:t xml:space="preserve"> – Operational </w:t>
      </w:r>
      <w:r>
        <w:rPr>
          <w:rFonts w:cs="Arial"/>
          <w:kern w:val="36"/>
        </w:rPr>
        <w:t>f</w:t>
      </w:r>
      <w:r w:rsidRPr="008B5C5E">
        <w:rPr>
          <w:rFonts w:cs="Arial"/>
          <w:kern w:val="36"/>
        </w:rPr>
        <w:t>easibility</w:t>
      </w:r>
    </w:p>
    <w:p w14:paraId="22B6C08A" w14:textId="77777777" w:rsidR="00B50935" w:rsidRPr="008B5C5E" w:rsidRDefault="00B50935" w:rsidP="00B50935">
      <w:pPr>
        <w:pStyle w:val="Source1Normal"/>
        <w:numPr>
          <w:ilvl w:val="0"/>
          <w:numId w:val="38"/>
        </w:numPr>
        <w:spacing w:after="200"/>
        <w:jc w:val="both"/>
        <w:rPr>
          <w:rFonts w:cs="Arial"/>
          <w:kern w:val="36"/>
        </w:rPr>
      </w:pPr>
      <w:r w:rsidRPr="008B5C5E">
        <w:rPr>
          <w:rFonts w:cs="Arial"/>
          <w:kern w:val="36"/>
        </w:rPr>
        <w:t>Suitable for remote and infrastructure-damaged environments.</w:t>
      </w:r>
    </w:p>
    <w:p w14:paraId="58053DC8" w14:textId="77777777" w:rsidR="00B50935" w:rsidRPr="008B5C5E" w:rsidRDefault="00B50935" w:rsidP="00B50935">
      <w:pPr>
        <w:pStyle w:val="Source1Normal"/>
        <w:numPr>
          <w:ilvl w:val="0"/>
          <w:numId w:val="38"/>
        </w:numPr>
        <w:spacing w:after="200"/>
        <w:jc w:val="both"/>
        <w:rPr>
          <w:rFonts w:cs="Arial"/>
          <w:kern w:val="36"/>
        </w:rPr>
      </w:pPr>
      <w:r w:rsidRPr="008B5C5E">
        <w:rPr>
          <w:rFonts w:cs="Arial"/>
          <w:kern w:val="36"/>
        </w:rPr>
        <w:t>Requires stable power source → include operational condition.</w:t>
      </w:r>
    </w:p>
    <w:p w14:paraId="5C1FFEB7" w14:textId="77777777" w:rsidR="00B50935" w:rsidRPr="008B5C5E" w:rsidRDefault="00B50935" w:rsidP="00C82978">
      <w:pPr>
        <w:pStyle w:val="Source1Normal"/>
        <w:spacing w:after="200"/>
        <w:jc w:val="both"/>
        <w:rPr>
          <w:rFonts w:cs="Arial"/>
          <w:kern w:val="36"/>
        </w:rPr>
      </w:pPr>
      <w:r w:rsidRPr="008B5C5E">
        <w:rPr>
          <w:rFonts w:cs="Arial"/>
          <w:b/>
          <w:bCs/>
          <w:kern w:val="36"/>
        </w:rPr>
        <w:t>Step 6</w:t>
      </w:r>
      <w:r w:rsidRPr="008B5C5E">
        <w:rPr>
          <w:rFonts w:cs="Arial"/>
          <w:kern w:val="36"/>
        </w:rPr>
        <w:t xml:space="preserve"> – Safety and </w:t>
      </w:r>
      <w:r>
        <w:rPr>
          <w:rFonts w:cs="Arial"/>
          <w:kern w:val="36"/>
        </w:rPr>
        <w:t>c</w:t>
      </w:r>
      <w:r w:rsidRPr="008B5C5E">
        <w:rPr>
          <w:rFonts w:cs="Arial"/>
          <w:kern w:val="36"/>
        </w:rPr>
        <w:t>ybersecurity</w:t>
      </w:r>
      <w:r>
        <w:rPr>
          <w:rFonts w:cs="Arial"/>
          <w:kern w:val="36"/>
        </w:rPr>
        <w:t xml:space="preserve">: </w:t>
      </w:r>
      <w:r w:rsidRPr="008B5C5E">
        <w:rPr>
          <w:rFonts w:cs="Arial"/>
          <w:kern w:val="36"/>
        </w:rPr>
        <w:t>Low physical risk; ensure secure configuration and access controls.</w:t>
      </w:r>
    </w:p>
    <w:p w14:paraId="527BA33F" w14:textId="77777777" w:rsidR="00B50935" w:rsidRDefault="00B50935" w:rsidP="008B5C5E">
      <w:pPr>
        <w:pStyle w:val="Source1Normal"/>
        <w:spacing w:after="200"/>
        <w:jc w:val="both"/>
        <w:rPr>
          <w:rFonts w:cs="Arial"/>
          <w:kern w:val="36"/>
        </w:rPr>
      </w:pPr>
      <w:r w:rsidRPr="008B5C5E">
        <w:rPr>
          <w:rFonts w:cs="Arial"/>
          <w:b/>
          <w:bCs/>
          <w:kern w:val="36"/>
        </w:rPr>
        <w:t>Step 7</w:t>
      </w:r>
      <w:r w:rsidRPr="008B5C5E">
        <w:rPr>
          <w:rFonts w:cs="Arial"/>
          <w:kern w:val="36"/>
        </w:rPr>
        <w:t xml:space="preserve"> – Regulatory Decision</w:t>
      </w:r>
    </w:p>
    <w:p w14:paraId="6C328FE3" w14:textId="77777777" w:rsidR="00B50935" w:rsidRPr="008B5C5E" w:rsidRDefault="00B50935" w:rsidP="008B5C5E">
      <w:pPr>
        <w:pStyle w:val="Source1Normal"/>
        <w:spacing w:after="200"/>
        <w:jc w:val="both"/>
        <w:rPr>
          <w:rFonts w:cs="Arial"/>
          <w:kern w:val="36"/>
        </w:rPr>
      </w:pPr>
      <w:r w:rsidRPr="008B5C5E">
        <w:rPr>
          <w:rFonts w:cs="Arial"/>
          <w:kern w:val="36"/>
        </w:rPr>
        <w:t>→ Approval with Conditions, such as:</w:t>
      </w:r>
    </w:p>
    <w:p w14:paraId="6AC6D5CC" w14:textId="77777777" w:rsidR="00B50935" w:rsidRPr="008B5C5E" w:rsidRDefault="00B50935" w:rsidP="00B50935">
      <w:pPr>
        <w:pStyle w:val="Source1Normal"/>
        <w:numPr>
          <w:ilvl w:val="0"/>
          <w:numId w:val="39"/>
        </w:numPr>
        <w:spacing w:after="200"/>
        <w:jc w:val="both"/>
        <w:rPr>
          <w:rFonts w:cs="Arial"/>
          <w:kern w:val="36"/>
        </w:rPr>
      </w:pPr>
      <w:r w:rsidRPr="008B5C5E">
        <w:rPr>
          <w:rFonts w:cs="Arial"/>
          <w:kern w:val="36"/>
        </w:rPr>
        <w:t>Temporary type approval waiver limited to sandbox duration;</w:t>
      </w:r>
    </w:p>
    <w:p w14:paraId="6904E752" w14:textId="77777777" w:rsidR="00B50935" w:rsidRPr="008B5C5E" w:rsidRDefault="00B50935" w:rsidP="00B50935">
      <w:pPr>
        <w:pStyle w:val="Source1Normal"/>
        <w:numPr>
          <w:ilvl w:val="0"/>
          <w:numId w:val="39"/>
        </w:numPr>
        <w:spacing w:after="200"/>
        <w:jc w:val="both"/>
        <w:rPr>
          <w:rFonts w:cs="Arial"/>
          <w:kern w:val="36"/>
        </w:rPr>
      </w:pPr>
      <w:r w:rsidRPr="008B5C5E">
        <w:rPr>
          <w:rFonts w:cs="Arial"/>
          <w:kern w:val="36"/>
        </w:rPr>
        <w:t>Operation within specified frequency bands and power limits;</w:t>
      </w:r>
    </w:p>
    <w:p w14:paraId="7C2B2A80" w14:textId="77777777" w:rsidR="00B50935" w:rsidRPr="008B5C5E" w:rsidRDefault="00B50935" w:rsidP="00B50935">
      <w:pPr>
        <w:pStyle w:val="Source1Normal"/>
        <w:numPr>
          <w:ilvl w:val="0"/>
          <w:numId w:val="39"/>
        </w:numPr>
        <w:spacing w:after="200"/>
        <w:jc w:val="both"/>
        <w:rPr>
          <w:rFonts w:cs="Arial"/>
          <w:kern w:val="36"/>
        </w:rPr>
      </w:pPr>
      <w:r w:rsidRPr="008B5C5E">
        <w:rPr>
          <w:rFonts w:cs="Arial"/>
          <w:kern w:val="36"/>
        </w:rPr>
        <w:t>Use restricted to defined locations and emergency scenarios;</w:t>
      </w:r>
    </w:p>
    <w:p w14:paraId="1F0A580E" w14:textId="77777777" w:rsidR="00B50935" w:rsidRPr="008B5C5E" w:rsidRDefault="00B50935" w:rsidP="00B50935">
      <w:pPr>
        <w:pStyle w:val="Source1Normal"/>
        <w:numPr>
          <w:ilvl w:val="0"/>
          <w:numId w:val="39"/>
        </w:numPr>
        <w:spacing w:after="200"/>
        <w:jc w:val="both"/>
        <w:rPr>
          <w:rFonts w:cs="Arial"/>
          <w:kern w:val="36"/>
        </w:rPr>
      </w:pPr>
      <w:r w:rsidRPr="008B5C5E">
        <w:rPr>
          <w:rFonts w:cs="Arial"/>
          <w:kern w:val="36"/>
        </w:rPr>
        <w:t>Immediate cessation if interference is reported;</w:t>
      </w:r>
    </w:p>
    <w:p w14:paraId="6AE0C5C2" w14:textId="77777777" w:rsidR="00B50935" w:rsidRPr="008B5C5E" w:rsidRDefault="00B50935" w:rsidP="00B50935">
      <w:pPr>
        <w:pStyle w:val="Source1Normal"/>
        <w:numPr>
          <w:ilvl w:val="0"/>
          <w:numId w:val="39"/>
        </w:numPr>
        <w:spacing w:after="200"/>
        <w:jc w:val="both"/>
        <w:rPr>
          <w:rFonts w:cs="Arial"/>
          <w:kern w:val="36"/>
        </w:rPr>
      </w:pPr>
      <w:r w:rsidRPr="008B5C5E">
        <w:rPr>
          <w:rFonts w:cs="Arial"/>
          <w:kern w:val="36"/>
        </w:rPr>
        <w:t>Submission of performance and incident reports.</w:t>
      </w:r>
    </w:p>
    <w:p w14:paraId="4C0F97EA" w14:textId="77777777" w:rsidR="00B50935" w:rsidRPr="008B5C5E" w:rsidRDefault="00B50935" w:rsidP="008B5C5E">
      <w:pPr>
        <w:pStyle w:val="Source1Normal"/>
        <w:spacing w:after="200"/>
        <w:jc w:val="both"/>
        <w:rPr>
          <w:rFonts w:cs="Arial"/>
          <w:kern w:val="36"/>
          <w:lang w:val="vi-VN"/>
        </w:rPr>
      </w:pPr>
    </w:p>
    <w:p w14:paraId="0D43D057" w14:textId="77777777" w:rsidR="00B50935" w:rsidRDefault="00B50935" w:rsidP="008B5C5E">
      <w:pPr>
        <w:pStyle w:val="Source1Normal"/>
        <w:spacing w:after="200"/>
        <w:jc w:val="both"/>
        <w:rPr>
          <w:rFonts w:cs="Arial"/>
          <w:color w:val="203664"/>
          <w:kern w:val="36"/>
        </w:rPr>
      </w:pPr>
    </w:p>
    <w:p w14:paraId="3229F4C2" w14:textId="77777777" w:rsidR="005C0C31" w:rsidRDefault="005C0C31" w:rsidP="008B5C5E">
      <w:pPr>
        <w:pStyle w:val="Source1Normal"/>
        <w:spacing w:after="200"/>
        <w:jc w:val="both"/>
        <w:rPr>
          <w:rFonts w:cs="Arial"/>
          <w:color w:val="203664"/>
          <w:kern w:val="36"/>
        </w:rPr>
      </w:pPr>
    </w:p>
    <w:p w14:paraId="178AA677" w14:textId="77777777" w:rsidR="005C0C31" w:rsidRDefault="005C0C31" w:rsidP="008B5C5E">
      <w:pPr>
        <w:pStyle w:val="Source1Normal"/>
        <w:spacing w:after="200"/>
        <w:jc w:val="both"/>
        <w:rPr>
          <w:rFonts w:cs="Arial"/>
          <w:color w:val="203664"/>
          <w:kern w:val="36"/>
        </w:rPr>
      </w:pPr>
    </w:p>
    <w:p w14:paraId="33E480DF" w14:textId="77777777" w:rsidR="005C0C31" w:rsidRDefault="005C0C31" w:rsidP="008B5C5E">
      <w:pPr>
        <w:pStyle w:val="Source1Normal"/>
        <w:spacing w:after="200"/>
        <w:jc w:val="both"/>
        <w:rPr>
          <w:rFonts w:cs="Arial"/>
          <w:color w:val="203664"/>
          <w:kern w:val="36"/>
        </w:rPr>
      </w:pPr>
    </w:p>
    <w:p w14:paraId="460E9E22" w14:textId="77777777" w:rsidR="005C0C31" w:rsidRDefault="005C0C31" w:rsidP="008B5C5E">
      <w:pPr>
        <w:pStyle w:val="Source1Normal"/>
        <w:spacing w:after="200"/>
        <w:jc w:val="both"/>
        <w:rPr>
          <w:rFonts w:cs="Arial"/>
          <w:color w:val="203664"/>
          <w:kern w:val="36"/>
        </w:rPr>
      </w:pPr>
    </w:p>
    <w:p w14:paraId="4643BCE4" w14:textId="77777777" w:rsidR="005C0C31" w:rsidRDefault="005C0C31" w:rsidP="008B5C5E">
      <w:pPr>
        <w:pStyle w:val="Source1Normal"/>
        <w:spacing w:after="200"/>
        <w:jc w:val="both"/>
        <w:rPr>
          <w:rFonts w:cs="Arial"/>
          <w:color w:val="203664"/>
          <w:kern w:val="36"/>
        </w:rPr>
      </w:pPr>
    </w:p>
    <w:p w14:paraId="656ED192" w14:textId="77777777" w:rsidR="005C0C31" w:rsidRDefault="005C0C31" w:rsidP="008B5C5E">
      <w:pPr>
        <w:pStyle w:val="Source1Normal"/>
        <w:spacing w:after="200"/>
        <w:jc w:val="both"/>
        <w:rPr>
          <w:rFonts w:cs="Arial"/>
          <w:color w:val="203664"/>
          <w:kern w:val="36"/>
        </w:rPr>
      </w:pPr>
    </w:p>
    <w:p w14:paraId="02412E35" w14:textId="77777777" w:rsidR="005C0C31" w:rsidRDefault="005C0C31" w:rsidP="008B5C5E">
      <w:pPr>
        <w:pStyle w:val="Source1Normal"/>
        <w:spacing w:after="200"/>
        <w:jc w:val="both"/>
        <w:rPr>
          <w:rFonts w:cs="Arial"/>
          <w:color w:val="203664"/>
          <w:kern w:val="36"/>
        </w:rPr>
      </w:pPr>
    </w:p>
    <w:p w14:paraId="372C54BB" w14:textId="77777777" w:rsidR="005C0C31" w:rsidRDefault="005C0C31" w:rsidP="008B5C5E">
      <w:pPr>
        <w:pStyle w:val="Source1Normal"/>
        <w:spacing w:after="200"/>
        <w:jc w:val="both"/>
        <w:rPr>
          <w:rFonts w:cs="Arial"/>
          <w:color w:val="203664"/>
          <w:kern w:val="36"/>
        </w:rPr>
      </w:pPr>
    </w:p>
    <w:p w14:paraId="40EFA01D" w14:textId="77777777" w:rsidR="005C0C31" w:rsidRDefault="005C0C31" w:rsidP="008B5C5E">
      <w:pPr>
        <w:pStyle w:val="Source1Normal"/>
        <w:spacing w:after="200"/>
        <w:jc w:val="both"/>
        <w:rPr>
          <w:rFonts w:cs="Arial"/>
          <w:color w:val="203664"/>
          <w:kern w:val="36"/>
        </w:rPr>
      </w:pPr>
    </w:p>
    <w:p w14:paraId="4072FC6C" w14:textId="77777777" w:rsidR="005C0C31" w:rsidRDefault="005C0C31" w:rsidP="008B5C5E">
      <w:pPr>
        <w:pStyle w:val="Source1Normal"/>
        <w:spacing w:after="200"/>
        <w:jc w:val="both"/>
        <w:rPr>
          <w:rFonts w:cs="Arial"/>
          <w:color w:val="203664"/>
          <w:kern w:val="36"/>
        </w:rPr>
      </w:pPr>
    </w:p>
    <w:p w14:paraId="452378A3" w14:textId="77777777" w:rsidR="005C0C31" w:rsidRDefault="005C0C31" w:rsidP="008B5C5E">
      <w:pPr>
        <w:pStyle w:val="Source1Normal"/>
        <w:spacing w:after="200"/>
        <w:jc w:val="both"/>
        <w:rPr>
          <w:rFonts w:cs="Arial"/>
          <w:color w:val="203664"/>
          <w:kern w:val="36"/>
        </w:rPr>
      </w:pPr>
    </w:p>
    <w:p w14:paraId="7FA6587D" w14:textId="77777777" w:rsidR="005C0C31" w:rsidRDefault="005C0C31" w:rsidP="008B5C5E">
      <w:pPr>
        <w:pStyle w:val="Source1Normal"/>
        <w:spacing w:after="200"/>
        <w:jc w:val="both"/>
        <w:rPr>
          <w:rFonts w:cs="Arial"/>
          <w:color w:val="203664"/>
          <w:kern w:val="36"/>
        </w:rPr>
      </w:pPr>
    </w:p>
    <w:p w14:paraId="5B7665FD" w14:textId="77777777" w:rsidR="005C0C31" w:rsidRDefault="005C0C31" w:rsidP="008B5C5E">
      <w:pPr>
        <w:pStyle w:val="Source1Normal"/>
        <w:spacing w:after="200"/>
        <w:jc w:val="both"/>
        <w:rPr>
          <w:rFonts w:cs="Arial"/>
          <w:color w:val="203664"/>
          <w:kern w:val="36"/>
        </w:rPr>
      </w:pPr>
    </w:p>
    <w:p w14:paraId="1AF2C5D4" w14:textId="77777777" w:rsidR="005C0C31" w:rsidRDefault="005C0C31" w:rsidP="008B5C5E">
      <w:pPr>
        <w:pStyle w:val="Source1Normal"/>
        <w:spacing w:after="200"/>
        <w:jc w:val="both"/>
        <w:rPr>
          <w:rFonts w:cs="Arial"/>
          <w:color w:val="203664"/>
          <w:kern w:val="36"/>
        </w:rPr>
      </w:pPr>
    </w:p>
    <w:p w14:paraId="736CD536" w14:textId="77777777" w:rsidR="005C0C31" w:rsidRDefault="005C0C31" w:rsidP="008B5C5E">
      <w:pPr>
        <w:pStyle w:val="Source1Normal"/>
        <w:spacing w:after="200"/>
        <w:jc w:val="both"/>
        <w:rPr>
          <w:rFonts w:cs="Arial"/>
          <w:color w:val="203664"/>
          <w:kern w:val="36"/>
        </w:rPr>
      </w:pPr>
    </w:p>
    <w:p w14:paraId="73F49013" w14:textId="77777777" w:rsidR="005C0C31" w:rsidRDefault="005C0C31" w:rsidP="008B5C5E">
      <w:pPr>
        <w:pStyle w:val="Source1Normal"/>
        <w:spacing w:after="200"/>
        <w:jc w:val="both"/>
        <w:rPr>
          <w:rFonts w:cs="Arial"/>
          <w:color w:val="203664"/>
          <w:kern w:val="36"/>
        </w:rPr>
      </w:pPr>
    </w:p>
    <w:p w14:paraId="4FFC898F" w14:textId="77777777" w:rsidR="005C0C31" w:rsidRPr="008B5C5E" w:rsidRDefault="005C0C31" w:rsidP="008B5C5E">
      <w:pPr>
        <w:pStyle w:val="Source1Normal"/>
        <w:spacing w:after="200"/>
        <w:jc w:val="both"/>
        <w:rPr>
          <w:rFonts w:cs="Arial"/>
          <w:color w:val="203664"/>
          <w:kern w:val="36"/>
        </w:rPr>
      </w:pPr>
    </w:p>
    <w:p w14:paraId="7D9C5565" w14:textId="77777777" w:rsidR="00B50935" w:rsidRPr="008B5C5E" w:rsidRDefault="00B50935" w:rsidP="008B5C5E">
      <w:pPr>
        <w:pStyle w:val="Source1Normal"/>
        <w:spacing w:after="200"/>
        <w:jc w:val="both"/>
        <w:rPr>
          <w:rFonts w:cs="Arial"/>
          <w:color w:val="203664"/>
          <w:kern w:val="36"/>
        </w:rPr>
      </w:pPr>
    </w:p>
    <w:p w14:paraId="718501F1" w14:textId="77777777" w:rsidR="00B50935" w:rsidRPr="00964F2F" w:rsidRDefault="00B50935" w:rsidP="009975A8">
      <w:pPr>
        <w:pStyle w:val="Source1Normal"/>
        <w:spacing w:after="120"/>
        <w:jc w:val="center"/>
        <w:outlineLvl w:val="0"/>
        <w:rPr>
          <w:rFonts w:cs="Arial"/>
          <w:b/>
          <w:bCs/>
          <w:color w:val="203664"/>
          <w:kern w:val="36"/>
        </w:rPr>
      </w:pPr>
      <w:bookmarkStart w:id="77" w:name="_Toc225216963"/>
      <w:bookmarkStart w:id="78" w:name="_Toc241225622"/>
      <w:r w:rsidRPr="00964F2F">
        <w:rPr>
          <w:rFonts w:cs="Arial"/>
          <w:b/>
          <w:bCs/>
          <w:color w:val="203664"/>
          <w:kern w:val="36"/>
        </w:rPr>
        <w:lastRenderedPageBreak/>
        <w:t xml:space="preserve">Annex </w:t>
      </w:r>
      <w:r>
        <w:rPr>
          <w:rFonts w:cs="Arial"/>
          <w:b/>
          <w:bCs/>
          <w:color w:val="203664"/>
          <w:kern w:val="36"/>
        </w:rPr>
        <w:t xml:space="preserve">II – </w:t>
      </w:r>
      <w:r w:rsidRPr="00964F2F">
        <w:rPr>
          <w:rFonts w:cs="Arial"/>
          <w:b/>
          <w:bCs/>
          <w:color w:val="203664"/>
          <w:kern w:val="36"/>
        </w:rPr>
        <w:t>Regulatory Assessment Checklist</w:t>
      </w:r>
      <w:bookmarkEnd w:id="74"/>
      <w:bookmarkEnd w:id="77"/>
      <w:bookmarkEnd w:id="78"/>
    </w:p>
    <w:p w14:paraId="16A87D4E" w14:textId="77777777" w:rsidR="00B50935" w:rsidRPr="00964F2F" w:rsidRDefault="00B50935" w:rsidP="009975A8">
      <w:pPr>
        <w:pStyle w:val="Source1NormalWeb"/>
        <w:jc w:val="center"/>
        <w:rPr>
          <w:rFonts w:cs="Arial"/>
          <w:color w:val="000000"/>
        </w:rPr>
      </w:pPr>
      <w:r w:rsidRPr="00964F2F">
        <w:rPr>
          <w:rStyle w:val="Source1Emphasis"/>
          <w:rFonts w:cs="Arial"/>
          <w:color w:val="000000"/>
        </w:rPr>
        <w:t xml:space="preserve">(For use by </w:t>
      </w:r>
      <w:r w:rsidRPr="00106B5F">
        <w:rPr>
          <w:rStyle w:val="Source1Emphasis"/>
          <w:rFonts w:cs="Arial"/>
          <w:color w:val="000000"/>
        </w:rPr>
        <w:t>Regulators</w:t>
      </w:r>
      <w:r>
        <w:rPr>
          <w:rStyle w:val="Source1Emphasis"/>
          <w:rFonts w:cs="Arial"/>
          <w:color w:val="000000"/>
        </w:rPr>
        <w:t xml:space="preserve"> </w:t>
      </w:r>
      <w:r w:rsidRPr="00964F2F">
        <w:rPr>
          <w:rStyle w:val="Source1Emphasis"/>
          <w:rFonts w:cs="Arial"/>
          <w:color w:val="000000"/>
        </w:rPr>
        <w:t>and Evaluation Committee)</w:t>
      </w:r>
    </w:p>
    <w:p w14:paraId="58DBCB76" w14:textId="77777777" w:rsidR="00B50935" w:rsidRPr="00964F2F" w:rsidRDefault="00B50935" w:rsidP="009975A8">
      <w:pPr>
        <w:pStyle w:val="Source1Normal"/>
        <w:rPr>
          <w:rFonts w:cs="Arial"/>
        </w:rPr>
      </w:pPr>
    </w:p>
    <w:p w14:paraId="03195B91" w14:textId="77777777" w:rsidR="00B50935" w:rsidRPr="00964F2F" w:rsidRDefault="00B50935" w:rsidP="009975A8">
      <w:pPr>
        <w:pStyle w:val="Source1Normal"/>
        <w:spacing w:after="120"/>
        <w:rPr>
          <w:rFonts w:cs="Arial"/>
        </w:rPr>
      </w:pPr>
      <w:r w:rsidRPr="00964F2F">
        <w:rPr>
          <w:rFonts w:cs="Arial"/>
        </w:rPr>
        <w:t>1 – Administrative Completeness</w:t>
      </w:r>
    </w:p>
    <w:tbl>
      <w:tblPr>
        <w:tblStyle w:val="Source1TableGrid"/>
        <w:tblW w:w="9634" w:type="dxa"/>
        <w:tblLook w:val="04A0" w:firstRow="1" w:lastRow="0" w:firstColumn="1" w:lastColumn="0" w:noHBand="0" w:noVBand="1"/>
      </w:tblPr>
      <w:tblGrid>
        <w:gridCol w:w="3783"/>
        <w:gridCol w:w="690"/>
        <w:gridCol w:w="585"/>
        <w:gridCol w:w="4576"/>
      </w:tblGrid>
      <w:tr w:rsidR="009975A8" w:rsidRPr="00964F2F" w14:paraId="1D04EC1B" w14:textId="77777777" w:rsidTr="008B5C5E">
        <w:tc>
          <w:tcPr>
            <w:tcW w:w="3783" w:type="dxa"/>
            <w:hideMark/>
          </w:tcPr>
          <w:p w14:paraId="7EDA7A27" w14:textId="77777777" w:rsidR="00B50935" w:rsidRPr="00964F2F" w:rsidRDefault="00B50935" w:rsidP="00BD704E">
            <w:pPr>
              <w:pStyle w:val="Source1Normal"/>
              <w:jc w:val="center"/>
              <w:rPr>
                <w:rFonts w:cs="Arial"/>
                <w:b/>
                <w:bCs/>
                <w:color w:val="000000"/>
              </w:rPr>
            </w:pPr>
            <w:r w:rsidRPr="00964F2F">
              <w:rPr>
                <w:rFonts w:cs="Arial"/>
                <w:b/>
                <w:bCs/>
                <w:color w:val="000000"/>
              </w:rPr>
              <w:t>Item</w:t>
            </w:r>
          </w:p>
        </w:tc>
        <w:tc>
          <w:tcPr>
            <w:tcW w:w="690" w:type="dxa"/>
            <w:hideMark/>
          </w:tcPr>
          <w:p w14:paraId="1E8D1804" w14:textId="77777777" w:rsidR="00B50935" w:rsidRPr="00964F2F" w:rsidRDefault="00B50935" w:rsidP="00BD704E">
            <w:pPr>
              <w:pStyle w:val="Source1Normal"/>
              <w:jc w:val="center"/>
              <w:rPr>
                <w:rFonts w:cs="Arial"/>
                <w:b/>
                <w:bCs/>
                <w:color w:val="000000"/>
              </w:rPr>
            </w:pPr>
            <w:r w:rsidRPr="00964F2F">
              <w:rPr>
                <w:rFonts w:cs="Arial"/>
                <w:b/>
                <w:bCs/>
                <w:color w:val="000000"/>
              </w:rPr>
              <w:t>Yes</w:t>
            </w:r>
          </w:p>
        </w:tc>
        <w:tc>
          <w:tcPr>
            <w:tcW w:w="585" w:type="dxa"/>
            <w:hideMark/>
          </w:tcPr>
          <w:p w14:paraId="25DF26F3" w14:textId="77777777" w:rsidR="00B50935" w:rsidRPr="00964F2F" w:rsidRDefault="00B50935" w:rsidP="00BD704E">
            <w:pPr>
              <w:pStyle w:val="Source1Normal"/>
              <w:jc w:val="center"/>
              <w:rPr>
                <w:rFonts w:cs="Arial"/>
                <w:b/>
                <w:bCs/>
                <w:color w:val="000000"/>
              </w:rPr>
            </w:pPr>
            <w:r w:rsidRPr="00964F2F">
              <w:rPr>
                <w:rFonts w:cs="Arial"/>
                <w:b/>
                <w:bCs/>
                <w:color w:val="000000"/>
              </w:rPr>
              <w:t>No</w:t>
            </w:r>
          </w:p>
        </w:tc>
        <w:tc>
          <w:tcPr>
            <w:tcW w:w="4576" w:type="dxa"/>
            <w:hideMark/>
          </w:tcPr>
          <w:p w14:paraId="7CE5F56A"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01316943" w14:textId="77777777" w:rsidTr="008B5C5E">
        <w:tc>
          <w:tcPr>
            <w:tcW w:w="3783" w:type="dxa"/>
            <w:hideMark/>
          </w:tcPr>
          <w:p w14:paraId="60E28061" w14:textId="77777777" w:rsidR="00B50935" w:rsidRPr="00964F2F" w:rsidRDefault="00B50935" w:rsidP="00BD704E">
            <w:pPr>
              <w:pStyle w:val="Source1Normal"/>
              <w:rPr>
                <w:rFonts w:cs="Arial"/>
                <w:color w:val="000000"/>
              </w:rPr>
            </w:pPr>
            <w:r w:rsidRPr="00964F2F">
              <w:rPr>
                <w:rFonts w:cs="Arial"/>
                <w:color w:val="000000"/>
              </w:rPr>
              <w:t>Application form complete</w:t>
            </w:r>
          </w:p>
        </w:tc>
        <w:tc>
          <w:tcPr>
            <w:tcW w:w="690" w:type="dxa"/>
            <w:hideMark/>
          </w:tcPr>
          <w:p w14:paraId="6C63E865" w14:textId="77777777" w:rsidR="00B50935" w:rsidRPr="00964F2F" w:rsidRDefault="00B50935" w:rsidP="00BD704E">
            <w:pPr>
              <w:pStyle w:val="Source1Normal"/>
              <w:rPr>
                <w:rFonts w:cs="Arial"/>
                <w:color w:val="000000"/>
              </w:rPr>
            </w:pPr>
            <w:r w:rsidRPr="00964F2F">
              <w:rPr>
                <w:rFonts w:cs="Segoe UI Symbol"/>
                <w:color w:val="000000"/>
              </w:rPr>
              <w:t>☐</w:t>
            </w:r>
          </w:p>
        </w:tc>
        <w:tc>
          <w:tcPr>
            <w:tcW w:w="585" w:type="dxa"/>
            <w:hideMark/>
          </w:tcPr>
          <w:p w14:paraId="4FD75EC1" w14:textId="77777777" w:rsidR="00B50935" w:rsidRPr="00964F2F" w:rsidRDefault="00B50935" w:rsidP="00BD704E">
            <w:pPr>
              <w:pStyle w:val="Source1Normal"/>
              <w:rPr>
                <w:rFonts w:cs="Arial"/>
                <w:color w:val="000000"/>
              </w:rPr>
            </w:pPr>
            <w:r w:rsidRPr="00964F2F">
              <w:rPr>
                <w:rFonts w:cs="Segoe UI Symbol"/>
                <w:color w:val="000000"/>
              </w:rPr>
              <w:t>☐</w:t>
            </w:r>
          </w:p>
        </w:tc>
        <w:tc>
          <w:tcPr>
            <w:tcW w:w="4576" w:type="dxa"/>
            <w:hideMark/>
          </w:tcPr>
          <w:p w14:paraId="145AF9E4" w14:textId="77777777" w:rsidR="00B50935" w:rsidRPr="00964F2F" w:rsidRDefault="00B50935" w:rsidP="00BD704E">
            <w:pPr>
              <w:pStyle w:val="Source1Normal"/>
              <w:rPr>
                <w:rFonts w:cs="Arial"/>
                <w:color w:val="000000"/>
              </w:rPr>
            </w:pPr>
          </w:p>
        </w:tc>
      </w:tr>
      <w:tr w:rsidR="009975A8" w:rsidRPr="00964F2F" w14:paraId="63573926" w14:textId="77777777" w:rsidTr="008B5C5E">
        <w:tc>
          <w:tcPr>
            <w:tcW w:w="3783" w:type="dxa"/>
            <w:hideMark/>
          </w:tcPr>
          <w:p w14:paraId="5F9FE31D" w14:textId="77777777" w:rsidR="00B50935" w:rsidRPr="00964F2F" w:rsidRDefault="00B50935" w:rsidP="00BD704E">
            <w:pPr>
              <w:pStyle w:val="Source1Normal"/>
              <w:rPr>
                <w:rFonts w:cs="Arial"/>
                <w:color w:val="000000"/>
              </w:rPr>
            </w:pPr>
            <w:r w:rsidRPr="00964F2F">
              <w:rPr>
                <w:rFonts w:cs="Arial"/>
                <w:color w:val="000000"/>
              </w:rPr>
              <w:t>All required attachments provided</w:t>
            </w:r>
          </w:p>
        </w:tc>
        <w:tc>
          <w:tcPr>
            <w:tcW w:w="690" w:type="dxa"/>
            <w:hideMark/>
          </w:tcPr>
          <w:p w14:paraId="13D8BD16" w14:textId="77777777" w:rsidR="00B50935" w:rsidRPr="00964F2F" w:rsidRDefault="00B50935" w:rsidP="00BD704E">
            <w:pPr>
              <w:pStyle w:val="Source1Normal"/>
              <w:rPr>
                <w:rFonts w:cs="Arial"/>
                <w:color w:val="000000"/>
              </w:rPr>
            </w:pPr>
            <w:r w:rsidRPr="00964F2F">
              <w:rPr>
                <w:rFonts w:cs="Segoe UI Symbol"/>
                <w:color w:val="000000"/>
              </w:rPr>
              <w:t>☐</w:t>
            </w:r>
          </w:p>
        </w:tc>
        <w:tc>
          <w:tcPr>
            <w:tcW w:w="585" w:type="dxa"/>
            <w:hideMark/>
          </w:tcPr>
          <w:p w14:paraId="7CDAA2FF" w14:textId="77777777" w:rsidR="00B50935" w:rsidRPr="00964F2F" w:rsidRDefault="00B50935" w:rsidP="00BD704E">
            <w:pPr>
              <w:pStyle w:val="Source1Normal"/>
              <w:rPr>
                <w:rFonts w:cs="Arial"/>
                <w:color w:val="000000"/>
              </w:rPr>
            </w:pPr>
            <w:r w:rsidRPr="00964F2F">
              <w:rPr>
                <w:rFonts w:cs="Segoe UI Symbol"/>
                <w:color w:val="000000"/>
              </w:rPr>
              <w:t>☐</w:t>
            </w:r>
          </w:p>
        </w:tc>
        <w:tc>
          <w:tcPr>
            <w:tcW w:w="4576" w:type="dxa"/>
            <w:hideMark/>
          </w:tcPr>
          <w:p w14:paraId="6AABFEB4" w14:textId="77777777" w:rsidR="00B50935" w:rsidRPr="00964F2F" w:rsidRDefault="00B50935" w:rsidP="00BD704E">
            <w:pPr>
              <w:pStyle w:val="Source1Normal"/>
              <w:rPr>
                <w:rFonts w:cs="Arial"/>
                <w:color w:val="000000"/>
              </w:rPr>
            </w:pPr>
          </w:p>
        </w:tc>
      </w:tr>
      <w:tr w:rsidR="009975A8" w:rsidRPr="00964F2F" w14:paraId="66CAFAC4" w14:textId="77777777" w:rsidTr="008B5C5E">
        <w:tc>
          <w:tcPr>
            <w:tcW w:w="3783" w:type="dxa"/>
            <w:hideMark/>
          </w:tcPr>
          <w:p w14:paraId="24384704" w14:textId="77777777" w:rsidR="00B50935" w:rsidRPr="00964F2F" w:rsidRDefault="00B50935" w:rsidP="00BD704E">
            <w:pPr>
              <w:pStyle w:val="Source1Normal"/>
              <w:rPr>
                <w:rFonts w:cs="Arial"/>
                <w:color w:val="000000"/>
              </w:rPr>
            </w:pPr>
            <w:r w:rsidRPr="00964F2F">
              <w:rPr>
                <w:rFonts w:cs="Arial"/>
                <w:color w:val="000000"/>
              </w:rPr>
              <w:t>Legal entity verified</w:t>
            </w:r>
          </w:p>
        </w:tc>
        <w:tc>
          <w:tcPr>
            <w:tcW w:w="690" w:type="dxa"/>
            <w:hideMark/>
          </w:tcPr>
          <w:p w14:paraId="1E09209F" w14:textId="77777777" w:rsidR="00B50935" w:rsidRPr="00964F2F" w:rsidRDefault="00B50935" w:rsidP="00BD704E">
            <w:pPr>
              <w:pStyle w:val="Source1Normal"/>
              <w:rPr>
                <w:rFonts w:cs="Arial"/>
                <w:color w:val="000000"/>
              </w:rPr>
            </w:pPr>
            <w:r w:rsidRPr="00964F2F">
              <w:rPr>
                <w:rFonts w:cs="Segoe UI Symbol"/>
                <w:color w:val="000000"/>
              </w:rPr>
              <w:t>☐</w:t>
            </w:r>
          </w:p>
        </w:tc>
        <w:tc>
          <w:tcPr>
            <w:tcW w:w="585" w:type="dxa"/>
            <w:hideMark/>
          </w:tcPr>
          <w:p w14:paraId="5F354821" w14:textId="77777777" w:rsidR="00B50935" w:rsidRPr="00964F2F" w:rsidRDefault="00B50935" w:rsidP="00BD704E">
            <w:pPr>
              <w:pStyle w:val="Source1Normal"/>
              <w:rPr>
                <w:rFonts w:cs="Arial"/>
                <w:color w:val="000000"/>
              </w:rPr>
            </w:pPr>
            <w:r w:rsidRPr="00964F2F">
              <w:rPr>
                <w:rFonts w:cs="Segoe UI Symbol"/>
                <w:color w:val="000000"/>
              </w:rPr>
              <w:t>☐</w:t>
            </w:r>
          </w:p>
        </w:tc>
        <w:tc>
          <w:tcPr>
            <w:tcW w:w="4576" w:type="dxa"/>
            <w:hideMark/>
          </w:tcPr>
          <w:p w14:paraId="1A1D0810" w14:textId="77777777" w:rsidR="00B50935" w:rsidRPr="00964F2F" w:rsidRDefault="00B50935" w:rsidP="00BD704E">
            <w:pPr>
              <w:pStyle w:val="Source1Normal"/>
              <w:rPr>
                <w:rFonts w:cs="Arial"/>
                <w:color w:val="000000"/>
              </w:rPr>
            </w:pPr>
          </w:p>
        </w:tc>
      </w:tr>
      <w:tr w:rsidR="009975A8" w:rsidRPr="00964F2F" w14:paraId="2BC9C1A7" w14:textId="77777777" w:rsidTr="008B5C5E">
        <w:tc>
          <w:tcPr>
            <w:tcW w:w="3783" w:type="dxa"/>
            <w:hideMark/>
          </w:tcPr>
          <w:p w14:paraId="140330CF" w14:textId="77777777" w:rsidR="00B50935" w:rsidRPr="00964F2F" w:rsidRDefault="00B50935" w:rsidP="00BD704E">
            <w:pPr>
              <w:pStyle w:val="Source1Normal"/>
              <w:rPr>
                <w:rFonts w:cs="Arial"/>
                <w:color w:val="000000"/>
              </w:rPr>
            </w:pPr>
            <w:r w:rsidRPr="7BB7711B">
              <w:rPr>
                <w:rFonts w:cs="Arial"/>
                <w:color w:val="000000" w:themeColor="text1"/>
              </w:rPr>
              <w:t>Authorised signatory confirmed</w:t>
            </w:r>
          </w:p>
        </w:tc>
        <w:tc>
          <w:tcPr>
            <w:tcW w:w="690" w:type="dxa"/>
            <w:hideMark/>
          </w:tcPr>
          <w:p w14:paraId="5974357D" w14:textId="77777777" w:rsidR="00B50935" w:rsidRPr="00964F2F" w:rsidRDefault="00B50935" w:rsidP="00BD704E">
            <w:pPr>
              <w:pStyle w:val="Source1Normal"/>
              <w:rPr>
                <w:rFonts w:cs="Arial"/>
                <w:color w:val="000000"/>
              </w:rPr>
            </w:pPr>
            <w:r w:rsidRPr="00964F2F">
              <w:rPr>
                <w:rFonts w:cs="Segoe UI Symbol"/>
                <w:color w:val="000000"/>
              </w:rPr>
              <w:t>☐</w:t>
            </w:r>
          </w:p>
        </w:tc>
        <w:tc>
          <w:tcPr>
            <w:tcW w:w="585" w:type="dxa"/>
            <w:hideMark/>
          </w:tcPr>
          <w:p w14:paraId="5A34D067" w14:textId="77777777" w:rsidR="00B50935" w:rsidRPr="00964F2F" w:rsidRDefault="00B50935" w:rsidP="00BD704E">
            <w:pPr>
              <w:pStyle w:val="Source1Normal"/>
              <w:rPr>
                <w:rFonts w:cs="Arial"/>
                <w:color w:val="000000"/>
              </w:rPr>
            </w:pPr>
            <w:r w:rsidRPr="00964F2F">
              <w:rPr>
                <w:rFonts w:cs="Segoe UI Symbol"/>
                <w:color w:val="000000"/>
              </w:rPr>
              <w:t>☐</w:t>
            </w:r>
          </w:p>
        </w:tc>
        <w:tc>
          <w:tcPr>
            <w:tcW w:w="4576" w:type="dxa"/>
            <w:hideMark/>
          </w:tcPr>
          <w:p w14:paraId="372BF103" w14:textId="77777777" w:rsidR="00B50935" w:rsidRPr="00964F2F" w:rsidRDefault="00B50935" w:rsidP="00BD704E">
            <w:pPr>
              <w:pStyle w:val="Source1Normal"/>
              <w:rPr>
                <w:rFonts w:cs="Arial"/>
                <w:color w:val="000000"/>
              </w:rPr>
            </w:pPr>
          </w:p>
        </w:tc>
      </w:tr>
      <w:tr w:rsidR="009975A8" w:rsidRPr="00964F2F" w14:paraId="7DE33A8A" w14:textId="77777777" w:rsidTr="008B5C5E">
        <w:tc>
          <w:tcPr>
            <w:tcW w:w="3783" w:type="dxa"/>
            <w:hideMark/>
          </w:tcPr>
          <w:p w14:paraId="7616FB08" w14:textId="77777777" w:rsidR="00B50935" w:rsidRPr="00964F2F" w:rsidRDefault="00B50935" w:rsidP="00BD704E">
            <w:pPr>
              <w:pStyle w:val="Source1Normal"/>
              <w:rPr>
                <w:rFonts w:cs="Arial"/>
                <w:color w:val="000000"/>
              </w:rPr>
            </w:pPr>
            <w:r w:rsidRPr="00964F2F">
              <w:rPr>
                <w:rFonts w:cs="Arial"/>
                <w:color w:val="000000"/>
              </w:rPr>
              <w:t>Technical documentation sufficient</w:t>
            </w:r>
          </w:p>
        </w:tc>
        <w:tc>
          <w:tcPr>
            <w:tcW w:w="690" w:type="dxa"/>
            <w:hideMark/>
          </w:tcPr>
          <w:p w14:paraId="6AA95A2A" w14:textId="77777777" w:rsidR="00B50935" w:rsidRPr="00964F2F" w:rsidRDefault="00B50935" w:rsidP="00BD704E">
            <w:pPr>
              <w:pStyle w:val="Source1Normal"/>
              <w:rPr>
                <w:rFonts w:cs="Arial"/>
                <w:color w:val="000000"/>
              </w:rPr>
            </w:pPr>
            <w:r w:rsidRPr="00964F2F">
              <w:rPr>
                <w:rFonts w:cs="Segoe UI Symbol"/>
                <w:color w:val="000000"/>
              </w:rPr>
              <w:t>☐</w:t>
            </w:r>
          </w:p>
        </w:tc>
        <w:tc>
          <w:tcPr>
            <w:tcW w:w="585" w:type="dxa"/>
            <w:hideMark/>
          </w:tcPr>
          <w:p w14:paraId="7DF4EBA0" w14:textId="77777777" w:rsidR="00B50935" w:rsidRPr="00964F2F" w:rsidRDefault="00B50935" w:rsidP="00BD704E">
            <w:pPr>
              <w:pStyle w:val="Source1Normal"/>
              <w:rPr>
                <w:rFonts w:cs="Arial"/>
                <w:color w:val="000000"/>
              </w:rPr>
            </w:pPr>
            <w:r w:rsidRPr="00964F2F">
              <w:rPr>
                <w:rFonts w:cs="Segoe UI Symbol"/>
                <w:color w:val="000000"/>
              </w:rPr>
              <w:t>☐</w:t>
            </w:r>
          </w:p>
        </w:tc>
        <w:tc>
          <w:tcPr>
            <w:tcW w:w="4576" w:type="dxa"/>
            <w:hideMark/>
          </w:tcPr>
          <w:p w14:paraId="38004852" w14:textId="77777777" w:rsidR="00B50935" w:rsidRPr="00964F2F" w:rsidRDefault="00B50935" w:rsidP="00BD704E">
            <w:pPr>
              <w:pStyle w:val="Source1Normal"/>
              <w:rPr>
                <w:rFonts w:cs="Arial"/>
                <w:color w:val="000000"/>
              </w:rPr>
            </w:pPr>
          </w:p>
        </w:tc>
      </w:tr>
    </w:tbl>
    <w:p w14:paraId="1149CEA6" w14:textId="77777777" w:rsidR="00B50935" w:rsidRPr="00964F2F" w:rsidRDefault="00B50935" w:rsidP="009975A8">
      <w:pPr>
        <w:pStyle w:val="Source1Normal"/>
        <w:rPr>
          <w:rFonts w:cs="Arial"/>
        </w:rPr>
      </w:pPr>
    </w:p>
    <w:p w14:paraId="57897C5D" w14:textId="77777777" w:rsidR="00B50935" w:rsidRPr="00964F2F" w:rsidRDefault="00B50935" w:rsidP="009975A8">
      <w:pPr>
        <w:pStyle w:val="Source1Normal"/>
        <w:spacing w:after="120"/>
        <w:rPr>
          <w:rFonts w:cs="Arial"/>
        </w:rPr>
      </w:pPr>
      <w:r w:rsidRPr="00964F2F">
        <w:rPr>
          <w:rFonts w:cs="Arial"/>
        </w:rPr>
        <w:t xml:space="preserve">2 – Eligibility </w:t>
      </w:r>
    </w:p>
    <w:tbl>
      <w:tblPr>
        <w:tblStyle w:val="Source1TableGrid"/>
        <w:tblW w:w="9634" w:type="dxa"/>
        <w:tblLook w:val="04A0" w:firstRow="1" w:lastRow="0" w:firstColumn="1" w:lastColumn="0" w:noHBand="0" w:noVBand="1"/>
      </w:tblPr>
      <w:tblGrid>
        <w:gridCol w:w="3964"/>
        <w:gridCol w:w="1005"/>
        <w:gridCol w:w="1095"/>
        <w:gridCol w:w="975"/>
        <w:gridCol w:w="2595"/>
      </w:tblGrid>
      <w:tr w:rsidR="009975A8" w:rsidRPr="00964F2F" w14:paraId="6F330314" w14:textId="77777777" w:rsidTr="008B5C5E">
        <w:tc>
          <w:tcPr>
            <w:tcW w:w="3964" w:type="dxa"/>
            <w:hideMark/>
          </w:tcPr>
          <w:p w14:paraId="5074CF41" w14:textId="77777777" w:rsidR="00B50935" w:rsidRPr="00964F2F" w:rsidRDefault="00B50935" w:rsidP="00BD704E">
            <w:pPr>
              <w:pStyle w:val="Source1Normal"/>
              <w:jc w:val="center"/>
              <w:rPr>
                <w:rFonts w:cs="Arial"/>
                <w:b/>
                <w:bCs/>
                <w:color w:val="000000"/>
              </w:rPr>
            </w:pPr>
            <w:r w:rsidRPr="00964F2F">
              <w:rPr>
                <w:rFonts w:cs="Arial"/>
                <w:b/>
                <w:bCs/>
                <w:color w:val="000000"/>
              </w:rPr>
              <w:t>Criterion</w:t>
            </w:r>
          </w:p>
        </w:tc>
        <w:tc>
          <w:tcPr>
            <w:tcW w:w="1005" w:type="dxa"/>
            <w:hideMark/>
          </w:tcPr>
          <w:p w14:paraId="2C3FD7CB" w14:textId="77777777" w:rsidR="00B50935" w:rsidRPr="00964F2F" w:rsidRDefault="00B50935" w:rsidP="00BD704E">
            <w:pPr>
              <w:pStyle w:val="Source1Normal"/>
              <w:jc w:val="center"/>
              <w:rPr>
                <w:rFonts w:cs="Arial"/>
                <w:b/>
                <w:bCs/>
                <w:color w:val="000000"/>
              </w:rPr>
            </w:pPr>
            <w:r w:rsidRPr="00964F2F">
              <w:rPr>
                <w:rFonts w:cs="Arial"/>
                <w:b/>
                <w:bCs/>
                <w:color w:val="000000"/>
              </w:rPr>
              <w:t>Meets</w:t>
            </w:r>
          </w:p>
        </w:tc>
        <w:tc>
          <w:tcPr>
            <w:tcW w:w="1095" w:type="dxa"/>
            <w:hideMark/>
          </w:tcPr>
          <w:p w14:paraId="28463ECB" w14:textId="77777777" w:rsidR="00B50935" w:rsidRPr="00964F2F" w:rsidRDefault="00B50935" w:rsidP="00BD704E">
            <w:pPr>
              <w:pStyle w:val="Source1Normal"/>
              <w:jc w:val="center"/>
              <w:rPr>
                <w:rFonts w:cs="Arial"/>
                <w:b/>
                <w:bCs/>
                <w:color w:val="000000"/>
              </w:rPr>
            </w:pPr>
            <w:r w:rsidRPr="00964F2F">
              <w:rPr>
                <w:rFonts w:cs="Arial"/>
                <w:b/>
                <w:bCs/>
                <w:color w:val="000000"/>
              </w:rPr>
              <w:t>Partially</w:t>
            </w:r>
          </w:p>
        </w:tc>
        <w:tc>
          <w:tcPr>
            <w:tcW w:w="975" w:type="dxa"/>
            <w:hideMark/>
          </w:tcPr>
          <w:p w14:paraId="29E3C67E" w14:textId="77777777" w:rsidR="00B50935" w:rsidRPr="00964F2F" w:rsidRDefault="00B50935" w:rsidP="00BD704E">
            <w:pPr>
              <w:pStyle w:val="Source1Normal"/>
              <w:jc w:val="center"/>
              <w:rPr>
                <w:rFonts w:cs="Arial"/>
                <w:b/>
                <w:bCs/>
                <w:color w:val="000000"/>
              </w:rPr>
            </w:pPr>
            <w:r w:rsidRPr="00964F2F">
              <w:rPr>
                <w:rFonts w:cs="Arial"/>
                <w:b/>
                <w:bCs/>
                <w:color w:val="000000"/>
              </w:rPr>
              <w:t>Does Not Meet</w:t>
            </w:r>
          </w:p>
        </w:tc>
        <w:tc>
          <w:tcPr>
            <w:tcW w:w="2595" w:type="dxa"/>
            <w:hideMark/>
          </w:tcPr>
          <w:p w14:paraId="224293F6"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728D5381" w14:textId="77777777" w:rsidTr="008B5C5E">
        <w:tc>
          <w:tcPr>
            <w:tcW w:w="3964" w:type="dxa"/>
            <w:hideMark/>
          </w:tcPr>
          <w:p w14:paraId="130A17BF" w14:textId="77777777" w:rsidR="00B50935" w:rsidRPr="00964F2F" w:rsidRDefault="00B50935" w:rsidP="00BD704E">
            <w:pPr>
              <w:pStyle w:val="Source1Normal"/>
              <w:rPr>
                <w:rFonts w:cs="Arial"/>
                <w:color w:val="000000"/>
              </w:rPr>
            </w:pPr>
            <w:r w:rsidRPr="00964F2F">
              <w:rPr>
                <w:rFonts w:cs="Arial"/>
                <w:color w:val="000000"/>
              </w:rPr>
              <w:t>Clear emergency relevance</w:t>
            </w:r>
          </w:p>
        </w:tc>
        <w:tc>
          <w:tcPr>
            <w:tcW w:w="1005" w:type="dxa"/>
            <w:hideMark/>
          </w:tcPr>
          <w:p w14:paraId="053DA912" w14:textId="77777777" w:rsidR="00B50935" w:rsidRPr="00964F2F" w:rsidRDefault="00B50935" w:rsidP="00BD704E">
            <w:pPr>
              <w:pStyle w:val="Source1Normal"/>
              <w:rPr>
                <w:rFonts w:cs="Arial"/>
                <w:color w:val="000000"/>
              </w:rPr>
            </w:pPr>
            <w:r w:rsidRPr="00964F2F">
              <w:rPr>
                <w:rFonts w:cs="Segoe UI Symbol"/>
                <w:color w:val="000000"/>
              </w:rPr>
              <w:t>☐</w:t>
            </w:r>
          </w:p>
        </w:tc>
        <w:tc>
          <w:tcPr>
            <w:tcW w:w="1095" w:type="dxa"/>
            <w:hideMark/>
          </w:tcPr>
          <w:p w14:paraId="298BD13C" w14:textId="77777777" w:rsidR="00B50935" w:rsidRPr="00964F2F" w:rsidRDefault="00B50935" w:rsidP="00BD704E">
            <w:pPr>
              <w:pStyle w:val="Source1Normal"/>
              <w:rPr>
                <w:rFonts w:cs="Arial"/>
                <w:color w:val="000000"/>
              </w:rPr>
            </w:pPr>
            <w:r w:rsidRPr="00964F2F">
              <w:rPr>
                <w:rFonts w:cs="Segoe UI Symbol"/>
                <w:color w:val="000000"/>
              </w:rPr>
              <w:t>☐</w:t>
            </w:r>
          </w:p>
        </w:tc>
        <w:tc>
          <w:tcPr>
            <w:tcW w:w="975" w:type="dxa"/>
            <w:hideMark/>
          </w:tcPr>
          <w:p w14:paraId="73E6BF63" w14:textId="77777777" w:rsidR="00B50935" w:rsidRPr="00964F2F" w:rsidRDefault="00B50935" w:rsidP="00BD704E">
            <w:pPr>
              <w:pStyle w:val="Source1Normal"/>
              <w:rPr>
                <w:rFonts w:cs="Arial"/>
                <w:color w:val="000000"/>
              </w:rPr>
            </w:pPr>
            <w:r w:rsidRPr="00964F2F">
              <w:rPr>
                <w:rFonts w:cs="Segoe UI Symbol"/>
                <w:color w:val="000000"/>
              </w:rPr>
              <w:t>☐</w:t>
            </w:r>
          </w:p>
        </w:tc>
        <w:tc>
          <w:tcPr>
            <w:tcW w:w="2595" w:type="dxa"/>
            <w:hideMark/>
          </w:tcPr>
          <w:p w14:paraId="76493BF0" w14:textId="77777777" w:rsidR="00B50935" w:rsidRPr="00964F2F" w:rsidRDefault="00B50935" w:rsidP="00BD704E">
            <w:pPr>
              <w:pStyle w:val="Source1Normal"/>
              <w:rPr>
                <w:rFonts w:cs="Arial"/>
                <w:color w:val="000000"/>
              </w:rPr>
            </w:pPr>
          </w:p>
        </w:tc>
      </w:tr>
      <w:tr w:rsidR="009975A8" w:rsidRPr="00964F2F" w14:paraId="23EE0F26" w14:textId="77777777" w:rsidTr="008B5C5E">
        <w:tc>
          <w:tcPr>
            <w:tcW w:w="3964" w:type="dxa"/>
            <w:hideMark/>
          </w:tcPr>
          <w:p w14:paraId="32C97CAB" w14:textId="77777777" w:rsidR="00B50935" w:rsidRPr="00964F2F" w:rsidRDefault="00B50935" w:rsidP="00BD704E">
            <w:pPr>
              <w:pStyle w:val="Source1Normal"/>
              <w:rPr>
                <w:rFonts w:cs="Arial"/>
                <w:color w:val="000000"/>
              </w:rPr>
            </w:pPr>
            <w:r w:rsidRPr="00964F2F">
              <w:rPr>
                <w:rFonts w:cs="Arial"/>
                <w:color w:val="000000"/>
              </w:rPr>
              <w:t>Public interest value demonstrated</w:t>
            </w:r>
          </w:p>
        </w:tc>
        <w:tc>
          <w:tcPr>
            <w:tcW w:w="1005" w:type="dxa"/>
            <w:hideMark/>
          </w:tcPr>
          <w:p w14:paraId="76C068E3" w14:textId="77777777" w:rsidR="00B50935" w:rsidRPr="00964F2F" w:rsidRDefault="00B50935" w:rsidP="00BD704E">
            <w:pPr>
              <w:pStyle w:val="Source1Normal"/>
              <w:rPr>
                <w:rFonts w:cs="Arial"/>
                <w:color w:val="000000"/>
              </w:rPr>
            </w:pPr>
            <w:r w:rsidRPr="00964F2F">
              <w:rPr>
                <w:rFonts w:cs="Segoe UI Symbol"/>
                <w:color w:val="000000"/>
              </w:rPr>
              <w:t>☐</w:t>
            </w:r>
          </w:p>
        </w:tc>
        <w:tc>
          <w:tcPr>
            <w:tcW w:w="1095" w:type="dxa"/>
            <w:hideMark/>
          </w:tcPr>
          <w:p w14:paraId="4E84B238" w14:textId="77777777" w:rsidR="00B50935" w:rsidRPr="00964F2F" w:rsidRDefault="00B50935" w:rsidP="00BD704E">
            <w:pPr>
              <w:pStyle w:val="Source1Normal"/>
              <w:rPr>
                <w:rFonts w:cs="Arial"/>
                <w:color w:val="000000"/>
              </w:rPr>
            </w:pPr>
            <w:r w:rsidRPr="00964F2F">
              <w:rPr>
                <w:rFonts w:cs="Segoe UI Symbol"/>
                <w:color w:val="000000"/>
              </w:rPr>
              <w:t>☐</w:t>
            </w:r>
          </w:p>
        </w:tc>
        <w:tc>
          <w:tcPr>
            <w:tcW w:w="975" w:type="dxa"/>
            <w:hideMark/>
          </w:tcPr>
          <w:p w14:paraId="53B5DB98" w14:textId="77777777" w:rsidR="00B50935" w:rsidRPr="00964F2F" w:rsidRDefault="00B50935" w:rsidP="00BD704E">
            <w:pPr>
              <w:pStyle w:val="Source1Normal"/>
              <w:rPr>
                <w:rFonts w:cs="Arial"/>
                <w:color w:val="000000"/>
              </w:rPr>
            </w:pPr>
            <w:r w:rsidRPr="00964F2F">
              <w:rPr>
                <w:rFonts w:cs="Segoe UI Symbol"/>
                <w:color w:val="000000"/>
              </w:rPr>
              <w:t>☐</w:t>
            </w:r>
          </w:p>
        </w:tc>
        <w:tc>
          <w:tcPr>
            <w:tcW w:w="2595" w:type="dxa"/>
            <w:hideMark/>
          </w:tcPr>
          <w:p w14:paraId="02B63A7A" w14:textId="77777777" w:rsidR="00B50935" w:rsidRPr="00964F2F" w:rsidRDefault="00B50935" w:rsidP="00BD704E">
            <w:pPr>
              <w:pStyle w:val="Source1Normal"/>
              <w:rPr>
                <w:rFonts w:cs="Arial"/>
                <w:color w:val="000000"/>
              </w:rPr>
            </w:pPr>
          </w:p>
        </w:tc>
      </w:tr>
      <w:tr w:rsidR="009975A8" w:rsidRPr="00964F2F" w14:paraId="75348AA2" w14:textId="77777777" w:rsidTr="008B5C5E">
        <w:tc>
          <w:tcPr>
            <w:tcW w:w="3964" w:type="dxa"/>
            <w:hideMark/>
          </w:tcPr>
          <w:p w14:paraId="7EC7DA74" w14:textId="77777777" w:rsidR="00B50935" w:rsidRPr="00964F2F" w:rsidRDefault="00B50935" w:rsidP="00BD704E">
            <w:pPr>
              <w:pStyle w:val="Source1Normal"/>
              <w:rPr>
                <w:rFonts w:cs="Arial"/>
                <w:color w:val="000000"/>
              </w:rPr>
            </w:pPr>
            <w:r w:rsidRPr="00964F2F">
              <w:rPr>
                <w:rFonts w:cs="Arial"/>
                <w:color w:val="000000"/>
              </w:rPr>
              <w:t>Regulatory necessity justified</w:t>
            </w:r>
          </w:p>
        </w:tc>
        <w:tc>
          <w:tcPr>
            <w:tcW w:w="1005" w:type="dxa"/>
            <w:hideMark/>
          </w:tcPr>
          <w:p w14:paraId="54148714" w14:textId="77777777" w:rsidR="00B50935" w:rsidRPr="00964F2F" w:rsidRDefault="00B50935" w:rsidP="00BD704E">
            <w:pPr>
              <w:pStyle w:val="Source1Normal"/>
              <w:rPr>
                <w:rFonts w:cs="Arial"/>
                <w:color w:val="000000"/>
              </w:rPr>
            </w:pPr>
            <w:r w:rsidRPr="00964F2F">
              <w:rPr>
                <w:rFonts w:cs="Segoe UI Symbol"/>
                <w:color w:val="000000"/>
              </w:rPr>
              <w:t>☐</w:t>
            </w:r>
          </w:p>
        </w:tc>
        <w:tc>
          <w:tcPr>
            <w:tcW w:w="1095" w:type="dxa"/>
            <w:hideMark/>
          </w:tcPr>
          <w:p w14:paraId="328EFCAF" w14:textId="77777777" w:rsidR="00B50935" w:rsidRPr="00964F2F" w:rsidRDefault="00B50935" w:rsidP="00BD704E">
            <w:pPr>
              <w:pStyle w:val="Source1Normal"/>
              <w:rPr>
                <w:rFonts w:cs="Arial"/>
                <w:color w:val="000000"/>
              </w:rPr>
            </w:pPr>
            <w:r w:rsidRPr="00964F2F">
              <w:rPr>
                <w:rFonts w:cs="Segoe UI Symbol"/>
                <w:color w:val="000000"/>
              </w:rPr>
              <w:t>☐</w:t>
            </w:r>
          </w:p>
        </w:tc>
        <w:tc>
          <w:tcPr>
            <w:tcW w:w="975" w:type="dxa"/>
            <w:hideMark/>
          </w:tcPr>
          <w:p w14:paraId="32808710" w14:textId="77777777" w:rsidR="00B50935" w:rsidRPr="00964F2F" w:rsidRDefault="00B50935" w:rsidP="00BD704E">
            <w:pPr>
              <w:pStyle w:val="Source1Normal"/>
              <w:rPr>
                <w:rFonts w:cs="Arial"/>
                <w:color w:val="000000"/>
              </w:rPr>
            </w:pPr>
            <w:r w:rsidRPr="00964F2F">
              <w:rPr>
                <w:rFonts w:cs="Segoe UI Symbol"/>
                <w:color w:val="000000"/>
              </w:rPr>
              <w:t>☐</w:t>
            </w:r>
          </w:p>
        </w:tc>
        <w:tc>
          <w:tcPr>
            <w:tcW w:w="2595" w:type="dxa"/>
            <w:hideMark/>
          </w:tcPr>
          <w:p w14:paraId="07CA4137" w14:textId="77777777" w:rsidR="00B50935" w:rsidRPr="00964F2F" w:rsidRDefault="00B50935" w:rsidP="00BD704E">
            <w:pPr>
              <w:pStyle w:val="Source1Normal"/>
              <w:rPr>
                <w:rFonts w:cs="Arial"/>
                <w:color w:val="000000"/>
              </w:rPr>
            </w:pPr>
          </w:p>
        </w:tc>
      </w:tr>
      <w:tr w:rsidR="009975A8" w:rsidRPr="00964F2F" w14:paraId="154DA11C" w14:textId="77777777" w:rsidTr="008B5C5E">
        <w:tc>
          <w:tcPr>
            <w:tcW w:w="3964" w:type="dxa"/>
            <w:hideMark/>
          </w:tcPr>
          <w:p w14:paraId="7BB756C5" w14:textId="77777777" w:rsidR="00B50935" w:rsidRPr="00964F2F" w:rsidRDefault="00B50935" w:rsidP="00BD704E">
            <w:pPr>
              <w:pStyle w:val="Source1Normal"/>
              <w:rPr>
                <w:rFonts w:cs="Arial"/>
                <w:color w:val="000000"/>
              </w:rPr>
            </w:pPr>
            <w:r w:rsidRPr="00964F2F">
              <w:rPr>
                <w:rFonts w:cs="Arial"/>
                <w:color w:val="000000"/>
              </w:rPr>
              <w:t>Technical and operational capacity adequate</w:t>
            </w:r>
          </w:p>
        </w:tc>
        <w:tc>
          <w:tcPr>
            <w:tcW w:w="1005" w:type="dxa"/>
            <w:hideMark/>
          </w:tcPr>
          <w:p w14:paraId="4388AF63" w14:textId="77777777" w:rsidR="00B50935" w:rsidRPr="00964F2F" w:rsidRDefault="00B50935" w:rsidP="00BD704E">
            <w:pPr>
              <w:pStyle w:val="Source1Normal"/>
              <w:rPr>
                <w:rFonts w:cs="Arial"/>
                <w:color w:val="000000"/>
              </w:rPr>
            </w:pPr>
            <w:r w:rsidRPr="00964F2F">
              <w:rPr>
                <w:rFonts w:cs="Segoe UI Symbol"/>
                <w:color w:val="000000"/>
              </w:rPr>
              <w:t>☐</w:t>
            </w:r>
          </w:p>
        </w:tc>
        <w:tc>
          <w:tcPr>
            <w:tcW w:w="1095" w:type="dxa"/>
            <w:hideMark/>
          </w:tcPr>
          <w:p w14:paraId="6DBD517D" w14:textId="77777777" w:rsidR="00B50935" w:rsidRPr="00964F2F" w:rsidRDefault="00B50935" w:rsidP="00BD704E">
            <w:pPr>
              <w:pStyle w:val="Source1Normal"/>
              <w:rPr>
                <w:rFonts w:cs="Arial"/>
                <w:color w:val="000000"/>
              </w:rPr>
            </w:pPr>
            <w:r w:rsidRPr="00964F2F">
              <w:rPr>
                <w:rFonts w:cs="Segoe UI Symbol"/>
                <w:color w:val="000000"/>
              </w:rPr>
              <w:t>☐</w:t>
            </w:r>
          </w:p>
        </w:tc>
        <w:tc>
          <w:tcPr>
            <w:tcW w:w="975" w:type="dxa"/>
            <w:hideMark/>
          </w:tcPr>
          <w:p w14:paraId="12EC112A" w14:textId="77777777" w:rsidR="00B50935" w:rsidRPr="00964F2F" w:rsidRDefault="00B50935" w:rsidP="00BD704E">
            <w:pPr>
              <w:pStyle w:val="Source1Normal"/>
              <w:rPr>
                <w:rFonts w:cs="Arial"/>
                <w:color w:val="000000"/>
              </w:rPr>
            </w:pPr>
            <w:r w:rsidRPr="00964F2F">
              <w:rPr>
                <w:rFonts w:cs="Segoe UI Symbol"/>
                <w:color w:val="000000"/>
              </w:rPr>
              <w:t>☐</w:t>
            </w:r>
          </w:p>
        </w:tc>
        <w:tc>
          <w:tcPr>
            <w:tcW w:w="2595" w:type="dxa"/>
            <w:hideMark/>
          </w:tcPr>
          <w:p w14:paraId="055B2957" w14:textId="77777777" w:rsidR="00B50935" w:rsidRPr="00964F2F" w:rsidRDefault="00B50935" w:rsidP="00BD704E">
            <w:pPr>
              <w:pStyle w:val="Source1Normal"/>
              <w:rPr>
                <w:rFonts w:cs="Arial"/>
                <w:color w:val="000000"/>
              </w:rPr>
            </w:pPr>
          </w:p>
        </w:tc>
      </w:tr>
      <w:tr w:rsidR="009975A8" w:rsidRPr="00964F2F" w14:paraId="04F42A4B" w14:textId="77777777" w:rsidTr="008B5C5E">
        <w:tc>
          <w:tcPr>
            <w:tcW w:w="3964" w:type="dxa"/>
            <w:hideMark/>
          </w:tcPr>
          <w:p w14:paraId="5E2A72FB" w14:textId="77777777" w:rsidR="00B50935" w:rsidRPr="00964F2F" w:rsidRDefault="00B50935" w:rsidP="00BD704E">
            <w:pPr>
              <w:pStyle w:val="Source1Normal"/>
              <w:rPr>
                <w:rFonts w:cs="Arial"/>
                <w:color w:val="000000"/>
              </w:rPr>
            </w:pPr>
            <w:r w:rsidRPr="00964F2F">
              <w:rPr>
                <w:rFonts w:cs="Arial"/>
                <w:color w:val="000000"/>
              </w:rPr>
              <w:t>Risks manageable within sandbox</w:t>
            </w:r>
          </w:p>
        </w:tc>
        <w:tc>
          <w:tcPr>
            <w:tcW w:w="1005" w:type="dxa"/>
            <w:hideMark/>
          </w:tcPr>
          <w:p w14:paraId="1D89EFC9" w14:textId="77777777" w:rsidR="00B50935" w:rsidRPr="00964F2F" w:rsidRDefault="00B50935" w:rsidP="00BD704E">
            <w:pPr>
              <w:pStyle w:val="Source1Normal"/>
              <w:rPr>
                <w:rFonts w:cs="Arial"/>
                <w:color w:val="000000"/>
              </w:rPr>
            </w:pPr>
            <w:r w:rsidRPr="00964F2F">
              <w:rPr>
                <w:rFonts w:cs="Segoe UI Symbol"/>
                <w:color w:val="000000"/>
              </w:rPr>
              <w:t>☐</w:t>
            </w:r>
          </w:p>
        </w:tc>
        <w:tc>
          <w:tcPr>
            <w:tcW w:w="1095" w:type="dxa"/>
            <w:hideMark/>
          </w:tcPr>
          <w:p w14:paraId="4FC0BB60" w14:textId="77777777" w:rsidR="00B50935" w:rsidRPr="00964F2F" w:rsidRDefault="00B50935" w:rsidP="00BD704E">
            <w:pPr>
              <w:pStyle w:val="Source1Normal"/>
              <w:rPr>
                <w:rFonts w:cs="Arial"/>
                <w:color w:val="000000"/>
              </w:rPr>
            </w:pPr>
            <w:r w:rsidRPr="00964F2F">
              <w:rPr>
                <w:rFonts w:cs="Segoe UI Symbol"/>
                <w:color w:val="000000"/>
              </w:rPr>
              <w:t>☐</w:t>
            </w:r>
          </w:p>
        </w:tc>
        <w:tc>
          <w:tcPr>
            <w:tcW w:w="975" w:type="dxa"/>
            <w:hideMark/>
          </w:tcPr>
          <w:p w14:paraId="2FE1250C" w14:textId="77777777" w:rsidR="00B50935" w:rsidRPr="00964F2F" w:rsidRDefault="00B50935" w:rsidP="00BD704E">
            <w:pPr>
              <w:pStyle w:val="Source1Normal"/>
              <w:rPr>
                <w:rFonts w:cs="Arial"/>
                <w:color w:val="000000"/>
              </w:rPr>
            </w:pPr>
            <w:r w:rsidRPr="00964F2F">
              <w:rPr>
                <w:rFonts w:cs="Segoe UI Symbol"/>
                <w:color w:val="000000"/>
              </w:rPr>
              <w:t>☐</w:t>
            </w:r>
          </w:p>
        </w:tc>
        <w:tc>
          <w:tcPr>
            <w:tcW w:w="2595" w:type="dxa"/>
            <w:hideMark/>
          </w:tcPr>
          <w:p w14:paraId="6B5708A9" w14:textId="77777777" w:rsidR="00B50935" w:rsidRPr="00964F2F" w:rsidRDefault="00B50935" w:rsidP="00BD704E">
            <w:pPr>
              <w:pStyle w:val="Source1Normal"/>
              <w:rPr>
                <w:rFonts w:cs="Arial"/>
                <w:color w:val="000000"/>
              </w:rPr>
            </w:pPr>
          </w:p>
        </w:tc>
      </w:tr>
    </w:tbl>
    <w:p w14:paraId="26072C21" w14:textId="77777777" w:rsidR="00B50935" w:rsidRPr="00964F2F" w:rsidRDefault="00B50935" w:rsidP="009975A8">
      <w:pPr>
        <w:pStyle w:val="Source1Normal"/>
        <w:rPr>
          <w:rFonts w:cs="Arial"/>
        </w:rPr>
      </w:pPr>
    </w:p>
    <w:p w14:paraId="7C34C042" w14:textId="77777777" w:rsidR="00B50935" w:rsidRPr="00964F2F" w:rsidRDefault="00B50935" w:rsidP="009975A8">
      <w:pPr>
        <w:pStyle w:val="Source1Normal"/>
        <w:spacing w:after="120"/>
        <w:rPr>
          <w:rFonts w:cs="Arial"/>
        </w:rPr>
      </w:pPr>
      <w:r w:rsidRPr="00964F2F">
        <w:rPr>
          <w:rFonts w:cs="Arial"/>
        </w:rPr>
        <w:t xml:space="preserve">3 – Spectrum and Interference Assessment (If </w:t>
      </w:r>
      <w:proofErr w:type="gramStart"/>
      <w:r w:rsidRPr="00964F2F">
        <w:rPr>
          <w:rFonts w:cs="Arial"/>
        </w:rPr>
        <w:t>Applicable)</w:t>
      </w:r>
      <w:r>
        <w:rPr>
          <w:rFonts w:cs="Arial"/>
        </w:rPr>
        <w:t>(</w:t>
      </w:r>
      <w:proofErr w:type="gramEnd"/>
      <w:r>
        <w:rPr>
          <w:rFonts w:cs="Arial"/>
        </w:rPr>
        <w:t>*)</w:t>
      </w:r>
    </w:p>
    <w:tbl>
      <w:tblPr>
        <w:tblStyle w:val="Source1TableGrid"/>
        <w:tblW w:w="9634" w:type="dxa"/>
        <w:tblLook w:val="04A0" w:firstRow="1" w:lastRow="0" w:firstColumn="1" w:lastColumn="0" w:noHBand="0" w:noVBand="1"/>
      </w:tblPr>
      <w:tblGrid>
        <w:gridCol w:w="3022"/>
        <w:gridCol w:w="1500"/>
        <w:gridCol w:w="1285"/>
        <w:gridCol w:w="1418"/>
        <w:gridCol w:w="2409"/>
      </w:tblGrid>
      <w:tr w:rsidR="009975A8" w:rsidRPr="00964F2F" w14:paraId="67EBD3B7" w14:textId="77777777" w:rsidTr="008B5C5E">
        <w:tc>
          <w:tcPr>
            <w:tcW w:w="3022" w:type="dxa"/>
            <w:hideMark/>
          </w:tcPr>
          <w:p w14:paraId="0EC08EC1" w14:textId="77777777" w:rsidR="00B50935" w:rsidRPr="00964F2F" w:rsidRDefault="00B50935" w:rsidP="00BD704E">
            <w:pPr>
              <w:pStyle w:val="Source1Normal"/>
              <w:jc w:val="center"/>
              <w:rPr>
                <w:rFonts w:cs="Arial"/>
                <w:b/>
                <w:bCs/>
                <w:color w:val="000000"/>
              </w:rPr>
            </w:pPr>
            <w:r w:rsidRPr="00964F2F">
              <w:rPr>
                <w:rFonts w:cs="Arial"/>
                <w:b/>
                <w:bCs/>
                <w:color w:val="000000"/>
              </w:rPr>
              <w:t>Item</w:t>
            </w:r>
          </w:p>
        </w:tc>
        <w:tc>
          <w:tcPr>
            <w:tcW w:w="1500" w:type="dxa"/>
            <w:hideMark/>
          </w:tcPr>
          <w:p w14:paraId="0C312F73" w14:textId="77777777" w:rsidR="00B50935" w:rsidRPr="00964F2F" w:rsidRDefault="00B50935" w:rsidP="00BD704E">
            <w:pPr>
              <w:pStyle w:val="Source1Normal"/>
              <w:jc w:val="center"/>
              <w:rPr>
                <w:rFonts w:cs="Arial"/>
                <w:b/>
                <w:bCs/>
                <w:color w:val="000000"/>
              </w:rPr>
            </w:pPr>
            <w:r w:rsidRPr="00964F2F">
              <w:rPr>
                <w:rFonts w:cs="Arial"/>
                <w:b/>
                <w:bCs/>
                <w:color w:val="000000"/>
              </w:rPr>
              <w:t>Acceptable</w:t>
            </w:r>
          </w:p>
        </w:tc>
        <w:tc>
          <w:tcPr>
            <w:tcW w:w="1285" w:type="dxa"/>
            <w:hideMark/>
          </w:tcPr>
          <w:p w14:paraId="55F5FE22" w14:textId="77777777" w:rsidR="00B50935" w:rsidRPr="00964F2F" w:rsidRDefault="00B50935" w:rsidP="00BD704E">
            <w:pPr>
              <w:pStyle w:val="Source1Normal"/>
              <w:jc w:val="center"/>
              <w:rPr>
                <w:rFonts w:cs="Arial"/>
                <w:b/>
                <w:bCs/>
                <w:color w:val="000000"/>
              </w:rPr>
            </w:pPr>
            <w:r w:rsidRPr="00964F2F">
              <w:rPr>
                <w:rFonts w:cs="Arial"/>
                <w:b/>
                <w:bCs/>
                <w:color w:val="000000"/>
              </w:rPr>
              <w:t>Requires Conditions</w:t>
            </w:r>
          </w:p>
        </w:tc>
        <w:tc>
          <w:tcPr>
            <w:tcW w:w="1418" w:type="dxa"/>
            <w:hideMark/>
          </w:tcPr>
          <w:p w14:paraId="59233066" w14:textId="77777777" w:rsidR="00B50935" w:rsidRPr="00964F2F" w:rsidRDefault="00B50935" w:rsidP="00BD704E">
            <w:pPr>
              <w:pStyle w:val="Source1Normal"/>
              <w:jc w:val="center"/>
              <w:rPr>
                <w:rFonts w:cs="Arial"/>
                <w:b/>
                <w:bCs/>
                <w:color w:val="000000"/>
              </w:rPr>
            </w:pPr>
            <w:r w:rsidRPr="00964F2F">
              <w:rPr>
                <w:rFonts w:cs="Arial"/>
                <w:b/>
                <w:bCs/>
                <w:color w:val="000000"/>
              </w:rPr>
              <w:t>Not Acceptable</w:t>
            </w:r>
          </w:p>
        </w:tc>
        <w:tc>
          <w:tcPr>
            <w:tcW w:w="2409" w:type="dxa"/>
            <w:hideMark/>
          </w:tcPr>
          <w:p w14:paraId="36048EEC"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46E8F823" w14:textId="77777777" w:rsidTr="008B5C5E">
        <w:tc>
          <w:tcPr>
            <w:tcW w:w="3022" w:type="dxa"/>
            <w:hideMark/>
          </w:tcPr>
          <w:p w14:paraId="5D260778" w14:textId="77777777" w:rsidR="00B50935" w:rsidRPr="00964F2F" w:rsidRDefault="00B50935" w:rsidP="00BD704E">
            <w:pPr>
              <w:pStyle w:val="Source1Normal"/>
              <w:rPr>
                <w:rFonts w:cs="Arial"/>
                <w:color w:val="000000"/>
              </w:rPr>
            </w:pPr>
            <w:r w:rsidRPr="00964F2F">
              <w:rPr>
                <w:rFonts w:cs="Arial"/>
                <w:color w:val="000000"/>
              </w:rPr>
              <w:t>Frequency band availability</w:t>
            </w:r>
          </w:p>
        </w:tc>
        <w:tc>
          <w:tcPr>
            <w:tcW w:w="1500" w:type="dxa"/>
            <w:hideMark/>
          </w:tcPr>
          <w:p w14:paraId="16F96754" w14:textId="77777777" w:rsidR="00B50935" w:rsidRPr="00964F2F" w:rsidRDefault="00B50935" w:rsidP="00BD704E">
            <w:pPr>
              <w:pStyle w:val="Source1Normal"/>
              <w:rPr>
                <w:rFonts w:cs="Arial"/>
                <w:color w:val="000000"/>
              </w:rPr>
            </w:pPr>
            <w:r w:rsidRPr="00964F2F">
              <w:rPr>
                <w:rFonts w:cs="Segoe UI Symbol"/>
                <w:color w:val="000000"/>
              </w:rPr>
              <w:t>☐</w:t>
            </w:r>
          </w:p>
        </w:tc>
        <w:tc>
          <w:tcPr>
            <w:tcW w:w="1285" w:type="dxa"/>
            <w:hideMark/>
          </w:tcPr>
          <w:p w14:paraId="78FDC818" w14:textId="77777777" w:rsidR="00B50935" w:rsidRPr="00964F2F" w:rsidRDefault="00B50935" w:rsidP="00BD704E">
            <w:pPr>
              <w:pStyle w:val="Source1Normal"/>
              <w:rPr>
                <w:rFonts w:cs="Arial"/>
                <w:color w:val="000000"/>
              </w:rPr>
            </w:pPr>
            <w:r w:rsidRPr="00964F2F">
              <w:rPr>
                <w:rFonts w:cs="Segoe UI Symbol"/>
                <w:color w:val="000000"/>
              </w:rPr>
              <w:t>☐</w:t>
            </w:r>
          </w:p>
        </w:tc>
        <w:tc>
          <w:tcPr>
            <w:tcW w:w="1418" w:type="dxa"/>
            <w:hideMark/>
          </w:tcPr>
          <w:p w14:paraId="3AF244F8" w14:textId="77777777" w:rsidR="00B50935" w:rsidRPr="00964F2F" w:rsidRDefault="00B50935" w:rsidP="00BD704E">
            <w:pPr>
              <w:pStyle w:val="Source1Normal"/>
              <w:rPr>
                <w:rFonts w:cs="Arial"/>
                <w:color w:val="000000"/>
              </w:rPr>
            </w:pPr>
            <w:r w:rsidRPr="00964F2F">
              <w:rPr>
                <w:rFonts w:cs="Segoe UI Symbol"/>
                <w:color w:val="000000"/>
              </w:rPr>
              <w:t>☐</w:t>
            </w:r>
          </w:p>
        </w:tc>
        <w:tc>
          <w:tcPr>
            <w:tcW w:w="2409" w:type="dxa"/>
            <w:hideMark/>
          </w:tcPr>
          <w:p w14:paraId="7B4CA87F" w14:textId="77777777" w:rsidR="00B50935" w:rsidRPr="00964F2F" w:rsidRDefault="00B50935" w:rsidP="00BD704E">
            <w:pPr>
              <w:pStyle w:val="Source1Normal"/>
              <w:rPr>
                <w:rFonts w:cs="Arial"/>
                <w:color w:val="000000"/>
              </w:rPr>
            </w:pPr>
          </w:p>
        </w:tc>
      </w:tr>
      <w:tr w:rsidR="009975A8" w:rsidRPr="00964F2F" w14:paraId="02797F43" w14:textId="77777777" w:rsidTr="008B5C5E">
        <w:tc>
          <w:tcPr>
            <w:tcW w:w="3022" w:type="dxa"/>
          </w:tcPr>
          <w:p w14:paraId="7284350C" w14:textId="77777777" w:rsidR="00B50935" w:rsidRPr="00964F2F" w:rsidRDefault="00B50935" w:rsidP="00BD704E">
            <w:pPr>
              <w:pStyle w:val="Source1Normal"/>
              <w:rPr>
                <w:rFonts w:cs="Arial"/>
                <w:color w:val="000000"/>
              </w:rPr>
            </w:pPr>
            <w:r w:rsidRPr="00F77331">
              <w:rPr>
                <w:rFonts w:cs="Arial"/>
                <w:color w:val="000000"/>
              </w:rPr>
              <w:t>Transmission parameters appropriate (power, antenna, coverage area)</w:t>
            </w:r>
          </w:p>
        </w:tc>
        <w:tc>
          <w:tcPr>
            <w:tcW w:w="1500" w:type="dxa"/>
          </w:tcPr>
          <w:p w14:paraId="54F4017F" w14:textId="77777777" w:rsidR="00B50935" w:rsidRPr="00964F2F" w:rsidRDefault="00B50935" w:rsidP="00BD704E">
            <w:pPr>
              <w:pStyle w:val="Source1Normal"/>
              <w:rPr>
                <w:rFonts w:cs="Segoe UI Symbol"/>
                <w:color w:val="000000"/>
              </w:rPr>
            </w:pPr>
            <w:r w:rsidRPr="00964F2F">
              <w:rPr>
                <w:rFonts w:cs="Segoe UI Symbol"/>
                <w:color w:val="000000"/>
              </w:rPr>
              <w:t>☐</w:t>
            </w:r>
          </w:p>
        </w:tc>
        <w:tc>
          <w:tcPr>
            <w:tcW w:w="1285" w:type="dxa"/>
          </w:tcPr>
          <w:p w14:paraId="2FEA53F5" w14:textId="77777777" w:rsidR="00B50935" w:rsidRPr="00964F2F" w:rsidRDefault="00B50935" w:rsidP="00BD704E">
            <w:pPr>
              <w:pStyle w:val="Source1Normal"/>
              <w:rPr>
                <w:rFonts w:cs="Segoe UI Symbol"/>
                <w:color w:val="000000"/>
              </w:rPr>
            </w:pPr>
            <w:r w:rsidRPr="00964F2F">
              <w:rPr>
                <w:rFonts w:cs="Segoe UI Symbol"/>
                <w:color w:val="000000"/>
              </w:rPr>
              <w:t>☐</w:t>
            </w:r>
          </w:p>
        </w:tc>
        <w:tc>
          <w:tcPr>
            <w:tcW w:w="1418" w:type="dxa"/>
          </w:tcPr>
          <w:p w14:paraId="4BA3AA48" w14:textId="77777777" w:rsidR="00B50935" w:rsidRPr="00964F2F" w:rsidRDefault="00B50935" w:rsidP="00BD704E">
            <w:pPr>
              <w:pStyle w:val="Source1Normal"/>
              <w:rPr>
                <w:rFonts w:cs="Segoe UI Symbol"/>
                <w:color w:val="000000"/>
              </w:rPr>
            </w:pPr>
            <w:r w:rsidRPr="00964F2F">
              <w:rPr>
                <w:rFonts w:cs="Segoe UI Symbol"/>
                <w:color w:val="000000"/>
              </w:rPr>
              <w:t>☐</w:t>
            </w:r>
          </w:p>
        </w:tc>
        <w:tc>
          <w:tcPr>
            <w:tcW w:w="2409" w:type="dxa"/>
          </w:tcPr>
          <w:p w14:paraId="60C8628C" w14:textId="77777777" w:rsidR="00B50935" w:rsidRPr="00964F2F" w:rsidRDefault="00B50935" w:rsidP="00BD704E">
            <w:pPr>
              <w:pStyle w:val="Source1Normal"/>
              <w:rPr>
                <w:rFonts w:cs="Arial"/>
                <w:color w:val="000000"/>
              </w:rPr>
            </w:pPr>
          </w:p>
        </w:tc>
      </w:tr>
      <w:tr w:rsidR="009975A8" w:rsidRPr="00964F2F" w14:paraId="7649665F" w14:textId="77777777" w:rsidTr="008B5C5E">
        <w:tc>
          <w:tcPr>
            <w:tcW w:w="3022" w:type="dxa"/>
            <w:hideMark/>
          </w:tcPr>
          <w:p w14:paraId="0A13DE1F" w14:textId="77777777" w:rsidR="00B50935" w:rsidRPr="00964F2F" w:rsidRDefault="00B50935" w:rsidP="00BD704E">
            <w:pPr>
              <w:pStyle w:val="Source1Normal"/>
              <w:rPr>
                <w:rFonts w:cs="Arial"/>
                <w:color w:val="000000"/>
              </w:rPr>
            </w:pPr>
            <w:r w:rsidRPr="00964F2F">
              <w:rPr>
                <w:rFonts w:cs="Arial"/>
                <w:color w:val="000000"/>
              </w:rPr>
              <w:t>Interference risk assessment credible</w:t>
            </w:r>
          </w:p>
        </w:tc>
        <w:tc>
          <w:tcPr>
            <w:tcW w:w="1500" w:type="dxa"/>
            <w:hideMark/>
          </w:tcPr>
          <w:p w14:paraId="373D0842" w14:textId="77777777" w:rsidR="00B50935" w:rsidRPr="00964F2F" w:rsidRDefault="00B50935" w:rsidP="00BD704E">
            <w:pPr>
              <w:pStyle w:val="Source1Normal"/>
              <w:rPr>
                <w:rFonts w:cs="Arial"/>
                <w:color w:val="000000"/>
              </w:rPr>
            </w:pPr>
            <w:r w:rsidRPr="00964F2F">
              <w:rPr>
                <w:rFonts w:cs="Segoe UI Symbol"/>
                <w:color w:val="000000"/>
              </w:rPr>
              <w:t>☐</w:t>
            </w:r>
          </w:p>
        </w:tc>
        <w:tc>
          <w:tcPr>
            <w:tcW w:w="1285" w:type="dxa"/>
            <w:hideMark/>
          </w:tcPr>
          <w:p w14:paraId="3B7290E7" w14:textId="77777777" w:rsidR="00B50935" w:rsidRPr="00964F2F" w:rsidRDefault="00B50935" w:rsidP="00BD704E">
            <w:pPr>
              <w:pStyle w:val="Source1Normal"/>
              <w:rPr>
                <w:rFonts w:cs="Arial"/>
                <w:color w:val="000000"/>
              </w:rPr>
            </w:pPr>
            <w:r w:rsidRPr="00964F2F">
              <w:rPr>
                <w:rFonts w:cs="Segoe UI Symbol"/>
                <w:color w:val="000000"/>
              </w:rPr>
              <w:t>☐</w:t>
            </w:r>
          </w:p>
        </w:tc>
        <w:tc>
          <w:tcPr>
            <w:tcW w:w="1418" w:type="dxa"/>
            <w:hideMark/>
          </w:tcPr>
          <w:p w14:paraId="352DBCAB" w14:textId="77777777" w:rsidR="00B50935" w:rsidRPr="00964F2F" w:rsidRDefault="00B50935" w:rsidP="00BD704E">
            <w:pPr>
              <w:pStyle w:val="Source1Normal"/>
              <w:rPr>
                <w:rFonts w:cs="Arial"/>
                <w:color w:val="000000"/>
              </w:rPr>
            </w:pPr>
            <w:r w:rsidRPr="00964F2F">
              <w:rPr>
                <w:rFonts w:cs="Segoe UI Symbol"/>
                <w:color w:val="000000"/>
              </w:rPr>
              <w:t>☐</w:t>
            </w:r>
          </w:p>
        </w:tc>
        <w:tc>
          <w:tcPr>
            <w:tcW w:w="2409" w:type="dxa"/>
            <w:hideMark/>
          </w:tcPr>
          <w:p w14:paraId="36ABC24A" w14:textId="77777777" w:rsidR="00B50935" w:rsidRPr="00964F2F" w:rsidRDefault="00B50935" w:rsidP="00BD704E">
            <w:pPr>
              <w:pStyle w:val="Source1Normal"/>
              <w:rPr>
                <w:rFonts w:cs="Arial"/>
                <w:color w:val="000000"/>
              </w:rPr>
            </w:pPr>
          </w:p>
        </w:tc>
      </w:tr>
      <w:tr w:rsidR="009975A8" w:rsidRPr="00964F2F" w14:paraId="5E6A8B8E" w14:textId="77777777" w:rsidTr="008B5C5E">
        <w:tc>
          <w:tcPr>
            <w:tcW w:w="3022" w:type="dxa"/>
            <w:hideMark/>
          </w:tcPr>
          <w:p w14:paraId="78E95460" w14:textId="77777777" w:rsidR="00B50935" w:rsidRPr="00964F2F" w:rsidRDefault="00B50935" w:rsidP="00BD704E">
            <w:pPr>
              <w:pStyle w:val="Source1Normal"/>
              <w:rPr>
                <w:rFonts w:cs="Arial"/>
                <w:color w:val="000000"/>
              </w:rPr>
            </w:pPr>
            <w:r w:rsidRPr="00964F2F">
              <w:rPr>
                <w:rFonts w:cs="Arial"/>
                <w:color w:val="000000"/>
              </w:rPr>
              <w:t>Coordination plan adequate</w:t>
            </w:r>
          </w:p>
        </w:tc>
        <w:tc>
          <w:tcPr>
            <w:tcW w:w="1500" w:type="dxa"/>
            <w:hideMark/>
          </w:tcPr>
          <w:p w14:paraId="2A56EF79" w14:textId="77777777" w:rsidR="00B50935" w:rsidRPr="00964F2F" w:rsidRDefault="00B50935" w:rsidP="00BD704E">
            <w:pPr>
              <w:pStyle w:val="Source1Normal"/>
              <w:rPr>
                <w:rFonts w:cs="Arial"/>
                <w:color w:val="000000"/>
              </w:rPr>
            </w:pPr>
            <w:r w:rsidRPr="00964F2F">
              <w:rPr>
                <w:rFonts w:cs="Segoe UI Symbol"/>
                <w:color w:val="000000"/>
              </w:rPr>
              <w:t>☐</w:t>
            </w:r>
          </w:p>
        </w:tc>
        <w:tc>
          <w:tcPr>
            <w:tcW w:w="1285" w:type="dxa"/>
            <w:hideMark/>
          </w:tcPr>
          <w:p w14:paraId="642DAD87" w14:textId="77777777" w:rsidR="00B50935" w:rsidRPr="00964F2F" w:rsidRDefault="00B50935" w:rsidP="00BD704E">
            <w:pPr>
              <w:pStyle w:val="Source1Normal"/>
              <w:rPr>
                <w:rFonts w:cs="Arial"/>
                <w:color w:val="000000"/>
              </w:rPr>
            </w:pPr>
            <w:r w:rsidRPr="00964F2F">
              <w:rPr>
                <w:rFonts w:cs="Segoe UI Symbol"/>
                <w:color w:val="000000"/>
              </w:rPr>
              <w:t>☐</w:t>
            </w:r>
          </w:p>
        </w:tc>
        <w:tc>
          <w:tcPr>
            <w:tcW w:w="1418" w:type="dxa"/>
            <w:hideMark/>
          </w:tcPr>
          <w:p w14:paraId="4766F334" w14:textId="77777777" w:rsidR="00B50935" w:rsidRPr="00964F2F" w:rsidRDefault="00B50935" w:rsidP="00BD704E">
            <w:pPr>
              <w:pStyle w:val="Source1Normal"/>
              <w:rPr>
                <w:rFonts w:cs="Arial"/>
                <w:color w:val="000000"/>
              </w:rPr>
            </w:pPr>
            <w:r w:rsidRPr="00964F2F">
              <w:rPr>
                <w:rFonts w:cs="Segoe UI Symbol"/>
                <w:color w:val="000000"/>
              </w:rPr>
              <w:t>☐</w:t>
            </w:r>
          </w:p>
        </w:tc>
        <w:tc>
          <w:tcPr>
            <w:tcW w:w="2409" w:type="dxa"/>
            <w:hideMark/>
          </w:tcPr>
          <w:p w14:paraId="538CDF97" w14:textId="77777777" w:rsidR="00B50935" w:rsidRPr="00964F2F" w:rsidRDefault="00B50935" w:rsidP="00BD704E">
            <w:pPr>
              <w:pStyle w:val="Source1Normal"/>
              <w:rPr>
                <w:rFonts w:cs="Arial"/>
                <w:color w:val="000000"/>
              </w:rPr>
            </w:pPr>
          </w:p>
        </w:tc>
      </w:tr>
      <w:tr w:rsidR="009975A8" w:rsidRPr="00964F2F" w14:paraId="01D2CB35" w14:textId="77777777" w:rsidTr="008B5C5E">
        <w:tc>
          <w:tcPr>
            <w:tcW w:w="3022" w:type="dxa"/>
            <w:hideMark/>
          </w:tcPr>
          <w:p w14:paraId="3878AF69" w14:textId="77777777" w:rsidR="00B50935" w:rsidRPr="00964F2F" w:rsidRDefault="00B50935" w:rsidP="00BD704E">
            <w:pPr>
              <w:pStyle w:val="Source1Normal"/>
              <w:rPr>
                <w:rFonts w:cs="Arial"/>
                <w:color w:val="000000"/>
              </w:rPr>
            </w:pPr>
            <w:r w:rsidRPr="00964F2F">
              <w:rPr>
                <w:rFonts w:cs="Arial"/>
                <w:color w:val="000000"/>
              </w:rPr>
              <w:t>Monitoring arrangements defined</w:t>
            </w:r>
          </w:p>
        </w:tc>
        <w:tc>
          <w:tcPr>
            <w:tcW w:w="1500" w:type="dxa"/>
            <w:hideMark/>
          </w:tcPr>
          <w:p w14:paraId="08EE2D68" w14:textId="77777777" w:rsidR="00B50935" w:rsidRPr="00964F2F" w:rsidRDefault="00B50935" w:rsidP="00BD704E">
            <w:pPr>
              <w:pStyle w:val="Source1Normal"/>
              <w:rPr>
                <w:rFonts w:cs="Arial"/>
                <w:color w:val="000000"/>
              </w:rPr>
            </w:pPr>
            <w:r w:rsidRPr="00964F2F">
              <w:rPr>
                <w:rFonts w:cs="Segoe UI Symbol"/>
                <w:color w:val="000000"/>
              </w:rPr>
              <w:t>☐</w:t>
            </w:r>
          </w:p>
        </w:tc>
        <w:tc>
          <w:tcPr>
            <w:tcW w:w="1285" w:type="dxa"/>
            <w:hideMark/>
          </w:tcPr>
          <w:p w14:paraId="3450B597" w14:textId="77777777" w:rsidR="00B50935" w:rsidRPr="00964F2F" w:rsidRDefault="00B50935" w:rsidP="00BD704E">
            <w:pPr>
              <w:pStyle w:val="Source1Normal"/>
              <w:rPr>
                <w:rFonts w:cs="Arial"/>
                <w:color w:val="000000"/>
              </w:rPr>
            </w:pPr>
            <w:r w:rsidRPr="00964F2F">
              <w:rPr>
                <w:rFonts w:cs="Segoe UI Symbol"/>
                <w:color w:val="000000"/>
              </w:rPr>
              <w:t>☐</w:t>
            </w:r>
          </w:p>
        </w:tc>
        <w:tc>
          <w:tcPr>
            <w:tcW w:w="1418" w:type="dxa"/>
            <w:hideMark/>
          </w:tcPr>
          <w:p w14:paraId="17532E49" w14:textId="77777777" w:rsidR="00B50935" w:rsidRPr="00964F2F" w:rsidRDefault="00B50935" w:rsidP="00BD704E">
            <w:pPr>
              <w:pStyle w:val="Source1Normal"/>
              <w:rPr>
                <w:rFonts w:cs="Arial"/>
                <w:color w:val="000000"/>
              </w:rPr>
            </w:pPr>
            <w:r w:rsidRPr="00964F2F">
              <w:rPr>
                <w:rFonts w:cs="Segoe UI Symbol"/>
                <w:color w:val="000000"/>
              </w:rPr>
              <w:t>☐</w:t>
            </w:r>
          </w:p>
        </w:tc>
        <w:tc>
          <w:tcPr>
            <w:tcW w:w="2409" w:type="dxa"/>
            <w:hideMark/>
          </w:tcPr>
          <w:p w14:paraId="6D23647C" w14:textId="77777777" w:rsidR="00B50935" w:rsidRPr="00964F2F" w:rsidRDefault="00B50935" w:rsidP="00BD704E">
            <w:pPr>
              <w:pStyle w:val="Source1Normal"/>
              <w:rPr>
                <w:rFonts w:cs="Arial"/>
                <w:color w:val="000000"/>
              </w:rPr>
            </w:pPr>
          </w:p>
        </w:tc>
      </w:tr>
      <w:tr w:rsidR="009975A8" w:rsidRPr="00964F2F" w14:paraId="1EFF859F" w14:textId="77777777" w:rsidTr="008B5C5E">
        <w:tc>
          <w:tcPr>
            <w:tcW w:w="3022" w:type="dxa"/>
            <w:hideMark/>
          </w:tcPr>
          <w:p w14:paraId="0ECA61EF" w14:textId="77777777" w:rsidR="00B50935" w:rsidRPr="00964F2F" w:rsidRDefault="00B50935" w:rsidP="00BD704E">
            <w:pPr>
              <w:pStyle w:val="Source1Normal"/>
              <w:rPr>
                <w:rFonts w:cs="Arial"/>
                <w:color w:val="000000"/>
              </w:rPr>
            </w:pPr>
            <w:r w:rsidRPr="00964F2F">
              <w:rPr>
                <w:rFonts w:cs="Arial"/>
                <w:color w:val="000000"/>
              </w:rPr>
              <w:t>Interference response procedures clear</w:t>
            </w:r>
          </w:p>
        </w:tc>
        <w:tc>
          <w:tcPr>
            <w:tcW w:w="1500" w:type="dxa"/>
            <w:hideMark/>
          </w:tcPr>
          <w:p w14:paraId="051BD1B7" w14:textId="77777777" w:rsidR="00B50935" w:rsidRPr="00964F2F" w:rsidRDefault="00B50935" w:rsidP="00BD704E">
            <w:pPr>
              <w:pStyle w:val="Source1Normal"/>
              <w:rPr>
                <w:rFonts w:cs="Arial"/>
                <w:color w:val="000000"/>
              </w:rPr>
            </w:pPr>
            <w:r w:rsidRPr="00964F2F">
              <w:rPr>
                <w:rFonts w:cs="Segoe UI Symbol"/>
                <w:color w:val="000000"/>
              </w:rPr>
              <w:t>☐</w:t>
            </w:r>
          </w:p>
        </w:tc>
        <w:tc>
          <w:tcPr>
            <w:tcW w:w="1285" w:type="dxa"/>
            <w:hideMark/>
          </w:tcPr>
          <w:p w14:paraId="17491354" w14:textId="77777777" w:rsidR="00B50935" w:rsidRPr="00964F2F" w:rsidRDefault="00B50935" w:rsidP="00BD704E">
            <w:pPr>
              <w:pStyle w:val="Source1Normal"/>
              <w:rPr>
                <w:rFonts w:cs="Arial"/>
                <w:color w:val="000000"/>
              </w:rPr>
            </w:pPr>
            <w:r w:rsidRPr="00964F2F">
              <w:rPr>
                <w:rFonts w:cs="Segoe UI Symbol"/>
                <w:color w:val="000000"/>
              </w:rPr>
              <w:t>☐</w:t>
            </w:r>
          </w:p>
        </w:tc>
        <w:tc>
          <w:tcPr>
            <w:tcW w:w="1418" w:type="dxa"/>
            <w:hideMark/>
          </w:tcPr>
          <w:p w14:paraId="697739AE" w14:textId="77777777" w:rsidR="00B50935" w:rsidRPr="00964F2F" w:rsidRDefault="00B50935" w:rsidP="00BD704E">
            <w:pPr>
              <w:pStyle w:val="Source1Normal"/>
              <w:rPr>
                <w:rFonts w:cs="Arial"/>
                <w:color w:val="000000"/>
              </w:rPr>
            </w:pPr>
            <w:r w:rsidRPr="00964F2F">
              <w:rPr>
                <w:rFonts w:cs="Segoe UI Symbol"/>
                <w:color w:val="000000"/>
              </w:rPr>
              <w:t>☐</w:t>
            </w:r>
          </w:p>
        </w:tc>
        <w:tc>
          <w:tcPr>
            <w:tcW w:w="2409" w:type="dxa"/>
            <w:hideMark/>
          </w:tcPr>
          <w:p w14:paraId="1DECC2F2" w14:textId="77777777" w:rsidR="00B50935" w:rsidRPr="00964F2F" w:rsidRDefault="00B50935" w:rsidP="00BD704E">
            <w:pPr>
              <w:pStyle w:val="Source1Normal"/>
              <w:rPr>
                <w:rFonts w:cs="Arial"/>
                <w:color w:val="000000"/>
              </w:rPr>
            </w:pPr>
          </w:p>
        </w:tc>
      </w:tr>
    </w:tbl>
    <w:p w14:paraId="4BB5F815" w14:textId="77777777" w:rsidR="00B50935" w:rsidRPr="00964F2F" w:rsidRDefault="00B50935" w:rsidP="009975A8">
      <w:pPr>
        <w:pStyle w:val="Source1Normal"/>
        <w:rPr>
          <w:rFonts w:cs="Arial"/>
        </w:rPr>
      </w:pPr>
    </w:p>
    <w:p w14:paraId="1EFB16DF" w14:textId="77777777" w:rsidR="00B50935" w:rsidRPr="00964F2F" w:rsidRDefault="00B50935" w:rsidP="009975A8">
      <w:pPr>
        <w:pStyle w:val="Source1Normal"/>
        <w:spacing w:after="120"/>
        <w:rPr>
          <w:rFonts w:cs="Arial"/>
        </w:rPr>
      </w:pPr>
      <w:r w:rsidRPr="00964F2F">
        <w:rPr>
          <w:rFonts w:cs="Arial"/>
        </w:rPr>
        <w:t>4 – Safety and Operational Risk Assessment</w:t>
      </w:r>
    </w:p>
    <w:tbl>
      <w:tblPr>
        <w:tblStyle w:val="Source1TableGrid"/>
        <w:tblW w:w="9632" w:type="dxa"/>
        <w:tblLook w:val="04A0" w:firstRow="1" w:lastRow="0" w:firstColumn="1" w:lastColumn="0" w:noHBand="0" w:noVBand="1"/>
      </w:tblPr>
      <w:tblGrid>
        <w:gridCol w:w="3681"/>
        <w:gridCol w:w="885"/>
        <w:gridCol w:w="1290"/>
        <w:gridCol w:w="780"/>
        <w:gridCol w:w="2996"/>
      </w:tblGrid>
      <w:tr w:rsidR="009975A8" w:rsidRPr="00964F2F" w14:paraId="2E1EB19A" w14:textId="77777777" w:rsidTr="008B5C5E">
        <w:tc>
          <w:tcPr>
            <w:tcW w:w="3681" w:type="dxa"/>
            <w:hideMark/>
          </w:tcPr>
          <w:p w14:paraId="21A9294D" w14:textId="77777777" w:rsidR="00B50935" w:rsidRPr="00964F2F" w:rsidRDefault="00B50935" w:rsidP="00BD704E">
            <w:pPr>
              <w:pStyle w:val="Source1Normal"/>
              <w:jc w:val="center"/>
              <w:rPr>
                <w:rFonts w:cs="Arial"/>
                <w:b/>
                <w:bCs/>
                <w:color w:val="000000"/>
              </w:rPr>
            </w:pPr>
            <w:r w:rsidRPr="00964F2F">
              <w:rPr>
                <w:rFonts w:cs="Arial"/>
                <w:b/>
                <w:bCs/>
                <w:color w:val="000000"/>
              </w:rPr>
              <w:t>Risk Category</w:t>
            </w:r>
          </w:p>
        </w:tc>
        <w:tc>
          <w:tcPr>
            <w:tcW w:w="885" w:type="dxa"/>
            <w:hideMark/>
          </w:tcPr>
          <w:p w14:paraId="71A242F7" w14:textId="77777777" w:rsidR="00B50935" w:rsidRPr="00964F2F" w:rsidRDefault="00B50935" w:rsidP="00BD704E">
            <w:pPr>
              <w:pStyle w:val="Source1Normal"/>
              <w:jc w:val="center"/>
              <w:rPr>
                <w:rFonts w:cs="Arial"/>
                <w:b/>
                <w:bCs/>
                <w:color w:val="000000"/>
              </w:rPr>
            </w:pPr>
            <w:r w:rsidRPr="00964F2F">
              <w:rPr>
                <w:rFonts w:cs="Arial"/>
                <w:b/>
                <w:bCs/>
                <w:color w:val="000000"/>
              </w:rPr>
              <w:t>Low</w:t>
            </w:r>
          </w:p>
        </w:tc>
        <w:tc>
          <w:tcPr>
            <w:tcW w:w="1290" w:type="dxa"/>
            <w:hideMark/>
          </w:tcPr>
          <w:p w14:paraId="78EFEF52" w14:textId="77777777" w:rsidR="00B50935" w:rsidRPr="00964F2F" w:rsidRDefault="00B50935" w:rsidP="00BD704E">
            <w:pPr>
              <w:pStyle w:val="Source1Normal"/>
              <w:jc w:val="center"/>
              <w:rPr>
                <w:rFonts w:cs="Arial"/>
                <w:b/>
                <w:bCs/>
                <w:color w:val="000000"/>
              </w:rPr>
            </w:pPr>
            <w:r w:rsidRPr="00964F2F">
              <w:rPr>
                <w:rFonts w:cs="Arial"/>
                <w:b/>
                <w:bCs/>
                <w:color w:val="000000"/>
              </w:rPr>
              <w:t>Moderate</w:t>
            </w:r>
          </w:p>
        </w:tc>
        <w:tc>
          <w:tcPr>
            <w:tcW w:w="780" w:type="dxa"/>
            <w:hideMark/>
          </w:tcPr>
          <w:p w14:paraId="27BD04B7" w14:textId="77777777" w:rsidR="00B50935" w:rsidRPr="00964F2F" w:rsidRDefault="00B50935" w:rsidP="00BD704E">
            <w:pPr>
              <w:pStyle w:val="Source1Normal"/>
              <w:jc w:val="center"/>
              <w:rPr>
                <w:rFonts w:cs="Arial"/>
                <w:b/>
                <w:bCs/>
                <w:color w:val="000000"/>
              </w:rPr>
            </w:pPr>
            <w:r w:rsidRPr="00964F2F">
              <w:rPr>
                <w:rFonts w:cs="Arial"/>
                <w:b/>
                <w:bCs/>
                <w:color w:val="000000"/>
              </w:rPr>
              <w:t>High</w:t>
            </w:r>
          </w:p>
        </w:tc>
        <w:tc>
          <w:tcPr>
            <w:tcW w:w="2996" w:type="dxa"/>
            <w:hideMark/>
          </w:tcPr>
          <w:p w14:paraId="196AB7ED" w14:textId="77777777" w:rsidR="00B50935" w:rsidRPr="00964F2F" w:rsidRDefault="00B50935" w:rsidP="00BD704E">
            <w:pPr>
              <w:pStyle w:val="Source1Normal"/>
              <w:jc w:val="center"/>
              <w:rPr>
                <w:rFonts w:cs="Arial"/>
                <w:b/>
                <w:bCs/>
                <w:color w:val="000000"/>
              </w:rPr>
            </w:pPr>
            <w:r w:rsidRPr="00964F2F">
              <w:rPr>
                <w:rFonts w:cs="Arial"/>
                <w:b/>
                <w:bCs/>
                <w:color w:val="000000"/>
              </w:rPr>
              <w:t>Comments / Required Conditions</w:t>
            </w:r>
          </w:p>
        </w:tc>
      </w:tr>
      <w:tr w:rsidR="009975A8" w:rsidRPr="00964F2F" w14:paraId="483B2698" w14:textId="77777777" w:rsidTr="008B5C5E">
        <w:tc>
          <w:tcPr>
            <w:tcW w:w="3681" w:type="dxa"/>
            <w:hideMark/>
          </w:tcPr>
          <w:p w14:paraId="6A9024C1" w14:textId="77777777" w:rsidR="00B50935" w:rsidRPr="00964F2F" w:rsidRDefault="00B50935" w:rsidP="00BD704E">
            <w:pPr>
              <w:pStyle w:val="Source1Normal"/>
              <w:rPr>
                <w:rFonts w:cs="Arial"/>
                <w:color w:val="000000"/>
              </w:rPr>
            </w:pPr>
            <w:r w:rsidRPr="00964F2F">
              <w:rPr>
                <w:rFonts w:cs="Arial"/>
                <w:color w:val="000000"/>
              </w:rPr>
              <w:t>Public safety</w:t>
            </w:r>
          </w:p>
        </w:tc>
        <w:tc>
          <w:tcPr>
            <w:tcW w:w="885" w:type="dxa"/>
            <w:hideMark/>
          </w:tcPr>
          <w:p w14:paraId="36DEE8B7" w14:textId="77777777" w:rsidR="00B50935" w:rsidRPr="00964F2F" w:rsidRDefault="00B50935" w:rsidP="00BD704E">
            <w:pPr>
              <w:pStyle w:val="Source1Normal"/>
              <w:rPr>
                <w:rFonts w:cs="Arial"/>
                <w:color w:val="000000"/>
              </w:rPr>
            </w:pPr>
            <w:r w:rsidRPr="00964F2F">
              <w:rPr>
                <w:rFonts w:cs="Segoe UI Symbol"/>
                <w:color w:val="000000"/>
              </w:rPr>
              <w:t>☐</w:t>
            </w:r>
          </w:p>
        </w:tc>
        <w:tc>
          <w:tcPr>
            <w:tcW w:w="1290" w:type="dxa"/>
            <w:hideMark/>
          </w:tcPr>
          <w:p w14:paraId="20927DD6" w14:textId="77777777" w:rsidR="00B50935" w:rsidRPr="00964F2F" w:rsidRDefault="00B50935" w:rsidP="00BD704E">
            <w:pPr>
              <w:pStyle w:val="Source1Normal"/>
              <w:rPr>
                <w:rFonts w:cs="Arial"/>
                <w:color w:val="000000"/>
              </w:rPr>
            </w:pPr>
            <w:r w:rsidRPr="00964F2F">
              <w:rPr>
                <w:rFonts w:cs="Segoe UI Symbol"/>
                <w:color w:val="000000"/>
              </w:rPr>
              <w:t>☐</w:t>
            </w:r>
          </w:p>
        </w:tc>
        <w:tc>
          <w:tcPr>
            <w:tcW w:w="780" w:type="dxa"/>
            <w:hideMark/>
          </w:tcPr>
          <w:p w14:paraId="2EF24DEA" w14:textId="77777777" w:rsidR="00B50935" w:rsidRPr="00964F2F" w:rsidRDefault="00B50935" w:rsidP="00BD704E">
            <w:pPr>
              <w:pStyle w:val="Source1Normal"/>
              <w:rPr>
                <w:rFonts w:cs="Arial"/>
                <w:color w:val="000000"/>
              </w:rPr>
            </w:pPr>
            <w:r w:rsidRPr="00964F2F">
              <w:rPr>
                <w:rFonts w:cs="Segoe UI Symbol"/>
                <w:color w:val="000000"/>
              </w:rPr>
              <w:t>☐</w:t>
            </w:r>
          </w:p>
        </w:tc>
        <w:tc>
          <w:tcPr>
            <w:tcW w:w="2996" w:type="dxa"/>
            <w:hideMark/>
          </w:tcPr>
          <w:p w14:paraId="20A3D550" w14:textId="77777777" w:rsidR="00B50935" w:rsidRPr="00964F2F" w:rsidRDefault="00B50935" w:rsidP="00BD704E">
            <w:pPr>
              <w:pStyle w:val="Source1Normal"/>
              <w:rPr>
                <w:rFonts w:cs="Arial"/>
                <w:color w:val="000000"/>
              </w:rPr>
            </w:pPr>
          </w:p>
        </w:tc>
      </w:tr>
      <w:tr w:rsidR="009975A8" w:rsidRPr="00964F2F" w14:paraId="549A13E3" w14:textId="77777777" w:rsidTr="008B5C5E">
        <w:tc>
          <w:tcPr>
            <w:tcW w:w="3681" w:type="dxa"/>
            <w:hideMark/>
          </w:tcPr>
          <w:p w14:paraId="20446877" w14:textId="77777777" w:rsidR="00B50935" w:rsidRPr="00964F2F" w:rsidRDefault="00B50935" w:rsidP="00BD704E">
            <w:pPr>
              <w:pStyle w:val="Source1Normal"/>
              <w:rPr>
                <w:rFonts w:cs="Arial"/>
                <w:color w:val="000000"/>
              </w:rPr>
            </w:pPr>
            <w:r w:rsidRPr="00964F2F">
              <w:rPr>
                <w:rFonts w:cs="Arial"/>
                <w:color w:val="000000"/>
              </w:rPr>
              <w:t>First responder safety</w:t>
            </w:r>
          </w:p>
        </w:tc>
        <w:tc>
          <w:tcPr>
            <w:tcW w:w="885" w:type="dxa"/>
            <w:hideMark/>
          </w:tcPr>
          <w:p w14:paraId="7B686F80" w14:textId="77777777" w:rsidR="00B50935" w:rsidRPr="00964F2F" w:rsidRDefault="00B50935" w:rsidP="00BD704E">
            <w:pPr>
              <w:pStyle w:val="Source1Normal"/>
              <w:rPr>
                <w:rFonts w:cs="Arial"/>
                <w:color w:val="000000"/>
              </w:rPr>
            </w:pPr>
            <w:r w:rsidRPr="00964F2F">
              <w:rPr>
                <w:rFonts w:cs="Segoe UI Symbol"/>
                <w:color w:val="000000"/>
              </w:rPr>
              <w:t>☐</w:t>
            </w:r>
          </w:p>
        </w:tc>
        <w:tc>
          <w:tcPr>
            <w:tcW w:w="1290" w:type="dxa"/>
            <w:hideMark/>
          </w:tcPr>
          <w:p w14:paraId="708A6C45" w14:textId="77777777" w:rsidR="00B50935" w:rsidRPr="00964F2F" w:rsidRDefault="00B50935" w:rsidP="00BD704E">
            <w:pPr>
              <w:pStyle w:val="Source1Normal"/>
              <w:rPr>
                <w:rFonts w:cs="Arial"/>
                <w:color w:val="000000"/>
              </w:rPr>
            </w:pPr>
            <w:r w:rsidRPr="00964F2F">
              <w:rPr>
                <w:rFonts w:cs="Segoe UI Symbol"/>
                <w:color w:val="000000"/>
              </w:rPr>
              <w:t>☐</w:t>
            </w:r>
          </w:p>
        </w:tc>
        <w:tc>
          <w:tcPr>
            <w:tcW w:w="780" w:type="dxa"/>
            <w:hideMark/>
          </w:tcPr>
          <w:p w14:paraId="09688D21" w14:textId="77777777" w:rsidR="00B50935" w:rsidRPr="00964F2F" w:rsidRDefault="00B50935" w:rsidP="00BD704E">
            <w:pPr>
              <w:pStyle w:val="Source1Normal"/>
              <w:rPr>
                <w:rFonts w:cs="Arial"/>
                <w:color w:val="000000"/>
              </w:rPr>
            </w:pPr>
            <w:r w:rsidRPr="00964F2F">
              <w:rPr>
                <w:rFonts w:cs="Segoe UI Symbol"/>
                <w:color w:val="000000"/>
              </w:rPr>
              <w:t>☐</w:t>
            </w:r>
          </w:p>
        </w:tc>
        <w:tc>
          <w:tcPr>
            <w:tcW w:w="2996" w:type="dxa"/>
            <w:hideMark/>
          </w:tcPr>
          <w:p w14:paraId="0AFADA6C" w14:textId="77777777" w:rsidR="00B50935" w:rsidRPr="00964F2F" w:rsidRDefault="00B50935" w:rsidP="00BD704E">
            <w:pPr>
              <w:pStyle w:val="Source1Normal"/>
              <w:rPr>
                <w:rFonts w:cs="Arial"/>
                <w:color w:val="000000"/>
              </w:rPr>
            </w:pPr>
          </w:p>
        </w:tc>
      </w:tr>
      <w:tr w:rsidR="009975A8" w:rsidRPr="00964F2F" w14:paraId="205CAC52" w14:textId="77777777" w:rsidTr="008B5C5E">
        <w:tc>
          <w:tcPr>
            <w:tcW w:w="3681" w:type="dxa"/>
            <w:hideMark/>
          </w:tcPr>
          <w:p w14:paraId="35F9BD36" w14:textId="77777777" w:rsidR="00B50935" w:rsidRPr="00964F2F" w:rsidRDefault="00B50935" w:rsidP="00BD704E">
            <w:pPr>
              <w:pStyle w:val="Source1Normal"/>
              <w:rPr>
                <w:rFonts w:cs="Arial"/>
                <w:color w:val="000000"/>
              </w:rPr>
            </w:pPr>
            <w:r w:rsidRPr="00964F2F">
              <w:rPr>
                <w:rFonts w:cs="Arial"/>
                <w:color w:val="000000"/>
              </w:rPr>
              <w:t>Network integrity</w:t>
            </w:r>
          </w:p>
        </w:tc>
        <w:tc>
          <w:tcPr>
            <w:tcW w:w="885" w:type="dxa"/>
            <w:hideMark/>
          </w:tcPr>
          <w:p w14:paraId="48DCA0FA" w14:textId="77777777" w:rsidR="00B50935" w:rsidRPr="00964F2F" w:rsidRDefault="00B50935" w:rsidP="00BD704E">
            <w:pPr>
              <w:pStyle w:val="Source1Normal"/>
              <w:rPr>
                <w:rFonts w:cs="Arial"/>
                <w:color w:val="000000"/>
              </w:rPr>
            </w:pPr>
            <w:r w:rsidRPr="00964F2F">
              <w:rPr>
                <w:rFonts w:cs="Segoe UI Symbol"/>
                <w:color w:val="000000"/>
              </w:rPr>
              <w:t>☐</w:t>
            </w:r>
          </w:p>
        </w:tc>
        <w:tc>
          <w:tcPr>
            <w:tcW w:w="1290" w:type="dxa"/>
            <w:hideMark/>
          </w:tcPr>
          <w:p w14:paraId="531860EC" w14:textId="77777777" w:rsidR="00B50935" w:rsidRPr="00964F2F" w:rsidRDefault="00B50935" w:rsidP="00BD704E">
            <w:pPr>
              <w:pStyle w:val="Source1Normal"/>
              <w:rPr>
                <w:rFonts w:cs="Arial"/>
                <w:color w:val="000000"/>
              </w:rPr>
            </w:pPr>
            <w:r w:rsidRPr="00964F2F">
              <w:rPr>
                <w:rFonts w:cs="Segoe UI Symbol"/>
                <w:color w:val="000000"/>
              </w:rPr>
              <w:t>☐</w:t>
            </w:r>
          </w:p>
        </w:tc>
        <w:tc>
          <w:tcPr>
            <w:tcW w:w="780" w:type="dxa"/>
            <w:hideMark/>
          </w:tcPr>
          <w:p w14:paraId="694B3039" w14:textId="77777777" w:rsidR="00B50935" w:rsidRPr="00964F2F" w:rsidRDefault="00B50935" w:rsidP="00BD704E">
            <w:pPr>
              <w:pStyle w:val="Source1Normal"/>
              <w:rPr>
                <w:rFonts w:cs="Arial"/>
                <w:color w:val="000000"/>
              </w:rPr>
            </w:pPr>
            <w:r w:rsidRPr="00964F2F">
              <w:rPr>
                <w:rFonts w:cs="Segoe UI Symbol"/>
                <w:color w:val="000000"/>
              </w:rPr>
              <w:t>☐</w:t>
            </w:r>
          </w:p>
        </w:tc>
        <w:tc>
          <w:tcPr>
            <w:tcW w:w="2996" w:type="dxa"/>
            <w:hideMark/>
          </w:tcPr>
          <w:p w14:paraId="0485E988" w14:textId="77777777" w:rsidR="00B50935" w:rsidRPr="00964F2F" w:rsidRDefault="00B50935" w:rsidP="00BD704E">
            <w:pPr>
              <w:pStyle w:val="Source1Normal"/>
              <w:rPr>
                <w:rFonts w:cs="Arial"/>
                <w:color w:val="000000"/>
              </w:rPr>
            </w:pPr>
          </w:p>
        </w:tc>
      </w:tr>
      <w:tr w:rsidR="009975A8" w:rsidRPr="00964F2F" w14:paraId="50A6F35C" w14:textId="77777777" w:rsidTr="008B5C5E">
        <w:tc>
          <w:tcPr>
            <w:tcW w:w="3681" w:type="dxa"/>
            <w:hideMark/>
          </w:tcPr>
          <w:p w14:paraId="1E4B9C2F" w14:textId="77777777" w:rsidR="00B50935" w:rsidRPr="00964F2F" w:rsidRDefault="00B50935" w:rsidP="00BD704E">
            <w:pPr>
              <w:pStyle w:val="Source1Normal"/>
              <w:rPr>
                <w:rFonts w:cs="Arial"/>
                <w:color w:val="000000"/>
              </w:rPr>
            </w:pPr>
            <w:r w:rsidRPr="00964F2F">
              <w:rPr>
                <w:rFonts w:cs="Arial"/>
                <w:color w:val="000000"/>
              </w:rPr>
              <w:t>Environmental risk</w:t>
            </w:r>
          </w:p>
        </w:tc>
        <w:tc>
          <w:tcPr>
            <w:tcW w:w="885" w:type="dxa"/>
            <w:hideMark/>
          </w:tcPr>
          <w:p w14:paraId="55B37B1C" w14:textId="77777777" w:rsidR="00B50935" w:rsidRPr="00964F2F" w:rsidRDefault="00B50935" w:rsidP="00BD704E">
            <w:pPr>
              <w:pStyle w:val="Source1Normal"/>
              <w:rPr>
                <w:rFonts w:cs="Arial"/>
                <w:color w:val="000000"/>
              </w:rPr>
            </w:pPr>
            <w:r w:rsidRPr="00964F2F">
              <w:rPr>
                <w:rFonts w:cs="Segoe UI Symbol"/>
                <w:color w:val="000000"/>
              </w:rPr>
              <w:t>☐</w:t>
            </w:r>
          </w:p>
        </w:tc>
        <w:tc>
          <w:tcPr>
            <w:tcW w:w="1290" w:type="dxa"/>
            <w:hideMark/>
          </w:tcPr>
          <w:p w14:paraId="6186B850" w14:textId="77777777" w:rsidR="00B50935" w:rsidRPr="00964F2F" w:rsidRDefault="00B50935" w:rsidP="00BD704E">
            <w:pPr>
              <w:pStyle w:val="Source1Normal"/>
              <w:rPr>
                <w:rFonts w:cs="Arial"/>
                <w:color w:val="000000"/>
              </w:rPr>
            </w:pPr>
            <w:r w:rsidRPr="00964F2F">
              <w:rPr>
                <w:rFonts w:cs="Segoe UI Symbol"/>
                <w:color w:val="000000"/>
              </w:rPr>
              <w:t>☐</w:t>
            </w:r>
          </w:p>
        </w:tc>
        <w:tc>
          <w:tcPr>
            <w:tcW w:w="780" w:type="dxa"/>
            <w:hideMark/>
          </w:tcPr>
          <w:p w14:paraId="0859B86C" w14:textId="77777777" w:rsidR="00B50935" w:rsidRPr="00964F2F" w:rsidRDefault="00B50935" w:rsidP="00BD704E">
            <w:pPr>
              <w:pStyle w:val="Source1Normal"/>
              <w:rPr>
                <w:rFonts w:cs="Arial"/>
                <w:color w:val="000000"/>
              </w:rPr>
            </w:pPr>
            <w:r w:rsidRPr="00964F2F">
              <w:rPr>
                <w:rFonts w:cs="Segoe UI Symbol"/>
                <w:color w:val="000000"/>
              </w:rPr>
              <w:t>☐</w:t>
            </w:r>
          </w:p>
        </w:tc>
        <w:tc>
          <w:tcPr>
            <w:tcW w:w="2996" w:type="dxa"/>
            <w:hideMark/>
          </w:tcPr>
          <w:p w14:paraId="7504B52A" w14:textId="77777777" w:rsidR="00B50935" w:rsidRPr="00964F2F" w:rsidRDefault="00B50935" w:rsidP="00BD704E">
            <w:pPr>
              <w:pStyle w:val="Source1Normal"/>
              <w:rPr>
                <w:rFonts w:cs="Arial"/>
                <w:color w:val="000000"/>
              </w:rPr>
            </w:pPr>
          </w:p>
        </w:tc>
      </w:tr>
      <w:tr w:rsidR="009975A8" w:rsidRPr="00964F2F" w14:paraId="3769AC07" w14:textId="77777777" w:rsidTr="008B5C5E">
        <w:tc>
          <w:tcPr>
            <w:tcW w:w="3681" w:type="dxa"/>
            <w:hideMark/>
          </w:tcPr>
          <w:p w14:paraId="2FD2E7DD" w14:textId="77777777" w:rsidR="00B50935" w:rsidRPr="00964F2F" w:rsidRDefault="00B50935" w:rsidP="00BD704E">
            <w:pPr>
              <w:pStyle w:val="Source1Normal"/>
              <w:rPr>
                <w:rFonts w:cs="Arial"/>
                <w:color w:val="000000"/>
              </w:rPr>
            </w:pPr>
            <w:r w:rsidRPr="00964F2F">
              <w:rPr>
                <w:rFonts w:cs="Arial"/>
                <w:color w:val="000000"/>
              </w:rPr>
              <w:t>Operational feasibility (PIC context)</w:t>
            </w:r>
          </w:p>
        </w:tc>
        <w:tc>
          <w:tcPr>
            <w:tcW w:w="885" w:type="dxa"/>
            <w:hideMark/>
          </w:tcPr>
          <w:p w14:paraId="4915E226" w14:textId="77777777" w:rsidR="00B50935" w:rsidRPr="00964F2F" w:rsidRDefault="00B50935" w:rsidP="00BD704E">
            <w:pPr>
              <w:pStyle w:val="Source1Normal"/>
              <w:rPr>
                <w:rFonts w:cs="Arial"/>
                <w:color w:val="000000"/>
              </w:rPr>
            </w:pPr>
            <w:r w:rsidRPr="00964F2F">
              <w:rPr>
                <w:rFonts w:cs="Segoe UI Symbol"/>
                <w:color w:val="000000"/>
              </w:rPr>
              <w:t>☐</w:t>
            </w:r>
          </w:p>
        </w:tc>
        <w:tc>
          <w:tcPr>
            <w:tcW w:w="1290" w:type="dxa"/>
            <w:hideMark/>
          </w:tcPr>
          <w:p w14:paraId="6791B5FA" w14:textId="77777777" w:rsidR="00B50935" w:rsidRPr="00964F2F" w:rsidRDefault="00B50935" w:rsidP="00BD704E">
            <w:pPr>
              <w:pStyle w:val="Source1Normal"/>
              <w:rPr>
                <w:rFonts w:cs="Arial"/>
                <w:color w:val="000000"/>
              </w:rPr>
            </w:pPr>
            <w:r w:rsidRPr="00964F2F">
              <w:rPr>
                <w:rFonts w:cs="Segoe UI Symbol"/>
                <w:color w:val="000000"/>
              </w:rPr>
              <w:t>☐</w:t>
            </w:r>
          </w:p>
        </w:tc>
        <w:tc>
          <w:tcPr>
            <w:tcW w:w="780" w:type="dxa"/>
            <w:hideMark/>
          </w:tcPr>
          <w:p w14:paraId="5BFF206B" w14:textId="77777777" w:rsidR="00B50935" w:rsidRPr="00964F2F" w:rsidRDefault="00B50935" w:rsidP="00BD704E">
            <w:pPr>
              <w:pStyle w:val="Source1Normal"/>
              <w:rPr>
                <w:rFonts w:cs="Arial"/>
                <w:color w:val="000000"/>
              </w:rPr>
            </w:pPr>
            <w:r w:rsidRPr="00964F2F">
              <w:rPr>
                <w:rFonts w:cs="Segoe UI Symbol"/>
                <w:color w:val="000000"/>
              </w:rPr>
              <w:t>☐</w:t>
            </w:r>
          </w:p>
        </w:tc>
        <w:tc>
          <w:tcPr>
            <w:tcW w:w="2996" w:type="dxa"/>
            <w:hideMark/>
          </w:tcPr>
          <w:p w14:paraId="658B9896" w14:textId="77777777" w:rsidR="00B50935" w:rsidRPr="00964F2F" w:rsidRDefault="00B50935" w:rsidP="00BD704E">
            <w:pPr>
              <w:pStyle w:val="Source1Normal"/>
              <w:rPr>
                <w:rFonts w:cs="Arial"/>
                <w:color w:val="000000"/>
              </w:rPr>
            </w:pPr>
          </w:p>
        </w:tc>
      </w:tr>
    </w:tbl>
    <w:p w14:paraId="6BF953D8" w14:textId="77777777" w:rsidR="00B50935" w:rsidRPr="00964F2F" w:rsidRDefault="00B50935" w:rsidP="009975A8">
      <w:pPr>
        <w:pStyle w:val="Source1Normal"/>
        <w:rPr>
          <w:rFonts w:cs="Arial"/>
        </w:rPr>
      </w:pPr>
    </w:p>
    <w:p w14:paraId="5712745D" w14:textId="77777777" w:rsidR="00B50935" w:rsidRPr="00964F2F" w:rsidRDefault="00B50935" w:rsidP="009975A8">
      <w:pPr>
        <w:pStyle w:val="Source1Normal"/>
        <w:spacing w:after="120"/>
        <w:rPr>
          <w:rFonts w:cs="Arial"/>
        </w:rPr>
      </w:pPr>
      <w:r w:rsidRPr="00964F2F">
        <w:rPr>
          <w:rFonts w:cs="Arial"/>
        </w:rPr>
        <w:t>5 – Cybersecurity and Data Protection</w:t>
      </w:r>
    </w:p>
    <w:tbl>
      <w:tblPr>
        <w:tblStyle w:val="Source1TableGrid"/>
        <w:tblW w:w="9634" w:type="dxa"/>
        <w:tblLook w:val="04A0" w:firstRow="1" w:lastRow="0" w:firstColumn="1" w:lastColumn="0" w:noHBand="0" w:noVBand="1"/>
      </w:tblPr>
      <w:tblGrid>
        <w:gridCol w:w="2856"/>
        <w:gridCol w:w="1335"/>
        <w:gridCol w:w="1560"/>
        <w:gridCol w:w="1515"/>
        <w:gridCol w:w="2368"/>
      </w:tblGrid>
      <w:tr w:rsidR="009975A8" w:rsidRPr="00964F2F" w14:paraId="20BF7CA9" w14:textId="77777777" w:rsidTr="008F60C3">
        <w:trPr>
          <w:trHeight w:val="300"/>
        </w:trPr>
        <w:tc>
          <w:tcPr>
            <w:tcW w:w="2856" w:type="dxa"/>
            <w:hideMark/>
          </w:tcPr>
          <w:p w14:paraId="7A06E707" w14:textId="77777777" w:rsidR="00B50935" w:rsidRPr="00964F2F" w:rsidRDefault="00B50935" w:rsidP="00BD704E">
            <w:pPr>
              <w:pStyle w:val="Source1Normal"/>
              <w:jc w:val="center"/>
              <w:rPr>
                <w:rFonts w:cs="Arial"/>
                <w:b/>
                <w:bCs/>
                <w:color w:val="000000"/>
              </w:rPr>
            </w:pPr>
            <w:r w:rsidRPr="00964F2F">
              <w:rPr>
                <w:rFonts w:cs="Arial"/>
                <w:b/>
                <w:bCs/>
                <w:color w:val="000000"/>
              </w:rPr>
              <w:t>Item</w:t>
            </w:r>
          </w:p>
        </w:tc>
        <w:tc>
          <w:tcPr>
            <w:tcW w:w="1335" w:type="dxa"/>
            <w:hideMark/>
          </w:tcPr>
          <w:p w14:paraId="75D9F02D" w14:textId="77777777" w:rsidR="00B50935" w:rsidRPr="00964F2F" w:rsidRDefault="00B50935" w:rsidP="00BD704E">
            <w:pPr>
              <w:pStyle w:val="Source1Normal"/>
              <w:jc w:val="center"/>
              <w:rPr>
                <w:rFonts w:cs="Arial"/>
                <w:b/>
                <w:bCs/>
                <w:color w:val="000000"/>
              </w:rPr>
            </w:pPr>
            <w:r w:rsidRPr="00964F2F">
              <w:rPr>
                <w:rFonts w:cs="Arial"/>
                <w:b/>
                <w:bCs/>
                <w:color w:val="000000"/>
              </w:rPr>
              <w:t>Adequate</w:t>
            </w:r>
          </w:p>
        </w:tc>
        <w:tc>
          <w:tcPr>
            <w:tcW w:w="1560" w:type="dxa"/>
            <w:hideMark/>
          </w:tcPr>
          <w:p w14:paraId="44DFD945" w14:textId="77777777" w:rsidR="00B50935" w:rsidRPr="00964F2F" w:rsidRDefault="00B50935" w:rsidP="00BD704E">
            <w:pPr>
              <w:pStyle w:val="Source1Normal"/>
              <w:jc w:val="center"/>
              <w:rPr>
                <w:rFonts w:cs="Arial"/>
                <w:b/>
                <w:bCs/>
                <w:color w:val="000000"/>
              </w:rPr>
            </w:pPr>
            <w:r w:rsidRPr="00964F2F">
              <w:rPr>
                <w:rFonts w:cs="Arial"/>
                <w:b/>
                <w:bCs/>
                <w:color w:val="000000"/>
              </w:rPr>
              <w:t>Requires Clarification</w:t>
            </w:r>
          </w:p>
        </w:tc>
        <w:tc>
          <w:tcPr>
            <w:tcW w:w="1515" w:type="dxa"/>
            <w:hideMark/>
          </w:tcPr>
          <w:p w14:paraId="5A9F0DB2" w14:textId="77777777" w:rsidR="00B50935" w:rsidRPr="00964F2F" w:rsidRDefault="00B50935" w:rsidP="00BD704E">
            <w:pPr>
              <w:pStyle w:val="Source1Normal"/>
              <w:jc w:val="center"/>
              <w:rPr>
                <w:rFonts w:cs="Arial"/>
                <w:b/>
                <w:bCs/>
                <w:color w:val="000000"/>
              </w:rPr>
            </w:pPr>
            <w:r w:rsidRPr="00964F2F">
              <w:rPr>
                <w:rFonts w:cs="Arial"/>
                <w:b/>
                <w:bCs/>
                <w:color w:val="000000"/>
              </w:rPr>
              <w:t>Inadequate</w:t>
            </w:r>
          </w:p>
        </w:tc>
        <w:tc>
          <w:tcPr>
            <w:tcW w:w="2368" w:type="dxa"/>
            <w:hideMark/>
          </w:tcPr>
          <w:p w14:paraId="22DD5981"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27BAE682" w14:textId="77777777" w:rsidTr="008F60C3">
        <w:trPr>
          <w:trHeight w:val="300"/>
        </w:trPr>
        <w:tc>
          <w:tcPr>
            <w:tcW w:w="2856" w:type="dxa"/>
            <w:hideMark/>
          </w:tcPr>
          <w:p w14:paraId="6D1E2E37" w14:textId="77777777" w:rsidR="00B50935" w:rsidRPr="00964F2F" w:rsidRDefault="00B50935" w:rsidP="00BD704E">
            <w:pPr>
              <w:pStyle w:val="Source1Normal"/>
              <w:rPr>
                <w:rFonts w:cs="Arial"/>
                <w:color w:val="000000"/>
              </w:rPr>
            </w:pPr>
            <w:r w:rsidRPr="7BB7711B">
              <w:rPr>
                <w:rFonts w:cs="Arial"/>
                <w:color w:val="000000" w:themeColor="text1"/>
              </w:rPr>
              <w:lastRenderedPageBreak/>
              <w:t>Data categories identified</w:t>
            </w:r>
          </w:p>
        </w:tc>
        <w:tc>
          <w:tcPr>
            <w:tcW w:w="1335" w:type="dxa"/>
            <w:hideMark/>
          </w:tcPr>
          <w:p w14:paraId="39DFF77B"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6025FB21" w14:textId="77777777" w:rsidR="00B50935" w:rsidRPr="00964F2F" w:rsidRDefault="00B50935" w:rsidP="00BD704E">
            <w:pPr>
              <w:pStyle w:val="Source1Normal"/>
              <w:rPr>
                <w:rFonts w:cs="Arial"/>
                <w:color w:val="000000"/>
              </w:rPr>
            </w:pPr>
            <w:r w:rsidRPr="00964F2F">
              <w:rPr>
                <w:rFonts w:cs="Segoe UI Symbol"/>
                <w:color w:val="000000"/>
              </w:rPr>
              <w:t>☐</w:t>
            </w:r>
          </w:p>
        </w:tc>
        <w:tc>
          <w:tcPr>
            <w:tcW w:w="1515" w:type="dxa"/>
            <w:hideMark/>
          </w:tcPr>
          <w:p w14:paraId="2C200BD6" w14:textId="77777777" w:rsidR="00B50935" w:rsidRPr="00964F2F" w:rsidRDefault="00B50935" w:rsidP="00BD704E">
            <w:pPr>
              <w:pStyle w:val="Source1Normal"/>
              <w:rPr>
                <w:rFonts w:cs="Arial"/>
                <w:color w:val="000000"/>
              </w:rPr>
            </w:pPr>
            <w:r w:rsidRPr="00964F2F">
              <w:rPr>
                <w:rFonts w:cs="Segoe UI Symbol"/>
                <w:color w:val="000000"/>
              </w:rPr>
              <w:t>☐</w:t>
            </w:r>
          </w:p>
        </w:tc>
        <w:tc>
          <w:tcPr>
            <w:tcW w:w="2368" w:type="dxa"/>
            <w:hideMark/>
          </w:tcPr>
          <w:p w14:paraId="6472EB54" w14:textId="77777777" w:rsidR="00B50935" w:rsidRPr="00964F2F" w:rsidRDefault="00B50935" w:rsidP="00BD704E">
            <w:pPr>
              <w:pStyle w:val="Source1Normal"/>
              <w:rPr>
                <w:rFonts w:cs="Arial"/>
                <w:color w:val="000000"/>
              </w:rPr>
            </w:pPr>
          </w:p>
        </w:tc>
      </w:tr>
      <w:tr w:rsidR="009975A8" w:rsidRPr="00964F2F" w14:paraId="23DE27DD" w14:textId="77777777" w:rsidTr="008F60C3">
        <w:trPr>
          <w:trHeight w:val="300"/>
        </w:trPr>
        <w:tc>
          <w:tcPr>
            <w:tcW w:w="2856" w:type="dxa"/>
            <w:hideMark/>
          </w:tcPr>
          <w:p w14:paraId="4829DFC5" w14:textId="77777777" w:rsidR="00B50935" w:rsidRPr="00964F2F" w:rsidRDefault="00B50935" w:rsidP="00BD704E">
            <w:pPr>
              <w:pStyle w:val="Source1Normal"/>
              <w:rPr>
                <w:rFonts w:cs="Arial"/>
                <w:color w:val="000000"/>
              </w:rPr>
            </w:pPr>
            <w:r w:rsidRPr="00964F2F">
              <w:rPr>
                <w:rFonts w:cs="Arial"/>
                <w:color w:val="000000"/>
              </w:rPr>
              <w:t>Data retention controls defined</w:t>
            </w:r>
          </w:p>
        </w:tc>
        <w:tc>
          <w:tcPr>
            <w:tcW w:w="1335" w:type="dxa"/>
            <w:hideMark/>
          </w:tcPr>
          <w:p w14:paraId="097A5A8B"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35F02F09" w14:textId="77777777" w:rsidR="00B50935" w:rsidRPr="00964F2F" w:rsidRDefault="00B50935" w:rsidP="00BD704E">
            <w:pPr>
              <w:pStyle w:val="Source1Normal"/>
              <w:rPr>
                <w:rFonts w:cs="Arial"/>
                <w:color w:val="000000"/>
              </w:rPr>
            </w:pPr>
            <w:r w:rsidRPr="00964F2F">
              <w:rPr>
                <w:rFonts w:cs="Segoe UI Symbol"/>
                <w:color w:val="000000"/>
              </w:rPr>
              <w:t>☐</w:t>
            </w:r>
          </w:p>
        </w:tc>
        <w:tc>
          <w:tcPr>
            <w:tcW w:w="1515" w:type="dxa"/>
            <w:hideMark/>
          </w:tcPr>
          <w:p w14:paraId="5A492A02" w14:textId="77777777" w:rsidR="00B50935" w:rsidRPr="00964F2F" w:rsidRDefault="00B50935" w:rsidP="00BD704E">
            <w:pPr>
              <w:pStyle w:val="Source1Normal"/>
              <w:rPr>
                <w:rFonts w:cs="Arial"/>
                <w:color w:val="000000"/>
              </w:rPr>
            </w:pPr>
            <w:r w:rsidRPr="00964F2F">
              <w:rPr>
                <w:rFonts w:cs="Segoe UI Symbol"/>
                <w:color w:val="000000"/>
              </w:rPr>
              <w:t>☐</w:t>
            </w:r>
          </w:p>
        </w:tc>
        <w:tc>
          <w:tcPr>
            <w:tcW w:w="2368" w:type="dxa"/>
            <w:hideMark/>
          </w:tcPr>
          <w:p w14:paraId="43DD8257" w14:textId="77777777" w:rsidR="00B50935" w:rsidRPr="00964F2F" w:rsidRDefault="00B50935" w:rsidP="00BD704E">
            <w:pPr>
              <w:pStyle w:val="Source1Normal"/>
              <w:rPr>
                <w:rFonts w:cs="Arial"/>
                <w:color w:val="000000"/>
              </w:rPr>
            </w:pPr>
          </w:p>
        </w:tc>
      </w:tr>
      <w:tr w:rsidR="009975A8" w:rsidRPr="00964F2F" w14:paraId="1CF49DAB" w14:textId="77777777" w:rsidTr="008F60C3">
        <w:trPr>
          <w:trHeight w:val="300"/>
        </w:trPr>
        <w:tc>
          <w:tcPr>
            <w:tcW w:w="2856" w:type="dxa"/>
            <w:hideMark/>
          </w:tcPr>
          <w:p w14:paraId="1CABFE1D" w14:textId="77777777" w:rsidR="00B50935" w:rsidRPr="00964F2F" w:rsidRDefault="00B50935" w:rsidP="00BD704E">
            <w:pPr>
              <w:pStyle w:val="Source1Normal"/>
              <w:rPr>
                <w:rFonts w:cs="Arial"/>
                <w:color w:val="000000"/>
              </w:rPr>
            </w:pPr>
            <w:r w:rsidRPr="00964F2F">
              <w:rPr>
                <w:rFonts w:cs="Arial"/>
                <w:color w:val="000000"/>
              </w:rPr>
              <w:t>Access controls appropriate</w:t>
            </w:r>
          </w:p>
        </w:tc>
        <w:tc>
          <w:tcPr>
            <w:tcW w:w="1335" w:type="dxa"/>
            <w:hideMark/>
          </w:tcPr>
          <w:p w14:paraId="0D405430"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77EA6B02" w14:textId="77777777" w:rsidR="00B50935" w:rsidRPr="00964F2F" w:rsidRDefault="00B50935" w:rsidP="00BD704E">
            <w:pPr>
              <w:pStyle w:val="Source1Normal"/>
              <w:rPr>
                <w:rFonts w:cs="Arial"/>
                <w:color w:val="000000"/>
              </w:rPr>
            </w:pPr>
            <w:r w:rsidRPr="00964F2F">
              <w:rPr>
                <w:rFonts w:cs="Segoe UI Symbol"/>
                <w:color w:val="000000"/>
              </w:rPr>
              <w:t>☐</w:t>
            </w:r>
          </w:p>
        </w:tc>
        <w:tc>
          <w:tcPr>
            <w:tcW w:w="1515" w:type="dxa"/>
            <w:hideMark/>
          </w:tcPr>
          <w:p w14:paraId="7718270E" w14:textId="77777777" w:rsidR="00B50935" w:rsidRPr="00964F2F" w:rsidRDefault="00B50935" w:rsidP="00BD704E">
            <w:pPr>
              <w:pStyle w:val="Source1Normal"/>
              <w:rPr>
                <w:rFonts w:cs="Arial"/>
                <w:color w:val="000000"/>
              </w:rPr>
            </w:pPr>
            <w:r w:rsidRPr="00964F2F">
              <w:rPr>
                <w:rFonts w:cs="Segoe UI Symbol"/>
                <w:color w:val="000000"/>
              </w:rPr>
              <w:t>☐</w:t>
            </w:r>
          </w:p>
        </w:tc>
        <w:tc>
          <w:tcPr>
            <w:tcW w:w="2368" w:type="dxa"/>
            <w:hideMark/>
          </w:tcPr>
          <w:p w14:paraId="749F43B0" w14:textId="77777777" w:rsidR="00B50935" w:rsidRPr="00964F2F" w:rsidRDefault="00B50935" w:rsidP="00BD704E">
            <w:pPr>
              <w:pStyle w:val="Source1Normal"/>
              <w:rPr>
                <w:rFonts w:cs="Arial"/>
                <w:color w:val="000000"/>
              </w:rPr>
            </w:pPr>
          </w:p>
        </w:tc>
      </w:tr>
      <w:tr w:rsidR="009975A8" w:rsidRPr="00964F2F" w14:paraId="01A9D990" w14:textId="77777777" w:rsidTr="008F60C3">
        <w:trPr>
          <w:trHeight w:val="300"/>
        </w:trPr>
        <w:tc>
          <w:tcPr>
            <w:tcW w:w="2856" w:type="dxa"/>
            <w:hideMark/>
          </w:tcPr>
          <w:p w14:paraId="6F515DCB" w14:textId="77777777" w:rsidR="00B50935" w:rsidRPr="00964F2F" w:rsidRDefault="00B50935" w:rsidP="00BD704E">
            <w:pPr>
              <w:pStyle w:val="Source1Normal"/>
              <w:rPr>
                <w:rFonts w:cs="Arial"/>
                <w:color w:val="000000"/>
              </w:rPr>
            </w:pPr>
            <w:r w:rsidRPr="00964F2F">
              <w:rPr>
                <w:rFonts w:cs="Arial"/>
                <w:color w:val="000000"/>
              </w:rPr>
              <w:t>Cybersecurity safeguards defined</w:t>
            </w:r>
          </w:p>
        </w:tc>
        <w:tc>
          <w:tcPr>
            <w:tcW w:w="1335" w:type="dxa"/>
            <w:hideMark/>
          </w:tcPr>
          <w:p w14:paraId="1F882930"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45A0D467" w14:textId="77777777" w:rsidR="00B50935" w:rsidRPr="00964F2F" w:rsidRDefault="00B50935" w:rsidP="00BD704E">
            <w:pPr>
              <w:pStyle w:val="Source1Normal"/>
              <w:rPr>
                <w:rFonts w:cs="Arial"/>
                <w:color w:val="000000"/>
              </w:rPr>
            </w:pPr>
            <w:r w:rsidRPr="00964F2F">
              <w:rPr>
                <w:rFonts w:cs="Segoe UI Symbol"/>
                <w:color w:val="000000"/>
              </w:rPr>
              <w:t>☐</w:t>
            </w:r>
          </w:p>
        </w:tc>
        <w:tc>
          <w:tcPr>
            <w:tcW w:w="1515" w:type="dxa"/>
            <w:hideMark/>
          </w:tcPr>
          <w:p w14:paraId="46015593" w14:textId="77777777" w:rsidR="00B50935" w:rsidRPr="00964F2F" w:rsidRDefault="00B50935" w:rsidP="00BD704E">
            <w:pPr>
              <w:pStyle w:val="Source1Normal"/>
              <w:rPr>
                <w:rFonts w:cs="Arial"/>
                <w:color w:val="000000"/>
              </w:rPr>
            </w:pPr>
            <w:r w:rsidRPr="00964F2F">
              <w:rPr>
                <w:rFonts w:cs="Segoe UI Symbol"/>
                <w:color w:val="000000"/>
              </w:rPr>
              <w:t>☐</w:t>
            </w:r>
          </w:p>
        </w:tc>
        <w:tc>
          <w:tcPr>
            <w:tcW w:w="2368" w:type="dxa"/>
            <w:hideMark/>
          </w:tcPr>
          <w:p w14:paraId="3C3CC04B" w14:textId="77777777" w:rsidR="00B50935" w:rsidRPr="00964F2F" w:rsidRDefault="00B50935" w:rsidP="00BD704E">
            <w:pPr>
              <w:pStyle w:val="Source1Normal"/>
              <w:rPr>
                <w:rFonts w:cs="Arial"/>
                <w:color w:val="000000"/>
              </w:rPr>
            </w:pPr>
          </w:p>
        </w:tc>
      </w:tr>
      <w:tr w:rsidR="009975A8" w:rsidRPr="00964F2F" w14:paraId="742DEDB7" w14:textId="77777777" w:rsidTr="008F60C3">
        <w:trPr>
          <w:trHeight w:val="300"/>
        </w:trPr>
        <w:tc>
          <w:tcPr>
            <w:tcW w:w="2856" w:type="dxa"/>
            <w:hideMark/>
          </w:tcPr>
          <w:p w14:paraId="6C0C1465" w14:textId="77777777" w:rsidR="00B50935" w:rsidRPr="00964F2F" w:rsidRDefault="00B50935" w:rsidP="00BD704E">
            <w:pPr>
              <w:pStyle w:val="Source1Normal"/>
              <w:rPr>
                <w:rFonts w:cs="Arial"/>
                <w:color w:val="000000"/>
              </w:rPr>
            </w:pPr>
            <w:r w:rsidRPr="00964F2F">
              <w:rPr>
                <w:rFonts w:cs="Arial"/>
                <w:color w:val="000000"/>
              </w:rPr>
              <w:t>Incident response plan provided</w:t>
            </w:r>
          </w:p>
        </w:tc>
        <w:tc>
          <w:tcPr>
            <w:tcW w:w="1335" w:type="dxa"/>
            <w:hideMark/>
          </w:tcPr>
          <w:p w14:paraId="2677518B"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4A800142" w14:textId="77777777" w:rsidR="00B50935" w:rsidRPr="00964F2F" w:rsidRDefault="00B50935" w:rsidP="00BD704E">
            <w:pPr>
              <w:pStyle w:val="Source1Normal"/>
              <w:rPr>
                <w:rFonts w:cs="Arial"/>
                <w:color w:val="000000"/>
              </w:rPr>
            </w:pPr>
            <w:r w:rsidRPr="00964F2F">
              <w:rPr>
                <w:rFonts w:cs="Segoe UI Symbol"/>
                <w:color w:val="000000"/>
              </w:rPr>
              <w:t>☐</w:t>
            </w:r>
          </w:p>
        </w:tc>
        <w:tc>
          <w:tcPr>
            <w:tcW w:w="1515" w:type="dxa"/>
            <w:hideMark/>
          </w:tcPr>
          <w:p w14:paraId="2BBD30EC" w14:textId="77777777" w:rsidR="00B50935" w:rsidRPr="00964F2F" w:rsidRDefault="00B50935" w:rsidP="00BD704E">
            <w:pPr>
              <w:pStyle w:val="Source1Normal"/>
              <w:rPr>
                <w:rFonts w:cs="Arial"/>
                <w:color w:val="000000"/>
              </w:rPr>
            </w:pPr>
            <w:r w:rsidRPr="00964F2F">
              <w:rPr>
                <w:rFonts w:cs="Segoe UI Symbol"/>
                <w:color w:val="000000"/>
              </w:rPr>
              <w:t>☐</w:t>
            </w:r>
          </w:p>
        </w:tc>
        <w:tc>
          <w:tcPr>
            <w:tcW w:w="2368" w:type="dxa"/>
            <w:hideMark/>
          </w:tcPr>
          <w:p w14:paraId="140A8F73" w14:textId="77777777" w:rsidR="00B50935" w:rsidRPr="00964F2F" w:rsidRDefault="00B50935" w:rsidP="00BD704E">
            <w:pPr>
              <w:pStyle w:val="Source1Normal"/>
              <w:rPr>
                <w:rFonts w:cs="Arial"/>
                <w:color w:val="000000"/>
              </w:rPr>
            </w:pPr>
          </w:p>
        </w:tc>
      </w:tr>
    </w:tbl>
    <w:p w14:paraId="21057580" w14:textId="77777777" w:rsidR="00B50935" w:rsidRPr="00964F2F" w:rsidRDefault="00B50935" w:rsidP="009975A8">
      <w:pPr>
        <w:pStyle w:val="Source1Normal"/>
        <w:rPr>
          <w:rFonts w:cs="Arial"/>
        </w:rPr>
      </w:pPr>
    </w:p>
    <w:p w14:paraId="69797841" w14:textId="77777777" w:rsidR="00B50935" w:rsidRPr="00964F2F" w:rsidRDefault="00B50935" w:rsidP="009975A8">
      <w:pPr>
        <w:pStyle w:val="Source1Normal"/>
        <w:spacing w:after="120"/>
        <w:rPr>
          <w:rFonts w:cs="Arial"/>
        </w:rPr>
      </w:pPr>
      <w:r w:rsidRPr="00964F2F">
        <w:rPr>
          <w:rFonts w:cs="Arial"/>
        </w:rPr>
        <w:t xml:space="preserve">6 – Regulatory Measures </w:t>
      </w:r>
      <w:proofErr w:type="gramStart"/>
      <w:r w:rsidRPr="00964F2F">
        <w:rPr>
          <w:rFonts w:cs="Arial"/>
        </w:rPr>
        <w:t>Requested</w:t>
      </w:r>
      <w:r>
        <w:rPr>
          <w:rFonts w:cs="Arial"/>
        </w:rPr>
        <w:t>(</w:t>
      </w:r>
      <w:proofErr w:type="gramEnd"/>
      <w:r>
        <w:rPr>
          <w:rFonts w:cs="Arial"/>
        </w:rPr>
        <w:t>**)</w:t>
      </w:r>
    </w:p>
    <w:tbl>
      <w:tblPr>
        <w:tblStyle w:val="Source1TableGrid"/>
        <w:tblW w:w="9634" w:type="dxa"/>
        <w:tblLook w:val="04A0" w:firstRow="1" w:lastRow="0" w:firstColumn="1" w:lastColumn="0" w:noHBand="0" w:noVBand="1"/>
      </w:tblPr>
      <w:tblGrid>
        <w:gridCol w:w="3542"/>
        <w:gridCol w:w="1575"/>
        <w:gridCol w:w="1530"/>
        <w:gridCol w:w="1333"/>
        <w:gridCol w:w="1654"/>
      </w:tblGrid>
      <w:tr w:rsidR="009975A8" w:rsidRPr="00964F2F" w14:paraId="4B4C4EBA" w14:textId="77777777" w:rsidTr="008F60C3">
        <w:trPr>
          <w:trHeight w:val="300"/>
        </w:trPr>
        <w:tc>
          <w:tcPr>
            <w:tcW w:w="3542" w:type="dxa"/>
            <w:hideMark/>
          </w:tcPr>
          <w:p w14:paraId="74073DC3" w14:textId="77777777" w:rsidR="00B50935" w:rsidRPr="00964F2F" w:rsidRDefault="00B50935" w:rsidP="00BD704E">
            <w:pPr>
              <w:pStyle w:val="Source1Normal"/>
              <w:jc w:val="center"/>
              <w:rPr>
                <w:rFonts w:cs="Arial"/>
                <w:b/>
                <w:bCs/>
                <w:color w:val="000000"/>
              </w:rPr>
            </w:pPr>
            <w:r w:rsidRPr="00964F2F">
              <w:rPr>
                <w:rFonts w:cs="Arial"/>
                <w:b/>
                <w:bCs/>
                <w:color w:val="000000"/>
              </w:rPr>
              <w:t>Measure</w:t>
            </w:r>
          </w:p>
        </w:tc>
        <w:tc>
          <w:tcPr>
            <w:tcW w:w="1575" w:type="dxa"/>
            <w:hideMark/>
          </w:tcPr>
          <w:p w14:paraId="54D94E1C" w14:textId="77777777" w:rsidR="00B50935" w:rsidRPr="00964F2F" w:rsidRDefault="00B50935" w:rsidP="00BD704E">
            <w:pPr>
              <w:pStyle w:val="Source1Normal"/>
              <w:jc w:val="center"/>
              <w:rPr>
                <w:rFonts w:cs="Arial"/>
                <w:b/>
                <w:bCs/>
                <w:color w:val="000000"/>
              </w:rPr>
            </w:pPr>
            <w:r w:rsidRPr="00964F2F">
              <w:rPr>
                <w:rFonts w:cs="Arial"/>
                <w:b/>
                <w:bCs/>
                <w:color w:val="000000"/>
              </w:rPr>
              <w:t>Appropriate</w:t>
            </w:r>
          </w:p>
        </w:tc>
        <w:tc>
          <w:tcPr>
            <w:tcW w:w="1530" w:type="dxa"/>
            <w:hideMark/>
          </w:tcPr>
          <w:p w14:paraId="2F967425" w14:textId="77777777" w:rsidR="00B50935" w:rsidRPr="00964F2F" w:rsidRDefault="00B50935" w:rsidP="00BD704E">
            <w:pPr>
              <w:pStyle w:val="Source1Normal"/>
              <w:jc w:val="center"/>
              <w:rPr>
                <w:rFonts w:cs="Arial"/>
                <w:b/>
                <w:bCs/>
                <w:color w:val="000000"/>
              </w:rPr>
            </w:pPr>
            <w:r w:rsidRPr="00964F2F">
              <w:rPr>
                <w:rFonts w:cs="Arial"/>
                <w:b/>
                <w:bCs/>
                <w:color w:val="000000"/>
              </w:rPr>
              <w:t>Conditional</w:t>
            </w:r>
          </w:p>
        </w:tc>
        <w:tc>
          <w:tcPr>
            <w:tcW w:w="1333" w:type="dxa"/>
            <w:hideMark/>
          </w:tcPr>
          <w:p w14:paraId="39F27F77" w14:textId="77777777" w:rsidR="00B50935" w:rsidRPr="00964F2F" w:rsidRDefault="00B50935" w:rsidP="00BD704E">
            <w:pPr>
              <w:pStyle w:val="Source1Normal"/>
              <w:jc w:val="center"/>
              <w:rPr>
                <w:rFonts w:cs="Arial"/>
                <w:b/>
                <w:bCs/>
                <w:color w:val="000000"/>
              </w:rPr>
            </w:pPr>
            <w:r w:rsidRPr="00964F2F">
              <w:rPr>
                <w:rFonts w:cs="Arial"/>
                <w:b/>
                <w:bCs/>
                <w:color w:val="000000"/>
              </w:rPr>
              <w:t>Not Justified</w:t>
            </w:r>
          </w:p>
        </w:tc>
        <w:tc>
          <w:tcPr>
            <w:tcW w:w="1654" w:type="dxa"/>
            <w:hideMark/>
          </w:tcPr>
          <w:p w14:paraId="2710D1C6"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7DE64330" w14:textId="77777777" w:rsidTr="008F60C3">
        <w:trPr>
          <w:trHeight w:val="300"/>
        </w:trPr>
        <w:tc>
          <w:tcPr>
            <w:tcW w:w="3542" w:type="dxa"/>
            <w:hideMark/>
          </w:tcPr>
          <w:p w14:paraId="49751F72" w14:textId="77777777" w:rsidR="00B50935" w:rsidRPr="00964F2F" w:rsidRDefault="00B50935" w:rsidP="00BD704E">
            <w:pPr>
              <w:pStyle w:val="Source1Normal"/>
              <w:rPr>
                <w:rFonts w:cs="Arial"/>
                <w:color w:val="000000"/>
              </w:rPr>
            </w:pPr>
            <w:r w:rsidRPr="7BB7711B">
              <w:rPr>
                <w:rFonts w:cs="Arial"/>
                <w:color w:val="000000" w:themeColor="text1"/>
              </w:rPr>
              <w:t>Temporary spectrum authorisation</w:t>
            </w:r>
          </w:p>
        </w:tc>
        <w:tc>
          <w:tcPr>
            <w:tcW w:w="1575" w:type="dxa"/>
            <w:hideMark/>
          </w:tcPr>
          <w:p w14:paraId="2D442524" w14:textId="77777777" w:rsidR="00B50935" w:rsidRPr="00964F2F" w:rsidRDefault="00B50935" w:rsidP="00BD704E">
            <w:pPr>
              <w:pStyle w:val="Source1Normal"/>
              <w:rPr>
                <w:rFonts w:cs="Arial"/>
                <w:color w:val="000000"/>
              </w:rPr>
            </w:pPr>
            <w:r w:rsidRPr="00964F2F">
              <w:rPr>
                <w:rFonts w:cs="Segoe UI Symbol"/>
                <w:color w:val="000000"/>
              </w:rPr>
              <w:t>☐</w:t>
            </w:r>
          </w:p>
        </w:tc>
        <w:tc>
          <w:tcPr>
            <w:tcW w:w="1530" w:type="dxa"/>
            <w:hideMark/>
          </w:tcPr>
          <w:p w14:paraId="2A51AFEB" w14:textId="77777777" w:rsidR="00B50935" w:rsidRPr="00964F2F" w:rsidRDefault="00B50935" w:rsidP="00BD704E">
            <w:pPr>
              <w:pStyle w:val="Source1Normal"/>
              <w:rPr>
                <w:rFonts w:cs="Arial"/>
                <w:color w:val="000000"/>
              </w:rPr>
            </w:pPr>
            <w:r w:rsidRPr="00964F2F">
              <w:rPr>
                <w:rFonts w:cs="Segoe UI Symbol"/>
                <w:color w:val="000000"/>
              </w:rPr>
              <w:t>☐</w:t>
            </w:r>
          </w:p>
        </w:tc>
        <w:tc>
          <w:tcPr>
            <w:tcW w:w="1333" w:type="dxa"/>
            <w:hideMark/>
          </w:tcPr>
          <w:p w14:paraId="1AD69C0C" w14:textId="77777777" w:rsidR="00B50935" w:rsidRPr="00964F2F" w:rsidRDefault="00B50935" w:rsidP="00BD704E">
            <w:pPr>
              <w:pStyle w:val="Source1Normal"/>
              <w:rPr>
                <w:rFonts w:cs="Arial"/>
                <w:color w:val="000000"/>
              </w:rPr>
            </w:pPr>
            <w:r w:rsidRPr="00964F2F">
              <w:rPr>
                <w:rFonts w:cs="Segoe UI Symbol"/>
                <w:color w:val="000000"/>
              </w:rPr>
              <w:t>☐</w:t>
            </w:r>
          </w:p>
        </w:tc>
        <w:tc>
          <w:tcPr>
            <w:tcW w:w="1654" w:type="dxa"/>
            <w:hideMark/>
          </w:tcPr>
          <w:p w14:paraId="362D2B63" w14:textId="77777777" w:rsidR="00B50935" w:rsidRPr="00964F2F" w:rsidRDefault="00B50935" w:rsidP="00BD704E">
            <w:pPr>
              <w:pStyle w:val="Source1Normal"/>
              <w:rPr>
                <w:rFonts w:cs="Arial"/>
                <w:color w:val="000000"/>
              </w:rPr>
            </w:pPr>
          </w:p>
        </w:tc>
      </w:tr>
      <w:tr w:rsidR="009975A8" w:rsidRPr="00964F2F" w14:paraId="316E99CB" w14:textId="77777777" w:rsidTr="008F60C3">
        <w:trPr>
          <w:trHeight w:val="300"/>
        </w:trPr>
        <w:tc>
          <w:tcPr>
            <w:tcW w:w="3542" w:type="dxa"/>
            <w:hideMark/>
          </w:tcPr>
          <w:p w14:paraId="05AC7A8F" w14:textId="77777777" w:rsidR="00B50935" w:rsidRPr="00964F2F" w:rsidRDefault="00B50935" w:rsidP="00BD704E">
            <w:pPr>
              <w:pStyle w:val="Source1Normal"/>
              <w:rPr>
                <w:rFonts w:cs="Arial"/>
                <w:color w:val="000000"/>
              </w:rPr>
            </w:pPr>
            <w:r w:rsidRPr="7BB7711B">
              <w:rPr>
                <w:rFonts w:cs="Arial"/>
                <w:color w:val="000000" w:themeColor="text1"/>
              </w:rPr>
              <w:t>Temporary service licence</w:t>
            </w:r>
          </w:p>
        </w:tc>
        <w:tc>
          <w:tcPr>
            <w:tcW w:w="1575" w:type="dxa"/>
            <w:hideMark/>
          </w:tcPr>
          <w:p w14:paraId="44E665A3" w14:textId="77777777" w:rsidR="00B50935" w:rsidRPr="00964F2F" w:rsidRDefault="00B50935" w:rsidP="00BD704E">
            <w:pPr>
              <w:pStyle w:val="Source1Normal"/>
              <w:rPr>
                <w:rFonts w:cs="Arial"/>
                <w:color w:val="000000"/>
              </w:rPr>
            </w:pPr>
            <w:r w:rsidRPr="00964F2F">
              <w:rPr>
                <w:rFonts w:cs="Segoe UI Symbol"/>
                <w:color w:val="000000"/>
              </w:rPr>
              <w:t>☐</w:t>
            </w:r>
          </w:p>
        </w:tc>
        <w:tc>
          <w:tcPr>
            <w:tcW w:w="1530" w:type="dxa"/>
            <w:hideMark/>
          </w:tcPr>
          <w:p w14:paraId="55D60610" w14:textId="77777777" w:rsidR="00B50935" w:rsidRPr="00964F2F" w:rsidRDefault="00B50935" w:rsidP="00BD704E">
            <w:pPr>
              <w:pStyle w:val="Source1Normal"/>
              <w:rPr>
                <w:rFonts w:cs="Arial"/>
                <w:color w:val="000000"/>
              </w:rPr>
            </w:pPr>
            <w:r w:rsidRPr="00964F2F">
              <w:rPr>
                <w:rFonts w:cs="Segoe UI Symbol"/>
                <w:color w:val="000000"/>
              </w:rPr>
              <w:t>☐</w:t>
            </w:r>
          </w:p>
        </w:tc>
        <w:tc>
          <w:tcPr>
            <w:tcW w:w="1333" w:type="dxa"/>
            <w:hideMark/>
          </w:tcPr>
          <w:p w14:paraId="0EB38A94" w14:textId="77777777" w:rsidR="00B50935" w:rsidRPr="00964F2F" w:rsidRDefault="00B50935" w:rsidP="00BD704E">
            <w:pPr>
              <w:pStyle w:val="Source1Normal"/>
              <w:rPr>
                <w:rFonts w:cs="Arial"/>
                <w:color w:val="000000"/>
              </w:rPr>
            </w:pPr>
            <w:r w:rsidRPr="00964F2F">
              <w:rPr>
                <w:rFonts w:cs="Segoe UI Symbol"/>
                <w:color w:val="000000"/>
              </w:rPr>
              <w:t>☐</w:t>
            </w:r>
          </w:p>
        </w:tc>
        <w:tc>
          <w:tcPr>
            <w:tcW w:w="1654" w:type="dxa"/>
            <w:hideMark/>
          </w:tcPr>
          <w:p w14:paraId="18D7FF6C" w14:textId="77777777" w:rsidR="00B50935" w:rsidRPr="00964F2F" w:rsidRDefault="00B50935" w:rsidP="00BD704E">
            <w:pPr>
              <w:pStyle w:val="Source1Normal"/>
              <w:rPr>
                <w:rFonts w:cs="Arial"/>
                <w:color w:val="000000"/>
              </w:rPr>
            </w:pPr>
          </w:p>
        </w:tc>
      </w:tr>
      <w:tr w:rsidR="009975A8" w:rsidRPr="00964F2F" w14:paraId="2A8D3CD5" w14:textId="77777777" w:rsidTr="008F60C3">
        <w:trPr>
          <w:trHeight w:val="300"/>
        </w:trPr>
        <w:tc>
          <w:tcPr>
            <w:tcW w:w="3542" w:type="dxa"/>
            <w:hideMark/>
          </w:tcPr>
          <w:p w14:paraId="7B0EC620" w14:textId="77777777" w:rsidR="00B50935" w:rsidRPr="00964F2F" w:rsidRDefault="00B50935" w:rsidP="00BD704E">
            <w:pPr>
              <w:pStyle w:val="Source1Normal"/>
              <w:rPr>
                <w:rFonts w:cs="Arial"/>
                <w:color w:val="000000"/>
              </w:rPr>
            </w:pPr>
            <w:r w:rsidRPr="00964F2F">
              <w:rPr>
                <w:rFonts w:cs="Arial"/>
                <w:color w:val="000000"/>
              </w:rPr>
              <w:t>Type approval waiver</w:t>
            </w:r>
          </w:p>
        </w:tc>
        <w:tc>
          <w:tcPr>
            <w:tcW w:w="1575" w:type="dxa"/>
            <w:hideMark/>
          </w:tcPr>
          <w:p w14:paraId="00D3C179" w14:textId="77777777" w:rsidR="00B50935" w:rsidRPr="00964F2F" w:rsidRDefault="00B50935" w:rsidP="00BD704E">
            <w:pPr>
              <w:pStyle w:val="Source1Normal"/>
              <w:rPr>
                <w:rFonts w:cs="Arial"/>
                <w:color w:val="000000"/>
              </w:rPr>
            </w:pPr>
            <w:r w:rsidRPr="00964F2F">
              <w:rPr>
                <w:rFonts w:cs="Segoe UI Symbol"/>
                <w:color w:val="000000"/>
              </w:rPr>
              <w:t>☐</w:t>
            </w:r>
          </w:p>
        </w:tc>
        <w:tc>
          <w:tcPr>
            <w:tcW w:w="1530" w:type="dxa"/>
            <w:hideMark/>
          </w:tcPr>
          <w:p w14:paraId="56B1FE92" w14:textId="77777777" w:rsidR="00B50935" w:rsidRPr="00964F2F" w:rsidRDefault="00B50935" w:rsidP="00BD704E">
            <w:pPr>
              <w:pStyle w:val="Source1Normal"/>
              <w:rPr>
                <w:rFonts w:cs="Arial"/>
                <w:color w:val="000000"/>
              </w:rPr>
            </w:pPr>
            <w:r w:rsidRPr="00964F2F">
              <w:rPr>
                <w:rFonts w:cs="Segoe UI Symbol"/>
                <w:color w:val="000000"/>
              </w:rPr>
              <w:t>☐</w:t>
            </w:r>
          </w:p>
        </w:tc>
        <w:tc>
          <w:tcPr>
            <w:tcW w:w="1333" w:type="dxa"/>
            <w:hideMark/>
          </w:tcPr>
          <w:p w14:paraId="0580090D" w14:textId="77777777" w:rsidR="00B50935" w:rsidRPr="00964F2F" w:rsidRDefault="00B50935" w:rsidP="00BD704E">
            <w:pPr>
              <w:pStyle w:val="Source1Normal"/>
              <w:rPr>
                <w:rFonts w:cs="Arial"/>
                <w:color w:val="000000"/>
              </w:rPr>
            </w:pPr>
            <w:r w:rsidRPr="00964F2F">
              <w:rPr>
                <w:rFonts w:cs="Segoe UI Symbol"/>
                <w:color w:val="000000"/>
              </w:rPr>
              <w:t>☐</w:t>
            </w:r>
          </w:p>
        </w:tc>
        <w:tc>
          <w:tcPr>
            <w:tcW w:w="1654" w:type="dxa"/>
            <w:hideMark/>
          </w:tcPr>
          <w:p w14:paraId="1BE7E6C8" w14:textId="77777777" w:rsidR="00B50935" w:rsidRPr="00964F2F" w:rsidRDefault="00B50935" w:rsidP="00BD704E">
            <w:pPr>
              <w:pStyle w:val="Source1Normal"/>
              <w:rPr>
                <w:rFonts w:cs="Arial"/>
                <w:color w:val="000000"/>
              </w:rPr>
            </w:pPr>
          </w:p>
        </w:tc>
      </w:tr>
      <w:tr w:rsidR="009975A8" w:rsidRPr="00964F2F" w14:paraId="2D713B00" w14:textId="77777777" w:rsidTr="008F60C3">
        <w:trPr>
          <w:trHeight w:val="300"/>
        </w:trPr>
        <w:tc>
          <w:tcPr>
            <w:tcW w:w="3542" w:type="dxa"/>
            <w:hideMark/>
          </w:tcPr>
          <w:p w14:paraId="0763775F" w14:textId="77777777" w:rsidR="00B50935" w:rsidRPr="00964F2F" w:rsidRDefault="00B50935" w:rsidP="00BD704E">
            <w:pPr>
              <w:pStyle w:val="Source1Normal"/>
              <w:rPr>
                <w:rFonts w:cs="Arial"/>
                <w:color w:val="000000"/>
              </w:rPr>
            </w:pPr>
            <w:r w:rsidRPr="00964F2F">
              <w:rPr>
                <w:rFonts w:cs="Arial"/>
                <w:color w:val="000000"/>
              </w:rPr>
              <w:t>Customs facilitation</w:t>
            </w:r>
          </w:p>
        </w:tc>
        <w:tc>
          <w:tcPr>
            <w:tcW w:w="1575" w:type="dxa"/>
            <w:hideMark/>
          </w:tcPr>
          <w:p w14:paraId="0DE72FA3" w14:textId="77777777" w:rsidR="00B50935" w:rsidRPr="00964F2F" w:rsidRDefault="00B50935" w:rsidP="00BD704E">
            <w:pPr>
              <w:pStyle w:val="Source1Normal"/>
              <w:rPr>
                <w:rFonts w:cs="Arial"/>
                <w:color w:val="000000"/>
              </w:rPr>
            </w:pPr>
            <w:r w:rsidRPr="00964F2F">
              <w:rPr>
                <w:rFonts w:cs="Segoe UI Symbol"/>
                <w:color w:val="000000"/>
              </w:rPr>
              <w:t>☐</w:t>
            </w:r>
          </w:p>
        </w:tc>
        <w:tc>
          <w:tcPr>
            <w:tcW w:w="1530" w:type="dxa"/>
            <w:hideMark/>
          </w:tcPr>
          <w:p w14:paraId="791B3590" w14:textId="77777777" w:rsidR="00B50935" w:rsidRPr="00964F2F" w:rsidRDefault="00B50935" w:rsidP="00BD704E">
            <w:pPr>
              <w:pStyle w:val="Source1Normal"/>
              <w:rPr>
                <w:rFonts w:cs="Arial"/>
                <w:color w:val="000000"/>
              </w:rPr>
            </w:pPr>
            <w:r w:rsidRPr="00964F2F">
              <w:rPr>
                <w:rFonts w:cs="Segoe UI Symbol"/>
                <w:color w:val="000000"/>
              </w:rPr>
              <w:t>☐</w:t>
            </w:r>
          </w:p>
        </w:tc>
        <w:tc>
          <w:tcPr>
            <w:tcW w:w="1333" w:type="dxa"/>
            <w:hideMark/>
          </w:tcPr>
          <w:p w14:paraId="23E2BBBE" w14:textId="77777777" w:rsidR="00B50935" w:rsidRPr="00964F2F" w:rsidRDefault="00B50935" w:rsidP="00BD704E">
            <w:pPr>
              <w:pStyle w:val="Source1Normal"/>
              <w:rPr>
                <w:rFonts w:cs="Arial"/>
                <w:color w:val="000000"/>
              </w:rPr>
            </w:pPr>
            <w:r w:rsidRPr="00964F2F">
              <w:rPr>
                <w:rFonts w:cs="Segoe UI Symbol"/>
                <w:color w:val="000000"/>
              </w:rPr>
              <w:t>☐</w:t>
            </w:r>
          </w:p>
        </w:tc>
        <w:tc>
          <w:tcPr>
            <w:tcW w:w="1654" w:type="dxa"/>
            <w:hideMark/>
          </w:tcPr>
          <w:p w14:paraId="4C492730" w14:textId="77777777" w:rsidR="00B50935" w:rsidRPr="00964F2F" w:rsidRDefault="00B50935" w:rsidP="00BD704E">
            <w:pPr>
              <w:pStyle w:val="Source1Normal"/>
              <w:rPr>
                <w:rFonts w:cs="Arial"/>
                <w:color w:val="000000"/>
              </w:rPr>
            </w:pPr>
          </w:p>
        </w:tc>
      </w:tr>
      <w:tr w:rsidR="009975A8" w:rsidRPr="00964F2F" w14:paraId="28F94EFD" w14:textId="77777777" w:rsidTr="008F60C3">
        <w:trPr>
          <w:trHeight w:val="300"/>
        </w:trPr>
        <w:tc>
          <w:tcPr>
            <w:tcW w:w="3542" w:type="dxa"/>
            <w:hideMark/>
          </w:tcPr>
          <w:p w14:paraId="6BF12B51" w14:textId="77777777" w:rsidR="00B50935" w:rsidRPr="00964F2F" w:rsidRDefault="00B50935" w:rsidP="00BD704E">
            <w:pPr>
              <w:pStyle w:val="Source1Normal"/>
              <w:rPr>
                <w:rFonts w:cs="Arial"/>
                <w:color w:val="000000"/>
              </w:rPr>
            </w:pPr>
            <w:r w:rsidRPr="7BB7711B">
              <w:rPr>
                <w:rFonts w:cs="Arial"/>
                <w:color w:val="000000" w:themeColor="text1"/>
              </w:rPr>
              <w:t xml:space="preserve">Duration </w:t>
            </w:r>
            <w:proofErr w:type="gramStart"/>
            <w:r w:rsidRPr="7BB7711B">
              <w:rPr>
                <w:rFonts w:cs="Arial"/>
                <w:color w:val="000000" w:themeColor="text1"/>
              </w:rPr>
              <w:t>proportionate</w:t>
            </w:r>
            <w:proofErr w:type="gramEnd"/>
          </w:p>
        </w:tc>
        <w:tc>
          <w:tcPr>
            <w:tcW w:w="1575" w:type="dxa"/>
            <w:hideMark/>
          </w:tcPr>
          <w:p w14:paraId="1E17A4BC" w14:textId="77777777" w:rsidR="00B50935" w:rsidRPr="00964F2F" w:rsidRDefault="00B50935" w:rsidP="00BD704E">
            <w:pPr>
              <w:pStyle w:val="Source1Normal"/>
              <w:rPr>
                <w:rFonts w:cs="Arial"/>
                <w:color w:val="000000"/>
              </w:rPr>
            </w:pPr>
            <w:r w:rsidRPr="00964F2F">
              <w:rPr>
                <w:rFonts w:cs="Segoe UI Symbol"/>
                <w:color w:val="000000"/>
              </w:rPr>
              <w:t>☐</w:t>
            </w:r>
          </w:p>
        </w:tc>
        <w:tc>
          <w:tcPr>
            <w:tcW w:w="1530" w:type="dxa"/>
            <w:hideMark/>
          </w:tcPr>
          <w:p w14:paraId="0C177FC4" w14:textId="77777777" w:rsidR="00B50935" w:rsidRPr="00964F2F" w:rsidRDefault="00B50935" w:rsidP="00BD704E">
            <w:pPr>
              <w:pStyle w:val="Source1Normal"/>
              <w:rPr>
                <w:rFonts w:cs="Arial"/>
                <w:color w:val="000000"/>
              </w:rPr>
            </w:pPr>
            <w:r w:rsidRPr="00964F2F">
              <w:rPr>
                <w:rFonts w:cs="Segoe UI Symbol"/>
                <w:color w:val="000000"/>
              </w:rPr>
              <w:t>☐</w:t>
            </w:r>
          </w:p>
        </w:tc>
        <w:tc>
          <w:tcPr>
            <w:tcW w:w="1333" w:type="dxa"/>
            <w:hideMark/>
          </w:tcPr>
          <w:p w14:paraId="7C8D2FE8" w14:textId="77777777" w:rsidR="00B50935" w:rsidRPr="00964F2F" w:rsidRDefault="00B50935" w:rsidP="00BD704E">
            <w:pPr>
              <w:pStyle w:val="Source1Normal"/>
              <w:rPr>
                <w:rFonts w:cs="Arial"/>
                <w:color w:val="000000"/>
              </w:rPr>
            </w:pPr>
            <w:r w:rsidRPr="00964F2F">
              <w:rPr>
                <w:rFonts w:cs="Segoe UI Symbol"/>
                <w:color w:val="000000"/>
              </w:rPr>
              <w:t>☐</w:t>
            </w:r>
          </w:p>
        </w:tc>
        <w:tc>
          <w:tcPr>
            <w:tcW w:w="1654" w:type="dxa"/>
            <w:hideMark/>
          </w:tcPr>
          <w:p w14:paraId="4F73CFD7" w14:textId="77777777" w:rsidR="00B50935" w:rsidRPr="00964F2F" w:rsidRDefault="00B50935" w:rsidP="00BD704E">
            <w:pPr>
              <w:pStyle w:val="Source1Normal"/>
              <w:rPr>
                <w:rFonts w:cs="Arial"/>
                <w:color w:val="000000"/>
              </w:rPr>
            </w:pPr>
          </w:p>
        </w:tc>
      </w:tr>
    </w:tbl>
    <w:p w14:paraId="7F57F841" w14:textId="77777777" w:rsidR="00B50935" w:rsidRPr="00964F2F" w:rsidRDefault="00B50935" w:rsidP="009975A8">
      <w:pPr>
        <w:pStyle w:val="Source1Normal"/>
        <w:rPr>
          <w:rFonts w:cs="Arial"/>
        </w:rPr>
      </w:pPr>
    </w:p>
    <w:p w14:paraId="6CDBC63A" w14:textId="77777777" w:rsidR="00B50935" w:rsidRPr="00964F2F" w:rsidRDefault="00B50935" w:rsidP="009975A8">
      <w:pPr>
        <w:pStyle w:val="Source1Normal"/>
        <w:spacing w:after="120"/>
        <w:rPr>
          <w:rFonts w:cs="Arial"/>
        </w:rPr>
      </w:pPr>
      <w:r>
        <w:rPr>
          <w:rFonts w:cs="Arial"/>
        </w:rPr>
        <w:t>7</w:t>
      </w:r>
      <w:r w:rsidRPr="00964F2F">
        <w:rPr>
          <w:rFonts w:cs="Arial"/>
        </w:rPr>
        <w:t xml:space="preserve"> – Exit and Rollback Readiness</w:t>
      </w:r>
    </w:p>
    <w:tbl>
      <w:tblPr>
        <w:tblStyle w:val="Source1TableGrid"/>
        <w:tblW w:w="9634" w:type="dxa"/>
        <w:tblLook w:val="04A0" w:firstRow="1" w:lastRow="0" w:firstColumn="1" w:lastColumn="0" w:noHBand="0" w:noVBand="1"/>
      </w:tblPr>
      <w:tblGrid>
        <w:gridCol w:w="3372"/>
        <w:gridCol w:w="1395"/>
        <w:gridCol w:w="1410"/>
        <w:gridCol w:w="1560"/>
        <w:gridCol w:w="1897"/>
      </w:tblGrid>
      <w:tr w:rsidR="009975A8" w:rsidRPr="00964F2F" w14:paraId="5AC793AC" w14:textId="77777777" w:rsidTr="008F60C3">
        <w:trPr>
          <w:trHeight w:val="300"/>
        </w:trPr>
        <w:tc>
          <w:tcPr>
            <w:tcW w:w="3372" w:type="dxa"/>
            <w:hideMark/>
          </w:tcPr>
          <w:p w14:paraId="46509F93" w14:textId="77777777" w:rsidR="00B50935" w:rsidRPr="00964F2F" w:rsidRDefault="00B50935" w:rsidP="00BD704E">
            <w:pPr>
              <w:pStyle w:val="Source1Normal"/>
              <w:jc w:val="center"/>
              <w:rPr>
                <w:rFonts w:cs="Arial"/>
                <w:b/>
                <w:bCs/>
                <w:color w:val="000000"/>
              </w:rPr>
            </w:pPr>
            <w:r w:rsidRPr="00964F2F">
              <w:rPr>
                <w:rFonts w:cs="Arial"/>
                <w:b/>
                <w:bCs/>
                <w:color w:val="000000"/>
              </w:rPr>
              <w:t>Item</w:t>
            </w:r>
          </w:p>
        </w:tc>
        <w:tc>
          <w:tcPr>
            <w:tcW w:w="1395" w:type="dxa"/>
            <w:hideMark/>
          </w:tcPr>
          <w:p w14:paraId="1E0691A9" w14:textId="77777777" w:rsidR="00B50935" w:rsidRPr="00964F2F" w:rsidRDefault="00B50935" w:rsidP="00BD704E">
            <w:pPr>
              <w:pStyle w:val="Source1Normal"/>
              <w:jc w:val="center"/>
              <w:rPr>
                <w:rFonts w:cs="Arial"/>
                <w:b/>
                <w:bCs/>
                <w:color w:val="000000"/>
              </w:rPr>
            </w:pPr>
            <w:r w:rsidRPr="00964F2F">
              <w:rPr>
                <w:rFonts w:cs="Arial"/>
                <w:b/>
                <w:bCs/>
                <w:color w:val="000000"/>
              </w:rPr>
              <w:t>Adequate</w:t>
            </w:r>
          </w:p>
        </w:tc>
        <w:tc>
          <w:tcPr>
            <w:tcW w:w="1410" w:type="dxa"/>
            <w:hideMark/>
          </w:tcPr>
          <w:p w14:paraId="7D0ED044" w14:textId="77777777" w:rsidR="00B50935" w:rsidRPr="00964F2F" w:rsidRDefault="00B50935" w:rsidP="00BD704E">
            <w:pPr>
              <w:pStyle w:val="Source1Normal"/>
              <w:jc w:val="center"/>
              <w:rPr>
                <w:rFonts w:cs="Arial"/>
                <w:b/>
                <w:bCs/>
                <w:color w:val="000000"/>
              </w:rPr>
            </w:pPr>
            <w:r w:rsidRPr="00964F2F">
              <w:rPr>
                <w:rFonts w:cs="Arial"/>
                <w:b/>
                <w:bCs/>
                <w:color w:val="000000"/>
              </w:rPr>
              <w:t>Requires Conditions</w:t>
            </w:r>
          </w:p>
        </w:tc>
        <w:tc>
          <w:tcPr>
            <w:tcW w:w="1560" w:type="dxa"/>
            <w:hideMark/>
          </w:tcPr>
          <w:p w14:paraId="3C58B2AB" w14:textId="77777777" w:rsidR="00B50935" w:rsidRPr="00964F2F" w:rsidRDefault="00B50935" w:rsidP="00BD704E">
            <w:pPr>
              <w:pStyle w:val="Source1Normal"/>
              <w:jc w:val="center"/>
              <w:rPr>
                <w:rFonts w:cs="Arial"/>
                <w:b/>
                <w:bCs/>
                <w:color w:val="000000"/>
              </w:rPr>
            </w:pPr>
            <w:r w:rsidRPr="00964F2F">
              <w:rPr>
                <w:rFonts w:cs="Arial"/>
                <w:b/>
                <w:bCs/>
                <w:color w:val="000000"/>
              </w:rPr>
              <w:t>Inadequate</w:t>
            </w:r>
          </w:p>
        </w:tc>
        <w:tc>
          <w:tcPr>
            <w:tcW w:w="1897" w:type="dxa"/>
            <w:hideMark/>
          </w:tcPr>
          <w:p w14:paraId="31CB2E9A" w14:textId="77777777" w:rsidR="00B50935" w:rsidRPr="00964F2F" w:rsidRDefault="00B50935" w:rsidP="00BD704E">
            <w:pPr>
              <w:pStyle w:val="Source1Normal"/>
              <w:jc w:val="center"/>
              <w:rPr>
                <w:rFonts w:cs="Arial"/>
                <w:b/>
                <w:bCs/>
                <w:color w:val="000000"/>
              </w:rPr>
            </w:pPr>
            <w:r w:rsidRPr="00964F2F">
              <w:rPr>
                <w:rFonts w:cs="Arial"/>
                <w:b/>
                <w:bCs/>
                <w:color w:val="000000"/>
              </w:rPr>
              <w:t>Comments</w:t>
            </w:r>
          </w:p>
        </w:tc>
      </w:tr>
      <w:tr w:rsidR="009975A8" w:rsidRPr="00964F2F" w14:paraId="26D76DF7" w14:textId="77777777" w:rsidTr="008F60C3">
        <w:trPr>
          <w:trHeight w:val="300"/>
        </w:trPr>
        <w:tc>
          <w:tcPr>
            <w:tcW w:w="3372" w:type="dxa"/>
            <w:hideMark/>
          </w:tcPr>
          <w:p w14:paraId="3579237F" w14:textId="77777777" w:rsidR="00B50935" w:rsidRPr="00964F2F" w:rsidRDefault="00B50935" w:rsidP="00BD704E">
            <w:pPr>
              <w:pStyle w:val="Source1Normal"/>
              <w:rPr>
                <w:rFonts w:cs="Arial"/>
                <w:color w:val="000000"/>
              </w:rPr>
            </w:pPr>
            <w:r w:rsidRPr="00964F2F">
              <w:rPr>
                <w:rFonts w:cs="Arial"/>
                <w:color w:val="000000"/>
              </w:rPr>
              <w:t>Shutdown procedure defined</w:t>
            </w:r>
          </w:p>
        </w:tc>
        <w:tc>
          <w:tcPr>
            <w:tcW w:w="1395" w:type="dxa"/>
            <w:hideMark/>
          </w:tcPr>
          <w:p w14:paraId="03539C34" w14:textId="77777777" w:rsidR="00B50935" w:rsidRPr="00964F2F" w:rsidRDefault="00B50935" w:rsidP="00BD704E">
            <w:pPr>
              <w:pStyle w:val="Source1Normal"/>
              <w:rPr>
                <w:rFonts w:cs="Arial"/>
                <w:color w:val="000000"/>
              </w:rPr>
            </w:pPr>
            <w:r w:rsidRPr="00964F2F">
              <w:rPr>
                <w:rFonts w:cs="Segoe UI Symbol"/>
                <w:color w:val="000000"/>
              </w:rPr>
              <w:t>☐</w:t>
            </w:r>
          </w:p>
        </w:tc>
        <w:tc>
          <w:tcPr>
            <w:tcW w:w="1410" w:type="dxa"/>
            <w:hideMark/>
          </w:tcPr>
          <w:p w14:paraId="399C1AEF"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34C20477" w14:textId="77777777" w:rsidR="00B50935" w:rsidRPr="00964F2F" w:rsidRDefault="00B50935" w:rsidP="00BD704E">
            <w:pPr>
              <w:pStyle w:val="Source1Normal"/>
              <w:rPr>
                <w:rFonts w:cs="Arial"/>
                <w:color w:val="000000"/>
              </w:rPr>
            </w:pPr>
            <w:r w:rsidRPr="00964F2F">
              <w:rPr>
                <w:rFonts w:cs="Segoe UI Symbol"/>
                <w:color w:val="000000"/>
              </w:rPr>
              <w:t>☐</w:t>
            </w:r>
          </w:p>
        </w:tc>
        <w:tc>
          <w:tcPr>
            <w:tcW w:w="1897" w:type="dxa"/>
            <w:hideMark/>
          </w:tcPr>
          <w:p w14:paraId="12321835" w14:textId="77777777" w:rsidR="00B50935" w:rsidRPr="00964F2F" w:rsidRDefault="00B50935" w:rsidP="00BD704E">
            <w:pPr>
              <w:pStyle w:val="Source1Normal"/>
              <w:rPr>
                <w:rFonts w:cs="Arial"/>
                <w:color w:val="000000"/>
              </w:rPr>
            </w:pPr>
          </w:p>
        </w:tc>
      </w:tr>
      <w:tr w:rsidR="009975A8" w:rsidRPr="00964F2F" w14:paraId="37FEB592" w14:textId="77777777" w:rsidTr="008F60C3">
        <w:trPr>
          <w:trHeight w:val="300"/>
        </w:trPr>
        <w:tc>
          <w:tcPr>
            <w:tcW w:w="3372" w:type="dxa"/>
            <w:hideMark/>
          </w:tcPr>
          <w:p w14:paraId="31A265DD" w14:textId="77777777" w:rsidR="00B50935" w:rsidRPr="00964F2F" w:rsidRDefault="00B50935" w:rsidP="00BD704E">
            <w:pPr>
              <w:pStyle w:val="Source1Normal"/>
              <w:rPr>
                <w:rFonts w:cs="Arial"/>
                <w:color w:val="000000"/>
              </w:rPr>
            </w:pPr>
            <w:r w:rsidRPr="00964F2F">
              <w:rPr>
                <w:rFonts w:cs="Arial"/>
                <w:color w:val="000000"/>
              </w:rPr>
              <w:t>Equipment removal plan defined</w:t>
            </w:r>
          </w:p>
        </w:tc>
        <w:tc>
          <w:tcPr>
            <w:tcW w:w="1395" w:type="dxa"/>
            <w:hideMark/>
          </w:tcPr>
          <w:p w14:paraId="3E2A8D8D" w14:textId="77777777" w:rsidR="00B50935" w:rsidRPr="00964F2F" w:rsidRDefault="00B50935" w:rsidP="00BD704E">
            <w:pPr>
              <w:pStyle w:val="Source1Normal"/>
              <w:rPr>
                <w:rFonts w:cs="Arial"/>
                <w:color w:val="000000"/>
              </w:rPr>
            </w:pPr>
            <w:r w:rsidRPr="00964F2F">
              <w:rPr>
                <w:rFonts w:cs="Segoe UI Symbol"/>
                <w:color w:val="000000"/>
              </w:rPr>
              <w:t>☐</w:t>
            </w:r>
          </w:p>
        </w:tc>
        <w:tc>
          <w:tcPr>
            <w:tcW w:w="1410" w:type="dxa"/>
            <w:hideMark/>
          </w:tcPr>
          <w:p w14:paraId="018531E5"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6DD7BF3B" w14:textId="77777777" w:rsidR="00B50935" w:rsidRPr="00964F2F" w:rsidRDefault="00B50935" w:rsidP="00BD704E">
            <w:pPr>
              <w:pStyle w:val="Source1Normal"/>
              <w:rPr>
                <w:rFonts w:cs="Arial"/>
                <w:color w:val="000000"/>
              </w:rPr>
            </w:pPr>
            <w:r w:rsidRPr="00964F2F">
              <w:rPr>
                <w:rFonts w:cs="Segoe UI Symbol"/>
                <w:color w:val="000000"/>
              </w:rPr>
              <w:t>☐</w:t>
            </w:r>
          </w:p>
        </w:tc>
        <w:tc>
          <w:tcPr>
            <w:tcW w:w="1897" w:type="dxa"/>
            <w:hideMark/>
          </w:tcPr>
          <w:p w14:paraId="08D03E9D" w14:textId="77777777" w:rsidR="00B50935" w:rsidRPr="00964F2F" w:rsidRDefault="00B50935" w:rsidP="00BD704E">
            <w:pPr>
              <w:pStyle w:val="Source1Normal"/>
              <w:rPr>
                <w:rFonts w:cs="Arial"/>
                <w:color w:val="000000"/>
              </w:rPr>
            </w:pPr>
          </w:p>
        </w:tc>
      </w:tr>
      <w:tr w:rsidR="009975A8" w:rsidRPr="00964F2F" w14:paraId="5657AE7D" w14:textId="77777777" w:rsidTr="008F60C3">
        <w:trPr>
          <w:trHeight w:val="300"/>
        </w:trPr>
        <w:tc>
          <w:tcPr>
            <w:tcW w:w="3372" w:type="dxa"/>
            <w:hideMark/>
          </w:tcPr>
          <w:p w14:paraId="41888625" w14:textId="77777777" w:rsidR="00B50935" w:rsidRPr="00964F2F" w:rsidRDefault="00B50935" w:rsidP="00BD704E">
            <w:pPr>
              <w:pStyle w:val="Source1Normal"/>
              <w:rPr>
                <w:rFonts w:cs="Arial"/>
                <w:color w:val="000000"/>
              </w:rPr>
            </w:pPr>
            <w:r w:rsidRPr="00964F2F">
              <w:rPr>
                <w:rFonts w:cs="Arial"/>
                <w:color w:val="000000"/>
              </w:rPr>
              <w:t>Restoration obligations clear</w:t>
            </w:r>
          </w:p>
        </w:tc>
        <w:tc>
          <w:tcPr>
            <w:tcW w:w="1395" w:type="dxa"/>
            <w:hideMark/>
          </w:tcPr>
          <w:p w14:paraId="2D8F06B2" w14:textId="77777777" w:rsidR="00B50935" w:rsidRPr="00964F2F" w:rsidRDefault="00B50935" w:rsidP="00BD704E">
            <w:pPr>
              <w:pStyle w:val="Source1Normal"/>
              <w:rPr>
                <w:rFonts w:cs="Arial"/>
                <w:color w:val="000000"/>
              </w:rPr>
            </w:pPr>
            <w:r w:rsidRPr="00964F2F">
              <w:rPr>
                <w:rFonts w:cs="Segoe UI Symbol"/>
                <w:color w:val="000000"/>
              </w:rPr>
              <w:t>☐</w:t>
            </w:r>
          </w:p>
        </w:tc>
        <w:tc>
          <w:tcPr>
            <w:tcW w:w="1410" w:type="dxa"/>
            <w:hideMark/>
          </w:tcPr>
          <w:p w14:paraId="6300988E"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28E95AC7" w14:textId="77777777" w:rsidR="00B50935" w:rsidRPr="00964F2F" w:rsidRDefault="00B50935" w:rsidP="00BD704E">
            <w:pPr>
              <w:pStyle w:val="Source1Normal"/>
              <w:rPr>
                <w:rFonts w:cs="Arial"/>
                <w:color w:val="000000"/>
              </w:rPr>
            </w:pPr>
            <w:r w:rsidRPr="00964F2F">
              <w:rPr>
                <w:rFonts w:cs="Segoe UI Symbol"/>
                <w:color w:val="000000"/>
              </w:rPr>
              <w:t>☐</w:t>
            </w:r>
          </w:p>
        </w:tc>
        <w:tc>
          <w:tcPr>
            <w:tcW w:w="1897" w:type="dxa"/>
            <w:hideMark/>
          </w:tcPr>
          <w:p w14:paraId="1B4C39F2" w14:textId="77777777" w:rsidR="00B50935" w:rsidRPr="00964F2F" w:rsidRDefault="00B50935" w:rsidP="00BD704E">
            <w:pPr>
              <w:pStyle w:val="Source1Normal"/>
              <w:rPr>
                <w:rFonts w:cs="Arial"/>
                <w:color w:val="000000"/>
              </w:rPr>
            </w:pPr>
          </w:p>
        </w:tc>
      </w:tr>
      <w:tr w:rsidR="009975A8" w:rsidRPr="00964F2F" w14:paraId="7E3FDC6D" w14:textId="77777777" w:rsidTr="008F60C3">
        <w:trPr>
          <w:trHeight w:val="300"/>
        </w:trPr>
        <w:tc>
          <w:tcPr>
            <w:tcW w:w="3372" w:type="dxa"/>
            <w:hideMark/>
          </w:tcPr>
          <w:p w14:paraId="7CCDC660" w14:textId="77777777" w:rsidR="00B50935" w:rsidRPr="00964F2F" w:rsidRDefault="00B50935" w:rsidP="00BD704E">
            <w:pPr>
              <w:pStyle w:val="Source1Normal"/>
              <w:rPr>
                <w:rFonts w:cs="Arial"/>
                <w:color w:val="000000"/>
              </w:rPr>
            </w:pPr>
            <w:r w:rsidRPr="00964F2F">
              <w:rPr>
                <w:rFonts w:cs="Arial"/>
                <w:color w:val="000000"/>
              </w:rPr>
              <w:t>Transition plan (if applicable)</w:t>
            </w:r>
          </w:p>
        </w:tc>
        <w:tc>
          <w:tcPr>
            <w:tcW w:w="1395" w:type="dxa"/>
            <w:hideMark/>
          </w:tcPr>
          <w:p w14:paraId="7D405053" w14:textId="77777777" w:rsidR="00B50935" w:rsidRPr="00964F2F" w:rsidRDefault="00B50935" w:rsidP="00BD704E">
            <w:pPr>
              <w:pStyle w:val="Source1Normal"/>
              <w:rPr>
                <w:rFonts w:cs="Arial"/>
                <w:color w:val="000000"/>
              </w:rPr>
            </w:pPr>
            <w:r w:rsidRPr="00964F2F">
              <w:rPr>
                <w:rFonts w:cs="Segoe UI Symbol"/>
                <w:color w:val="000000"/>
              </w:rPr>
              <w:t>☐</w:t>
            </w:r>
          </w:p>
        </w:tc>
        <w:tc>
          <w:tcPr>
            <w:tcW w:w="1410" w:type="dxa"/>
            <w:hideMark/>
          </w:tcPr>
          <w:p w14:paraId="27567F4F" w14:textId="77777777" w:rsidR="00B50935" w:rsidRPr="00964F2F" w:rsidRDefault="00B50935" w:rsidP="00BD704E">
            <w:pPr>
              <w:pStyle w:val="Source1Normal"/>
              <w:rPr>
                <w:rFonts w:cs="Arial"/>
                <w:color w:val="000000"/>
              </w:rPr>
            </w:pPr>
            <w:r w:rsidRPr="00964F2F">
              <w:rPr>
                <w:rFonts w:cs="Segoe UI Symbol"/>
                <w:color w:val="000000"/>
              </w:rPr>
              <w:t>☐</w:t>
            </w:r>
          </w:p>
        </w:tc>
        <w:tc>
          <w:tcPr>
            <w:tcW w:w="1560" w:type="dxa"/>
            <w:hideMark/>
          </w:tcPr>
          <w:p w14:paraId="3C5EB69E" w14:textId="77777777" w:rsidR="00B50935" w:rsidRPr="00964F2F" w:rsidRDefault="00B50935" w:rsidP="00BD704E">
            <w:pPr>
              <w:pStyle w:val="Source1Normal"/>
              <w:rPr>
                <w:rFonts w:cs="Arial"/>
                <w:color w:val="000000"/>
              </w:rPr>
            </w:pPr>
            <w:r w:rsidRPr="00964F2F">
              <w:rPr>
                <w:rFonts w:cs="Segoe UI Symbol"/>
                <w:color w:val="000000"/>
              </w:rPr>
              <w:t>☐</w:t>
            </w:r>
          </w:p>
        </w:tc>
        <w:tc>
          <w:tcPr>
            <w:tcW w:w="1897" w:type="dxa"/>
            <w:hideMark/>
          </w:tcPr>
          <w:p w14:paraId="189098BA" w14:textId="77777777" w:rsidR="00B50935" w:rsidRPr="00964F2F" w:rsidRDefault="00B50935" w:rsidP="00BD704E">
            <w:pPr>
              <w:pStyle w:val="Source1Normal"/>
              <w:rPr>
                <w:rFonts w:cs="Arial"/>
                <w:color w:val="000000"/>
              </w:rPr>
            </w:pPr>
          </w:p>
        </w:tc>
      </w:tr>
    </w:tbl>
    <w:p w14:paraId="72F83F06" w14:textId="77777777" w:rsidR="00B50935" w:rsidRPr="00964F2F" w:rsidRDefault="00B50935" w:rsidP="009975A8">
      <w:pPr>
        <w:pStyle w:val="Source1Normal"/>
        <w:rPr>
          <w:rFonts w:cs="Arial"/>
        </w:rPr>
      </w:pPr>
    </w:p>
    <w:p w14:paraId="3896CC15" w14:textId="77777777" w:rsidR="00B50935" w:rsidRPr="00964F2F" w:rsidRDefault="00B50935" w:rsidP="009975A8">
      <w:pPr>
        <w:pStyle w:val="Source1Normal"/>
        <w:spacing w:after="120"/>
        <w:rPr>
          <w:rFonts w:cs="Arial"/>
        </w:rPr>
      </w:pPr>
      <w:r>
        <w:rPr>
          <w:rFonts w:cs="Arial"/>
        </w:rPr>
        <w:t>8</w:t>
      </w:r>
      <w:r w:rsidRPr="00964F2F">
        <w:rPr>
          <w:rFonts w:cs="Arial"/>
        </w:rPr>
        <w:t xml:space="preserve"> – Overall Assessment</w:t>
      </w:r>
    </w:p>
    <w:p w14:paraId="0C2001B2" w14:textId="77777777" w:rsidR="00B50935" w:rsidRPr="00964F2F" w:rsidRDefault="00B50935" w:rsidP="009975A8">
      <w:pPr>
        <w:pStyle w:val="Source1NormalWeb"/>
        <w:rPr>
          <w:rFonts w:cs="Arial"/>
          <w:color w:val="000000"/>
        </w:rPr>
      </w:pPr>
      <w:r w:rsidRPr="00964F2F">
        <w:rPr>
          <w:rFonts w:cs="Segoe UI Symbol"/>
          <w:color w:val="000000"/>
        </w:rPr>
        <w:t>☐</w:t>
      </w:r>
      <w:r w:rsidRPr="00964F2F">
        <w:rPr>
          <w:rFonts w:cs="Arial"/>
          <w:color w:val="000000"/>
        </w:rPr>
        <w:t xml:space="preserve"> Approved</w:t>
      </w:r>
      <w:r>
        <w:rPr>
          <w:rFonts w:cs="Arial"/>
          <w:color w:val="000000"/>
        </w:rPr>
        <w:t xml:space="preserve"> (T</w:t>
      </w:r>
      <w:r w:rsidRPr="00106B5F">
        <w:rPr>
          <w:rFonts w:cs="Arial"/>
          <w:color w:val="000000"/>
        </w:rPr>
        <w:t>rial duration: ______ months</w:t>
      </w:r>
      <w:r>
        <w:rPr>
          <w:rFonts w:cs="Arial"/>
          <w:color w:val="000000"/>
        </w:rPr>
        <w:t>)</w:t>
      </w:r>
      <w:r w:rsidRPr="00964F2F">
        <w:rPr>
          <w:rFonts w:cs="Arial"/>
          <w:color w:val="000000"/>
        </w:rPr>
        <w:br/>
      </w:r>
      <w:r w:rsidRPr="00964F2F">
        <w:rPr>
          <w:rFonts w:cs="Segoe UI Symbol"/>
          <w:color w:val="000000"/>
        </w:rPr>
        <w:t>☐</w:t>
      </w:r>
      <w:r w:rsidRPr="00964F2F">
        <w:rPr>
          <w:rFonts w:cs="Arial"/>
          <w:color w:val="000000"/>
        </w:rPr>
        <w:t xml:space="preserve"> Approved with Conditions</w:t>
      </w:r>
      <w:r w:rsidRPr="00964F2F">
        <w:rPr>
          <w:rFonts w:cs="Arial"/>
          <w:color w:val="000000"/>
        </w:rPr>
        <w:br/>
      </w:r>
      <w:r w:rsidRPr="00964F2F">
        <w:rPr>
          <w:rFonts w:cs="Segoe UI Symbol"/>
          <w:color w:val="000000"/>
        </w:rPr>
        <w:t>☐</w:t>
      </w:r>
      <w:r w:rsidRPr="00964F2F">
        <w:rPr>
          <w:rFonts w:cs="Arial"/>
          <w:color w:val="000000"/>
        </w:rPr>
        <w:t xml:space="preserve"> Rejected</w:t>
      </w:r>
    </w:p>
    <w:p w14:paraId="42EDC8C1" w14:textId="77777777" w:rsidR="00B50935" w:rsidRPr="00964F2F" w:rsidRDefault="00B50935" w:rsidP="009975A8">
      <w:pPr>
        <w:pStyle w:val="Source1NormalWeb"/>
        <w:rPr>
          <w:rFonts w:cs="Arial"/>
          <w:b/>
          <w:bCs/>
          <w:color w:val="000000"/>
        </w:rPr>
      </w:pPr>
      <w:r w:rsidRPr="00964F2F">
        <w:rPr>
          <w:rStyle w:val="Source1Strong"/>
          <w:rFonts w:cs="Arial"/>
          <w:b w:val="0"/>
          <w:bCs w:val="0"/>
          <w:color w:val="000000"/>
        </w:rPr>
        <w:t>If Approved with Conditions, specify required conditions:</w:t>
      </w:r>
    </w:p>
    <w:p w14:paraId="373B6BB5" w14:textId="77777777" w:rsidR="00B50935" w:rsidRPr="00964F2F" w:rsidRDefault="00B50935" w:rsidP="009975A8">
      <w:pPr>
        <w:pStyle w:val="Source1Normal"/>
        <w:rPr>
          <w:rFonts w:cs="Arial"/>
        </w:rPr>
      </w:pPr>
      <w:r w:rsidRPr="003155F8">
        <w:rPr>
          <w:rFonts w:cs="Arial"/>
        </w:rPr>
        <w:t>____________________________________________________________________________</w:t>
      </w:r>
    </w:p>
    <w:p w14:paraId="7D9FBF30" w14:textId="77777777" w:rsidR="00B50935" w:rsidRPr="00964F2F" w:rsidRDefault="00B50935" w:rsidP="009975A8">
      <w:pPr>
        <w:pStyle w:val="Source1NormalWeb"/>
        <w:rPr>
          <w:rFonts w:cs="Arial"/>
          <w:b/>
          <w:bCs/>
          <w:color w:val="000000"/>
        </w:rPr>
      </w:pPr>
      <w:r w:rsidRPr="7BB7711B">
        <w:rPr>
          <w:rStyle w:val="Source1Strong"/>
          <w:rFonts w:cs="Arial"/>
          <w:b w:val="0"/>
          <w:bCs w:val="0"/>
          <w:color w:val="000000" w:themeColor="text1"/>
        </w:rPr>
        <w:t xml:space="preserve">If </w:t>
      </w:r>
      <w:proofErr w:type="gramStart"/>
      <w:r w:rsidRPr="7BB7711B">
        <w:rPr>
          <w:rStyle w:val="Source1Strong"/>
          <w:rFonts w:cs="Arial"/>
          <w:b w:val="0"/>
          <w:bCs w:val="0"/>
          <w:color w:val="000000" w:themeColor="text1"/>
        </w:rPr>
        <w:t>Rejected</w:t>
      </w:r>
      <w:proofErr w:type="gramEnd"/>
      <w:r w:rsidRPr="7BB7711B">
        <w:rPr>
          <w:rStyle w:val="Source1Strong"/>
          <w:rFonts w:cs="Arial"/>
          <w:b w:val="0"/>
          <w:bCs w:val="0"/>
          <w:color w:val="000000" w:themeColor="text1"/>
        </w:rPr>
        <w:t>, specify reasons:</w:t>
      </w:r>
    </w:p>
    <w:p w14:paraId="74769CBB" w14:textId="77777777" w:rsidR="00B50935" w:rsidRPr="00964F2F" w:rsidRDefault="00B50935" w:rsidP="009975A8">
      <w:pPr>
        <w:pStyle w:val="Source1Normal"/>
        <w:rPr>
          <w:rFonts w:cs="Arial"/>
        </w:rPr>
      </w:pPr>
      <w:r w:rsidRPr="003155F8">
        <w:rPr>
          <w:rFonts w:cs="Arial"/>
        </w:rPr>
        <w:t>____________________________________________________________________________</w:t>
      </w:r>
    </w:p>
    <w:p w14:paraId="05679B5D" w14:textId="77777777" w:rsidR="00B50935" w:rsidRPr="00964F2F" w:rsidRDefault="00B50935" w:rsidP="009975A8">
      <w:pPr>
        <w:pStyle w:val="Source1Normal"/>
        <w:rPr>
          <w:rFonts w:cs="Arial"/>
        </w:rPr>
      </w:pPr>
    </w:p>
    <w:p w14:paraId="72BFE1C6" w14:textId="77777777" w:rsidR="00B50935" w:rsidRPr="00964F2F" w:rsidRDefault="00B50935" w:rsidP="009975A8">
      <w:pPr>
        <w:pStyle w:val="Source1Normal"/>
        <w:spacing w:after="120"/>
        <w:rPr>
          <w:rFonts w:cs="Arial"/>
        </w:rPr>
      </w:pPr>
      <w:r>
        <w:rPr>
          <w:rFonts w:cs="Arial"/>
        </w:rPr>
        <w:t>9</w:t>
      </w:r>
      <w:r w:rsidRPr="00964F2F">
        <w:rPr>
          <w:rFonts w:cs="Arial"/>
        </w:rPr>
        <w:t xml:space="preserve"> – Evaluation Committee Endorsement (If Applicable)</w:t>
      </w:r>
    </w:p>
    <w:p w14:paraId="46456277" w14:textId="77777777" w:rsidR="00B50935" w:rsidRDefault="00B50935" w:rsidP="009975A8">
      <w:pPr>
        <w:pStyle w:val="Source1NormalWeb"/>
        <w:rPr>
          <w:color w:val="000000"/>
        </w:rPr>
      </w:pPr>
      <w:r w:rsidRPr="00964F2F">
        <w:rPr>
          <w:rFonts w:cs="Arial"/>
          <w:color w:val="000000"/>
        </w:rPr>
        <w:t>Committee Chair / Lead Reviewer: _________________________</w:t>
      </w:r>
      <w:r w:rsidRPr="00964F2F">
        <w:rPr>
          <w:rFonts w:cs="Arial"/>
          <w:color w:val="000000"/>
        </w:rPr>
        <w:br/>
        <w:t>Agency: ________________________________________________</w:t>
      </w:r>
      <w:r w:rsidRPr="00964F2F">
        <w:rPr>
          <w:rFonts w:cs="Arial"/>
          <w:color w:val="000000"/>
        </w:rPr>
        <w:br/>
        <w:t>Signature: _____________________________________________</w:t>
      </w:r>
      <w:r w:rsidRPr="00964F2F">
        <w:rPr>
          <w:rFonts w:cs="Arial"/>
          <w:color w:val="000000"/>
        </w:rPr>
        <w:br/>
        <w:t>Date: ______________________________________</w:t>
      </w:r>
      <w:r>
        <w:rPr>
          <w:color w:val="000000"/>
        </w:rPr>
        <w:t>___________</w:t>
      </w:r>
    </w:p>
    <w:p w14:paraId="6EDF3AAE" w14:textId="77777777" w:rsidR="00B50935" w:rsidRDefault="00B50935" w:rsidP="009975A8">
      <w:pPr>
        <w:pStyle w:val="Source1Normal"/>
        <w:spacing w:after="200"/>
        <w:jc w:val="both"/>
        <w:rPr>
          <w:rFonts w:cs="Arial"/>
        </w:rPr>
      </w:pPr>
    </w:p>
    <w:p w14:paraId="04DB220C" w14:textId="77777777" w:rsidR="00B50935" w:rsidRDefault="00B50935" w:rsidP="009975A8">
      <w:pPr>
        <w:pStyle w:val="Source1Normal"/>
        <w:spacing w:after="200"/>
        <w:jc w:val="both"/>
        <w:rPr>
          <w:rFonts w:cs="Arial"/>
        </w:rPr>
      </w:pPr>
      <w:r>
        <w:rPr>
          <w:rFonts w:cs="Arial"/>
        </w:rPr>
        <w:t>_____</w:t>
      </w:r>
    </w:p>
    <w:p w14:paraId="65B5CB26" w14:textId="77777777" w:rsidR="00B50935" w:rsidRPr="00C83CA0" w:rsidRDefault="00B50935" w:rsidP="009975A8">
      <w:pPr>
        <w:pStyle w:val="Source1Normal"/>
        <w:spacing w:after="200"/>
        <w:jc w:val="both"/>
        <w:rPr>
          <w:rFonts w:cs="Arial"/>
          <w:i/>
          <w:iCs/>
        </w:rPr>
      </w:pPr>
      <w:r w:rsidRPr="00C83CA0">
        <w:rPr>
          <w:rFonts w:cs="Arial"/>
          <w:i/>
          <w:iCs/>
        </w:rPr>
        <w:lastRenderedPageBreak/>
        <w:t>(*) Regulators should assess whether the proposed sandbox activity may create harmful interference to existing communications services and whether appropriate mitigation measures are in place. The following questions may guide the assessment:</w:t>
      </w:r>
    </w:p>
    <w:p w14:paraId="0A3F51C4"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What frequency bands will be used during the trial, and are these bands already assigned to other services?</w:t>
      </w:r>
    </w:p>
    <w:p w14:paraId="3A308154"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Does the proposed technology comply with applicable national or international spectrum standards?</w:t>
      </w:r>
    </w:p>
    <w:p w14:paraId="71DE4509"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What transmission power levels and operational parameters will be used?</w:t>
      </w:r>
    </w:p>
    <w:p w14:paraId="770B5C15"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Could the proposed deployment cause harmful interference to existing telecommunications, broadcasting, aviation, maritime, or emergency communications systems?</w:t>
      </w:r>
    </w:p>
    <w:p w14:paraId="09D88E8A"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Are geographic, power, or operational restrictions required to reduce potential interference risks?</w:t>
      </w:r>
    </w:p>
    <w:p w14:paraId="53E0EFD1"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What monitoring mechanisms will be used to detect and respond to interference during the trial?</w:t>
      </w:r>
    </w:p>
    <w:p w14:paraId="775CFACA"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What procedures are in place to immediately suspend or modify operations if harmful interference occurs?</w:t>
      </w:r>
    </w:p>
    <w:p w14:paraId="450E1DBB" w14:textId="77777777" w:rsidR="00B50935" w:rsidRPr="00C83CA0" w:rsidRDefault="00B50935" w:rsidP="009975A8">
      <w:pPr>
        <w:pStyle w:val="Source1Normal"/>
        <w:spacing w:after="200"/>
        <w:jc w:val="both"/>
        <w:rPr>
          <w:rFonts w:cs="Arial"/>
          <w:i/>
          <w:iCs/>
        </w:rPr>
      </w:pPr>
      <w:r w:rsidRPr="00C83CA0">
        <w:rPr>
          <w:rFonts w:cs="Arial"/>
          <w:i/>
          <w:iCs/>
        </w:rPr>
        <w:t>(**) In relation to compliance and type approval, regulators should confirm whether equipment used in the sandbox meets national technical standards or whether temporary authorisation is required. Key considerations may include:</w:t>
      </w:r>
    </w:p>
    <w:p w14:paraId="49975CA2"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Has the equipment received national type approval or certification?</w:t>
      </w:r>
    </w:p>
    <w:p w14:paraId="4EC99A8D"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If not, is a temporary exemption or conditional approval required for the sandbox trial?</w:t>
      </w:r>
    </w:p>
    <w:p w14:paraId="273AFC0D"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Does the equipment comply with relevant international standards?</w:t>
      </w:r>
    </w:p>
    <w:p w14:paraId="1CE4369F"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Are there safety, electromagnetic compatibility, or operational risks associated with the equipment?</w:t>
      </w:r>
    </w:p>
    <w:p w14:paraId="7A103891" w14:textId="77777777" w:rsidR="00B50935" w:rsidRPr="00C83CA0" w:rsidRDefault="00B50935" w:rsidP="00B50935">
      <w:pPr>
        <w:pStyle w:val="Source1ListParagraph"/>
        <w:numPr>
          <w:ilvl w:val="0"/>
          <w:numId w:val="25"/>
        </w:numPr>
        <w:spacing w:after="200" w:line="240" w:lineRule="auto"/>
        <w:ind w:left="714" w:hanging="357"/>
        <w:contextualSpacing w:val="0"/>
        <w:jc w:val="both"/>
        <w:rPr>
          <w:rFonts w:cs="Arial"/>
          <w:i/>
          <w:iCs/>
          <w:kern w:val="0"/>
          <w14:ligatures w14:val="none"/>
        </w:rPr>
      </w:pPr>
      <w:r w:rsidRPr="00C83CA0">
        <w:rPr>
          <w:rFonts w:cs="Arial"/>
          <w:i/>
          <w:iCs/>
          <w:kern w:val="0"/>
          <w14:ligatures w14:val="none"/>
        </w:rPr>
        <w:t>Are there restrictions on the importation, installation, or use of the equipment under national law?</w:t>
      </w:r>
    </w:p>
    <w:p w14:paraId="02EAFC7F" w14:textId="77777777" w:rsidR="00230D74" w:rsidRDefault="00230D74" w:rsidP="00230D74">
      <w:pPr>
        <w:pStyle w:val="Source2Normal"/>
        <w:rPr>
          <w:rFonts w:cs="Arial"/>
          <w:b/>
          <w:bCs/>
          <w:sz w:val="28"/>
          <w:szCs w:val="28"/>
        </w:rPr>
      </w:pPr>
      <w:bookmarkStart w:id="79" w:name="SourcePart2"/>
      <w:bookmarkEnd w:id="1"/>
    </w:p>
    <w:p w14:paraId="742A5887" w14:textId="77777777" w:rsidR="00230D74" w:rsidRDefault="00230D74" w:rsidP="00230D74">
      <w:pPr>
        <w:pStyle w:val="Source2Normal"/>
        <w:rPr>
          <w:rFonts w:cs="Arial"/>
          <w:b/>
          <w:bCs/>
          <w:sz w:val="28"/>
          <w:szCs w:val="28"/>
        </w:rPr>
      </w:pPr>
    </w:p>
    <w:p w14:paraId="0474F563" w14:textId="77777777" w:rsidR="00230D74" w:rsidRDefault="00230D74" w:rsidP="00230D74">
      <w:pPr>
        <w:pStyle w:val="Source2Normal"/>
        <w:rPr>
          <w:rFonts w:cs="Arial"/>
          <w:b/>
          <w:bCs/>
          <w:sz w:val="28"/>
          <w:szCs w:val="28"/>
        </w:rPr>
      </w:pPr>
    </w:p>
    <w:p w14:paraId="2BA31FD3" w14:textId="77777777" w:rsidR="00230D74" w:rsidRDefault="00230D74" w:rsidP="00230D74">
      <w:pPr>
        <w:pStyle w:val="Source2Normal"/>
        <w:rPr>
          <w:rFonts w:cs="Arial"/>
          <w:b/>
          <w:bCs/>
          <w:sz w:val="28"/>
          <w:szCs w:val="28"/>
        </w:rPr>
      </w:pPr>
    </w:p>
    <w:p w14:paraId="6136BA2F" w14:textId="77777777" w:rsidR="00230D74" w:rsidRDefault="00230D74" w:rsidP="00230D74">
      <w:pPr>
        <w:pStyle w:val="Source2Normal"/>
        <w:rPr>
          <w:rFonts w:cs="Arial"/>
          <w:b/>
          <w:bCs/>
          <w:sz w:val="28"/>
          <w:szCs w:val="28"/>
        </w:rPr>
      </w:pPr>
    </w:p>
    <w:p w14:paraId="68324DAB" w14:textId="77777777" w:rsidR="00230D74" w:rsidRDefault="00230D74" w:rsidP="00230D74">
      <w:pPr>
        <w:pStyle w:val="Source2Normal"/>
        <w:rPr>
          <w:rFonts w:cs="Arial"/>
          <w:b/>
          <w:bCs/>
          <w:sz w:val="28"/>
          <w:szCs w:val="28"/>
        </w:rPr>
      </w:pPr>
    </w:p>
    <w:p w14:paraId="149B6BFB" w14:textId="77777777" w:rsidR="00230D74" w:rsidRDefault="00230D74" w:rsidP="00230D74">
      <w:pPr>
        <w:pStyle w:val="Source2Normal"/>
        <w:rPr>
          <w:rFonts w:cs="Arial"/>
          <w:b/>
          <w:bCs/>
          <w:sz w:val="28"/>
          <w:szCs w:val="28"/>
        </w:rPr>
      </w:pPr>
    </w:p>
    <w:p w14:paraId="36222EC1" w14:textId="77777777" w:rsidR="00230D74" w:rsidRDefault="00230D74" w:rsidP="00230D74">
      <w:pPr>
        <w:pStyle w:val="Source2Normal"/>
        <w:rPr>
          <w:rFonts w:cs="Arial"/>
          <w:b/>
          <w:bCs/>
          <w:sz w:val="28"/>
          <w:szCs w:val="28"/>
        </w:rPr>
      </w:pPr>
    </w:p>
    <w:p w14:paraId="3CDDC080" w14:textId="77777777" w:rsidR="00230D74" w:rsidRDefault="00230D74" w:rsidP="00230D74">
      <w:pPr>
        <w:pStyle w:val="Source2Normal"/>
        <w:rPr>
          <w:rFonts w:cs="Arial"/>
          <w:b/>
          <w:bCs/>
          <w:sz w:val="28"/>
          <w:szCs w:val="28"/>
        </w:rPr>
      </w:pPr>
    </w:p>
    <w:p w14:paraId="77EB01B9" w14:textId="77777777" w:rsidR="00230D74" w:rsidRDefault="00230D74" w:rsidP="00230D74">
      <w:pPr>
        <w:pStyle w:val="Source2Normal"/>
        <w:rPr>
          <w:rFonts w:cs="Arial"/>
          <w:b/>
          <w:bCs/>
          <w:sz w:val="28"/>
          <w:szCs w:val="28"/>
        </w:rPr>
      </w:pPr>
    </w:p>
    <w:p w14:paraId="68E3DFCE" w14:textId="77777777" w:rsidR="00230D74" w:rsidRDefault="00230D74" w:rsidP="00230D74">
      <w:pPr>
        <w:pStyle w:val="Source2Normal"/>
        <w:rPr>
          <w:rFonts w:cs="Arial"/>
          <w:b/>
          <w:bCs/>
          <w:sz w:val="28"/>
          <w:szCs w:val="28"/>
        </w:rPr>
      </w:pPr>
    </w:p>
    <w:p w14:paraId="72FEDE50" w14:textId="77777777" w:rsidR="00230D74" w:rsidRDefault="00230D74" w:rsidP="00230D74">
      <w:pPr>
        <w:pStyle w:val="Source2Normal"/>
        <w:rPr>
          <w:rFonts w:cs="Arial"/>
          <w:b/>
          <w:bCs/>
          <w:sz w:val="28"/>
          <w:szCs w:val="28"/>
        </w:rPr>
      </w:pPr>
    </w:p>
    <w:p w14:paraId="27891F72" w14:textId="77777777" w:rsidR="00230D74" w:rsidRDefault="00230D74" w:rsidP="00230D74">
      <w:pPr>
        <w:pStyle w:val="Source2Normal"/>
        <w:rPr>
          <w:rFonts w:cs="Arial"/>
          <w:b/>
          <w:bCs/>
          <w:sz w:val="28"/>
          <w:szCs w:val="28"/>
        </w:rPr>
      </w:pPr>
    </w:p>
    <w:p w14:paraId="35C5721B" w14:textId="19B3F34A" w:rsidR="00B50935" w:rsidRPr="00DA0F99" w:rsidRDefault="00B50935" w:rsidP="00230D74">
      <w:pPr>
        <w:pStyle w:val="Source2Normal"/>
        <w:jc w:val="center"/>
        <w:rPr>
          <w:rFonts w:cs="Arial"/>
          <w:b/>
          <w:bCs/>
          <w:sz w:val="28"/>
          <w:szCs w:val="28"/>
        </w:rPr>
      </w:pPr>
      <w:r w:rsidRPr="00DA0F99">
        <w:rPr>
          <w:rFonts w:cs="Arial"/>
          <w:b/>
          <w:bCs/>
          <w:sz w:val="28"/>
          <w:szCs w:val="28"/>
        </w:rPr>
        <w:lastRenderedPageBreak/>
        <w:t>EMERGENCY COMMUNICATIONS REGULATORY SANDBOX (ECRS)</w:t>
      </w:r>
    </w:p>
    <w:p w14:paraId="72B74DB2" w14:textId="77777777" w:rsidR="00B50935" w:rsidRPr="00DA0F99" w:rsidRDefault="00B50935" w:rsidP="00230D74">
      <w:pPr>
        <w:pStyle w:val="Source2Normal"/>
        <w:jc w:val="center"/>
        <w:rPr>
          <w:rFonts w:cs="Arial"/>
          <w:b/>
          <w:bCs/>
          <w:sz w:val="28"/>
          <w:szCs w:val="28"/>
        </w:rPr>
      </w:pPr>
      <w:r w:rsidRPr="00DA0F99">
        <w:rPr>
          <w:rFonts w:cs="Arial"/>
          <w:b/>
          <w:bCs/>
          <w:sz w:val="28"/>
          <w:szCs w:val="28"/>
        </w:rPr>
        <w:t>FOR PACIFIC ISLAND COUNTRIES</w:t>
      </w:r>
    </w:p>
    <w:p w14:paraId="7D2CA856" w14:textId="0796176F" w:rsidR="00B50935" w:rsidRPr="00DA0F99" w:rsidRDefault="00230D74" w:rsidP="00997E7D">
      <w:pPr>
        <w:pStyle w:val="Source2Normal"/>
        <w:jc w:val="center"/>
        <w:rPr>
          <w:rFonts w:cs="Arial"/>
          <w:sz w:val="28"/>
          <w:szCs w:val="28"/>
        </w:rPr>
      </w:pPr>
      <w:r>
        <w:rPr>
          <w:rFonts w:cs="Arial"/>
          <w:sz w:val="28"/>
          <w:szCs w:val="28"/>
        </w:rPr>
        <w:t>(</w:t>
      </w:r>
      <w:r w:rsidR="00B50935">
        <w:rPr>
          <w:rFonts w:cs="Arial"/>
          <w:sz w:val="28"/>
          <w:szCs w:val="28"/>
        </w:rPr>
        <w:t>Mo</w:t>
      </w:r>
      <w:r w:rsidR="00997E7D">
        <w:rPr>
          <w:rFonts w:cs="Arial"/>
          <w:sz w:val="28"/>
          <w:szCs w:val="28"/>
        </w:rPr>
        <w:t>del National Policy</w:t>
      </w:r>
      <w:r>
        <w:rPr>
          <w:rFonts w:cs="Arial"/>
          <w:sz w:val="28"/>
          <w:szCs w:val="28"/>
        </w:rPr>
        <w:t>)</w:t>
      </w:r>
    </w:p>
    <w:sdt>
      <w:sdtPr>
        <w:rPr>
          <w:b w:val="0"/>
          <w:bCs w:val="0"/>
          <w:color w:val="auto"/>
          <w:kern w:val="2"/>
          <w:sz w:val="24"/>
          <w:szCs w:val="24"/>
          <w14:ligatures w14:val="standardContextual"/>
        </w:rPr>
        <w:id w:val="1865862696"/>
        <w:docPartObj>
          <w:docPartGallery w:val="Table of Contents"/>
          <w:docPartUnique/>
        </w:docPartObj>
      </w:sdtPr>
      <w:sdtEndPr>
        <w:rPr>
          <w:noProof/>
          <w:kern w:val="0"/>
          <w14:ligatures w14:val="none"/>
        </w:rPr>
      </w:sdtEndPr>
      <w:sdtContent>
        <w:p w14:paraId="3542E30E" w14:textId="77777777" w:rsidR="00B50935" w:rsidRPr="004C1624" w:rsidRDefault="00B50935" w:rsidP="004C1624">
          <w:pPr>
            <w:pStyle w:val="Source2TOCHeading"/>
            <w:spacing w:before="0" w:after="240" w:line="240" w:lineRule="auto"/>
            <w:rPr>
              <w:rFonts w:cs="Arial"/>
              <w:color w:val="auto"/>
              <w:sz w:val="24"/>
              <w:szCs w:val="24"/>
            </w:rPr>
          </w:pPr>
          <w:r w:rsidRPr="004C1624">
            <w:rPr>
              <w:rFonts w:cs="Arial"/>
              <w:color w:val="auto"/>
              <w:sz w:val="24"/>
              <w:szCs w:val="24"/>
            </w:rPr>
            <w:t>Table of Contents</w:t>
          </w:r>
        </w:p>
        <w:p w14:paraId="7EEF9864" w14:textId="080CB463" w:rsidR="00DA0593" w:rsidRDefault="00B50935">
          <w:pPr>
            <w:pStyle w:val="TOC2"/>
            <w:tabs>
              <w:tab w:val="left" w:pos="720"/>
              <w:tab w:val="right" w:leader="dot" w:pos="9016"/>
            </w:tabs>
            <w:rPr>
              <w:rFonts w:cstheme="minorBidi"/>
              <w:noProof/>
              <w:kern w:val="2"/>
              <w:sz w:val="24"/>
              <w:szCs w:val="30"/>
              <w:lang w:bidi="th-TH"/>
              <w14:ligatures w14:val="standardContextual"/>
            </w:rPr>
          </w:pPr>
          <w:r w:rsidRPr="004C1624">
            <w:rPr>
              <w:kern w:val="2"/>
              <w14:ligatures w14:val="standardContextual"/>
            </w:rPr>
            <w:fldChar w:fldCharType="begin"/>
          </w:r>
          <w:r w:rsidRPr="004C1624">
            <w:instrText xml:space="preserve"> TOC \o "1-3" \h \z \u  \b SourcePart2 </w:instrText>
          </w:r>
          <w:r w:rsidRPr="004C1624">
            <w:rPr>
              <w:kern w:val="2"/>
              <w14:ligatures w14:val="standardContextual"/>
            </w:rPr>
            <w:fldChar w:fldCharType="separate"/>
          </w:r>
          <w:hyperlink w:anchor="_Toc241225623" w:history="1">
            <w:r w:rsidR="00DA0593" w:rsidRPr="00BD4680">
              <w:rPr>
                <w:rStyle w:val="Hyperlink"/>
                <w:rFonts w:cs="Arial"/>
                <w:b/>
                <w:bCs/>
                <w:noProof/>
              </w:rPr>
              <w:t>1.</w:t>
            </w:r>
            <w:r w:rsidR="00DA0593">
              <w:rPr>
                <w:rFonts w:cstheme="minorBidi"/>
                <w:noProof/>
                <w:kern w:val="2"/>
                <w:sz w:val="24"/>
                <w:szCs w:val="30"/>
                <w:lang w:bidi="th-TH"/>
                <w14:ligatures w14:val="standardContextual"/>
              </w:rPr>
              <w:tab/>
            </w:r>
            <w:r w:rsidR="00DA0593" w:rsidRPr="00BD4680">
              <w:rPr>
                <w:rStyle w:val="Hyperlink"/>
                <w:rFonts w:cs="Arial"/>
                <w:b/>
                <w:bCs/>
                <w:noProof/>
              </w:rPr>
              <w:t>Introduction</w:t>
            </w:r>
            <w:r w:rsidR="00DA0593">
              <w:rPr>
                <w:noProof/>
                <w:webHidden/>
              </w:rPr>
              <w:tab/>
            </w:r>
            <w:r w:rsidR="00DA0593">
              <w:rPr>
                <w:noProof/>
                <w:webHidden/>
              </w:rPr>
              <w:fldChar w:fldCharType="begin"/>
            </w:r>
            <w:r w:rsidR="00DA0593">
              <w:rPr>
                <w:noProof/>
                <w:webHidden/>
              </w:rPr>
              <w:instrText xml:space="preserve"> PAGEREF _Toc241225623 \h </w:instrText>
            </w:r>
            <w:r w:rsidR="00DA0593">
              <w:rPr>
                <w:noProof/>
                <w:webHidden/>
              </w:rPr>
            </w:r>
            <w:r w:rsidR="00DA0593">
              <w:rPr>
                <w:noProof/>
                <w:webHidden/>
              </w:rPr>
              <w:fldChar w:fldCharType="separate"/>
            </w:r>
            <w:r w:rsidR="006C6367">
              <w:rPr>
                <w:noProof/>
                <w:webHidden/>
              </w:rPr>
              <w:t>27</w:t>
            </w:r>
            <w:r w:rsidR="00DA0593">
              <w:rPr>
                <w:noProof/>
                <w:webHidden/>
              </w:rPr>
              <w:fldChar w:fldCharType="end"/>
            </w:r>
          </w:hyperlink>
        </w:p>
        <w:p w14:paraId="48B63607" w14:textId="47812877"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4" w:history="1">
            <w:r w:rsidRPr="00BD4680">
              <w:rPr>
                <w:rStyle w:val="Hyperlink"/>
                <w:rFonts w:cs="Arial"/>
                <w:b/>
                <w:bCs/>
                <w:noProof/>
              </w:rPr>
              <w:t>2.</w:t>
            </w:r>
            <w:r>
              <w:rPr>
                <w:rFonts w:cstheme="minorBidi"/>
                <w:noProof/>
                <w:kern w:val="2"/>
                <w:sz w:val="24"/>
                <w:szCs w:val="30"/>
                <w:lang w:bidi="th-TH"/>
                <w14:ligatures w14:val="standardContextual"/>
              </w:rPr>
              <w:tab/>
            </w:r>
            <w:r w:rsidRPr="00BD4680">
              <w:rPr>
                <w:rStyle w:val="Hyperlink"/>
                <w:rFonts w:cs="Arial"/>
                <w:b/>
                <w:bCs/>
                <w:noProof/>
              </w:rPr>
              <w:t>Scope of Application</w:t>
            </w:r>
            <w:r>
              <w:rPr>
                <w:noProof/>
                <w:webHidden/>
              </w:rPr>
              <w:tab/>
            </w:r>
            <w:r>
              <w:rPr>
                <w:noProof/>
                <w:webHidden/>
              </w:rPr>
              <w:fldChar w:fldCharType="begin"/>
            </w:r>
            <w:r>
              <w:rPr>
                <w:noProof/>
                <w:webHidden/>
              </w:rPr>
              <w:instrText xml:space="preserve"> PAGEREF _Toc241225624 \h </w:instrText>
            </w:r>
            <w:r>
              <w:rPr>
                <w:noProof/>
                <w:webHidden/>
              </w:rPr>
            </w:r>
            <w:r>
              <w:rPr>
                <w:noProof/>
                <w:webHidden/>
              </w:rPr>
              <w:fldChar w:fldCharType="separate"/>
            </w:r>
            <w:r w:rsidR="006C6367">
              <w:rPr>
                <w:noProof/>
                <w:webHidden/>
              </w:rPr>
              <w:t>27</w:t>
            </w:r>
            <w:r>
              <w:rPr>
                <w:noProof/>
                <w:webHidden/>
              </w:rPr>
              <w:fldChar w:fldCharType="end"/>
            </w:r>
          </w:hyperlink>
        </w:p>
        <w:p w14:paraId="11439492" w14:textId="6C23A7E8"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5" w:history="1">
            <w:r w:rsidRPr="00BD4680">
              <w:rPr>
                <w:rStyle w:val="Hyperlink"/>
                <w:rFonts w:cs="Arial"/>
                <w:b/>
                <w:bCs/>
                <w:noProof/>
              </w:rPr>
              <w:t>3.</w:t>
            </w:r>
            <w:r>
              <w:rPr>
                <w:rFonts w:cstheme="minorBidi"/>
                <w:noProof/>
                <w:kern w:val="2"/>
                <w:sz w:val="24"/>
                <w:szCs w:val="30"/>
                <w:lang w:bidi="th-TH"/>
                <w14:ligatures w14:val="standardContextual"/>
              </w:rPr>
              <w:tab/>
            </w:r>
            <w:r w:rsidRPr="00BD4680">
              <w:rPr>
                <w:rStyle w:val="Hyperlink"/>
                <w:rFonts w:cs="Arial"/>
                <w:b/>
                <w:bCs/>
                <w:noProof/>
              </w:rPr>
              <w:t>Governance Structure</w:t>
            </w:r>
            <w:r>
              <w:rPr>
                <w:noProof/>
                <w:webHidden/>
              </w:rPr>
              <w:tab/>
            </w:r>
            <w:r>
              <w:rPr>
                <w:noProof/>
                <w:webHidden/>
              </w:rPr>
              <w:fldChar w:fldCharType="begin"/>
            </w:r>
            <w:r>
              <w:rPr>
                <w:noProof/>
                <w:webHidden/>
              </w:rPr>
              <w:instrText xml:space="preserve"> PAGEREF _Toc241225625 \h </w:instrText>
            </w:r>
            <w:r>
              <w:rPr>
                <w:noProof/>
                <w:webHidden/>
              </w:rPr>
            </w:r>
            <w:r>
              <w:rPr>
                <w:noProof/>
                <w:webHidden/>
              </w:rPr>
              <w:fldChar w:fldCharType="separate"/>
            </w:r>
            <w:r w:rsidR="006C6367">
              <w:rPr>
                <w:noProof/>
                <w:webHidden/>
              </w:rPr>
              <w:t>27</w:t>
            </w:r>
            <w:r>
              <w:rPr>
                <w:noProof/>
                <w:webHidden/>
              </w:rPr>
              <w:fldChar w:fldCharType="end"/>
            </w:r>
          </w:hyperlink>
        </w:p>
        <w:p w14:paraId="68A75956" w14:textId="791A1C3D"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6" w:history="1">
            <w:r w:rsidRPr="00BD4680">
              <w:rPr>
                <w:rStyle w:val="Hyperlink"/>
                <w:rFonts w:cs="Arial"/>
                <w:b/>
                <w:bCs/>
                <w:noProof/>
              </w:rPr>
              <w:t>4.</w:t>
            </w:r>
            <w:r>
              <w:rPr>
                <w:rFonts w:cstheme="minorBidi"/>
                <w:noProof/>
                <w:kern w:val="2"/>
                <w:sz w:val="24"/>
                <w:szCs w:val="30"/>
                <w:lang w:bidi="th-TH"/>
                <w14:ligatures w14:val="standardContextual"/>
              </w:rPr>
              <w:tab/>
            </w:r>
            <w:r w:rsidRPr="00BD4680">
              <w:rPr>
                <w:rStyle w:val="Hyperlink"/>
                <w:rFonts w:cs="Arial"/>
                <w:b/>
                <w:bCs/>
                <w:noProof/>
              </w:rPr>
              <w:t>Sandbox Process</w:t>
            </w:r>
            <w:r>
              <w:rPr>
                <w:noProof/>
                <w:webHidden/>
              </w:rPr>
              <w:tab/>
            </w:r>
            <w:r>
              <w:rPr>
                <w:noProof/>
                <w:webHidden/>
              </w:rPr>
              <w:fldChar w:fldCharType="begin"/>
            </w:r>
            <w:r>
              <w:rPr>
                <w:noProof/>
                <w:webHidden/>
              </w:rPr>
              <w:instrText xml:space="preserve"> PAGEREF _Toc241225626 \h </w:instrText>
            </w:r>
            <w:r>
              <w:rPr>
                <w:noProof/>
                <w:webHidden/>
              </w:rPr>
            </w:r>
            <w:r>
              <w:rPr>
                <w:noProof/>
                <w:webHidden/>
              </w:rPr>
              <w:fldChar w:fldCharType="separate"/>
            </w:r>
            <w:r w:rsidR="006C6367">
              <w:rPr>
                <w:noProof/>
                <w:webHidden/>
              </w:rPr>
              <w:t>29</w:t>
            </w:r>
            <w:r>
              <w:rPr>
                <w:noProof/>
                <w:webHidden/>
              </w:rPr>
              <w:fldChar w:fldCharType="end"/>
            </w:r>
          </w:hyperlink>
        </w:p>
        <w:p w14:paraId="771B3033" w14:textId="67471CEB"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7" w:history="1">
            <w:r w:rsidRPr="00BD4680">
              <w:rPr>
                <w:rStyle w:val="Hyperlink"/>
                <w:rFonts w:cs="Arial"/>
                <w:b/>
                <w:bCs/>
                <w:noProof/>
              </w:rPr>
              <w:t>5.</w:t>
            </w:r>
            <w:r>
              <w:rPr>
                <w:rFonts w:cstheme="minorBidi"/>
                <w:noProof/>
                <w:kern w:val="2"/>
                <w:sz w:val="24"/>
                <w:szCs w:val="30"/>
                <w:lang w:bidi="th-TH"/>
                <w14:ligatures w14:val="standardContextual"/>
              </w:rPr>
              <w:tab/>
            </w:r>
            <w:r w:rsidRPr="00BD4680">
              <w:rPr>
                <w:rStyle w:val="Hyperlink"/>
                <w:rFonts w:cs="Arial"/>
                <w:b/>
                <w:bCs/>
                <w:noProof/>
              </w:rPr>
              <w:t>Eligibility Criteria</w:t>
            </w:r>
            <w:r>
              <w:rPr>
                <w:noProof/>
                <w:webHidden/>
              </w:rPr>
              <w:tab/>
            </w:r>
            <w:r>
              <w:rPr>
                <w:noProof/>
                <w:webHidden/>
              </w:rPr>
              <w:fldChar w:fldCharType="begin"/>
            </w:r>
            <w:r>
              <w:rPr>
                <w:noProof/>
                <w:webHidden/>
              </w:rPr>
              <w:instrText xml:space="preserve"> PAGEREF _Toc241225627 \h </w:instrText>
            </w:r>
            <w:r>
              <w:rPr>
                <w:noProof/>
                <w:webHidden/>
              </w:rPr>
            </w:r>
            <w:r>
              <w:rPr>
                <w:noProof/>
                <w:webHidden/>
              </w:rPr>
              <w:fldChar w:fldCharType="separate"/>
            </w:r>
            <w:r w:rsidR="006C6367">
              <w:rPr>
                <w:noProof/>
                <w:webHidden/>
              </w:rPr>
              <w:t>33</w:t>
            </w:r>
            <w:r>
              <w:rPr>
                <w:noProof/>
                <w:webHidden/>
              </w:rPr>
              <w:fldChar w:fldCharType="end"/>
            </w:r>
          </w:hyperlink>
        </w:p>
        <w:p w14:paraId="69150D4F" w14:textId="18867476"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8" w:history="1">
            <w:r w:rsidRPr="00BD4680">
              <w:rPr>
                <w:rStyle w:val="Hyperlink"/>
                <w:rFonts w:cs="Arial"/>
                <w:b/>
                <w:bCs/>
                <w:noProof/>
              </w:rPr>
              <w:t>6.</w:t>
            </w:r>
            <w:r>
              <w:rPr>
                <w:rFonts w:cstheme="minorBidi"/>
                <w:noProof/>
                <w:kern w:val="2"/>
                <w:sz w:val="24"/>
                <w:szCs w:val="30"/>
                <w:lang w:bidi="th-TH"/>
                <w14:ligatures w14:val="standardContextual"/>
              </w:rPr>
              <w:tab/>
            </w:r>
            <w:r w:rsidRPr="00BD4680">
              <w:rPr>
                <w:rStyle w:val="Hyperlink"/>
                <w:rFonts w:cs="Arial"/>
                <w:b/>
                <w:bCs/>
                <w:noProof/>
              </w:rPr>
              <w:t>Special Regulatory Measures</w:t>
            </w:r>
            <w:r>
              <w:rPr>
                <w:noProof/>
                <w:webHidden/>
              </w:rPr>
              <w:tab/>
            </w:r>
            <w:r>
              <w:rPr>
                <w:noProof/>
                <w:webHidden/>
              </w:rPr>
              <w:fldChar w:fldCharType="begin"/>
            </w:r>
            <w:r>
              <w:rPr>
                <w:noProof/>
                <w:webHidden/>
              </w:rPr>
              <w:instrText xml:space="preserve"> PAGEREF _Toc241225628 \h </w:instrText>
            </w:r>
            <w:r>
              <w:rPr>
                <w:noProof/>
                <w:webHidden/>
              </w:rPr>
            </w:r>
            <w:r>
              <w:rPr>
                <w:noProof/>
                <w:webHidden/>
              </w:rPr>
              <w:fldChar w:fldCharType="separate"/>
            </w:r>
            <w:r w:rsidR="006C6367">
              <w:rPr>
                <w:noProof/>
                <w:webHidden/>
              </w:rPr>
              <w:t>33</w:t>
            </w:r>
            <w:r>
              <w:rPr>
                <w:noProof/>
                <w:webHidden/>
              </w:rPr>
              <w:fldChar w:fldCharType="end"/>
            </w:r>
          </w:hyperlink>
        </w:p>
        <w:p w14:paraId="67AC8868" w14:textId="029834B9"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29" w:history="1">
            <w:r w:rsidRPr="00BD4680">
              <w:rPr>
                <w:rStyle w:val="Hyperlink"/>
                <w:rFonts w:cs="Arial"/>
                <w:b/>
                <w:bCs/>
                <w:noProof/>
              </w:rPr>
              <w:t>7.</w:t>
            </w:r>
            <w:r>
              <w:rPr>
                <w:rFonts w:cstheme="minorBidi"/>
                <w:noProof/>
                <w:kern w:val="2"/>
                <w:sz w:val="24"/>
                <w:szCs w:val="30"/>
                <w:lang w:bidi="th-TH"/>
                <w14:ligatures w14:val="standardContextual"/>
              </w:rPr>
              <w:tab/>
            </w:r>
            <w:r w:rsidRPr="00BD4680">
              <w:rPr>
                <w:rStyle w:val="Hyperlink"/>
                <w:rFonts w:cs="Arial"/>
                <w:b/>
                <w:bCs/>
                <w:noProof/>
              </w:rPr>
              <w:t>Risk Management</w:t>
            </w:r>
            <w:r>
              <w:rPr>
                <w:noProof/>
                <w:webHidden/>
              </w:rPr>
              <w:tab/>
            </w:r>
            <w:r>
              <w:rPr>
                <w:noProof/>
                <w:webHidden/>
              </w:rPr>
              <w:fldChar w:fldCharType="begin"/>
            </w:r>
            <w:r>
              <w:rPr>
                <w:noProof/>
                <w:webHidden/>
              </w:rPr>
              <w:instrText xml:space="preserve"> PAGEREF _Toc241225629 \h </w:instrText>
            </w:r>
            <w:r>
              <w:rPr>
                <w:noProof/>
                <w:webHidden/>
              </w:rPr>
            </w:r>
            <w:r>
              <w:rPr>
                <w:noProof/>
                <w:webHidden/>
              </w:rPr>
              <w:fldChar w:fldCharType="separate"/>
            </w:r>
            <w:r w:rsidR="006C6367">
              <w:rPr>
                <w:noProof/>
                <w:webHidden/>
              </w:rPr>
              <w:t>34</w:t>
            </w:r>
            <w:r>
              <w:rPr>
                <w:noProof/>
                <w:webHidden/>
              </w:rPr>
              <w:fldChar w:fldCharType="end"/>
            </w:r>
          </w:hyperlink>
        </w:p>
        <w:p w14:paraId="60F9EF85" w14:textId="7DEFD536"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30" w:history="1">
            <w:r w:rsidRPr="00BD4680">
              <w:rPr>
                <w:rStyle w:val="Hyperlink"/>
                <w:rFonts w:cs="Arial"/>
                <w:b/>
                <w:bCs/>
                <w:noProof/>
              </w:rPr>
              <w:t>8.</w:t>
            </w:r>
            <w:r>
              <w:rPr>
                <w:rFonts w:cstheme="minorBidi"/>
                <w:noProof/>
                <w:kern w:val="2"/>
                <w:sz w:val="24"/>
                <w:szCs w:val="30"/>
                <w:lang w:bidi="th-TH"/>
                <w14:ligatures w14:val="standardContextual"/>
              </w:rPr>
              <w:tab/>
            </w:r>
            <w:r w:rsidRPr="00BD4680">
              <w:rPr>
                <w:rStyle w:val="Hyperlink"/>
                <w:rFonts w:cs="Arial"/>
                <w:b/>
                <w:bCs/>
                <w:noProof/>
              </w:rPr>
              <w:t>Monitoring and Compliance</w:t>
            </w:r>
            <w:r>
              <w:rPr>
                <w:noProof/>
                <w:webHidden/>
              </w:rPr>
              <w:tab/>
            </w:r>
            <w:r>
              <w:rPr>
                <w:noProof/>
                <w:webHidden/>
              </w:rPr>
              <w:fldChar w:fldCharType="begin"/>
            </w:r>
            <w:r>
              <w:rPr>
                <w:noProof/>
                <w:webHidden/>
              </w:rPr>
              <w:instrText xml:space="preserve"> PAGEREF _Toc241225630 \h </w:instrText>
            </w:r>
            <w:r>
              <w:rPr>
                <w:noProof/>
                <w:webHidden/>
              </w:rPr>
            </w:r>
            <w:r>
              <w:rPr>
                <w:noProof/>
                <w:webHidden/>
              </w:rPr>
              <w:fldChar w:fldCharType="separate"/>
            </w:r>
            <w:r w:rsidR="006C6367">
              <w:rPr>
                <w:noProof/>
                <w:webHidden/>
              </w:rPr>
              <w:t>35</w:t>
            </w:r>
            <w:r>
              <w:rPr>
                <w:noProof/>
                <w:webHidden/>
              </w:rPr>
              <w:fldChar w:fldCharType="end"/>
            </w:r>
          </w:hyperlink>
        </w:p>
        <w:p w14:paraId="6F66B72D" w14:textId="67B2B075" w:rsidR="00DA0593" w:rsidRDefault="00DA0593">
          <w:pPr>
            <w:pStyle w:val="TOC2"/>
            <w:tabs>
              <w:tab w:val="left" w:pos="720"/>
              <w:tab w:val="right" w:leader="dot" w:pos="9016"/>
            </w:tabs>
            <w:rPr>
              <w:rFonts w:cstheme="minorBidi"/>
              <w:noProof/>
              <w:kern w:val="2"/>
              <w:sz w:val="24"/>
              <w:szCs w:val="30"/>
              <w:lang w:bidi="th-TH"/>
              <w14:ligatures w14:val="standardContextual"/>
            </w:rPr>
          </w:pPr>
          <w:hyperlink w:anchor="_Toc241225631" w:history="1">
            <w:r w:rsidRPr="00BD4680">
              <w:rPr>
                <w:rStyle w:val="Hyperlink"/>
                <w:rFonts w:cs="Arial"/>
                <w:b/>
                <w:bCs/>
                <w:noProof/>
              </w:rPr>
              <w:t>9.</w:t>
            </w:r>
            <w:r>
              <w:rPr>
                <w:rFonts w:cstheme="minorBidi"/>
                <w:noProof/>
                <w:kern w:val="2"/>
                <w:sz w:val="24"/>
                <w:szCs w:val="30"/>
                <w:lang w:bidi="th-TH"/>
                <w14:ligatures w14:val="standardContextual"/>
              </w:rPr>
              <w:tab/>
            </w:r>
            <w:r w:rsidRPr="00BD4680">
              <w:rPr>
                <w:rStyle w:val="Hyperlink"/>
                <w:rFonts w:cs="Arial"/>
                <w:b/>
                <w:bCs/>
                <w:noProof/>
              </w:rPr>
              <w:t>Transparency</w:t>
            </w:r>
            <w:r>
              <w:rPr>
                <w:noProof/>
                <w:webHidden/>
              </w:rPr>
              <w:tab/>
            </w:r>
            <w:r>
              <w:rPr>
                <w:noProof/>
                <w:webHidden/>
              </w:rPr>
              <w:fldChar w:fldCharType="begin"/>
            </w:r>
            <w:r>
              <w:rPr>
                <w:noProof/>
                <w:webHidden/>
              </w:rPr>
              <w:instrText xml:space="preserve"> PAGEREF _Toc241225631 \h </w:instrText>
            </w:r>
            <w:r>
              <w:rPr>
                <w:noProof/>
                <w:webHidden/>
              </w:rPr>
            </w:r>
            <w:r>
              <w:rPr>
                <w:noProof/>
                <w:webHidden/>
              </w:rPr>
              <w:fldChar w:fldCharType="separate"/>
            </w:r>
            <w:r w:rsidR="006C6367">
              <w:rPr>
                <w:noProof/>
                <w:webHidden/>
              </w:rPr>
              <w:t>35</w:t>
            </w:r>
            <w:r>
              <w:rPr>
                <w:noProof/>
                <w:webHidden/>
              </w:rPr>
              <w:fldChar w:fldCharType="end"/>
            </w:r>
          </w:hyperlink>
        </w:p>
        <w:p w14:paraId="528E2ED6" w14:textId="7DBA0D8D" w:rsidR="00DA0593" w:rsidRDefault="00DA0593">
          <w:pPr>
            <w:pStyle w:val="TOC2"/>
            <w:tabs>
              <w:tab w:val="left" w:pos="960"/>
              <w:tab w:val="right" w:leader="dot" w:pos="9016"/>
            </w:tabs>
            <w:rPr>
              <w:rFonts w:cstheme="minorBidi"/>
              <w:noProof/>
              <w:kern w:val="2"/>
              <w:sz w:val="24"/>
              <w:szCs w:val="30"/>
              <w:lang w:bidi="th-TH"/>
              <w14:ligatures w14:val="standardContextual"/>
            </w:rPr>
          </w:pPr>
          <w:hyperlink w:anchor="_Toc241225632" w:history="1">
            <w:r w:rsidRPr="00BD4680">
              <w:rPr>
                <w:rStyle w:val="Hyperlink"/>
                <w:rFonts w:cs="Arial"/>
                <w:b/>
                <w:bCs/>
                <w:noProof/>
              </w:rPr>
              <w:t>10.</w:t>
            </w:r>
            <w:r w:rsidR="00DB2666">
              <w:rPr>
                <w:rFonts w:cstheme="minorBidi"/>
                <w:noProof/>
                <w:kern w:val="2"/>
                <w:sz w:val="24"/>
                <w:szCs w:val="30"/>
                <w:lang w:bidi="th-TH"/>
                <w14:ligatures w14:val="standardContextual"/>
              </w:rPr>
              <w:t xml:space="preserve">    </w:t>
            </w:r>
            <w:r w:rsidRPr="00BD4680">
              <w:rPr>
                <w:rStyle w:val="Hyperlink"/>
                <w:rFonts w:cs="Arial"/>
                <w:b/>
                <w:bCs/>
                <w:noProof/>
              </w:rPr>
              <w:t>Exit and Transition</w:t>
            </w:r>
            <w:r>
              <w:rPr>
                <w:noProof/>
                <w:webHidden/>
              </w:rPr>
              <w:tab/>
            </w:r>
            <w:r>
              <w:rPr>
                <w:noProof/>
                <w:webHidden/>
              </w:rPr>
              <w:fldChar w:fldCharType="begin"/>
            </w:r>
            <w:r>
              <w:rPr>
                <w:noProof/>
                <w:webHidden/>
              </w:rPr>
              <w:instrText xml:space="preserve"> PAGEREF _Toc241225632 \h </w:instrText>
            </w:r>
            <w:r>
              <w:rPr>
                <w:noProof/>
                <w:webHidden/>
              </w:rPr>
            </w:r>
            <w:r>
              <w:rPr>
                <w:noProof/>
                <w:webHidden/>
              </w:rPr>
              <w:fldChar w:fldCharType="separate"/>
            </w:r>
            <w:r w:rsidR="006C6367">
              <w:rPr>
                <w:noProof/>
                <w:webHidden/>
              </w:rPr>
              <w:t>35</w:t>
            </w:r>
            <w:r>
              <w:rPr>
                <w:noProof/>
                <w:webHidden/>
              </w:rPr>
              <w:fldChar w:fldCharType="end"/>
            </w:r>
          </w:hyperlink>
        </w:p>
        <w:p w14:paraId="5F43AC9A" w14:textId="33A79A64" w:rsidR="00B50935" w:rsidRPr="00DA0F99" w:rsidRDefault="00B50935" w:rsidP="00A73351">
          <w:pPr>
            <w:pStyle w:val="Source2Normal"/>
            <w:spacing w:after="240"/>
          </w:pPr>
          <w:r w:rsidRPr="004C1624">
            <w:rPr>
              <w:rFonts w:cs="Arial"/>
              <w:b/>
              <w:bCs/>
              <w:noProof/>
            </w:rPr>
            <w:fldChar w:fldCharType="end"/>
          </w:r>
        </w:p>
      </w:sdtContent>
    </w:sdt>
    <w:p w14:paraId="42417AB8" w14:textId="77777777" w:rsidR="00B50935" w:rsidRPr="0079504D" w:rsidRDefault="00B50935" w:rsidP="00394282">
      <w:pPr>
        <w:pStyle w:val="Source2NormalWeb"/>
        <w:spacing w:before="0" w:beforeAutospacing="0" w:after="120" w:afterAutospacing="0"/>
        <w:jc w:val="both"/>
        <w:rPr>
          <w:rFonts w:cs="Arial"/>
          <w:i/>
          <w:iCs/>
        </w:rPr>
      </w:pPr>
    </w:p>
    <w:p w14:paraId="650DB876" w14:textId="77777777" w:rsidR="00B50935" w:rsidRDefault="00B50935" w:rsidP="008E2BB6">
      <w:pPr>
        <w:pStyle w:val="Source2NormalWeb"/>
        <w:spacing w:before="0" w:beforeAutospacing="0" w:after="120" w:afterAutospacing="0"/>
        <w:jc w:val="both"/>
        <w:rPr>
          <w:rFonts w:cs="Arial"/>
          <w:i/>
          <w:iCs/>
        </w:rPr>
      </w:pPr>
    </w:p>
    <w:p w14:paraId="50C49BF8" w14:textId="77777777" w:rsidR="00997E7D" w:rsidRDefault="00997E7D" w:rsidP="008E2BB6">
      <w:pPr>
        <w:pStyle w:val="Source2NormalWeb"/>
        <w:spacing w:before="0" w:beforeAutospacing="0" w:after="120" w:afterAutospacing="0"/>
        <w:jc w:val="both"/>
        <w:rPr>
          <w:rFonts w:cs="Arial"/>
          <w:i/>
          <w:iCs/>
        </w:rPr>
      </w:pPr>
    </w:p>
    <w:p w14:paraId="2057F874" w14:textId="77777777" w:rsidR="00997E7D" w:rsidRDefault="00997E7D" w:rsidP="008E2BB6">
      <w:pPr>
        <w:pStyle w:val="Source2NormalWeb"/>
        <w:spacing w:before="0" w:beforeAutospacing="0" w:after="120" w:afterAutospacing="0"/>
        <w:jc w:val="both"/>
        <w:rPr>
          <w:rFonts w:cs="Arial"/>
          <w:i/>
          <w:iCs/>
        </w:rPr>
      </w:pPr>
    </w:p>
    <w:p w14:paraId="4D4B21B2" w14:textId="77777777" w:rsidR="00997E7D" w:rsidRDefault="00997E7D" w:rsidP="008E2BB6">
      <w:pPr>
        <w:pStyle w:val="Source2NormalWeb"/>
        <w:spacing w:before="0" w:beforeAutospacing="0" w:after="120" w:afterAutospacing="0"/>
        <w:jc w:val="both"/>
        <w:rPr>
          <w:rFonts w:cs="Arial"/>
          <w:i/>
          <w:iCs/>
        </w:rPr>
      </w:pPr>
    </w:p>
    <w:p w14:paraId="1F0CC2C4" w14:textId="77777777" w:rsidR="00997E7D" w:rsidRDefault="00997E7D" w:rsidP="008E2BB6">
      <w:pPr>
        <w:pStyle w:val="Source2NormalWeb"/>
        <w:spacing w:before="0" w:beforeAutospacing="0" w:after="120" w:afterAutospacing="0"/>
        <w:jc w:val="both"/>
        <w:rPr>
          <w:rFonts w:cs="Arial"/>
          <w:i/>
          <w:iCs/>
        </w:rPr>
      </w:pPr>
    </w:p>
    <w:p w14:paraId="46AC6F18" w14:textId="77777777" w:rsidR="00997E7D" w:rsidRDefault="00997E7D" w:rsidP="008E2BB6">
      <w:pPr>
        <w:pStyle w:val="Source2NormalWeb"/>
        <w:spacing w:before="0" w:beforeAutospacing="0" w:after="120" w:afterAutospacing="0"/>
        <w:jc w:val="both"/>
        <w:rPr>
          <w:rFonts w:cs="Arial"/>
          <w:i/>
          <w:iCs/>
        </w:rPr>
      </w:pPr>
    </w:p>
    <w:p w14:paraId="7B3E890F" w14:textId="77777777" w:rsidR="00997E7D" w:rsidRDefault="00997E7D" w:rsidP="008E2BB6">
      <w:pPr>
        <w:pStyle w:val="Source2NormalWeb"/>
        <w:spacing w:before="0" w:beforeAutospacing="0" w:after="120" w:afterAutospacing="0"/>
        <w:jc w:val="both"/>
        <w:rPr>
          <w:rFonts w:cs="Arial"/>
          <w:i/>
          <w:iCs/>
        </w:rPr>
      </w:pPr>
    </w:p>
    <w:p w14:paraId="5AF49912" w14:textId="77777777" w:rsidR="00997E7D" w:rsidRDefault="00997E7D" w:rsidP="008E2BB6">
      <w:pPr>
        <w:pStyle w:val="Source2NormalWeb"/>
        <w:spacing w:before="0" w:beforeAutospacing="0" w:after="120" w:afterAutospacing="0"/>
        <w:jc w:val="both"/>
        <w:rPr>
          <w:rFonts w:cs="Arial"/>
          <w:i/>
          <w:iCs/>
        </w:rPr>
      </w:pPr>
    </w:p>
    <w:p w14:paraId="64707912" w14:textId="77777777" w:rsidR="00997E7D" w:rsidRDefault="00997E7D" w:rsidP="008E2BB6">
      <w:pPr>
        <w:pStyle w:val="Source2NormalWeb"/>
        <w:spacing w:before="0" w:beforeAutospacing="0" w:after="120" w:afterAutospacing="0"/>
        <w:jc w:val="both"/>
        <w:rPr>
          <w:rFonts w:cs="Arial"/>
          <w:i/>
          <w:iCs/>
        </w:rPr>
      </w:pPr>
    </w:p>
    <w:p w14:paraId="70ADB88A" w14:textId="77777777" w:rsidR="00997E7D" w:rsidRDefault="00997E7D" w:rsidP="008E2BB6">
      <w:pPr>
        <w:pStyle w:val="Source2NormalWeb"/>
        <w:spacing w:before="0" w:beforeAutospacing="0" w:after="120" w:afterAutospacing="0"/>
        <w:jc w:val="both"/>
        <w:rPr>
          <w:rFonts w:cs="Arial"/>
          <w:i/>
          <w:iCs/>
        </w:rPr>
      </w:pPr>
    </w:p>
    <w:p w14:paraId="73AD0DEC" w14:textId="77777777" w:rsidR="00997E7D" w:rsidRDefault="00997E7D" w:rsidP="008E2BB6">
      <w:pPr>
        <w:pStyle w:val="Source2NormalWeb"/>
        <w:spacing w:before="0" w:beforeAutospacing="0" w:after="120" w:afterAutospacing="0"/>
        <w:jc w:val="both"/>
        <w:rPr>
          <w:rFonts w:cs="Arial"/>
          <w:i/>
          <w:iCs/>
        </w:rPr>
      </w:pPr>
    </w:p>
    <w:p w14:paraId="71147200" w14:textId="77777777" w:rsidR="00997E7D" w:rsidRDefault="00997E7D" w:rsidP="008E2BB6">
      <w:pPr>
        <w:pStyle w:val="Source2NormalWeb"/>
        <w:spacing w:before="0" w:beforeAutospacing="0" w:after="120" w:afterAutospacing="0"/>
        <w:jc w:val="both"/>
        <w:rPr>
          <w:rFonts w:cs="Arial"/>
          <w:i/>
          <w:iCs/>
        </w:rPr>
      </w:pPr>
    </w:p>
    <w:p w14:paraId="490B60FC" w14:textId="77777777" w:rsidR="00997E7D" w:rsidRDefault="00997E7D" w:rsidP="008E2BB6">
      <w:pPr>
        <w:pStyle w:val="Source2NormalWeb"/>
        <w:spacing w:before="0" w:beforeAutospacing="0" w:after="120" w:afterAutospacing="0"/>
        <w:jc w:val="both"/>
        <w:rPr>
          <w:rFonts w:cs="Arial"/>
          <w:i/>
          <w:iCs/>
        </w:rPr>
      </w:pPr>
    </w:p>
    <w:p w14:paraId="5E8FBCAA" w14:textId="77777777" w:rsidR="00997E7D" w:rsidRDefault="00997E7D" w:rsidP="008E2BB6">
      <w:pPr>
        <w:pStyle w:val="Source2NormalWeb"/>
        <w:spacing w:before="0" w:beforeAutospacing="0" w:after="120" w:afterAutospacing="0"/>
        <w:jc w:val="both"/>
        <w:rPr>
          <w:rFonts w:cs="Arial"/>
          <w:i/>
          <w:iCs/>
        </w:rPr>
      </w:pPr>
    </w:p>
    <w:p w14:paraId="48E8E3AD" w14:textId="77777777" w:rsidR="00997E7D" w:rsidRDefault="00997E7D" w:rsidP="008E2BB6">
      <w:pPr>
        <w:pStyle w:val="Source2NormalWeb"/>
        <w:spacing w:before="0" w:beforeAutospacing="0" w:after="120" w:afterAutospacing="0"/>
        <w:jc w:val="both"/>
        <w:rPr>
          <w:rFonts w:cs="Arial"/>
          <w:i/>
          <w:iCs/>
        </w:rPr>
      </w:pPr>
    </w:p>
    <w:p w14:paraId="460C6F5C" w14:textId="77777777" w:rsidR="00997E7D" w:rsidRDefault="00997E7D" w:rsidP="008E2BB6">
      <w:pPr>
        <w:pStyle w:val="Source2NormalWeb"/>
        <w:spacing w:before="0" w:beforeAutospacing="0" w:after="120" w:afterAutospacing="0"/>
        <w:jc w:val="both"/>
        <w:rPr>
          <w:rFonts w:cs="Arial"/>
          <w:i/>
          <w:iCs/>
        </w:rPr>
      </w:pPr>
    </w:p>
    <w:p w14:paraId="4D9DDD8D" w14:textId="77777777" w:rsidR="00230D74" w:rsidRDefault="00230D74" w:rsidP="008E2BB6">
      <w:pPr>
        <w:pStyle w:val="Source2NormalWeb"/>
        <w:spacing w:before="0" w:beforeAutospacing="0" w:after="120" w:afterAutospacing="0"/>
        <w:jc w:val="both"/>
        <w:rPr>
          <w:rFonts w:cs="Arial"/>
          <w:i/>
          <w:iCs/>
        </w:rPr>
      </w:pPr>
    </w:p>
    <w:p w14:paraId="649E31AD" w14:textId="77777777" w:rsidR="00997E7D" w:rsidRPr="0079504D" w:rsidRDefault="00997E7D" w:rsidP="008E2BB6">
      <w:pPr>
        <w:pStyle w:val="Source2NormalWeb"/>
        <w:spacing w:before="0" w:beforeAutospacing="0" w:after="120" w:afterAutospacing="0"/>
        <w:jc w:val="both"/>
        <w:rPr>
          <w:rFonts w:cs="Arial"/>
          <w:i/>
          <w:iCs/>
        </w:rPr>
      </w:pPr>
    </w:p>
    <w:p w14:paraId="5A6A7BFB" w14:textId="77777777" w:rsidR="00B50935" w:rsidRPr="0079504D" w:rsidRDefault="00B50935" w:rsidP="000F6FBD">
      <w:pPr>
        <w:pStyle w:val="Source2ListParagraph"/>
        <w:spacing w:after="240" w:line="240" w:lineRule="auto"/>
        <w:ind w:left="357"/>
        <w:contextualSpacing w:val="0"/>
        <w:jc w:val="both"/>
        <w:outlineLvl w:val="0"/>
        <w:rPr>
          <w:rFonts w:cs="Arial"/>
          <w:b/>
          <w:bCs/>
          <w:kern w:val="36"/>
          <w14:ligatures w14:val="none"/>
        </w:rPr>
      </w:pPr>
    </w:p>
    <w:p w14:paraId="4223225A" w14:textId="2B18A929" w:rsidR="00B50935" w:rsidRDefault="00590E1C" w:rsidP="00147911">
      <w:pPr>
        <w:pStyle w:val="Source2Normal"/>
        <w:pBdr>
          <w:bottom w:val="single" w:sz="12" w:space="1" w:color="auto"/>
        </w:pBdr>
        <w:spacing w:after="200"/>
        <w:jc w:val="both"/>
        <w:rPr>
          <w:b/>
          <w:bCs/>
          <w:kern w:val="36"/>
        </w:rPr>
      </w:pPr>
      <w:r>
        <w:rPr>
          <w:b/>
          <w:bCs/>
          <w:kern w:val="36"/>
        </w:rPr>
        <w:lastRenderedPageBreak/>
        <w:t xml:space="preserve">ECRS </w:t>
      </w:r>
      <w:r w:rsidR="00B50935" w:rsidRPr="00147911">
        <w:rPr>
          <w:b/>
          <w:bCs/>
          <w:kern w:val="36"/>
        </w:rPr>
        <w:t>Model National Policy</w:t>
      </w:r>
    </w:p>
    <w:p w14:paraId="58E9AC30" w14:textId="77777777" w:rsidR="00B50935" w:rsidRPr="00147911" w:rsidRDefault="00B50935" w:rsidP="00A73351">
      <w:pPr>
        <w:pStyle w:val="Source2Normal"/>
        <w:spacing w:after="200"/>
        <w:jc w:val="both"/>
        <w:rPr>
          <w:kern w:val="36"/>
        </w:rPr>
      </w:pPr>
      <w:r w:rsidRPr="00147911">
        <w:rPr>
          <w:kern w:val="36"/>
        </w:rPr>
        <w:t>The model policy below is provided as a reference to support Member States in developing national ECRS policies. Authorities are encouraged to adapt the text to reflect their national legal frameworks, institutional arrangements, and regulatory practices. Additional modifications or provisions may be introduced as necessary to ensure alignment with national legislation and governance structures.</w:t>
      </w:r>
    </w:p>
    <w:p w14:paraId="177F90F2" w14:textId="77777777" w:rsidR="00B50935" w:rsidRPr="00147911" w:rsidRDefault="00B50935" w:rsidP="00A73351">
      <w:pPr>
        <w:pStyle w:val="Source2Normal"/>
        <w:spacing w:after="200"/>
        <w:jc w:val="center"/>
        <w:rPr>
          <w:kern w:val="36"/>
        </w:rPr>
      </w:pPr>
      <w:r w:rsidRPr="00147911">
        <w:rPr>
          <w:kern w:val="36"/>
        </w:rPr>
        <w:t>__________</w:t>
      </w:r>
    </w:p>
    <w:p w14:paraId="13E84FC9" w14:textId="77777777" w:rsidR="00B50935" w:rsidRPr="00997E7D" w:rsidRDefault="00B50935" w:rsidP="00A73351">
      <w:pPr>
        <w:pStyle w:val="Source2Normal"/>
        <w:spacing w:after="200"/>
        <w:jc w:val="center"/>
        <w:rPr>
          <w:kern w:val="36"/>
        </w:rPr>
      </w:pPr>
      <w:r w:rsidRPr="00997E7D">
        <w:rPr>
          <w:kern w:val="36"/>
        </w:rPr>
        <w:t>[Name of Country]</w:t>
      </w:r>
    </w:p>
    <w:p w14:paraId="52498A84" w14:textId="77777777" w:rsidR="00B50935" w:rsidRPr="00A73351" w:rsidRDefault="00B50935" w:rsidP="00A73351">
      <w:pPr>
        <w:pStyle w:val="Source2Normal"/>
        <w:spacing w:after="200"/>
        <w:jc w:val="center"/>
        <w:rPr>
          <w:kern w:val="36"/>
        </w:rPr>
      </w:pPr>
      <w:r w:rsidRPr="00997E7D">
        <w:rPr>
          <w:kern w:val="36"/>
        </w:rPr>
        <w:t>[Name of Telecommunications / Regulatory Authority]</w:t>
      </w:r>
    </w:p>
    <w:p w14:paraId="6A53C224" w14:textId="77777777" w:rsidR="00B50935" w:rsidRPr="00A73351" w:rsidRDefault="00B50935" w:rsidP="00A73351">
      <w:pPr>
        <w:pStyle w:val="Source2Normal"/>
        <w:spacing w:after="200"/>
        <w:jc w:val="center"/>
        <w:rPr>
          <w:kern w:val="36"/>
        </w:rPr>
      </w:pPr>
    </w:p>
    <w:p w14:paraId="2A4BD744" w14:textId="77777777" w:rsidR="00B50935" w:rsidRPr="00A73351" w:rsidRDefault="00B50935" w:rsidP="00A73351">
      <w:pPr>
        <w:pStyle w:val="Source2Normal"/>
        <w:spacing w:after="200"/>
        <w:jc w:val="center"/>
        <w:rPr>
          <w:b/>
          <w:kern w:val="36"/>
        </w:rPr>
      </w:pPr>
      <w:r w:rsidRPr="00A73351">
        <w:rPr>
          <w:b/>
          <w:kern w:val="36"/>
        </w:rPr>
        <w:t>Emergency Communications Regulatory Sandbox (ECRS)</w:t>
      </w:r>
    </w:p>
    <w:p w14:paraId="3A8E0CAB" w14:textId="77777777" w:rsidR="00B50935" w:rsidRPr="00A73351" w:rsidRDefault="00B50935" w:rsidP="00A73351">
      <w:pPr>
        <w:pStyle w:val="Source2Normal"/>
        <w:spacing w:after="200"/>
        <w:jc w:val="center"/>
        <w:rPr>
          <w:b/>
          <w:kern w:val="36"/>
        </w:rPr>
      </w:pPr>
    </w:p>
    <w:p w14:paraId="7688C21A" w14:textId="77777777" w:rsidR="00B50935" w:rsidRPr="004927A6" w:rsidRDefault="00B50935" w:rsidP="00A73351">
      <w:pPr>
        <w:pStyle w:val="Source2Normal"/>
        <w:spacing w:after="200"/>
        <w:jc w:val="center"/>
        <w:rPr>
          <w:kern w:val="36"/>
        </w:rPr>
      </w:pPr>
      <w:r w:rsidRPr="00997E7D">
        <w:rPr>
          <w:kern w:val="36"/>
        </w:rPr>
        <w:t>[Publication Date]</w:t>
      </w:r>
    </w:p>
    <w:p w14:paraId="778B524F" w14:textId="77777777" w:rsidR="00B50935" w:rsidRPr="004927A6" w:rsidRDefault="00B50935" w:rsidP="00A73351">
      <w:pPr>
        <w:pStyle w:val="Source2Normal"/>
        <w:spacing w:after="200"/>
        <w:jc w:val="center"/>
        <w:rPr>
          <w:b/>
          <w:kern w:val="36"/>
        </w:rPr>
      </w:pPr>
    </w:p>
    <w:p w14:paraId="36E18C13" w14:textId="77777777" w:rsidR="00B50935" w:rsidRPr="004927A6"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0" w:name="_Toc241225623"/>
      <w:r w:rsidRPr="004927A6">
        <w:rPr>
          <w:rFonts w:cs="Arial"/>
          <w:b/>
          <w:bCs/>
          <w:color w:val="000000" w:themeColor="text1"/>
          <w:sz w:val="24"/>
          <w:szCs w:val="24"/>
        </w:rPr>
        <w:t>Introduction</w:t>
      </w:r>
      <w:bookmarkEnd w:id="80"/>
    </w:p>
    <w:p w14:paraId="05C7739F" w14:textId="77777777" w:rsidR="00B50935" w:rsidRPr="004927A6" w:rsidRDefault="00B50935" w:rsidP="00A73351">
      <w:pPr>
        <w:pStyle w:val="Source2Normal"/>
        <w:spacing w:after="200"/>
        <w:jc w:val="both"/>
      </w:pPr>
      <w:r w:rsidRPr="00997E7D">
        <w:t>[Country] frequently faces natural hazards such as cyclones, earthquakes, flooding, volcanic activity, and other climate-related events. These disasters can damage telecommunications infrastructure and disrupt the ability of authorities and responders to coordinate emergency operations and deliver timely public warnings. Reliable emergency communications are therefore essential for effective disaster preparedness, response, and recovery.</w:t>
      </w:r>
    </w:p>
    <w:p w14:paraId="4FAB4F83" w14:textId="77777777" w:rsidR="00B50935" w:rsidRPr="004927A6" w:rsidRDefault="00B50935" w:rsidP="00A73351">
      <w:pPr>
        <w:pStyle w:val="Source2Normal"/>
        <w:spacing w:after="200"/>
        <w:jc w:val="both"/>
      </w:pPr>
      <w:r w:rsidRPr="004927A6">
        <w:t xml:space="preserve">Telecommunications regulation, including licensing, spectrum management, equipment approval, and customs procedures, helps ensure that communications systems operate safely and efficiently. However, during emergencies or preparedness exercises, these procedures may require temporary flexibility to enable rapid deployment of communications technologies. </w:t>
      </w:r>
    </w:p>
    <w:p w14:paraId="7A1629A1" w14:textId="77777777" w:rsidR="00B50935" w:rsidRPr="00A73351" w:rsidRDefault="00B50935" w:rsidP="00A73351">
      <w:pPr>
        <w:pStyle w:val="Source2Normal"/>
        <w:spacing w:after="200"/>
        <w:jc w:val="both"/>
      </w:pPr>
      <w:r w:rsidRPr="00997E7D">
        <w:t>In this context, the [Name of Regulatory Authority] has adopted the Emergency Communications Regulatory Sandbox (ECRS) to support the controlled testing of emergency communications technologies and associated regulatory procedures.</w:t>
      </w:r>
    </w:p>
    <w:p w14:paraId="49FDBE63" w14:textId="263600BA" w:rsidR="00B50935" w:rsidRPr="00A73351" w:rsidRDefault="00B50935" w:rsidP="00A73351">
      <w:pPr>
        <w:pStyle w:val="Source2Normal"/>
        <w:spacing w:after="200"/>
        <w:jc w:val="both"/>
      </w:pPr>
      <w:r w:rsidRPr="00A73351">
        <w:t>The ECRS provides a structured mechanism through which emergency communications technologies and associated regulatory procedures may be tested in a controlled and time-bound environment. Through sandbox trials, the regulatory authority and participating stakeholders may assess the operational performance of technologies and identify potential regulatory barriers that could affect the rapid deployment of communications systems during emergency situations.</w:t>
      </w:r>
    </w:p>
    <w:p w14:paraId="267DC684"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1" w:name="_Toc241225624"/>
      <w:r w:rsidRPr="003651FF">
        <w:rPr>
          <w:rFonts w:cs="Arial"/>
          <w:b/>
          <w:bCs/>
          <w:color w:val="000000" w:themeColor="text1"/>
          <w:sz w:val="24"/>
          <w:szCs w:val="24"/>
        </w:rPr>
        <w:t>Scope of Application</w:t>
      </w:r>
      <w:bookmarkEnd w:id="81"/>
    </w:p>
    <w:p w14:paraId="423574AB" w14:textId="77777777" w:rsidR="00B50935" w:rsidRPr="00A73351" w:rsidRDefault="00B50935" w:rsidP="00A73351">
      <w:pPr>
        <w:pStyle w:val="Source2Normal"/>
        <w:spacing w:after="200"/>
        <w:jc w:val="both"/>
      </w:pPr>
      <w:r w:rsidRPr="00A73351">
        <w:t>The ECRS may be used to test emergency communications technologies and regulatory approaches under controlled conditions. Testing may take place in different contexts across the disaster management cycle, including:</w:t>
      </w:r>
    </w:p>
    <w:p w14:paraId="17C99F3D" w14:textId="77777777" w:rsidR="00B50935" w:rsidRPr="00A73351" w:rsidRDefault="00B50935" w:rsidP="00B50935">
      <w:pPr>
        <w:pStyle w:val="Source2Normal"/>
        <w:numPr>
          <w:ilvl w:val="0"/>
          <w:numId w:val="72"/>
        </w:numPr>
        <w:spacing w:after="200"/>
        <w:jc w:val="both"/>
      </w:pPr>
      <w:r w:rsidRPr="00A73351">
        <w:t>Preparedness exercises, where technologies are tested as part of national or regional disaster preparedness activities;</w:t>
      </w:r>
    </w:p>
    <w:p w14:paraId="2CEE95D8" w14:textId="77777777" w:rsidR="00B50935" w:rsidRPr="00A73351" w:rsidRDefault="00B50935" w:rsidP="00B50935">
      <w:pPr>
        <w:pStyle w:val="Source2Normal"/>
        <w:numPr>
          <w:ilvl w:val="0"/>
          <w:numId w:val="72"/>
        </w:numPr>
        <w:spacing w:after="200"/>
        <w:jc w:val="both"/>
      </w:pPr>
      <w:r w:rsidRPr="00A73351">
        <w:t>Controlled trials, conducted to assess the feasibility, interoperability, and regulatory implications of emerging technologies; and</w:t>
      </w:r>
    </w:p>
    <w:p w14:paraId="57F7392A" w14:textId="77777777" w:rsidR="00B50935" w:rsidRPr="00A73351" w:rsidRDefault="00B50935" w:rsidP="00B50935">
      <w:pPr>
        <w:pStyle w:val="Source2Normal"/>
        <w:numPr>
          <w:ilvl w:val="0"/>
          <w:numId w:val="72"/>
        </w:numPr>
        <w:spacing w:after="200"/>
        <w:jc w:val="both"/>
      </w:pPr>
      <w:r w:rsidRPr="00A73351">
        <w:lastRenderedPageBreak/>
        <w:t xml:space="preserve">Emergency situations, where appropriate and subject to national regulations, </w:t>
      </w:r>
      <w:r w:rsidRPr="000A78E0">
        <w:rPr>
          <w:rFonts w:cs="Arial"/>
        </w:rPr>
        <w:t>following a declaration of disaster, emergency, or other legally recognised emergency condition by the competent authority under applicable national law,</w:t>
      </w:r>
      <w:r w:rsidRPr="001221B5">
        <w:rPr>
          <w:rFonts w:cs="Arial"/>
        </w:rPr>
        <w:t xml:space="preserve"> </w:t>
      </w:r>
      <w:r w:rsidRPr="00A73351">
        <w:t xml:space="preserve">to </w:t>
      </w:r>
      <w:r w:rsidRPr="00610110">
        <w:t>activate pre-approved regulatory measures</w:t>
      </w:r>
      <w:r>
        <w:t xml:space="preserve"> or </w:t>
      </w:r>
      <w:r w:rsidRPr="00610110">
        <w:t>temporary regulatory measures and</w:t>
      </w:r>
      <w:r>
        <w:t xml:space="preserve"> facilitate</w:t>
      </w:r>
      <w:r w:rsidRPr="00A73351">
        <w:t xml:space="preserve"> the rapid deployment of emergency communications technologies </w:t>
      </w:r>
      <w:r>
        <w:t>in</w:t>
      </w:r>
      <w:r w:rsidRPr="00A73351">
        <w:t xml:space="preserve"> support </w:t>
      </w:r>
      <w:r>
        <w:t>of emergency</w:t>
      </w:r>
      <w:r w:rsidRPr="00A73351">
        <w:t xml:space="preserve"> response</w:t>
      </w:r>
      <w:r>
        <w:t xml:space="preserve"> and recovery activities</w:t>
      </w:r>
      <w:r w:rsidRPr="00A73351">
        <w:t>.</w:t>
      </w:r>
    </w:p>
    <w:p w14:paraId="64EA8BCE" w14:textId="00C6A7E1" w:rsidR="00B50935" w:rsidRPr="00A73351" w:rsidRDefault="00B50935" w:rsidP="00A73351">
      <w:pPr>
        <w:pStyle w:val="Source2Normal"/>
        <w:spacing w:after="200"/>
        <w:jc w:val="both"/>
      </w:pPr>
      <w:r w:rsidRPr="00A73351">
        <w:t>Participation in sandbox testing shall be time-bound, supervised by the regulator, and conducted in a manner that safeguards spectrum management, public safety, and the integrity of existing communications services.</w:t>
      </w:r>
    </w:p>
    <w:p w14:paraId="15024B29"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2" w:name="_Toc241225625"/>
      <w:r w:rsidRPr="003651FF">
        <w:rPr>
          <w:rFonts w:cs="Arial"/>
          <w:b/>
          <w:bCs/>
          <w:color w:val="000000" w:themeColor="text1"/>
          <w:sz w:val="24"/>
          <w:szCs w:val="24"/>
        </w:rPr>
        <w:t>Governance Structure</w:t>
      </w:r>
      <w:bookmarkEnd w:id="82"/>
    </w:p>
    <w:p w14:paraId="140A17E6" w14:textId="77777777" w:rsidR="00B50935" w:rsidRPr="00A368CD" w:rsidRDefault="00B50935" w:rsidP="00B50935">
      <w:pPr>
        <w:pStyle w:val="Source2ListParagraph"/>
        <w:numPr>
          <w:ilvl w:val="0"/>
          <w:numId w:val="68"/>
        </w:numPr>
        <w:spacing w:after="200" w:line="240" w:lineRule="auto"/>
        <w:contextualSpacing w:val="0"/>
        <w:rPr>
          <w:rFonts w:cs="Arial"/>
          <w:b/>
          <w:bCs/>
          <w:kern w:val="0"/>
          <w14:ligatures w14:val="none"/>
        </w:rPr>
      </w:pPr>
      <w:r w:rsidRPr="00A368CD">
        <w:rPr>
          <w:rFonts w:cs="Arial"/>
          <w:b/>
          <w:bCs/>
          <w:kern w:val="0"/>
          <w14:ligatures w14:val="none"/>
        </w:rPr>
        <w:t>ECRS Secretariat (Single Point of Contact)</w:t>
      </w:r>
    </w:p>
    <w:p w14:paraId="62438847" w14:textId="77777777" w:rsidR="00B50935" w:rsidRPr="0079504D" w:rsidRDefault="00B50935" w:rsidP="00A73351">
      <w:pPr>
        <w:pStyle w:val="Source2Normal"/>
        <w:spacing w:after="200"/>
      </w:pPr>
      <w:r w:rsidRPr="00997E7D">
        <w:t>The [Name of Regulatory Authority] shall designate an ECRS Secretariat or Single Point of Contact responsible for coordinating sandbox administration.</w:t>
      </w:r>
    </w:p>
    <w:p w14:paraId="53CFEEB3" w14:textId="77777777" w:rsidR="00B50935" w:rsidRPr="00A73351" w:rsidRDefault="00B50935" w:rsidP="00A73351">
      <w:pPr>
        <w:pStyle w:val="Source2Normal"/>
        <w:spacing w:after="200"/>
        <w:jc w:val="both"/>
      </w:pPr>
      <w:r w:rsidRPr="00A73351">
        <w:t>The ECRS Secretariat may:</w:t>
      </w:r>
    </w:p>
    <w:p w14:paraId="6B0519DF" w14:textId="77777777" w:rsidR="00B50935" w:rsidRPr="00A73351" w:rsidRDefault="00B50935" w:rsidP="00B50935">
      <w:pPr>
        <w:pStyle w:val="Source2Normal"/>
        <w:numPr>
          <w:ilvl w:val="0"/>
          <w:numId w:val="41"/>
        </w:numPr>
        <w:spacing w:after="200"/>
        <w:jc w:val="both"/>
      </w:pPr>
      <w:r w:rsidRPr="00A73351">
        <w:t>Provide guidance to prospective applicants on eligibility, documentation requirements, and procedural steps;</w:t>
      </w:r>
    </w:p>
    <w:p w14:paraId="3DBE7FD7" w14:textId="77777777" w:rsidR="00B50935" w:rsidRPr="00A73351" w:rsidRDefault="00B50935" w:rsidP="00B50935">
      <w:pPr>
        <w:pStyle w:val="Source2Normal"/>
        <w:numPr>
          <w:ilvl w:val="0"/>
          <w:numId w:val="41"/>
        </w:numPr>
        <w:spacing w:after="200"/>
        <w:jc w:val="both"/>
      </w:pPr>
      <w:r w:rsidRPr="00A73351">
        <w:t>Support applicants in preparing proposals that meet technical, regulatory, and safety requirements;</w:t>
      </w:r>
    </w:p>
    <w:p w14:paraId="503B3073" w14:textId="77777777" w:rsidR="00B50935" w:rsidRPr="00A73351" w:rsidRDefault="00B50935" w:rsidP="00B50935">
      <w:pPr>
        <w:pStyle w:val="Source2Normal"/>
        <w:numPr>
          <w:ilvl w:val="0"/>
          <w:numId w:val="41"/>
        </w:numPr>
        <w:spacing w:after="200"/>
        <w:jc w:val="both"/>
      </w:pPr>
      <w:r w:rsidRPr="00A73351">
        <w:t>Facilitate pre-consultations to identify potential regulatory considerations, spectrum needs, and inter-agency implications;</w:t>
      </w:r>
    </w:p>
    <w:p w14:paraId="09BE8159" w14:textId="77777777" w:rsidR="00B50935" w:rsidRPr="00A73351" w:rsidRDefault="00B50935" w:rsidP="00B50935">
      <w:pPr>
        <w:pStyle w:val="Source2Normal"/>
        <w:numPr>
          <w:ilvl w:val="0"/>
          <w:numId w:val="41"/>
        </w:numPr>
        <w:spacing w:after="200"/>
        <w:jc w:val="both"/>
      </w:pPr>
      <w:r w:rsidRPr="00A73351">
        <w:t>Coordinate the inter-agency review process and circulate applications to relevant authorities;</w:t>
      </w:r>
    </w:p>
    <w:p w14:paraId="6C74F771" w14:textId="77777777" w:rsidR="00B50935" w:rsidRPr="00A73351" w:rsidRDefault="00B50935" w:rsidP="00B50935">
      <w:pPr>
        <w:pStyle w:val="Source2Normal"/>
        <w:numPr>
          <w:ilvl w:val="0"/>
          <w:numId w:val="41"/>
        </w:numPr>
        <w:spacing w:after="200"/>
        <w:jc w:val="both"/>
      </w:pPr>
      <w:r w:rsidRPr="00A73351">
        <w:t>Maintain records of applications, decisions, authorisations, and reporting submissions;</w:t>
      </w:r>
    </w:p>
    <w:p w14:paraId="5E458829" w14:textId="77777777" w:rsidR="00B50935" w:rsidRPr="00A73351" w:rsidRDefault="00B50935" w:rsidP="00B50935">
      <w:pPr>
        <w:pStyle w:val="Source2Normal"/>
        <w:numPr>
          <w:ilvl w:val="0"/>
          <w:numId w:val="41"/>
        </w:numPr>
        <w:spacing w:after="200"/>
        <w:jc w:val="both"/>
      </w:pPr>
      <w:r w:rsidRPr="00A73351">
        <w:t>Serve as the central communication channel between applicants and competent authorities.</w:t>
      </w:r>
    </w:p>
    <w:p w14:paraId="2C856C21" w14:textId="77777777" w:rsidR="00B50935" w:rsidRPr="00A368CD" w:rsidRDefault="00B50935" w:rsidP="00B50935">
      <w:pPr>
        <w:pStyle w:val="Source2ListParagraph"/>
        <w:numPr>
          <w:ilvl w:val="0"/>
          <w:numId w:val="68"/>
        </w:numPr>
        <w:spacing w:after="200" w:line="240" w:lineRule="auto"/>
        <w:contextualSpacing w:val="0"/>
        <w:rPr>
          <w:rFonts w:cs="Arial"/>
          <w:b/>
          <w:bCs/>
          <w:kern w:val="0"/>
          <w14:ligatures w14:val="none"/>
        </w:rPr>
      </w:pPr>
      <w:r w:rsidRPr="00A368CD">
        <w:rPr>
          <w:rFonts w:cs="Arial"/>
          <w:b/>
          <w:bCs/>
          <w:kern w:val="0"/>
          <w14:ligatures w14:val="none"/>
        </w:rPr>
        <w:t>Competent Authorities</w:t>
      </w:r>
    </w:p>
    <w:p w14:paraId="159202A9" w14:textId="77777777" w:rsidR="00B50935" w:rsidRPr="00A73351" w:rsidRDefault="00B50935" w:rsidP="00A73351">
      <w:pPr>
        <w:pStyle w:val="Source2Normal"/>
        <w:spacing w:after="200"/>
        <w:jc w:val="both"/>
      </w:pPr>
      <w:r w:rsidRPr="00A73351">
        <w:t>Competent authorities retain statutory decision-making powers under national law. The composition of relevant authorities will depend on the nature and scope of the proposed test.</w:t>
      </w:r>
    </w:p>
    <w:p w14:paraId="1D7CCA9D" w14:textId="77777777" w:rsidR="00B50935" w:rsidRPr="00A73351" w:rsidRDefault="00B50935" w:rsidP="00A73351">
      <w:pPr>
        <w:pStyle w:val="Source2Normal"/>
        <w:spacing w:after="200"/>
        <w:jc w:val="both"/>
      </w:pPr>
      <w:r w:rsidRPr="00A73351">
        <w:t>Depending on the specific technology or regulatory measures involved, competent authorities may include:</w:t>
      </w:r>
    </w:p>
    <w:p w14:paraId="5775ABDF" w14:textId="77777777" w:rsidR="00B50935" w:rsidRPr="00A73351" w:rsidRDefault="00B50935" w:rsidP="00B50935">
      <w:pPr>
        <w:pStyle w:val="Source2Normal"/>
        <w:numPr>
          <w:ilvl w:val="0"/>
          <w:numId w:val="42"/>
        </w:numPr>
        <w:spacing w:after="200"/>
        <w:jc w:val="both"/>
      </w:pPr>
      <w:r w:rsidRPr="00A73351">
        <w:t>The national telecommunications and/or spectrum regulator;</w:t>
      </w:r>
    </w:p>
    <w:p w14:paraId="584F64C0" w14:textId="77777777" w:rsidR="00B50935" w:rsidRPr="00A73351" w:rsidRDefault="00B50935" w:rsidP="00B50935">
      <w:pPr>
        <w:pStyle w:val="Source2Normal"/>
        <w:numPr>
          <w:ilvl w:val="0"/>
          <w:numId w:val="42"/>
        </w:numPr>
        <w:spacing w:after="200"/>
        <w:jc w:val="both"/>
      </w:pPr>
      <w:r w:rsidRPr="00A73351">
        <w:t>The customs and border control authority;</w:t>
      </w:r>
    </w:p>
    <w:p w14:paraId="78D8F250" w14:textId="77777777" w:rsidR="00B50935" w:rsidRPr="00A73351" w:rsidRDefault="00B50935" w:rsidP="00B50935">
      <w:pPr>
        <w:pStyle w:val="Source2Normal"/>
        <w:numPr>
          <w:ilvl w:val="0"/>
          <w:numId w:val="42"/>
        </w:numPr>
        <w:spacing w:after="200"/>
        <w:jc w:val="both"/>
      </w:pPr>
      <w:r w:rsidRPr="00A73351">
        <w:t>The national disaster management office (NDMO) or emergency management authority;</w:t>
      </w:r>
    </w:p>
    <w:p w14:paraId="35D4DBBA" w14:textId="77777777" w:rsidR="00B50935" w:rsidRPr="00A73351" w:rsidRDefault="00B50935" w:rsidP="00B50935">
      <w:pPr>
        <w:pStyle w:val="Source2Normal"/>
        <w:numPr>
          <w:ilvl w:val="0"/>
          <w:numId w:val="42"/>
        </w:numPr>
        <w:spacing w:after="200"/>
        <w:jc w:val="both"/>
      </w:pPr>
      <w:r w:rsidRPr="00A73351">
        <w:t>Ministries responsible for communications, ICT, public safety, transport, maritime affairs, aviation, or health;</w:t>
      </w:r>
    </w:p>
    <w:p w14:paraId="41FE415E" w14:textId="77777777" w:rsidR="00B50935" w:rsidRPr="00A73351" w:rsidRDefault="00B50935" w:rsidP="00B50935">
      <w:pPr>
        <w:pStyle w:val="Source2Normal"/>
        <w:numPr>
          <w:ilvl w:val="0"/>
          <w:numId w:val="42"/>
        </w:numPr>
        <w:spacing w:after="200"/>
        <w:jc w:val="both"/>
      </w:pPr>
      <w:r w:rsidRPr="00A73351">
        <w:t>Cybersecurity or data protection authorities, where applicable.</w:t>
      </w:r>
    </w:p>
    <w:p w14:paraId="521E81F9" w14:textId="77777777" w:rsidR="00B50935" w:rsidRPr="00A73351" w:rsidRDefault="00B50935" w:rsidP="00A73351">
      <w:pPr>
        <w:pStyle w:val="Source2Normal"/>
        <w:spacing w:after="200"/>
        <w:jc w:val="both"/>
      </w:pPr>
      <w:r w:rsidRPr="00A73351">
        <w:t>Competent authorities may:</w:t>
      </w:r>
    </w:p>
    <w:p w14:paraId="776D0A97" w14:textId="77777777" w:rsidR="00B50935" w:rsidRPr="00A73351" w:rsidRDefault="00B50935" w:rsidP="00B50935">
      <w:pPr>
        <w:pStyle w:val="Source2Normal"/>
        <w:numPr>
          <w:ilvl w:val="0"/>
          <w:numId w:val="43"/>
        </w:numPr>
        <w:spacing w:after="200"/>
        <w:jc w:val="both"/>
      </w:pPr>
      <w:r w:rsidRPr="00A73351">
        <w:t>Assess applications within their respective mandates;</w:t>
      </w:r>
    </w:p>
    <w:p w14:paraId="2D3C3A98" w14:textId="77777777" w:rsidR="00B50935" w:rsidRPr="00A73351" w:rsidRDefault="00B50935" w:rsidP="00B50935">
      <w:pPr>
        <w:pStyle w:val="Source2Normal"/>
        <w:numPr>
          <w:ilvl w:val="0"/>
          <w:numId w:val="43"/>
        </w:numPr>
        <w:spacing w:after="200"/>
        <w:jc w:val="both"/>
      </w:pPr>
      <w:r w:rsidRPr="00A73351">
        <w:t>Determine the applicability of temporary authorisations or exemptions;</w:t>
      </w:r>
    </w:p>
    <w:p w14:paraId="7AA096E2" w14:textId="77777777" w:rsidR="00B50935" w:rsidRPr="00A73351" w:rsidRDefault="00B50935" w:rsidP="00B50935">
      <w:pPr>
        <w:pStyle w:val="Source2Normal"/>
        <w:numPr>
          <w:ilvl w:val="0"/>
          <w:numId w:val="43"/>
        </w:numPr>
        <w:spacing w:after="200"/>
        <w:jc w:val="both"/>
      </w:pPr>
      <w:r w:rsidRPr="00A73351">
        <w:lastRenderedPageBreak/>
        <w:t>Ensure compliance with national laws and international obligations;</w:t>
      </w:r>
    </w:p>
    <w:p w14:paraId="7DC948BF" w14:textId="77777777" w:rsidR="00B50935" w:rsidRPr="00A73351" w:rsidRDefault="00B50935" w:rsidP="00B50935">
      <w:pPr>
        <w:pStyle w:val="Source2Normal"/>
        <w:numPr>
          <w:ilvl w:val="0"/>
          <w:numId w:val="43"/>
        </w:numPr>
        <w:spacing w:after="200"/>
        <w:jc w:val="both"/>
      </w:pPr>
      <w:r w:rsidRPr="00A73351">
        <w:t>Establish conditions to mitigate interference, safety, security, and operational risks;</w:t>
      </w:r>
    </w:p>
    <w:p w14:paraId="2DF8AFEA" w14:textId="77777777" w:rsidR="00B50935" w:rsidRPr="00A73351" w:rsidRDefault="00B50935" w:rsidP="00B50935">
      <w:pPr>
        <w:pStyle w:val="Source2Normal"/>
        <w:numPr>
          <w:ilvl w:val="0"/>
          <w:numId w:val="43"/>
        </w:numPr>
        <w:spacing w:after="200"/>
        <w:jc w:val="both"/>
      </w:pPr>
      <w:r w:rsidRPr="00A73351">
        <w:t>Retain the authority to amend, suspend, or revoke sandbox authorisations where required.</w:t>
      </w:r>
    </w:p>
    <w:p w14:paraId="38816678" w14:textId="77777777" w:rsidR="00B50935" w:rsidRPr="00A368CD" w:rsidRDefault="00B50935" w:rsidP="00B50935">
      <w:pPr>
        <w:pStyle w:val="Source2ListParagraph"/>
        <w:numPr>
          <w:ilvl w:val="0"/>
          <w:numId w:val="68"/>
        </w:numPr>
        <w:spacing w:after="200" w:line="240" w:lineRule="auto"/>
        <w:contextualSpacing w:val="0"/>
        <w:rPr>
          <w:rFonts w:cs="Arial"/>
          <w:b/>
          <w:bCs/>
          <w:kern w:val="0"/>
          <w14:ligatures w14:val="none"/>
        </w:rPr>
      </w:pPr>
      <w:r w:rsidRPr="00A368CD">
        <w:rPr>
          <w:rFonts w:cs="Arial"/>
          <w:b/>
          <w:bCs/>
          <w:kern w:val="0"/>
          <w14:ligatures w14:val="none"/>
        </w:rPr>
        <w:t>Evaluation Committee</w:t>
      </w:r>
    </w:p>
    <w:p w14:paraId="5744E7DA" w14:textId="77777777" w:rsidR="00B50935" w:rsidRPr="00A73351" w:rsidRDefault="00B50935" w:rsidP="00A73351">
      <w:pPr>
        <w:pStyle w:val="Source2Normal"/>
        <w:spacing w:after="200"/>
        <w:jc w:val="both"/>
      </w:pPr>
      <w:r w:rsidRPr="00A73351">
        <w:t>The regulatory authority may establish an Evaluation Committee consisting of technical and policy experts drawn from relevant institutions.</w:t>
      </w:r>
    </w:p>
    <w:p w14:paraId="097F835F" w14:textId="77777777" w:rsidR="00B50935" w:rsidRPr="00A73351" w:rsidRDefault="00B50935" w:rsidP="00A73351">
      <w:pPr>
        <w:pStyle w:val="Source2Normal"/>
        <w:spacing w:after="200"/>
        <w:jc w:val="both"/>
      </w:pPr>
      <w:r w:rsidRPr="00A73351">
        <w:t>The Evaluation Committee may:</w:t>
      </w:r>
    </w:p>
    <w:p w14:paraId="7BDF7992" w14:textId="77777777" w:rsidR="00B50935" w:rsidRPr="00A73351" w:rsidRDefault="00B50935" w:rsidP="00B50935">
      <w:pPr>
        <w:pStyle w:val="Source2Normal"/>
        <w:numPr>
          <w:ilvl w:val="0"/>
          <w:numId w:val="44"/>
        </w:numPr>
        <w:spacing w:after="200"/>
        <w:jc w:val="both"/>
      </w:pPr>
      <w:r w:rsidRPr="00A73351">
        <w:t>Review sandbox applications for completeness and eligibility;</w:t>
      </w:r>
    </w:p>
    <w:p w14:paraId="4747E0BB" w14:textId="77777777" w:rsidR="00B50935" w:rsidRPr="00A73351" w:rsidRDefault="00B50935" w:rsidP="00B50935">
      <w:pPr>
        <w:pStyle w:val="Source2Normal"/>
        <w:numPr>
          <w:ilvl w:val="0"/>
          <w:numId w:val="44"/>
        </w:numPr>
        <w:spacing w:after="200"/>
        <w:jc w:val="both"/>
      </w:pPr>
      <w:r w:rsidRPr="00A73351">
        <w:t>Assess technical feasibility and interoperability;</w:t>
      </w:r>
    </w:p>
    <w:p w14:paraId="2B85482B" w14:textId="77777777" w:rsidR="00B50935" w:rsidRPr="00A73351" w:rsidRDefault="00B50935" w:rsidP="00B50935">
      <w:pPr>
        <w:pStyle w:val="Source2Normal"/>
        <w:numPr>
          <w:ilvl w:val="0"/>
          <w:numId w:val="44"/>
        </w:numPr>
        <w:spacing w:after="200"/>
        <w:jc w:val="both"/>
      </w:pPr>
      <w:r w:rsidRPr="00A73351">
        <w:t>Evaluate risks relating to spectrum interference, public safety, cybersecurity, and operational continuity;</w:t>
      </w:r>
    </w:p>
    <w:p w14:paraId="332E521E" w14:textId="77777777" w:rsidR="00B50935" w:rsidRPr="00A73351" w:rsidRDefault="00B50935" w:rsidP="00B50935">
      <w:pPr>
        <w:pStyle w:val="Source2Normal"/>
        <w:numPr>
          <w:ilvl w:val="0"/>
          <w:numId w:val="44"/>
        </w:numPr>
        <w:spacing w:after="200"/>
        <w:jc w:val="both"/>
      </w:pPr>
      <w:r w:rsidRPr="00A73351">
        <w:t>Consider alignment with national emergency preparedness priorities and policies;</w:t>
      </w:r>
    </w:p>
    <w:p w14:paraId="13112118" w14:textId="77777777" w:rsidR="00B50935" w:rsidRPr="00A73351" w:rsidRDefault="00B50935" w:rsidP="00B50935">
      <w:pPr>
        <w:pStyle w:val="Source2Normal"/>
        <w:numPr>
          <w:ilvl w:val="0"/>
          <w:numId w:val="44"/>
        </w:numPr>
        <w:spacing w:after="200"/>
        <w:jc w:val="both"/>
      </w:pPr>
      <w:r w:rsidRPr="00A73351">
        <w:t>Recommend approval, conditional approval, or rejection to the designated approving authority.</w:t>
      </w:r>
    </w:p>
    <w:p w14:paraId="132F412E" w14:textId="77777777" w:rsidR="00B50935" w:rsidRPr="00A73351" w:rsidRDefault="00B50935" w:rsidP="00A73351">
      <w:pPr>
        <w:pStyle w:val="Source2Normal"/>
        <w:spacing w:after="200"/>
        <w:jc w:val="both"/>
      </w:pPr>
      <w:r w:rsidRPr="00A73351">
        <w:t xml:space="preserve">The Committee’s role is advisory unless otherwise provided under national law. Final approval authority </w:t>
      </w:r>
      <w:r w:rsidRPr="00997E7D">
        <w:t>remains with [Name of Regulatory Authority].</w:t>
      </w:r>
    </w:p>
    <w:p w14:paraId="16E442AD" w14:textId="77777777" w:rsidR="00B50935" w:rsidRPr="00A368CD" w:rsidRDefault="00B50935" w:rsidP="00B50935">
      <w:pPr>
        <w:pStyle w:val="Source2ListParagraph"/>
        <w:numPr>
          <w:ilvl w:val="0"/>
          <w:numId w:val="68"/>
        </w:numPr>
        <w:spacing w:after="200" w:line="240" w:lineRule="auto"/>
        <w:contextualSpacing w:val="0"/>
        <w:rPr>
          <w:rFonts w:cs="Arial"/>
          <w:b/>
          <w:bCs/>
          <w:kern w:val="0"/>
          <w14:ligatures w14:val="none"/>
        </w:rPr>
      </w:pPr>
      <w:r w:rsidRPr="00A368CD">
        <w:rPr>
          <w:rFonts w:cs="Arial"/>
          <w:b/>
          <w:bCs/>
          <w:kern w:val="0"/>
          <w14:ligatures w14:val="none"/>
        </w:rPr>
        <w:t xml:space="preserve">Testing </w:t>
      </w:r>
      <w:r>
        <w:rPr>
          <w:rFonts w:cs="Arial"/>
          <w:b/>
          <w:bCs/>
          <w:kern w:val="0"/>
          <w14:ligatures w14:val="none"/>
        </w:rPr>
        <w:t>Monitors</w:t>
      </w:r>
    </w:p>
    <w:p w14:paraId="4DDEACD5" w14:textId="77777777" w:rsidR="00B50935" w:rsidRPr="0079504D" w:rsidRDefault="00B50935" w:rsidP="000F6FBD">
      <w:pPr>
        <w:pStyle w:val="Source2NormalWeb"/>
        <w:spacing w:before="0" w:beforeAutospacing="0" w:after="200" w:afterAutospacing="0"/>
        <w:jc w:val="both"/>
        <w:rPr>
          <w:rFonts w:cs="Arial"/>
        </w:rPr>
      </w:pPr>
      <w:r w:rsidRPr="00DA0F99">
        <w:rPr>
          <w:rFonts w:cs="Arial"/>
        </w:rPr>
        <w:t xml:space="preserve">For each approved sandbox activity, designated </w:t>
      </w:r>
      <w:r>
        <w:rPr>
          <w:rFonts w:cs="Arial"/>
        </w:rPr>
        <w:t>monitors</w:t>
      </w:r>
      <w:r w:rsidRPr="00DA0F99">
        <w:rPr>
          <w:rFonts w:cs="Arial"/>
        </w:rPr>
        <w:t xml:space="preserve"> may monitor testing activities to ensure compliance with authorised conditions and regulatory safeguards</w:t>
      </w:r>
      <w:r w:rsidRPr="0079504D">
        <w:rPr>
          <w:rFonts w:cs="Arial"/>
        </w:rPr>
        <w:t>.</w:t>
      </w:r>
    </w:p>
    <w:p w14:paraId="729933E1" w14:textId="77777777" w:rsidR="00B50935" w:rsidRPr="0079504D" w:rsidRDefault="00B50935" w:rsidP="000F6FBD">
      <w:pPr>
        <w:pStyle w:val="Source2NormalWeb"/>
        <w:spacing w:before="0" w:beforeAutospacing="0" w:after="200" w:afterAutospacing="0"/>
        <w:jc w:val="both"/>
        <w:rPr>
          <w:rFonts w:cs="Arial"/>
        </w:rPr>
      </w:pPr>
      <w:r w:rsidRPr="0079504D">
        <w:rPr>
          <w:rFonts w:cs="Arial"/>
        </w:rPr>
        <w:t xml:space="preserve">Testing </w:t>
      </w:r>
      <w:r>
        <w:rPr>
          <w:rFonts w:cs="Arial"/>
        </w:rPr>
        <w:t>Monitors</w:t>
      </w:r>
      <w:r w:rsidRPr="0079504D">
        <w:rPr>
          <w:rFonts w:cs="Arial"/>
        </w:rPr>
        <w:t xml:space="preserve"> may:</w:t>
      </w:r>
    </w:p>
    <w:p w14:paraId="7A682A08" w14:textId="77777777" w:rsidR="00B50935" w:rsidRPr="0079504D" w:rsidRDefault="00B50935" w:rsidP="00B50935">
      <w:pPr>
        <w:pStyle w:val="Source2NormalWeb"/>
        <w:numPr>
          <w:ilvl w:val="0"/>
          <w:numId w:val="45"/>
        </w:numPr>
        <w:spacing w:before="0" w:beforeAutospacing="0" w:after="200" w:afterAutospacing="0"/>
        <w:jc w:val="both"/>
        <w:rPr>
          <w:rFonts w:cs="Arial"/>
        </w:rPr>
      </w:pPr>
      <w:r w:rsidRPr="0079504D">
        <w:rPr>
          <w:rFonts w:cs="Arial"/>
        </w:rPr>
        <w:t>Monitor adherence to approved scope, duration, and geographic limitations;</w:t>
      </w:r>
    </w:p>
    <w:p w14:paraId="0921794F" w14:textId="77777777" w:rsidR="00B50935" w:rsidRPr="0079504D" w:rsidRDefault="00B50935" w:rsidP="00B50935">
      <w:pPr>
        <w:pStyle w:val="Source2NormalWeb"/>
        <w:numPr>
          <w:ilvl w:val="0"/>
          <w:numId w:val="45"/>
        </w:numPr>
        <w:spacing w:before="0" w:beforeAutospacing="0" w:after="200" w:afterAutospacing="0"/>
        <w:jc w:val="both"/>
        <w:rPr>
          <w:rFonts w:cs="Arial"/>
        </w:rPr>
      </w:pPr>
      <w:r w:rsidRPr="0079504D">
        <w:rPr>
          <w:rFonts w:cs="Arial"/>
        </w:rPr>
        <w:t>Verify compliance with spectrum assignments and technical conditions;</w:t>
      </w:r>
    </w:p>
    <w:p w14:paraId="64377DAD" w14:textId="77777777" w:rsidR="00B50935" w:rsidRPr="0079504D" w:rsidRDefault="00B50935" w:rsidP="00B50935">
      <w:pPr>
        <w:pStyle w:val="Source2NormalWeb"/>
        <w:numPr>
          <w:ilvl w:val="0"/>
          <w:numId w:val="45"/>
        </w:numPr>
        <w:spacing w:before="0" w:beforeAutospacing="0" w:after="200" w:afterAutospacing="0"/>
        <w:jc w:val="both"/>
        <w:rPr>
          <w:rFonts w:cs="Arial"/>
        </w:rPr>
      </w:pPr>
      <w:r w:rsidRPr="0079504D">
        <w:rPr>
          <w:rFonts w:cs="Arial"/>
        </w:rPr>
        <w:t>Coordinate with relevant agencies during testing;</w:t>
      </w:r>
    </w:p>
    <w:p w14:paraId="3FDD359B" w14:textId="77777777" w:rsidR="00B50935" w:rsidRPr="0079504D" w:rsidRDefault="00B50935" w:rsidP="00B50935">
      <w:pPr>
        <w:pStyle w:val="Source2NormalWeb"/>
        <w:numPr>
          <w:ilvl w:val="0"/>
          <w:numId w:val="45"/>
        </w:numPr>
        <w:spacing w:before="0" w:beforeAutospacing="0" w:after="200" w:afterAutospacing="0"/>
        <w:jc w:val="both"/>
        <w:rPr>
          <w:rFonts w:cs="Arial"/>
        </w:rPr>
      </w:pPr>
      <w:r w:rsidRPr="0079504D">
        <w:rPr>
          <w:rFonts w:cs="Arial"/>
        </w:rPr>
        <w:t>Oversee real-time mitigation measures in the event of interference, safety concerns, or operational incidents;</w:t>
      </w:r>
    </w:p>
    <w:p w14:paraId="245E5A65" w14:textId="77777777" w:rsidR="00B50935" w:rsidRPr="0079504D" w:rsidRDefault="00B50935" w:rsidP="00B50935">
      <w:pPr>
        <w:pStyle w:val="Source2NormalWeb"/>
        <w:numPr>
          <w:ilvl w:val="0"/>
          <w:numId w:val="45"/>
        </w:numPr>
        <w:spacing w:before="0" w:beforeAutospacing="0" w:after="200" w:afterAutospacing="0"/>
        <w:jc w:val="both"/>
        <w:rPr>
          <w:rFonts w:cs="Arial"/>
        </w:rPr>
      </w:pPr>
      <w:r w:rsidRPr="0079504D">
        <w:rPr>
          <w:rFonts w:cs="Arial"/>
        </w:rPr>
        <w:t>Ensure timely submission of interim and final reports;</w:t>
      </w:r>
    </w:p>
    <w:p w14:paraId="755D6A0E" w14:textId="685D0953" w:rsidR="00B50935" w:rsidRPr="005C0C31" w:rsidRDefault="00B50935" w:rsidP="000F6FBD">
      <w:pPr>
        <w:pStyle w:val="Source2NormalWeb"/>
        <w:numPr>
          <w:ilvl w:val="0"/>
          <w:numId w:val="45"/>
        </w:numPr>
        <w:spacing w:before="0" w:beforeAutospacing="0" w:after="200" w:afterAutospacing="0"/>
        <w:jc w:val="both"/>
        <w:rPr>
          <w:rFonts w:cs="Arial"/>
        </w:rPr>
      </w:pPr>
      <w:r w:rsidRPr="0079504D">
        <w:rPr>
          <w:rFonts w:cs="Arial"/>
        </w:rPr>
        <w:t>Recommend suspension or modification of testing if material risks arise.</w:t>
      </w:r>
    </w:p>
    <w:p w14:paraId="1BBA838A"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3" w:name="_Toc224140150"/>
      <w:bookmarkStart w:id="84" w:name="_Toc224140546"/>
      <w:bookmarkStart w:id="85" w:name="_Toc224140151"/>
      <w:bookmarkStart w:id="86" w:name="_Toc224140547"/>
      <w:bookmarkStart w:id="87" w:name="_Toc241225626"/>
      <w:bookmarkEnd w:id="83"/>
      <w:bookmarkEnd w:id="84"/>
      <w:bookmarkEnd w:id="85"/>
      <w:bookmarkEnd w:id="86"/>
      <w:r w:rsidRPr="003651FF">
        <w:rPr>
          <w:rFonts w:cs="Arial"/>
          <w:b/>
          <w:bCs/>
          <w:color w:val="000000" w:themeColor="text1"/>
          <w:sz w:val="24"/>
          <w:szCs w:val="24"/>
        </w:rPr>
        <w:t>Sandbox Process</w:t>
      </w:r>
      <w:bookmarkEnd w:id="87"/>
    </w:p>
    <w:p w14:paraId="5D5500B3" w14:textId="77777777" w:rsidR="00B50935" w:rsidRPr="00A368CD" w:rsidRDefault="00B50935" w:rsidP="00B50935">
      <w:pPr>
        <w:pStyle w:val="Source2ListParagraph"/>
        <w:numPr>
          <w:ilvl w:val="0"/>
          <w:numId w:val="69"/>
        </w:numPr>
        <w:spacing w:after="200" w:line="240" w:lineRule="auto"/>
        <w:contextualSpacing w:val="0"/>
        <w:rPr>
          <w:rFonts w:cs="Arial"/>
          <w:b/>
          <w:bCs/>
          <w:kern w:val="0"/>
          <w14:ligatures w14:val="none"/>
        </w:rPr>
      </w:pPr>
      <w:r w:rsidRPr="00A368CD">
        <w:rPr>
          <w:rFonts w:cs="Arial"/>
          <w:b/>
          <w:bCs/>
          <w:kern w:val="0"/>
          <w14:ligatures w14:val="none"/>
        </w:rPr>
        <w:t>Pre-Consultation</w:t>
      </w:r>
    </w:p>
    <w:p w14:paraId="2108BC61" w14:textId="77777777" w:rsidR="00B50935" w:rsidRPr="00A73351" w:rsidRDefault="00B50935" w:rsidP="00A73351">
      <w:pPr>
        <w:pStyle w:val="Source2Normal"/>
        <w:spacing w:after="200"/>
        <w:jc w:val="both"/>
      </w:pPr>
      <w:r w:rsidRPr="00A73351">
        <w:t>Applicants are encouraged to conduct pre-consultation with the ECRS Secretariat. Early engagement reduces incomplete applications, clarifies regulatory pathways, and supports timely and safe decision-making.</w:t>
      </w:r>
    </w:p>
    <w:p w14:paraId="672F978C" w14:textId="77777777" w:rsidR="00B50935" w:rsidRPr="00A73351" w:rsidRDefault="00B50935" w:rsidP="00A73351">
      <w:pPr>
        <w:pStyle w:val="Source2Normal"/>
        <w:spacing w:after="200"/>
        <w:jc w:val="both"/>
      </w:pPr>
      <w:r w:rsidRPr="00A73351">
        <w:t>During pre-consultation, the applicant, with a draft proposal, should discuss with the Secretariat:</w:t>
      </w:r>
    </w:p>
    <w:p w14:paraId="27D5CC8C" w14:textId="77777777" w:rsidR="00B50935" w:rsidRPr="00A73351" w:rsidRDefault="00B50935" w:rsidP="00B50935">
      <w:pPr>
        <w:pStyle w:val="Source2Normal"/>
        <w:numPr>
          <w:ilvl w:val="0"/>
          <w:numId w:val="46"/>
        </w:numPr>
        <w:spacing w:after="200"/>
        <w:jc w:val="both"/>
      </w:pPr>
      <w:r w:rsidRPr="00A73351">
        <w:t>Objectives and proposed technology, including the intended emergency use-case and public interest rationale;</w:t>
      </w:r>
    </w:p>
    <w:p w14:paraId="5014E5E8" w14:textId="77777777" w:rsidR="00B50935" w:rsidRPr="00A73351" w:rsidRDefault="00B50935" w:rsidP="00B50935">
      <w:pPr>
        <w:pStyle w:val="Source2Normal"/>
        <w:numPr>
          <w:ilvl w:val="0"/>
          <w:numId w:val="46"/>
        </w:numPr>
        <w:spacing w:after="200"/>
        <w:jc w:val="both"/>
      </w:pPr>
      <w:r w:rsidRPr="00A73351">
        <w:lastRenderedPageBreak/>
        <w:t>Regulatory considerations, including required licences, spectrum coordination, equipment approval, and customs facilitation;</w:t>
      </w:r>
    </w:p>
    <w:p w14:paraId="4CC4E752" w14:textId="77777777" w:rsidR="00B50935" w:rsidRPr="00A73351" w:rsidRDefault="00B50935" w:rsidP="00B50935">
      <w:pPr>
        <w:pStyle w:val="Source2Normal"/>
        <w:numPr>
          <w:ilvl w:val="0"/>
          <w:numId w:val="46"/>
        </w:numPr>
        <w:spacing w:after="200"/>
        <w:jc w:val="both"/>
      </w:pPr>
      <w:r w:rsidRPr="00A73351">
        <w:t>Safety and risk considerations, including interference risks, operational safety, cybersecurity, and data protection aspects;</w:t>
      </w:r>
    </w:p>
    <w:p w14:paraId="38EB2029" w14:textId="77777777" w:rsidR="00B50935" w:rsidRPr="00A73351" w:rsidRDefault="00B50935" w:rsidP="00B50935">
      <w:pPr>
        <w:pStyle w:val="Source2Normal"/>
        <w:numPr>
          <w:ilvl w:val="0"/>
          <w:numId w:val="46"/>
        </w:numPr>
        <w:spacing w:after="200"/>
        <w:jc w:val="both"/>
      </w:pPr>
      <w:r w:rsidRPr="00A73351">
        <w:t>Proposed timeline, geographic scope, and deployment model, including locations, duration, and participating entities.</w:t>
      </w:r>
    </w:p>
    <w:p w14:paraId="2F3DA9E6" w14:textId="77777777" w:rsidR="00B50935" w:rsidRPr="00A73351" w:rsidRDefault="00B50935" w:rsidP="00A73351">
      <w:pPr>
        <w:pStyle w:val="Source2Normal"/>
        <w:spacing w:after="200"/>
        <w:jc w:val="both"/>
      </w:pPr>
      <w:r w:rsidRPr="00A73351">
        <w:t>The purpose of pre-consultation is to refine the proposal, confirm feasibility within national legal and institutional frameworks, and identify any material risks or regulatory requirements at an early stage.</w:t>
      </w:r>
    </w:p>
    <w:p w14:paraId="6BABB0B2" w14:textId="77777777" w:rsidR="00B50935" w:rsidRPr="00A73351" w:rsidRDefault="00B50935" w:rsidP="00A73351">
      <w:pPr>
        <w:pStyle w:val="Source2Normal"/>
        <w:spacing w:after="200"/>
        <w:jc w:val="both"/>
      </w:pPr>
      <w:r w:rsidRPr="00A73351">
        <w:t>Outputs may include:</w:t>
      </w:r>
    </w:p>
    <w:p w14:paraId="34A69C31" w14:textId="77777777" w:rsidR="00B50935" w:rsidRPr="00A73351" w:rsidRDefault="00B50935" w:rsidP="00B50935">
      <w:pPr>
        <w:pStyle w:val="Source2Normal"/>
        <w:numPr>
          <w:ilvl w:val="0"/>
          <w:numId w:val="47"/>
        </w:numPr>
        <w:spacing w:after="200"/>
        <w:jc w:val="both"/>
      </w:pPr>
      <w:r w:rsidRPr="00A73351">
        <w:t>Identification of the appropriate application track (preparedness testing or emergency activation);</w:t>
      </w:r>
    </w:p>
    <w:p w14:paraId="76C2E3A2" w14:textId="77777777" w:rsidR="00B50935" w:rsidRPr="00A73351" w:rsidRDefault="00B50935" w:rsidP="00B50935">
      <w:pPr>
        <w:pStyle w:val="Source2Normal"/>
        <w:numPr>
          <w:ilvl w:val="0"/>
          <w:numId w:val="47"/>
        </w:numPr>
        <w:spacing w:after="200"/>
        <w:jc w:val="both"/>
      </w:pPr>
      <w:r w:rsidRPr="00A73351">
        <w:t>Preliminary definition of test parameters;</w:t>
      </w:r>
    </w:p>
    <w:p w14:paraId="2DA3A3E8" w14:textId="77777777" w:rsidR="00B50935" w:rsidRPr="00A73351" w:rsidRDefault="00B50935" w:rsidP="00B50935">
      <w:pPr>
        <w:pStyle w:val="Source2Normal"/>
        <w:numPr>
          <w:ilvl w:val="0"/>
          <w:numId w:val="47"/>
        </w:numPr>
        <w:spacing w:after="200"/>
        <w:jc w:val="both"/>
      </w:pPr>
      <w:r w:rsidRPr="00A73351">
        <w:t>Identification of required documentation and competent authorities;</w:t>
      </w:r>
    </w:p>
    <w:p w14:paraId="79D3BE0A" w14:textId="77777777" w:rsidR="00B50935" w:rsidRPr="00997E7D" w:rsidRDefault="00B50935" w:rsidP="00B50935">
      <w:pPr>
        <w:pStyle w:val="Source2Normal"/>
        <w:numPr>
          <w:ilvl w:val="0"/>
          <w:numId w:val="47"/>
        </w:numPr>
        <w:spacing w:after="200"/>
        <w:jc w:val="both"/>
      </w:pPr>
      <w:r w:rsidRPr="00A73351">
        <w:t xml:space="preserve">An </w:t>
      </w:r>
      <w:r w:rsidRPr="00997E7D">
        <w:t>initial risk register and coordination plan.</w:t>
      </w:r>
    </w:p>
    <w:p w14:paraId="4B2E7FC4" w14:textId="77777777" w:rsidR="00B50935" w:rsidRPr="00A73351" w:rsidRDefault="00B50935" w:rsidP="000E3824">
      <w:pPr>
        <w:pStyle w:val="Source2Normal"/>
        <w:spacing w:after="200"/>
        <w:jc w:val="both"/>
      </w:pPr>
      <w:r w:rsidRPr="00997E7D">
        <w:t>The emergency activation track is available only upon, and for the duration of, a state of disaster or emergency declared by [Name of Regulatory Authority] under [Name of applicable national disaster management legislation]. Authorisations</w:t>
      </w:r>
      <w:r w:rsidRPr="004927A6">
        <w:t xml:space="preserve"> issued under the emergency activation track shall specify an expiry date and shall in any event expire automatically upon the lifting of the declaration, unless converted into a standard authorisation through</w:t>
      </w:r>
      <w:r w:rsidRPr="000E3824">
        <w:t xml:space="preserve"> the ordinary regulatory process. To give effect to this track, the regulatory authority should maintain, in peacetime, pre-approved or pre-coordinated equipment and frequency lists, template authorisation instruments, and indicative decision timeframes for emergency applications</w:t>
      </w:r>
      <w:r>
        <w:t>.</w:t>
      </w:r>
    </w:p>
    <w:p w14:paraId="51E85F0A" w14:textId="77777777" w:rsidR="00B50935" w:rsidRPr="00A368CD" w:rsidRDefault="00B50935" w:rsidP="00B50935">
      <w:pPr>
        <w:pStyle w:val="Source2ListParagraph"/>
        <w:numPr>
          <w:ilvl w:val="0"/>
          <w:numId w:val="69"/>
        </w:numPr>
        <w:spacing w:after="200" w:line="240" w:lineRule="auto"/>
        <w:contextualSpacing w:val="0"/>
        <w:rPr>
          <w:rFonts w:cs="Arial"/>
          <w:b/>
          <w:bCs/>
          <w:kern w:val="0"/>
          <w14:ligatures w14:val="none"/>
        </w:rPr>
      </w:pPr>
      <w:r w:rsidRPr="00A368CD">
        <w:rPr>
          <w:rFonts w:cs="Arial"/>
          <w:b/>
          <w:bCs/>
          <w:kern w:val="0"/>
          <w14:ligatures w14:val="none"/>
        </w:rPr>
        <w:t>Application Submission</w:t>
      </w:r>
    </w:p>
    <w:p w14:paraId="5A92DE7E" w14:textId="77777777" w:rsidR="00B50935" w:rsidRPr="00A73351" w:rsidRDefault="00B50935" w:rsidP="00A73351">
      <w:pPr>
        <w:pStyle w:val="Source2Normal"/>
        <w:spacing w:after="200"/>
        <w:jc w:val="both"/>
      </w:pPr>
      <w:r w:rsidRPr="00A73351">
        <w:t>Applications shall be submitted to the ECRS Secretariat, which shall conduct a completeness check and coordinate multi-agency evaluation. Applications should be structured so they can be actioned efficiently, including under urgent emergency conditions.</w:t>
      </w:r>
    </w:p>
    <w:p w14:paraId="4F6E7C23" w14:textId="77777777" w:rsidR="00B50935" w:rsidRPr="00A73351" w:rsidRDefault="00B50935" w:rsidP="00A73351">
      <w:pPr>
        <w:pStyle w:val="Source2Normal"/>
        <w:spacing w:after="200"/>
        <w:jc w:val="both"/>
      </w:pPr>
      <w:r w:rsidRPr="00A73351">
        <w:t>At minimum, the application should include:</w:t>
      </w:r>
    </w:p>
    <w:p w14:paraId="5C9D27ED"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Applicant identity and accountability</w:t>
      </w:r>
    </w:p>
    <w:p w14:paraId="14118771" w14:textId="77777777" w:rsidR="00B50935" w:rsidRPr="00A73351" w:rsidRDefault="00B50935" w:rsidP="00B50935">
      <w:pPr>
        <w:pStyle w:val="Source2Normal"/>
        <w:numPr>
          <w:ilvl w:val="0"/>
          <w:numId w:val="48"/>
        </w:numPr>
        <w:spacing w:after="200"/>
        <w:jc w:val="both"/>
      </w:pPr>
      <w:r w:rsidRPr="00A73351">
        <w:t>Legal entity details and authorised signatory;</w:t>
      </w:r>
    </w:p>
    <w:p w14:paraId="7F85B371" w14:textId="77777777" w:rsidR="00B50935" w:rsidRPr="00A73351" w:rsidRDefault="00B50935" w:rsidP="00B50935">
      <w:pPr>
        <w:pStyle w:val="Source2Normal"/>
        <w:numPr>
          <w:ilvl w:val="0"/>
          <w:numId w:val="48"/>
        </w:numPr>
        <w:spacing w:after="200"/>
        <w:jc w:val="both"/>
      </w:pPr>
      <w:r w:rsidRPr="00A73351">
        <w:t>Local representative (if applicable);</w:t>
      </w:r>
    </w:p>
    <w:p w14:paraId="4741FB7F" w14:textId="77777777" w:rsidR="00B50935" w:rsidRPr="00A73351" w:rsidRDefault="00B50935" w:rsidP="00B50935">
      <w:pPr>
        <w:pStyle w:val="Source2Normal"/>
        <w:numPr>
          <w:ilvl w:val="0"/>
          <w:numId w:val="48"/>
        </w:numPr>
        <w:spacing w:after="200"/>
        <w:jc w:val="both"/>
      </w:pPr>
      <w:r w:rsidRPr="00A73351">
        <w:t>Evidence of technical competence and operational readiness.</w:t>
      </w:r>
    </w:p>
    <w:p w14:paraId="495A244F"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Emergency relevance and public benefit</w:t>
      </w:r>
    </w:p>
    <w:p w14:paraId="222FB721" w14:textId="77777777" w:rsidR="00B50935" w:rsidRPr="00A73351" w:rsidRDefault="00B50935" w:rsidP="00B50935">
      <w:pPr>
        <w:pStyle w:val="Source2Normal"/>
        <w:numPr>
          <w:ilvl w:val="0"/>
          <w:numId w:val="49"/>
        </w:numPr>
        <w:spacing w:after="200"/>
        <w:jc w:val="both"/>
      </w:pPr>
      <w:r w:rsidRPr="00A73351">
        <w:t>Clear use-case(s) linked to emergency response, recovery, or early warning dissemination;</w:t>
      </w:r>
    </w:p>
    <w:p w14:paraId="1B912AF5" w14:textId="77777777" w:rsidR="00B50935" w:rsidRPr="00A73351" w:rsidRDefault="00B50935" w:rsidP="00B50935">
      <w:pPr>
        <w:pStyle w:val="Source2Normal"/>
        <w:numPr>
          <w:ilvl w:val="0"/>
          <w:numId w:val="49"/>
        </w:numPr>
        <w:spacing w:after="200"/>
        <w:jc w:val="both"/>
      </w:pPr>
      <w:r w:rsidRPr="00A73351">
        <w:t>Explanation of expected public interest value.</w:t>
      </w:r>
    </w:p>
    <w:p w14:paraId="2B29B4CC"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Technology and deployment architecture</w:t>
      </w:r>
    </w:p>
    <w:p w14:paraId="7A09CDFF" w14:textId="77777777" w:rsidR="00B50935" w:rsidRPr="00A73351" w:rsidRDefault="00B50935" w:rsidP="00B50935">
      <w:pPr>
        <w:pStyle w:val="Source2Normal"/>
        <w:numPr>
          <w:ilvl w:val="0"/>
          <w:numId w:val="50"/>
        </w:numPr>
        <w:spacing w:after="200"/>
        <w:jc w:val="both"/>
      </w:pPr>
      <w:r w:rsidRPr="00A73351">
        <w:t>Description of systems and equipment;</w:t>
      </w:r>
    </w:p>
    <w:p w14:paraId="6530B24F" w14:textId="77777777" w:rsidR="00B50935" w:rsidRPr="00A73351" w:rsidRDefault="00B50935" w:rsidP="00B50935">
      <w:pPr>
        <w:pStyle w:val="Source2Normal"/>
        <w:numPr>
          <w:ilvl w:val="0"/>
          <w:numId w:val="50"/>
        </w:numPr>
        <w:spacing w:after="200"/>
        <w:jc w:val="both"/>
      </w:pPr>
      <w:r w:rsidRPr="00A73351">
        <w:t>Deployment model and integration points;</w:t>
      </w:r>
    </w:p>
    <w:p w14:paraId="18357883" w14:textId="77777777" w:rsidR="00B50935" w:rsidRPr="00A73351" w:rsidRDefault="00B50935" w:rsidP="00B50935">
      <w:pPr>
        <w:pStyle w:val="Source2Normal"/>
        <w:numPr>
          <w:ilvl w:val="0"/>
          <w:numId w:val="50"/>
        </w:numPr>
        <w:spacing w:after="200"/>
        <w:jc w:val="both"/>
      </w:pPr>
      <w:r w:rsidRPr="00A73351">
        <w:lastRenderedPageBreak/>
        <w:t>Operational footprint and infrastructure dependencies.</w:t>
      </w:r>
    </w:p>
    <w:p w14:paraId="565CFE13"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Spectrum and interference management (where applicable)</w:t>
      </w:r>
    </w:p>
    <w:p w14:paraId="488BF97E" w14:textId="77777777" w:rsidR="00B50935" w:rsidRPr="00A73351" w:rsidRDefault="00B50935" w:rsidP="00B50935">
      <w:pPr>
        <w:pStyle w:val="Source2Normal"/>
        <w:numPr>
          <w:ilvl w:val="0"/>
          <w:numId w:val="51"/>
        </w:numPr>
        <w:spacing w:after="200"/>
        <w:jc w:val="both"/>
      </w:pPr>
      <w:r w:rsidRPr="00A73351">
        <w:t>Frequencies/bands, bandwidth, power levels, emission characteristics, antenna details, and locations;</w:t>
      </w:r>
    </w:p>
    <w:p w14:paraId="3CEF2167" w14:textId="77777777" w:rsidR="00B50935" w:rsidRPr="00A73351" w:rsidRDefault="00B50935" w:rsidP="00B50935">
      <w:pPr>
        <w:pStyle w:val="Source2Normal"/>
        <w:numPr>
          <w:ilvl w:val="0"/>
          <w:numId w:val="51"/>
        </w:numPr>
        <w:spacing w:after="200"/>
        <w:jc w:val="both"/>
      </w:pPr>
      <w:r w:rsidRPr="00A73351">
        <w:t>Proposed coordination approach;</w:t>
      </w:r>
    </w:p>
    <w:p w14:paraId="3CE142F6" w14:textId="77777777" w:rsidR="00B50935" w:rsidRPr="00A73351" w:rsidRDefault="00B50935" w:rsidP="00B50935">
      <w:pPr>
        <w:pStyle w:val="Source2Normal"/>
        <w:numPr>
          <w:ilvl w:val="0"/>
          <w:numId w:val="51"/>
        </w:numPr>
        <w:spacing w:after="200"/>
        <w:jc w:val="both"/>
      </w:pPr>
      <w:r w:rsidRPr="00A73351">
        <w:t>Monitoring and interference response plan.</w:t>
      </w:r>
    </w:p>
    <w:p w14:paraId="28D2A957"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Requested regulatory measures</w:t>
      </w:r>
    </w:p>
    <w:p w14:paraId="34B73D82" w14:textId="77777777" w:rsidR="00B50935" w:rsidRPr="00A73351" w:rsidRDefault="00B50935" w:rsidP="00B50935">
      <w:pPr>
        <w:pStyle w:val="Source2Normal"/>
        <w:numPr>
          <w:ilvl w:val="0"/>
          <w:numId w:val="52"/>
        </w:numPr>
        <w:spacing w:after="200"/>
        <w:jc w:val="both"/>
      </w:pPr>
      <w:r w:rsidRPr="00A73351">
        <w:t>Temporary licences or exemptions requested;</w:t>
      </w:r>
    </w:p>
    <w:p w14:paraId="74BF61F7" w14:textId="77777777" w:rsidR="00B50935" w:rsidRPr="00A73351" w:rsidRDefault="00B50935" w:rsidP="00B50935">
      <w:pPr>
        <w:pStyle w:val="Source2Normal"/>
        <w:numPr>
          <w:ilvl w:val="0"/>
          <w:numId w:val="52"/>
        </w:numPr>
        <w:spacing w:after="200"/>
        <w:jc w:val="both"/>
      </w:pPr>
      <w:r w:rsidRPr="00A73351">
        <w:t>Proposed duration and justification;</w:t>
      </w:r>
    </w:p>
    <w:p w14:paraId="6D1E3458" w14:textId="77777777" w:rsidR="00B50935" w:rsidRPr="00A73351" w:rsidRDefault="00B50935" w:rsidP="00B50935">
      <w:pPr>
        <w:pStyle w:val="Source2Normal"/>
        <w:numPr>
          <w:ilvl w:val="0"/>
          <w:numId w:val="52"/>
        </w:numPr>
        <w:spacing w:after="200"/>
        <w:jc w:val="both"/>
      </w:pPr>
      <w:r w:rsidRPr="00A73351">
        <w:t>Explanation of regulatory necessity.</w:t>
      </w:r>
    </w:p>
    <w:p w14:paraId="3ACAF84C"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Equipment compliance and type approval</w:t>
      </w:r>
    </w:p>
    <w:p w14:paraId="17A45DD8" w14:textId="77777777" w:rsidR="00B50935" w:rsidRPr="00A73351" w:rsidRDefault="00B50935" w:rsidP="00B50935">
      <w:pPr>
        <w:pStyle w:val="Source2Normal"/>
        <w:numPr>
          <w:ilvl w:val="0"/>
          <w:numId w:val="53"/>
        </w:numPr>
        <w:spacing w:after="200"/>
        <w:jc w:val="both"/>
      </w:pPr>
      <w:r w:rsidRPr="00A73351">
        <w:t>Equipment identifiers and certifications;</w:t>
      </w:r>
    </w:p>
    <w:p w14:paraId="17B0DFF8" w14:textId="77777777" w:rsidR="00B50935" w:rsidRPr="00A73351" w:rsidRDefault="00B50935" w:rsidP="00B50935">
      <w:pPr>
        <w:pStyle w:val="Source2Normal"/>
        <w:numPr>
          <w:ilvl w:val="0"/>
          <w:numId w:val="53"/>
        </w:numPr>
        <w:spacing w:after="200"/>
        <w:jc w:val="both"/>
      </w:pPr>
      <w:r w:rsidRPr="00A73351">
        <w:t>Compliance documentation or proposed conditions if temporary acceptance is requested;</w:t>
      </w:r>
    </w:p>
    <w:p w14:paraId="778CDEEB" w14:textId="77777777" w:rsidR="00B50935" w:rsidRPr="00A73351" w:rsidRDefault="00B50935" w:rsidP="00B50935">
      <w:pPr>
        <w:pStyle w:val="Source2Normal"/>
        <w:numPr>
          <w:ilvl w:val="0"/>
          <w:numId w:val="53"/>
        </w:numPr>
        <w:spacing w:after="200"/>
        <w:jc w:val="both"/>
      </w:pPr>
      <w:r w:rsidRPr="00A73351">
        <w:t>Acknowledgement of type approval’s role in ensuring safe and appropriate spectrum use.</w:t>
      </w:r>
    </w:p>
    <w:p w14:paraId="7250D58E"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Customs and logistics plan</w:t>
      </w:r>
    </w:p>
    <w:p w14:paraId="221D8FEA" w14:textId="77777777" w:rsidR="00B50935" w:rsidRPr="00A73351" w:rsidRDefault="00B50935" w:rsidP="00B50935">
      <w:pPr>
        <w:pStyle w:val="Source2Normal"/>
        <w:numPr>
          <w:ilvl w:val="0"/>
          <w:numId w:val="54"/>
        </w:numPr>
        <w:spacing w:after="200"/>
        <w:jc w:val="both"/>
      </w:pPr>
      <w:r w:rsidRPr="00A73351">
        <w:t>Shipment details and origin;</w:t>
      </w:r>
    </w:p>
    <w:p w14:paraId="6326CA10" w14:textId="77777777" w:rsidR="00B50935" w:rsidRPr="00A73351" w:rsidRDefault="00B50935" w:rsidP="00B50935">
      <w:pPr>
        <w:pStyle w:val="Source2Normal"/>
        <w:numPr>
          <w:ilvl w:val="0"/>
          <w:numId w:val="54"/>
        </w:numPr>
        <w:spacing w:after="200"/>
        <w:jc w:val="both"/>
      </w:pPr>
      <w:r w:rsidRPr="00A73351">
        <w:t>Intended use, storage, and re-export or disposal arrangements;</w:t>
      </w:r>
    </w:p>
    <w:p w14:paraId="6222C1A5" w14:textId="77777777" w:rsidR="00B50935" w:rsidRPr="00A73351" w:rsidRDefault="00B50935" w:rsidP="00B50935">
      <w:pPr>
        <w:pStyle w:val="Source2Normal"/>
        <w:numPr>
          <w:ilvl w:val="0"/>
          <w:numId w:val="54"/>
        </w:numPr>
        <w:spacing w:after="200"/>
        <w:jc w:val="both"/>
      </w:pPr>
      <w:r w:rsidRPr="00A73351">
        <w:t>Requested facilitation mechanisms consistent with established relief procedures.</w:t>
      </w:r>
    </w:p>
    <w:p w14:paraId="6A6BBE1E"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Risk assessment and mitigation</w:t>
      </w:r>
    </w:p>
    <w:p w14:paraId="4269634F" w14:textId="77777777" w:rsidR="00B50935" w:rsidRPr="00A73351" w:rsidRDefault="00B50935" w:rsidP="00B50935">
      <w:pPr>
        <w:pStyle w:val="Source2Normal"/>
        <w:numPr>
          <w:ilvl w:val="0"/>
          <w:numId w:val="55"/>
        </w:numPr>
        <w:spacing w:after="200"/>
        <w:jc w:val="both"/>
      </w:pPr>
      <w:r w:rsidRPr="00A73351">
        <w:t>Safety, interference, cybersecurity, privacy, environmental, and operational risks;</w:t>
      </w:r>
    </w:p>
    <w:p w14:paraId="6013A271" w14:textId="77777777" w:rsidR="00B50935" w:rsidRPr="00A73351" w:rsidRDefault="00B50935" w:rsidP="00B50935">
      <w:pPr>
        <w:pStyle w:val="Source2Normal"/>
        <w:numPr>
          <w:ilvl w:val="0"/>
          <w:numId w:val="55"/>
        </w:numPr>
        <w:spacing w:after="200"/>
        <w:jc w:val="both"/>
      </w:pPr>
      <w:r w:rsidRPr="00A73351">
        <w:t>Monitoring measures and shutdown/rollback procedures.</w:t>
      </w:r>
    </w:p>
    <w:p w14:paraId="6C4BB399"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Data protection and cybersecurity controls</w:t>
      </w:r>
    </w:p>
    <w:p w14:paraId="2F35D9A9" w14:textId="77777777" w:rsidR="00B50935" w:rsidRPr="00A73351" w:rsidRDefault="00B50935" w:rsidP="00B50935">
      <w:pPr>
        <w:pStyle w:val="Source2Normal"/>
        <w:numPr>
          <w:ilvl w:val="0"/>
          <w:numId w:val="56"/>
        </w:numPr>
        <w:spacing w:after="200"/>
        <w:jc w:val="both"/>
      </w:pPr>
      <w:r w:rsidRPr="00A73351">
        <w:t>Data categories and retention practices;</w:t>
      </w:r>
    </w:p>
    <w:p w14:paraId="3FEC0395" w14:textId="77777777" w:rsidR="00B50935" w:rsidRPr="00A73351" w:rsidRDefault="00B50935" w:rsidP="00B50935">
      <w:pPr>
        <w:pStyle w:val="Source2Normal"/>
        <w:numPr>
          <w:ilvl w:val="0"/>
          <w:numId w:val="56"/>
        </w:numPr>
        <w:spacing w:after="200"/>
        <w:jc w:val="both"/>
      </w:pPr>
      <w:r w:rsidRPr="00A73351">
        <w:t>Access controls and incident response measures;</w:t>
      </w:r>
    </w:p>
    <w:p w14:paraId="5C524724" w14:textId="77777777" w:rsidR="00B50935" w:rsidRPr="00A73351" w:rsidRDefault="00B50935" w:rsidP="00B50935">
      <w:pPr>
        <w:pStyle w:val="Source2Normal"/>
        <w:numPr>
          <w:ilvl w:val="0"/>
          <w:numId w:val="56"/>
        </w:numPr>
        <w:spacing w:after="200"/>
        <w:jc w:val="both"/>
      </w:pPr>
      <w:r w:rsidRPr="00A73351">
        <w:t>Alignment with national telecommunications risk management practices.</w:t>
      </w:r>
    </w:p>
    <w:p w14:paraId="5B800C04" w14:textId="77777777" w:rsidR="00B50935" w:rsidRPr="0079504D" w:rsidRDefault="00B50935" w:rsidP="00B50935">
      <w:pPr>
        <w:pStyle w:val="Source2ListParagraph"/>
        <w:numPr>
          <w:ilvl w:val="0"/>
          <w:numId w:val="58"/>
        </w:numPr>
        <w:spacing w:after="200" w:line="240" w:lineRule="auto"/>
        <w:ind w:left="426" w:hanging="425"/>
        <w:contextualSpacing w:val="0"/>
        <w:jc w:val="both"/>
        <w:rPr>
          <w:rFonts w:cs="Arial"/>
          <w:kern w:val="0"/>
          <w14:ligatures w14:val="none"/>
        </w:rPr>
      </w:pPr>
      <w:r w:rsidRPr="0079504D">
        <w:rPr>
          <w:rFonts w:cs="Arial"/>
          <w:kern w:val="0"/>
          <w14:ligatures w14:val="none"/>
        </w:rPr>
        <w:t>Test and reporting plan</w:t>
      </w:r>
    </w:p>
    <w:p w14:paraId="5A59CA6C" w14:textId="77777777" w:rsidR="00B50935" w:rsidRPr="00A73351" w:rsidRDefault="00B50935" w:rsidP="00B50935">
      <w:pPr>
        <w:pStyle w:val="Source2Normal"/>
        <w:numPr>
          <w:ilvl w:val="0"/>
          <w:numId w:val="57"/>
        </w:numPr>
        <w:spacing w:after="200"/>
        <w:jc w:val="both"/>
      </w:pPr>
      <w:r w:rsidRPr="00A73351">
        <w:t>Objectives, performance metrics, schedule, and methodology;</w:t>
      </w:r>
    </w:p>
    <w:p w14:paraId="41B76A53" w14:textId="77777777" w:rsidR="00B50935" w:rsidRPr="00A73351" w:rsidRDefault="00B50935" w:rsidP="00B50935">
      <w:pPr>
        <w:pStyle w:val="Source2Normal"/>
        <w:numPr>
          <w:ilvl w:val="0"/>
          <w:numId w:val="57"/>
        </w:numPr>
        <w:spacing w:after="200"/>
        <w:jc w:val="both"/>
      </w:pPr>
      <w:r w:rsidRPr="00A73351">
        <w:t>Interim and final reporting arrangements.</w:t>
      </w:r>
    </w:p>
    <w:p w14:paraId="3476CADE" w14:textId="77777777" w:rsidR="00B50935" w:rsidRPr="00A368CD" w:rsidRDefault="00B50935" w:rsidP="00B50935">
      <w:pPr>
        <w:pStyle w:val="Source2ListParagraph"/>
        <w:numPr>
          <w:ilvl w:val="0"/>
          <w:numId w:val="69"/>
        </w:numPr>
        <w:spacing w:after="200" w:line="240" w:lineRule="auto"/>
        <w:contextualSpacing w:val="0"/>
        <w:rPr>
          <w:rFonts w:cs="Arial"/>
          <w:b/>
          <w:bCs/>
          <w:kern w:val="0"/>
          <w14:ligatures w14:val="none"/>
        </w:rPr>
      </w:pPr>
      <w:r w:rsidRPr="00A368CD">
        <w:rPr>
          <w:rFonts w:cs="Arial"/>
          <w:b/>
          <w:bCs/>
          <w:kern w:val="0"/>
          <w14:ligatures w14:val="none"/>
        </w:rPr>
        <w:t>Evaluation and Decision</w:t>
      </w:r>
    </w:p>
    <w:p w14:paraId="4C5182E2" w14:textId="77777777" w:rsidR="00B50935" w:rsidRPr="00565207" w:rsidRDefault="00B50935" w:rsidP="00A73351">
      <w:pPr>
        <w:pStyle w:val="Source2Normal"/>
        <w:spacing w:after="200"/>
        <w:jc w:val="both"/>
        <w:rPr>
          <w:rFonts w:cs="Arial"/>
        </w:rPr>
      </w:pPr>
      <w:r w:rsidRPr="00AA75C3">
        <w:rPr>
          <w:rFonts w:cs="Arial"/>
        </w:rPr>
        <w:t>Applications shall be evaluated by the regulatory authority in consultation with relevant competent authorities.</w:t>
      </w:r>
    </w:p>
    <w:p w14:paraId="6E1708F1" w14:textId="77777777" w:rsidR="00B50935" w:rsidRPr="00565207" w:rsidRDefault="00B50935" w:rsidP="00A73351">
      <w:pPr>
        <w:pStyle w:val="Source2Normal"/>
        <w:spacing w:after="200"/>
        <w:jc w:val="both"/>
        <w:rPr>
          <w:rFonts w:cs="Arial"/>
        </w:rPr>
      </w:pPr>
      <w:r w:rsidRPr="00AA75C3">
        <w:rPr>
          <w:rFonts w:cs="Arial"/>
        </w:rPr>
        <w:t>Following evaluation, the authority may issue one of the following decisions:</w:t>
      </w:r>
    </w:p>
    <w:p w14:paraId="04BEF486" w14:textId="77777777" w:rsidR="00B50935" w:rsidRPr="0079504D" w:rsidRDefault="00B50935" w:rsidP="00B50935">
      <w:pPr>
        <w:pStyle w:val="Source2Normal"/>
        <w:numPr>
          <w:ilvl w:val="0"/>
          <w:numId w:val="62"/>
        </w:numPr>
        <w:spacing w:after="200"/>
        <w:jc w:val="both"/>
        <w:rPr>
          <w:rFonts w:cs="Arial"/>
        </w:rPr>
      </w:pPr>
      <w:r w:rsidRPr="0079504D">
        <w:rPr>
          <w:rFonts w:cs="Arial"/>
        </w:rPr>
        <w:lastRenderedPageBreak/>
        <w:t>Approv</w:t>
      </w:r>
      <w:r>
        <w:rPr>
          <w:rFonts w:cs="Arial"/>
        </w:rPr>
        <w:t>al</w:t>
      </w:r>
      <w:r w:rsidRPr="0079504D">
        <w:rPr>
          <w:rFonts w:cs="Arial"/>
        </w:rPr>
        <w:t>;</w:t>
      </w:r>
    </w:p>
    <w:p w14:paraId="2CB76C9B" w14:textId="77777777" w:rsidR="00B50935" w:rsidRPr="0079504D" w:rsidRDefault="00B50935" w:rsidP="00B50935">
      <w:pPr>
        <w:pStyle w:val="Source2Normal"/>
        <w:numPr>
          <w:ilvl w:val="0"/>
          <w:numId w:val="62"/>
        </w:numPr>
        <w:spacing w:after="200"/>
        <w:jc w:val="both"/>
        <w:rPr>
          <w:rFonts w:cs="Arial"/>
        </w:rPr>
      </w:pPr>
      <w:r w:rsidRPr="0079504D">
        <w:rPr>
          <w:rFonts w:cs="Arial"/>
        </w:rPr>
        <w:t>Approv</w:t>
      </w:r>
      <w:r>
        <w:rPr>
          <w:rFonts w:cs="Arial"/>
        </w:rPr>
        <w:t>al</w:t>
      </w:r>
      <w:r w:rsidRPr="0079504D">
        <w:rPr>
          <w:rFonts w:cs="Arial"/>
        </w:rPr>
        <w:t xml:space="preserve"> with conditions; or</w:t>
      </w:r>
    </w:p>
    <w:p w14:paraId="13CE4B6E" w14:textId="77777777" w:rsidR="00B50935" w:rsidRPr="0079504D" w:rsidRDefault="00B50935" w:rsidP="00B50935">
      <w:pPr>
        <w:pStyle w:val="Source2Normal"/>
        <w:numPr>
          <w:ilvl w:val="0"/>
          <w:numId w:val="62"/>
        </w:numPr>
        <w:spacing w:after="200"/>
        <w:jc w:val="both"/>
        <w:rPr>
          <w:rFonts w:cs="Arial"/>
        </w:rPr>
      </w:pPr>
      <w:r w:rsidRPr="0079504D">
        <w:rPr>
          <w:rFonts w:cs="Arial"/>
        </w:rPr>
        <w:t>Reject</w:t>
      </w:r>
      <w:r>
        <w:rPr>
          <w:rFonts w:cs="Arial"/>
        </w:rPr>
        <w:t>ion</w:t>
      </w:r>
      <w:r w:rsidRPr="0079504D">
        <w:rPr>
          <w:rFonts w:cs="Arial"/>
        </w:rPr>
        <w:t>.</w:t>
      </w:r>
    </w:p>
    <w:p w14:paraId="6C307B9F" w14:textId="77777777" w:rsidR="00B50935" w:rsidRDefault="00B50935" w:rsidP="00B50935">
      <w:pPr>
        <w:pStyle w:val="Source2ListParagraph"/>
        <w:numPr>
          <w:ilvl w:val="0"/>
          <w:numId w:val="62"/>
        </w:numPr>
        <w:spacing w:after="200" w:line="240" w:lineRule="auto"/>
        <w:contextualSpacing w:val="0"/>
        <w:jc w:val="both"/>
        <w:rPr>
          <w:rFonts w:cs="Arial"/>
        </w:rPr>
      </w:pPr>
      <w:r w:rsidRPr="00AA75C3">
        <w:rPr>
          <w:rFonts w:cs="Arial"/>
        </w:rPr>
        <w:t>Approved projects shall be formalised through a sandbox agreement and associated authorisation instruments where required.</w:t>
      </w:r>
    </w:p>
    <w:p w14:paraId="1B03799A" w14:textId="77777777" w:rsidR="00B50935" w:rsidRPr="000E3824" w:rsidRDefault="00B50935" w:rsidP="000E3824">
      <w:pPr>
        <w:pStyle w:val="Source2Normal"/>
        <w:spacing w:after="200"/>
        <w:jc w:val="both"/>
        <w:rPr>
          <w:rFonts w:cs="Arial"/>
        </w:rPr>
      </w:pPr>
      <w:r w:rsidRPr="000E3824">
        <w:rPr>
          <w:rFonts w:cs="Arial"/>
        </w:rPr>
        <w:t>An unsuccessful applicant may request a review or reconsideration of a rejection, in accordance with national administrative law and procedures.</w:t>
      </w:r>
    </w:p>
    <w:p w14:paraId="6F5CBFB7" w14:textId="77777777" w:rsidR="00B50935" w:rsidRPr="00565207" w:rsidRDefault="00B50935" w:rsidP="00B50935">
      <w:pPr>
        <w:pStyle w:val="Source2ListParagraph"/>
        <w:numPr>
          <w:ilvl w:val="0"/>
          <w:numId w:val="69"/>
        </w:numPr>
        <w:spacing w:after="200" w:line="240" w:lineRule="auto"/>
        <w:ind w:left="714" w:hanging="357"/>
        <w:contextualSpacing w:val="0"/>
        <w:rPr>
          <w:rFonts w:cs="Arial"/>
          <w:b/>
          <w:bCs/>
          <w:kern w:val="0"/>
          <w14:ligatures w14:val="none"/>
        </w:rPr>
      </w:pPr>
      <w:r w:rsidRPr="00565207">
        <w:rPr>
          <w:rFonts w:cs="Arial"/>
          <w:b/>
          <w:bCs/>
          <w:kern w:val="0"/>
          <w14:ligatures w14:val="none"/>
        </w:rPr>
        <w:t>Sandbox Plan and Agreement</w:t>
      </w:r>
    </w:p>
    <w:p w14:paraId="5433C737" w14:textId="77777777" w:rsidR="00B50935" w:rsidRPr="00A73351" w:rsidRDefault="00B50935" w:rsidP="00A73351">
      <w:pPr>
        <w:pStyle w:val="Source2Normal"/>
        <w:spacing w:after="200"/>
        <w:jc w:val="both"/>
      </w:pPr>
      <w:r w:rsidRPr="00A73351">
        <w:t>Approved participants shall enter into a Sandbox Agreement with the regulatory authority specifying:</w:t>
      </w:r>
    </w:p>
    <w:p w14:paraId="616E6D02" w14:textId="77777777" w:rsidR="00B50935" w:rsidRPr="00A73351" w:rsidRDefault="00B50935" w:rsidP="00B50935">
      <w:pPr>
        <w:pStyle w:val="Source2Normal"/>
        <w:numPr>
          <w:ilvl w:val="0"/>
          <w:numId w:val="59"/>
        </w:numPr>
        <w:spacing w:after="200"/>
        <w:jc w:val="both"/>
      </w:pPr>
      <w:r w:rsidRPr="00A73351">
        <w:t>Approved scope, locations, duration, and expansion rules;</w:t>
      </w:r>
    </w:p>
    <w:p w14:paraId="6458D25F" w14:textId="77777777" w:rsidR="00B50935" w:rsidRPr="00A73351" w:rsidRDefault="00B50935" w:rsidP="00B50935">
      <w:pPr>
        <w:pStyle w:val="Source2Normal"/>
        <w:numPr>
          <w:ilvl w:val="0"/>
          <w:numId w:val="59"/>
        </w:numPr>
        <w:spacing w:after="200"/>
        <w:jc w:val="both"/>
      </w:pPr>
      <w:r w:rsidRPr="00A73351">
        <w:t>Authorised frequencies and technical parameters;</w:t>
      </w:r>
    </w:p>
    <w:p w14:paraId="3E8B6EE3" w14:textId="77777777" w:rsidR="00B50935" w:rsidRPr="00A73351" w:rsidRDefault="00B50935" w:rsidP="00B50935">
      <w:pPr>
        <w:pStyle w:val="Source2Normal"/>
        <w:numPr>
          <w:ilvl w:val="0"/>
          <w:numId w:val="59"/>
        </w:numPr>
        <w:spacing w:after="200"/>
        <w:jc w:val="both"/>
      </w:pPr>
      <w:r w:rsidRPr="00A73351">
        <w:t>Equipment list and compliance conditions;</w:t>
      </w:r>
    </w:p>
    <w:p w14:paraId="0629D548" w14:textId="77777777" w:rsidR="00B50935" w:rsidRPr="00A73351" w:rsidRDefault="00B50935" w:rsidP="00B50935">
      <w:pPr>
        <w:pStyle w:val="Source2Normal"/>
        <w:numPr>
          <w:ilvl w:val="0"/>
          <w:numId w:val="59"/>
        </w:numPr>
        <w:spacing w:after="200"/>
        <w:jc w:val="both"/>
      </w:pPr>
      <w:r w:rsidRPr="00A73351">
        <w:t>Customs and warehousing obligations where applicable;</w:t>
      </w:r>
    </w:p>
    <w:p w14:paraId="0DE7E454" w14:textId="77777777" w:rsidR="00B50935" w:rsidRPr="00A73351" w:rsidRDefault="00B50935" w:rsidP="00B50935">
      <w:pPr>
        <w:pStyle w:val="Source2Normal"/>
        <w:numPr>
          <w:ilvl w:val="0"/>
          <w:numId w:val="59"/>
        </w:numPr>
        <w:spacing w:after="200"/>
        <w:jc w:val="both"/>
      </w:pPr>
      <w:r w:rsidRPr="00A73351">
        <w:t>Data governance and cybersecurity requirements;</w:t>
      </w:r>
    </w:p>
    <w:p w14:paraId="142F34B3" w14:textId="77777777" w:rsidR="00B50935" w:rsidRPr="00A73351" w:rsidRDefault="00B50935" w:rsidP="00B50935">
      <w:pPr>
        <w:pStyle w:val="Source2Normal"/>
        <w:numPr>
          <w:ilvl w:val="0"/>
          <w:numId w:val="59"/>
        </w:numPr>
        <w:spacing w:after="200"/>
        <w:jc w:val="both"/>
      </w:pPr>
      <w:r w:rsidRPr="00A73351">
        <w:t>Reporting and incident notification procedures;</w:t>
      </w:r>
    </w:p>
    <w:p w14:paraId="720563C2" w14:textId="77777777" w:rsidR="00B50935" w:rsidRPr="00A73351" w:rsidRDefault="00B50935" w:rsidP="00B50935">
      <w:pPr>
        <w:pStyle w:val="Source2Normal"/>
        <w:numPr>
          <w:ilvl w:val="0"/>
          <w:numId w:val="59"/>
        </w:numPr>
        <w:spacing w:after="200"/>
        <w:jc w:val="both"/>
      </w:pPr>
      <w:r w:rsidRPr="00A73351">
        <w:t>Monitoring access (including logs and measurement data);</w:t>
      </w:r>
    </w:p>
    <w:p w14:paraId="53D0F42C" w14:textId="77777777" w:rsidR="00B50935" w:rsidRPr="00A73351" w:rsidRDefault="00B50935" w:rsidP="00B50935">
      <w:pPr>
        <w:pStyle w:val="Source2Normal"/>
        <w:numPr>
          <w:ilvl w:val="0"/>
          <w:numId w:val="59"/>
        </w:numPr>
        <w:spacing w:after="200"/>
        <w:jc w:val="both"/>
      </w:pPr>
      <w:r w:rsidRPr="00A73351">
        <w:t>Suspension or termination triggers;</w:t>
      </w:r>
    </w:p>
    <w:p w14:paraId="12342F01" w14:textId="77777777" w:rsidR="00B50935" w:rsidRPr="00A73351" w:rsidRDefault="00B50935" w:rsidP="00B50935">
      <w:pPr>
        <w:pStyle w:val="Source2Normal"/>
        <w:numPr>
          <w:ilvl w:val="0"/>
          <w:numId w:val="59"/>
        </w:numPr>
        <w:spacing w:after="200"/>
        <w:jc w:val="both"/>
      </w:pPr>
      <w:r w:rsidRPr="00A73351">
        <w:t xml:space="preserve">Liability allocation and insurance </w:t>
      </w:r>
      <w:r w:rsidRPr="000E3824">
        <w:t xml:space="preserve">or financial security requirements </w:t>
      </w:r>
      <w:r w:rsidRPr="00A73351">
        <w:t>(as nationally applicable</w:t>
      </w:r>
      <w:r w:rsidRPr="000E3824">
        <w:t xml:space="preserve"> or as required by the regulatory authority as a condition of approval</w:t>
      </w:r>
      <w:r w:rsidRPr="00A73351">
        <w:t>);</w:t>
      </w:r>
    </w:p>
    <w:p w14:paraId="76FBE5DE" w14:textId="77777777" w:rsidR="00B50935" w:rsidRPr="00A73351" w:rsidRDefault="00B50935" w:rsidP="00B50935">
      <w:pPr>
        <w:pStyle w:val="Source2Normal"/>
        <w:numPr>
          <w:ilvl w:val="0"/>
          <w:numId w:val="59"/>
        </w:numPr>
        <w:spacing w:after="200"/>
        <w:jc w:val="both"/>
      </w:pPr>
      <w:r w:rsidRPr="00A73351">
        <w:t>Exit obligations, including deactivation and restoration of pre-test conditions;</w:t>
      </w:r>
    </w:p>
    <w:p w14:paraId="38AE71CE" w14:textId="77777777" w:rsidR="00B50935" w:rsidRPr="00A73351" w:rsidRDefault="00B50935" w:rsidP="00B50935">
      <w:pPr>
        <w:pStyle w:val="Source2Normal"/>
        <w:numPr>
          <w:ilvl w:val="0"/>
          <w:numId w:val="59"/>
        </w:numPr>
        <w:spacing w:after="200"/>
        <w:jc w:val="both"/>
      </w:pPr>
      <w:r w:rsidRPr="00A73351">
        <w:t>Confidentiality and publication provisions.</w:t>
      </w:r>
    </w:p>
    <w:p w14:paraId="1750C4EE" w14:textId="77777777" w:rsidR="00B50935" w:rsidRPr="0079504D" w:rsidRDefault="00B50935" w:rsidP="00A5325D">
      <w:pPr>
        <w:pStyle w:val="Source2Normal"/>
        <w:spacing w:after="200"/>
        <w:jc w:val="both"/>
        <w:rPr>
          <w:rFonts w:cs="Arial"/>
        </w:rPr>
      </w:pPr>
      <w:r w:rsidRPr="00A5325D">
        <w:rPr>
          <w:rFonts w:cs="Arial"/>
        </w:rPr>
        <w:t>Approved participants shall remain responsible for complying with applicable laws and for managing risks arising from sandbox activities, including harmful interference, equipment malfunction, safety incidents, and other operational impacts. The regulatory authority may require insurance coverage, financial security arrangements, or other risk mitigation measures where appropriate having regard to the nature and risk profile of the proposed activity.</w:t>
      </w:r>
    </w:p>
    <w:p w14:paraId="109F90D1" w14:textId="77777777" w:rsidR="00B50935" w:rsidRPr="00A368CD" w:rsidRDefault="00B50935" w:rsidP="00B50935">
      <w:pPr>
        <w:pStyle w:val="Source2ListParagraph"/>
        <w:numPr>
          <w:ilvl w:val="0"/>
          <w:numId w:val="69"/>
        </w:numPr>
        <w:spacing w:after="200" w:line="240" w:lineRule="auto"/>
        <w:contextualSpacing w:val="0"/>
        <w:rPr>
          <w:rFonts w:cs="Arial"/>
          <w:b/>
          <w:bCs/>
          <w:kern w:val="0"/>
          <w14:ligatures w14:val="none"/>
        </w:rPr>
      </w:pPr>
      <w:r w:rsidRPr="00A368CD">
        <w:rPr>
          <w:rFonts w:cs="Arial"/>
          <w:b/>
          <w:bCs/>
          <w:kern w:val="0"/>
          <w14:ligatures w14:val="none"/>
        </w:rPr>
        <w:t>Testing Implementation</w:t>
      </w:r>
    </w:p>
    <w:p w14:paraId="548357CC" w14:textId="77777777" w:rsidR="00B50935" w:rsidRPr="00A73351" w:rsidRDefault="00B50935" w:rsidP="00A73351">
      <w:pPr>
        <w:pStyle w:val="Source2Normal"/>
        <w:spacing w:after="200"/>
        <w:jc w:val="both"/>
      </w:pPr>
      <w:r w:rsidRPr="00A73351">
        <w:t>Testing shall be conducted strictly within the approved parameters. Participants must comply with all regulatory conditions and cooperate with monitoring activities conducted by the regulatory authority.</w:t>
      </w:r>
    </w:p>
    <w:p w14:paraId="4DCC1DF3" w14:textId="77777777" w:rsidR="00B50935" w:rsidRPr="00A73351" w:rsidRDefault="00B50935" w:rsidP="00A73351">
      <w:pPr>
        <w:pStyle w:val="Source2Normal"/>
        <w:spacing w:after="200"/>
        <w:jc w:val="both"/>
      </w:pPr>
      <w:r w:rsidRPr="00A73351">
        <w:t>The regulatory authority retains the right to modify, suspend, or terminate testing where safety, interference, or regulatory concerns arise.</w:t>
      </w:r>
    </w:p>
    <w:p w14:paraId="2AA5E23F" w14:textId="77777777" w:rsidR="00B50935" w:rsidRPr="00565207" w:rsidRDefault="00B50935" w:rsidP="00B50935">
      <w:pPr>
        <w:pStyle w:val="Source2ListParagraph"/>
        <w:numPr>
          <w:ilvl w:val="0"/>
          <w:numId w:val="69"/>
        </w:numPr>
        <w:spacing w:after="200" w:line="240" w:lineRule="auto"/>
        <w:contextualSpacing w:val="0"/>
        <w:rPr>
          <w:rFonts w:cs="Arial"/>
          <w:b/>
          <w:bCs/>
          <w:kern w:val="0"/>
          <w14:ligatures w14:val="none"/>
        </w:rPr>
      </w:pPr>
      <w:r w:rsidRPr="00565207">
        <w:rPr>
          <w:rFonts w:cs="Arial"/>
          <w:b/>
          <w:bCs/>
          <w:kern w:val="0"/>
          <w14:ligatures w14:val="none"/>
        </w:rPr>
        <w:t>Reporting and Results</w:t>
      </w:r>
    </w:p>
    <w:p w14:paraId="38E5651A" w14:textId="77777777" w:rsidR="00B50935" w:rsidRPr="00A73351" w:rsidRDefault="00B50935" w:rsidP="00A73351">
      <w:pPr>
        <w:pStyle w:val="Source2Normal"/>
        <w:spacing w:after="200"/>
        <w:jc w:val="both"/>
      </w:pPr>
      <w:r w:rsidRPr="00A73351">
        <w:t>Participants shall submit:</w:t>
      </w:r>
    </w:p>
    <w:p w14:paraId="53646498" w14:textId="77777777" w:rsidR="00B50935" w:rsidRPr="00A73351" w:rsidRDefault="00B50935" w:rsidP="00B50935">
      <w:pPr>
        <w:pStyle w:val="Source2Normal"/>
        <w:numPr>
          <w:ilvl w:val="0"/>
          <w:numId w:val="60"/>
        </w:numPr>
        <w:spacing w:after="200"/>
        <w:jc w:val="both"/>
      </w:pPr>
      <w:r w:rsidRPr="00A73351">
        <w:rPr>
          <w:b/>
        </w:rPr>
        <w:t>Interim Reports</w:t>
      </w:r>
      <w:r w:rsidRPr="00A73351">
        <w:t>, as agreed, detailing progress, incidents, technical observations, and performance metrics;</w:t>
      </w:r>
    </w:p>
    <w:p w14:paraId="4D74065E" w14:textId="77777777" w:rsidR="00B50935" w:rsidRPr="00A73351" w:rsidRDefault="00B50935" w:rsidP="00B50935">
      <w:pPr>
        <w:pStyle w:val="Source2Normal"/>
        <w:numPr>
          <w:ilvl w:val="0"/>
          <w:numId w:val="60"/>
        </w:numPr>
        <w:spacing w:after="200"/>
        <w:jc w:val="both"/>
      </w:pPr>
      <w:r w:rsidRPr="00A73351">
        <w:rPr>
          <w:b/>
        </w:rPr>
        <w:lastRenderedPageBreak/>
        <w:t>Final Report</w:t>
      </w:r>
      <w:r w:rsidRPr="00A73351">
        <w:t>, summarising outcomes, lessons learned, regulatory implications, and recommendations in a timely manner.</w:t>
      </w:r>
    </w:p>
    <w:p w14:paraId="7725143E" w14:textId="77777777" w:rsidR="00B50935" w:rsidRPr="00565207" w:rsidRDefault="00B50935" w:rsidP="00B50935">
      <w:pPr>
        <w:pStyle w:val="Source2ListParagraph"/>
        <w:numPr>
          <w:ilvl w:val="0"/>
          <w:numId w:val="69"/>
        </w:numPr>
        <w:spacing w:after="200" w:line="240" w:lineRule="auto"/>
        <w:contextualSpacing w:val="0"/>
        <w:rPr>
          <w:rFonts w:cs="Arial"/>
          <w:b/>
          <w:bCs/>
          <w:kern w:val="0"/>
          <w14:ligatures w14:val="none"/>
        </w:rPr>
      </w:pPr>
      <w:r w:rsidRPr="00565207">
        <w:rPr>
          <w:rFonts w:cs="Arial"/>
          <w:b/>
          <w:bCs/>
          <w:kern w:val="0"/>
          <w14:ligatures w14:val="none"/>
        </w:rPr>
        <w:t>Post-Trial Review</w:t>
      </w:r>
    </w:p>
    <w:p w14:paraId="64869564" w14:textId="77777777" w:rsidR="00B50935" w:rsidRPr="00A73351" w:rsidRDefault="00B50935" w:rsidP="00A73351">
      <w:pPr>
        <w:pStyle w:val="Source2Normal"/>
        <w:spacing w:after="200"/>
        <w:jc w:val="both"/>
      </w:pPr>
      <w:r w:rsidRPr="00A73351">
        <w:t>Upon completion, of testing, the regulatory authority may review the outcomes and determine appropriate follow-up actions, including:</w:t>
      </w:r>
    </w:p>
    <w:p w14:paraId="1A1E1BBC" w14:textId="77777777" w:rsidR="00B50935" w:rsidRPr="00A73351" w:rsidRDefault="00B50935" w:rsidP="00B50935">
      <w:pPr>
        <w:pStyle w:val="Source2Normal"/>
        <w:numPr>
          <w:ilvl w:val="0"/>
          <w:numId w:val="61"/>
        </w:numPr>
        <w:spacing w:after="200"/>
        <w:jc w:val="both"/>
      </w:pPr>
      <w:r w:rsidRPr="00A73351">
        <w:t>Formal approval for emergency use;</w:t>
      </w:r>
    </w:p>
    <w:p w14:paraId="101ABF2F" w14:textId="77777777" w:rsidR="00B50935" w:rsidRPr="00A73351" w:rsidRDefault="00B50935" w:rsidP="00B50935">
      <w:pPr>
        <w:pStyle w:val="Source2Normal"/>
        <w:numPr>
          <w:ilvl w:val="0"/>
          <w:numId w:val="61"/>
        </w:numPr>
        <w:spacing w:after="200"/>
        <w:jc w:val="both"/>
      </w:pPr>
      <w:r w:rsidRPr="00A73351">
        <w:t>Integration into national regulatory frameworks;</w:t>
      </w:r>
    </w:p>
    <w:p w14:paraId="6D253747" w14:textId="77777777" w:rsidR="00B50935" w:rsidRPr="00A73351" w:rsidRDefault="00B50935" w:rsidP="00B50935">
      <w:pPr>
        <w:pStyle w:val="Source2Normal"/>
        <w:numPr>
          <w:ilvl w:val="0"/>
          <w:numId w:val="61"/>
        </w:numPr>
        <w:spacing w:after="200"/>
        <w:jc w:val="both"/>
      </w:pPr>
      <w:r w:rsidRPr="00A73351">
        <w:t>Further refinement and re-testing; or</w:t>
      </w:r>
    </w:p>
    <w:p w14:paraId="47C68A64" w14:textId="77777777" w:rsidR="00B50935" w:rsidRPr="00A73351" w:rsidRDefault="00B50935" w:rsidP="00B50935">
      <w:pPr>
        <w:pStyle w:val="Source2Normal"/>
        <w:numPr>
          <w:ilvl w:val="0"/>
          <w:numId w:val="61"/>
        </w:numPr>
        <w:spacing w:after="200"/>
        <w:jc w:val="both"/>
      </w:pPr>
      <w:r w:rsidRPr="00A73351">
        <w:t>Non-adoption where risks outweigh benefits.</w:t>
      </w:r>
    </w:p>
    <w:p w14:paraId="79C6E627" w14:textId="543B9390" w:rsidR="00B50935" w:rsidRPr="00A73351" w:rsidRDefault="00B50935" w:rsidP="00A73351">
      <w:pPr>
        <w:pStyle w:val="Source2Normal"/>
        <w:spacing w:after="200"/>
        <w:jc w:val="both"/>
      </w:pPr>
      <w:r w:rsidRPr="00A73351">
        <w:t>Where appropriate, non-sensitive findings may be published to promote transparency and regional learning.</w:t>
      </w:r>
    </w:p>
    <w:p w14:paraId="5E7866D1"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8" w:name="_Toc241225627"/>
      <w:r w:rsidRPr="003651FF">
        <w:rPr>
          <w:rFonts w:cs="Arial"/>
          <w:b/>
          <w:bCs/>
          <w:color w:val="000000" w:themeColor="text1"/>
          <w:sz w:val="24"/>
          <w:szCs w:val="24"/>
        </w:rPr>
        <w:t>Eligibility Criteria</w:t>
      </w:r>
      <w:bookmarkEnd w:id="88"/>
    </w:p>
    <w:p w14:paraId="4C0D5B7B" w14:textId="77777777" w:rsidR="00B50935" w:rsidRPr="00A73351" w:rsidRDefault="00B50935" w:rsidP="00A73351">
      <w:pPr>
        <w:pStyle w:val="Source2Normal"/>
        <w:spacing w:after="200"/>
        <w:jc w:val="both"/>
      </w:pPr>
      <w:r w:rsidRPr="00A73351">
        <w:t>Applicants must demonstrate that:</w:t>
      </w:r>
    </w:p>
    <w:p w14:paraId="377B6BAE" w14:textId="77777777" w:rsidR="00B50935" w:rsidRPr="00A73351" w:rsidRDefault="00B50935" w:rsidP="00B50935">
      <w:pPr>
        <w:pStyle w:val="Source2Normal"/>
        <w:numPr>
          <w:ilvl w:val="0"/>
          <w:numId w:val="63"/>
        </w:numPr>
        <w:spacing w:after="200"/>
        <w:jc w:val="both"/>
      </w:pPr>
      <w:r w:rsidRPr="00A73351">
        <w:t>The proposed technology or regulatory arrangement has a clear and direct benefit for emergency communications, disaster response, recovery, or early warning dissemination;</w:t>
      </w:r>
    </w:p>
    <w:p w14:paraId="14DEBE91" w14:textId="77777777" w:rsidR="00B50935" w:rsidRPr="00A73351" w:rsidRDefault="00B50935" w:rsidP="00B50935">
      <w:pPr>
        <w:pStyle w:val="Source2Normal"/>
        <w:numPr>
          <w:ilvl w:val="0"/>
          <w:numId w:val="63"/>
        </w:numPr>
        <w:spacing w:after="200"/>
        <w:jc w:val="both"/>
      </w:pPr>
      <w:r w:rsidRPr="00A73351">
        <w:t>There is identifiable regulatory uncertainty, procedural constraint, or need for time-bound flexibility that justifies sandbox consideration;</w:t>
      </w:r>
    </w:p>
    <w:p w14:paraId="404177AC" w14:textId="77777777" w:rsidR="00B50935" w:rsidRPr="00A73351" w:rsidRDefault="00B50935" w:rsidP="00B50935">
      <w:pPr>
        <w:pStyle w:val="Source2Normal"/>
        <w:numPr>
          <w:ilvl w:val="0"/>
          <w:numId w:val="63"/>
        </w:numPr>
        <w:spacing w:after="200"/>
        <w:jc w:val="both"/>
      </w:pPr>
      <w:r w:rsidRPr="00A73351">
        <w:t>The applicant possesses adequate technical competence, operational capacity, and governance arrangements to conduct the test safely and responsibly;</w:t>
      </w:r>
    </w:p>
    <w:p w14:paraId="2A98E7C3" w14:textId="77777777" w:rsidR="00B50935" w:rsidRPr="00A73351" w:rsidRDefault="00B50935" w:rsidP="00B50935">
      <w:pPr>
        <w:pStyle w:val="Source2Normal"/>
        <w:numPr>
          <w:ilvl w:val="0"/>
          <w:numId w:val="63"/>
        </w:numPr>
        <w:spacing w:after="200"/>
        <w:jc w:val="both"/>
      </w:pPr>
      <w:r w:rsidRPr="00A73351">
        <w:t>The proposal aligns with national disaster management priorities and public interest objectives; and</w:t>
      </w:r>
    </w:p>
    <w:p w14:paraId="46FFFB5B" w14:textId="77777777" w:rsidR="00B50935" w:rsidRPr="00A73351" w:rsidRDefault="00B50935" w:rsidP="00B50935">
      <w:pPr>
        <w:pStyle w:val="Source2Normal"/>
        <w:numPr>
          <w:ilvl w:val="0"/>
          <w:numId w:val="63"/>
        </w:numPr>
        <w:spacing w:after="200"/>
        <w:jc w:val="both"/>
      </w:pPr>
      <w:r w:rsidRPr="00A73351">
        <w:t>Risks can be appropriately mitigated within the sandbox framework.</w:t>
      </w:r>
    </w:p>
    <w:p w14:paraId="655AB1E4" w14:textId="77777777" w:rsidR="00B50935" w:rsidRPr="00A73351" w:rsidRDefault="00B50935" w:rsidP="00A73351">
      <w:pPr>
        <w:pStyle w:val="Source2Normal"/>
        <w:spacing w:after="200"/>
        <w:jc w:val="both"/>
      </w:pPr>
      <w:r w:rsidRPr="00A73351">
        <w:t>Eligible technologies may include, but are not limited to:</w:t>
      </w:r>
    </w:p>
    <w:p w14:paraId="63675DE1" w14:textId="77777777" w:rsidR="00B50935" w:rsidRPr="00A73351" w:rsidRDefault="00B50935" w:rsidP="00B50935">
      <w:pPr>
        <w:pStyle w:val="Source2Normal"/>
        <w:numPr>
          <w:ilvl w:val="0"/>
          <w:numId w:val="63"/>
        </w:numPr>
        <w:spacing w:after="200"/>
        <w:jc w:val="both"/>
      </w:pPr>
      <w:r w:rsidRPr="00A73351">
        <w:t>Satellite communication systems (GEO, MEO, LEO terminals);</w:t>
      </w:r>
    </w:p>
    <w:p w14:paraId="0F8969B7" w14:textId="77777777" w:rsidR="00B50935" w:rsidRPr="00A73351" w:rsidRDefault="00B50935" w:rsidP="00B50935">
      <w:pPr>
        <w:pStyle w:val="Source2Normal"/>
        <w:numPr>
          <w:ilvl w:val="0"/>
          <w:numId w:val="63"/>
        </w:numPr>
        <w:spacing w:after="200"/>
        <w:jc w:val="both"/>
      </w:pPr>
      <w:r w:rsidRPr="00A73351">
        <w:t>HF/VHF/UHF radio systems for disaster coordination;</w:t>
      </w:r>
    </w:p>
    <w:p w14:paraId="25A95751" w14:textId="77777777" w:rsidR="00B50935" w:rsidRPr="00A73351" w:rsidRDefault="00B50935" w:rsidP="00B50935">
      <w:pPr>
        <w:pStyle w:val="Source2Normal"/>
        <w:numPr>
          <w:ilvl w:val="0"/>
          <w:numId w:val="63"/>
        </w:numPr>
        <w:spacing w:after="200"/>
        <w:jc w:val="both"/>
      </w:pPr>
      <w:r w:rsidRPr="00A73351">
        <w:t>Portable or rapidly deployable mobile networks (e.g., COWs, deployable 4G/5G kits);</w:t>
      </w:r>
    </w:p>
    <w:p w14:paraId="6C877CFD" w14:textId="77777777" w:rsidR="00B50935" w:rsidRPr="00A73351" w:rsidRDefault="00B50935" w:rsidP="00B50935">
      <w:pPr>
        <w:pStyle w:val="Source2Normal"/>
        <w:numPr>
          <w:ilvl w:val="0"/>
          <w:numId w:val="63"/>
        </w:numPr>
        <w:spacing w:after="200"/>
        <w:jc w:val="both"/>
      </w:pPr>
      <w:r w:rsidRPr="00A73351">
        <w:t>IoT-enabled early warning sensors and alert dissemination systems;</w:t>
      </w:r>
    </w:p>
    <w:p w14:paraId="24D2E974" w14:textId="77777777" w:rsidR="00B50935" w:rsidRPr="00A73351" w:rsidRDefault="00B50935" w:rsidP="00B50935">
      <w:pPr>
        <w:pStyle w:val="Source2Normal"/>
        <w:numPr>
          <w:ilvl w:val="0"/>
          <w:numId w:val="63"/>
        </w:numPr>
        <w:spacing w:after="200"/>
        <w:jc w:val="both"/>
      </w:pPr>
      <w:r w:rsidRPr="00A73351">
        <w:t>Drone-based communication or alerting platforms;</w:t>
      </w:r>
    </w:p>
    <w:p w14:paraId="4A52BE36" w14:textId="77777777" w:rsidR="00B50935" w:rsidRPr="00A73351" w:rsidRDefault="00B50935" w:rsidP="00B50935">
      <w:pPr>
        <w:pStyle w:val="Source2Normal"/>
        <w:numPr>
          <w:ilvl w:val="0"/>
          <w:numId w:val="63"/>
        </w:numPr>
        <w:spacing w:after="200"/>
        <w:jc w:val="both"/>
      </w:pPr>
      <w:r w:rsidRPr="00A73351">
        <w:t>Interoperability solutions linking public safety networks.</w:t>
      </w:r>
    </w:p>
    <w:p w14:paraId="43A593AE" w14:textId="0C98DB86" w:rsidR="00B50935" w:rsidRPr="00A73351" w:rsidRDefault="00B50935" w:rsidP="00A73351">
      <w:pPr>
        <w:pStyle w:val="Source2Normal"/>
        <w:spacing w:after="200"/>
        <w:jc w:val="both"/>
      </w:pPr>
      <w:r w:rsidRPr="00A73351">
        <w:t>Eligibility does not imply automatic approval. All proposals remain subject to risk assessment and regulatory review.</w:t>
      </w:r>
    </w:p>
    <w:p w14:paraId="421F5A6B"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89" w:name="_Toc241225628"/>
      <w:r w:rsidRPr="003651FF">
        <w:rPr>
          <w:rFonts w:cs="Arial"/>
          <w:b/>
          <w:bCs/>
          <w:color w:val="000000" w:themeColor="text1"/>
          <w:sz w:val="24"/>
          <w:szCs w:val="24"/>
        </w:rPr>
        <w:t>Special Regulatory Measures</w:t>
      </w:r>
      <w:bookmarkEnd w:id="89"/>
    </w:p>
    <w:p w14:paraId="47DC9D67" w14:textId="77777777" w:rsidR="00B50935" w:rsidRDefault="00B50935" w:rsidP="00A73351">
      <w:pPr>
        <w:pStyle w:val="Source2Normal"/>
        <w:spacing w:after="200"/>
        <w:jc w:val="both"/>
      </w:pPr>
      <w:r w:rsidRPr="00A73351">
        <w:t>Where necessary, the regulatory authority may grant temporary or conditional regulatory measures to facilitate sandbox testing.</w:t>
      </w:r>
    </w:p>
    <w:p w14:paraId="77ABDC33" w14:textId="77777777" w:rsidR="005C0C31" w:rsidRPr="00A73351" w:rsidRDefault="005C0C31" w:rsidP="00A73351">
      <w:pPr>
        <w:pStyle w:val="Source2Normal"/>
        <w:spacing w:after="200"/>
        <w:jc w:val="both"/>
      </w:pPr>
    </w:p>
    <w:p w14:paraId="758F4CC9" w14:textId="77777777" w:rsidR="00B50935" w:rsidRPr="00565207" w:rsidRDefault="00B50935" w:rsidP="00B50935">
      <w:pPr>
        <w:pStyle w:val="Source2ListParagraph"/>
        <w:numPr>
          <w:ilvl w:val="0"/>
          <w:numId w:val="71"/>
        </w:numPr>
        <w:spacing w:after="200" w:line="240" w:lineRule="auto"/>
        <w:contextualSpacing w:val="0"/>
        <w:rPr>
          <w:rFonts w:cs="Arial"/>
          <w:b/>
          <w:bCs/>
          <w:kern w:val="0"/>
          <w14:ligatures w14:val="none"/>
        </w:rPr>
      </w:pPr>
      <w:r w:rsidRPr="00565207">
        <w:rPr>
          <w:rFonts w:cs="Arial"/>
          <w:b/>
          <w:bCs/>
          <w:kern w:val="0"/>
          <w14:ligatures w14:val="none"/>
        </w:rPr>
        <w:lastRenderedPageBreak/>
        <w:t>Types of Measures</w:t>
      </w:r>
    </w:p>
    <w:p w14:paraId="1581A918" w14:textId="77777777" w:rsidR="00B50935" w:rsidRPr="00A73351" w:rsidRDefault="00B50935" w:rsidP="00A73351">
      <w:pPr>
        <w:pStyle w:val="Source2Normal"/>
        <w:spacing w:after="200"/>
        <w:jc w:val="both"/>
      </w:pPr>
      <w:r w:rsidRPr="00A73351">
        <w:t>Measures may include:</w:t>
      </w:r>
    </w:p>
    <w:p w14:paraId="2A40AAC1" w14:textId="77777777" w:rsidR="00B50935" w:rsidRPr="00A73351" w:rsidRDefault="00B50935" w:rsidP="00B50935">
      <w:pPr>
        <w:pStyle w:val="Source2Normal"/>
        <w:numPr>
          <w:ilvl w:val="0"/>
          <w:numId w:val="64"/>
        </w:numPr>
        <w:spacing w:after="200"/>
        <w:jc w:val="both"/>
      </w:pPr>
      <w:r w:rsidRPr="00A73351">
        <w:t>Temporary spectrum authorisations or shared-use arrangements;</w:t>
      </w:r>
    </w:p>
    <w:p w14:paraId="0DE367F6" w14:textId="77777777" w:rsidR="00B50935" w:rsidRPr="00A73351" w:rsidRDefault="00B50935" w:rsidP="00B50935">
      <w:pPr>
        <w:pStyle w:val="Source2Normal"/>
        <w:numPr>
          <w:ilvl w:val="0"/>
          <w:numId w:val="64"/>
        </w:numPr>
        <w:spacing w:after="200"/>
        <w:jc w:val="both"/>
      </w:pPr>
      <w:r w:rsidRPr="00A73351">
        <w:t>Conditional or expedited service licensing;</w:t>
      </w:r>
    </w:p>
    <w:p w14:paraId="68180488" w14:textId="77777777" w:rsidR="00B50935" w:rsidRPr="00A73351" w:rsidRDefault="00B50935" w:rsidP="00B50935">
      <w:pPr>
        <w:pStyle w:val="Source2Normal"/>
        <w:numPr>
          <w:ilvl w:val="0"/>
          <w:numId w:val="64"/>
        </w:numPr>
        <w:spacing w:after="200"/>
        <w:jc w:val="both"/>
      </w:pPr>
      <w:r w:rsidRPr="00A73351">
        <w:t>Temporary or conditional type approval waivers;</w:t>
      </w:r>
    </w:p>
    <w:p w14:paraId="7C72D023" w14:textId="77777777" w:rsidR="00B50935" w:rsidRPr="00A73351" w:rsidRDefault="00B50935" w:rsidP="00B50935">
      <w:pPr>
        <w:pStyle w:val="Source2Normal"/>
        <w:numPr>
          <w:ilvl w:val="0"/>
          <w:numId w:val="64"/>
        </w:numPr>
        <w:spacing w:after="200"/>
        <w:jc w:val="both"/>
      </w:pPr>
      <w:r w:rsidRPr="00A73351">
        <w:t>Customs facilitation measures for emergency equipment;</w:t>
      </w:r>
    </w:p>
    <w:p w14:paraId="5BA7BCC8" w14:textId="77777777" w:rsidR="00B50935" w:rsidRPr="00A73351" w:rsidRDefault="00B50935" w:rsidP="00B50935">
      <w:pPr>
        <w:pStyle w:val="Source2Normal"/>
        <w:numPr>
          <w:ilvl w:val="0"/>
          <w:numId w:val="64"/>
        </w:numPr>
        <w:spacing w:after="200"/>
        <w:jc w:val="both"/>
      </w:pPr>
      <w:r w:rsidRPr="00A73351">
        <w:t>Expedited coordination approvals during declared emergencies.</w:t>
      </w:r>
    </w:p>
    <w:p w14:paraId="4D023E6A" w14:textId="77777777" w:rsidR="00B50935" w:rsidRPr="00565207" w:rsidRDefault="00B50935" w:rsidP="00B50935">
      <w:pPr>
        <w:pStyle w:val="Source2ListParagraph"/>
        <w:numPr>
          <w:ilvl w:val="0"/>
          <w:numId w:val="71"/>
        </w:numPr>
        <w:spacing w:after="200" w:line="240" w:lineRule="auto"/>
        <w:contextualSpacing w:val="0"/>
        <w:rPr>
          <w:rFonts w:cs="Arial"/>
          <w:b/>
          <w:bCs/>
          <w:kern w:val="0"/>
          <w14:ligatures w14:val="none"/>
        </w:rPr>
      </w:pPr>
      <w:r w:rsidRPr="00565207">
        <w:rPr>
          <w:rFonts w:cs="Arial"/>
          <w:b/>
          <w:bCs/>
          <w:kern w:val="0"/>
          <w14:ligatures w14:val="none"/>
        </w:rPr>
        <w:t>Safeguards</w:t>
      </w:r>
    </w:p>
    <w:p w14:paraId="6A2148B7" w14:textId="77777777" w:rsidR="00B50935" w:rsidRPr="00A73351" w:rsidRDefault="00B50935" w:rsidP="00A73351">
      <w:pPr>
        <w:pStyle w:val="Source2Normal"/>
        <w:spacing w:after="200"/>
        <w:jc w:val="both"/>
      </w:pPr>
      <w:r w:rsidRPr="00A73351">
        <w:t>All temporary measures shall:</w:t>
      </w:r>
    </w:p>
    <w:p w14:paraId="19EF7704" w14:textId="77777777" w:rsidR="00B50935" w:rsidRPr="00A73351" w:rsidRDefault="00B50935" w:rsidP="00B50935">
      <w:pPr>
        <w:pStyle w:val="Source2Normal"/>
        <w:numPr>
          <w:ilvl w:val="0"/>
          <w:numId w:val="64"/>
        </w:numPr>
        <w:spacing w:after="200"/>
        <w:jc w:val="both"/>
      </w:pPr>
      <w:r w:rsidRPr="00A73351">
        <w:t>Be proportionate and time-bound;</w:t>
      </w:r>
    </w:p>
    <w:p w14:paraId="12B58276" w14:textId="77777777" w:rsidR="00B50935" w:rsidRPr="00A73351" w:rsidRDefault="00B50935" w:rsidP="00B50935">
      <w:pPr>
        <w:pStyle w:val="Source2Normal"/>
        <w:numPr>
          <w:ilvl w:val="0"/>
          <w:numId w:val="64"/>
        </w:numPr>
        <w:spacing w:after="200"/>
        <w:jc w:val="both"/>
      </w:pPr>
      <w:r w:rsidRPr="00A73351">
        <w:t>Include clearly defined conditions;</w:t>
      </w:r>
    </w:p>
    <w:p w14:paraId="585AB093" w14:textId="77777777" w:rsidR="00B50935" w:rsidRPr="00A73351" w:rsidRDefault="00B50935" w:rsidP="00B50935">
      <w:pPr>
        <w:pStyle w:val="Source2Normal"/>
        <w:numPr>
          <w:ilvl w:val="0"/>
          <w:numId w:val="64"/>
        </w:numPr>
        <w:spacing w:after="200"/>
        <w:jc w:val="both"/>
      </w:pPr>
      <w:r w:rsidRPr="00A73351">
        <w:t>Be documented through formal authorisation instruments;</w:t>
      </w:r>
    </w:p>
    <w:p w14:paraId="2A34CAB9" w14:textId="77777777" w:rsidR="00B50935" w:rsidRPr="00A73351" w:rsidRDefault="00B50935" w:rsidP="00B50935">
      <w:pPr>
        <w:pStyle w:val="Source2Normal"/>
        <w:numPr>
          <w:ilvl w:val="0"/>
          <w:numId w:val="64"/>
        </w:numPr>
        <w:spacing w:after="200"/>
        <w:jc w:val="both"/>
      </w:pPr>
      <w:r w:rsidRPr="00A73351">
        <w:t>Preserve core safety, spectrum integrity, and public protection safeguards;</w:t>
      </w:r>
    </w:p>
    <w:p w14:paraId="4651F472" w14:textId="77777777" w:rsidR="00B50935" w:rsidRPr="00A5325D" w:rsidRDefault="00B50935" w:rsidP="00B50935">
      <w:pPr>
        <w:pStyle w:val="Source2Normal"/>
        <w:numPr>
          <w:ilvl w:val="0"/>
          <w:numId w:val="64"/>
        </w:numPr>
        <w:spacing w:after="200"/>
        <w:jc w:val="both"/>
        <w:rPr>
          <w:rFonts w:cs="Arial"/>
        </w:rPr>
      </w:pPr>
      <w:r w:rsidRPr="00A5325D">
        <w:rPr>
          <w:rFonts w:cs="Arial"/>
        </w:rPr>
        <w:t>Protect safety-of-life services and critical communications systems from harmful interference, including maritime distress and safety systems (GMDSS), aeronautical services, and emergency communications systems, consistent with applicable provisions of the ITU Radio Regulations</w:t>
      </w:r>
      <w:r>
        <w:rPr>
          <w:rFonts w:cs="Arial"/>
        </w:rPr>
        <w:t>;</w:t>
      </w:r>
    </w:p>
    <w:p w14:paraId="511BA011" w14:textId="77777777" w:rsidR="00B50935" w:rsidRDefault="00B50935" w:rsidP="00B50935">
      <w:pPr>
        <w:pStyle w:val="Source2Normal"/>
        <w:numPr>
          <w:ilvl w:val="0"/>
          <w:numId w:val="64"/>
        </w:numPr>
        <w:spacing w:after="200"/>
        <w:jc w:val="both"/>
        <w:rPr>
          <w:rFonts w:cs="Arial"/>
        </w:rPr>
      </w:pPr>
      <w:r w:rsidRPr="00A73351">
        <w:t>Include clear expiry or transition provisions</w:t>
      </w:r>
      <w:r>
        <w:rPr>
          <w:rFonts w:cs="Arial"/>
        </w:rPr>
        <w:t>;</w:t>
      </w:r>
    </w:p>
    <w:p w14:paraId="2BD8802C" w14:textId="77777777" w:rsidR="00B50935" w:rsidRPr="00D8644F" w:rsidRDefault="00B50935" w:rsidP="00B50935">
      <w:pPr>
        <w:pStyle w:val="Source2Normal"/>
        <w:numPr>
          <w:ilvl w:val="0"/>
          <w:numId w:val="64"/>
        </w:numPr>
        <w:spacing w:after="200"/>
        <w:jc w:val="both"/>
      </w:pPr>
      <w:r w:rsidRPr="009A1F61">
        <w:rPr>
          <w:rFonts w:cs="Arial"/>
        </w:rPr>
        <w:t>Ensure that any extensions remain exceptional, subject to regulatory approval, and consistent with the temporary nature of sandbox participation</w:t>
      </w:r>
      <w:r w:rsidRPr="00A73351">
        <w:t>.</w:t>
      </w:r>
    </w:p>
    <w:p w14:paraId="154E768C" w14:textId="172B7E9A" w:rsidR="00B50935" w:rsidRPr="00A73351" w:rsidRDefault="00B50935" w:rsidP="00A73351">
      <w:pPr>
        <w:pStyle w:val="Source2Normal"/>
        <w:spacing w:after="200"/>
        <w:jc w:val="both"/>
      </w:pPr>
      <w:r w:rsidRPr="00D8644F">
        <w:t>Temporary regulatory measures granted under the ECRS waive or expedite administrative and procedural requirements only. Nothing in the ECRS, a sandbox authorisation, or a Sandbox Agreement derogates from, or exempts a participant from, obligations arising under national laws relating to cybersecurity, data protection, privacy, lawful interception, or national security.</w:t>
      </w:r>
    </w:p>
    <w:p w14:paraId="7E2689DC"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90" w:name="_Toc241225629"/>
      <w:r w:rsidRPr="003651FF">
        <w:rPr>
          <w:rFonts w:cs="Arial"/>
          <w:b/>
          <w:bCs/>
          <w:color w:val="000000" w:themeColor="text1"/>
          <w:sz w:val="24"/>
          <w:szCs w:val="24"/>
        </w:rPr>
        <w:t>Risk Management</w:t>
      </w:r>
      <w:bookmarkEnd w:id="90"/>
      <w:r w:rsidRPr="003651FF">
        <w:rPr>
          <w:rFonts w:cs="Arial"/>
          <w:b/>
          <w:bCs/>
          <w:color w:val="000000" w:themeColor="text1"/>
          <w:sz w:val="24"/>
          <w:szCs w:val="24"/>
        </w:rPr>
        <w:t xml:space="preserve"> </w:t>
      </w:r>
    </w:p>
    <w:p w14:paraId="2783B52F" w14:textId="77777777" w:rsidR="00B50935" w:rsidRPr="00A73351" w:rsidRDefault="00B50935" w:rsidP="00A73351">
      <w:pPr>
        <w:pStyle w:val="Source2Normal"/>
        <w:spacing w:after="200"/>
        <w:jc w:val="both"/>
      </w:pPr>
      <w:r w:rsidRPr="00A73351">
        <w:t>All sandbox activities must include risk assessment and mitigation planning. Risks that should be considered include:</w:t>
      </w:r>
    </w:p>
    <w:p w14:paraId="02CA9416" w14:textId="77777777" w:rsidR="00B50935" w:rsidRPr="00A73351" w:rsidRDefault="00B50935" w:rsidP="00B50935">
      <w:pPr>
        <w:pStyle w:val="Source2Normal"/>
        <w:numPr>
          <w:ilvl w:val="0"/>
          <w:numId w:val="64"/>
        </w:numPr>
        <w:spacing w:after="200"/>
        <w:jc w:val="both"/>
      </w:pPr>
      <w:r w:rsidRPr="00A73351">
        <w:t>Spectrum interference and coexistence risks;</w:t>
      </w:r>
    </w:p>
    <w:p w14:paraId="309FB276" w14:textId="77777777" w:rsidR="00B50935" w:rsidRPr="00A73351" w:rsidRDefault="00B50935" w:rsidP="00B50935">
      <w:pPr>
        <w:pStyle w:val="Source2Normal"/>
        <w:numPr>
          <w:ilvl w:val="0"/>
          <w:numId w:val="64"/>
        </w:numPr>
        <w:spacing w:after="200"/>
        <w:jc w:val="both"/>
      </w:pPr>
      <w:r w:rsidRPr="00A73351">
        <w:t>Safety of first responders and affected communities;</w:t>
      </w:r>
    </w:p>
    <w:p w14:paraId="798E219F" w14:textId="77777777" w:rsidR="00B50935" w:rsidRPr="00A73351" w:rsidRDefault="00B50935" w:rsidP="00B50935">
      <w:pPr>
        <w:pStyle w:val="Source2Normal"/>
        <w:numPr>
          <w:ilvl w:val="0"/>
          <w:numId w:val="64"/>
        </w:numPr>
        <w:spacing w:after="200"/>
        <w:jc w:val="both"/>
      </w:pPr>
      <w:r w:rsidRPr="00A73351">
        <w:t>Cybersecurity and data protection risks;</w:t>
      </w:r>
    </w:p>
    <w:p w14:paraId="5CACCFEA" w14:textId="77777777" w:rsidR="00B50935" w:rsidRPr="00A73351" w:rsidRDefault="00B50935" w:rsidP="00B50935">
      <w:pPr>
        <w:pStyle w:val="Source2Normal"/>
        <w:numPr>
          <w:ilvl w:val="0"/>
          <w:numId w:val="64"/>
        </w:numPr>
        <w:spacing w:after="200"/>
        <w:jc w:val="both"/>
      </w:pPr>
      <w:r w:rsidRPr="00A73351">
        <w:t>Service reliability and operational continuity risks;</w:t>
      </w:r>
    </w:p>
    <w:p w14:paraId="6CB12749" w14:textId="77777777" w:rsidR="00B50935" w:rsidRPr="00A73351" w:rsidRDefault="00B50935" w:rsidP="00B50935">
      <w:pPr>
        <w:pStyle w:val="Source2Normal"/>
        <w:numPr>
          <w:ilvl w:val="0"/>
          <w:numId w:val="64"/>
        </w:numPr>
        <w:spacing w:after="200"/>
        <w:jc w:val="both"/>
      </w:pPr>
      <w:r w:rsidRPr="00A73351">
        <w:t>Environmental and physical safety risks;</w:t>
      </w:r>
    </w:p>
    <w:p w14:paraId="633D0F35" w14:textId="77777777" w:rsidR="00B50935" w:rsidRPr="00A73351" w:rsidRDefault="00B50935" w:rsidP="00B50935">
      <w:pPr>
        <w:pStyle w:val="Source2Normal"/>
        <w:numPr>
          <w:ilvl w:val="0"/>
          <w:numId w:val="64"/>
        </w:numPr>
        <w:spacing w:after="200"/>
        <w:jc w:val="both"/>
      </w:pPr>
      <w:r w:rsidRPr="00A73351">
        <w:t>Cross-agency coordination and governance risks.</w:t>
      </w:r>
    </w:p>
    <w:p w14:paraId="387D4F7A" w14:textId="77777777" w:rsidR="00B50935" w:rsidRPr="00A73351" w:rsidRDefault="00B50935" w:rsidP="00A73351">
      <w:pPr>
        <w:pStyle w:val="Source2Normal"/>
        <w:spacing w:after="160" w:line="278" w:lineRule="auto"/>
        <w:rPr>
          <w:kern w:val="2"/>
          <w14:ligatures w14:val="standardContextual"/>
        </w:rPr>
      </w:pPr>
      <w:r>
        <w:rPr>
          <w:rFonts w:cs="Arial"/>
        </w:rPr>
        <w:t>R</w:t>
      </w:r>
      <w:r w:rsidRPr="00550727">
        <w:rPr>
          <w:rFonts w:cs="Arial"/>
        </w:rPr>
        <w:t>isk mitigation measures</w:t>
      </w:r>
      <w:r>
        <w:rPr>
          <w:rFonts w:cs="Arial"/>
        </w:rPr>
        <w:t xml:space="preserve"> may</w:t>
      </w:r>
      <w:r w:rsidRPr="00A73351">
        <w:t xml:space="preserve"> include:</w:t>
      </w:r>
    </w:p>
    <w:p w14:paraId="3A5ED263" w14:textId="77777777" w:rsidR="00B50935" w:rsidRPr="00A73351" w:rsidRDefault="00B50935" w:rsidP="00B50935">
      <w:pPr>
        <w:pStyle w:val="Source2Normal"/>
        <w:numPr>
          <w:ilvl w:val="0"/>
          <w:numId w:val="65"/>
        </w:numPr>
        <w:spacing w:after="200"/>
        <w:jc w:val="both"/>
      </w:pPr>
      <w:r w:rsidRPr="00A73351">
        <w:lastRenderedPageBreak/>
        <w:t>Risk matrices identifying likelihood and impact;</w:t>
      </w:r>
    </w:p>
    <w:p w14:paraId="62B9FC5A" w14:textId="77777777" w:rsidR="00B50935" w:rsidRPr="00A73351" w:rsidRDefault="00B50935" w:rsidP="00B50935">
      <w:pPr>
        <w:pStyle w:val="Source2Normal"/>
        <w:numPr>
          <w:ilvl w:val="0"/>
          <w:numId w:val="65"/>
        </w:numPr>
        <w:spacing w:after="200"/>
        <w:jc w:val="both"/>
      </w:pPr>
      <w:r w:rsidRPr="00A73351">
        <w:t>Monitoring and escalation procedures;</w:t>
      </w:r>
    </w:p>
    <w:p w14:paraId="1412E11D" w14:textId="77777777" w:rsidR="00B50935" w:rsidRPr="00A73351" w:rsidRDefault="00B50935" w:rsidP="00B50935">
      <w:pPr>
        <w:pStyle w:val="Source2Normal"/>
        <w:numPr>
          <w:ilvl w:val="0"/>
          <w:numId w:val="65"/>
        </w:numPr>
        <w:spacing w:after="200"/>
        <w:jc w:val="both"/>
      </w:pPr>
      <w:r w:rsidRPr="00A73351">
        <w:t>Emergency shutdown protocols;</w:t>
      </w:r>
    </w:p>
    <w:p w14:paraId="3352D5E6" w14:textId="77777777" w:rsidR="00B50935" w:rsidRPr="00A73351" w:rsidRDefault="00B50935" w:rsidP="00B50935">
      <w:pPr>
        <w:pStyle w:val="Source2Normal"/>
        <w:numPr>
          <w:ilvl w:val="0"/>
          <w:numId w:val="65"/>
        </w:numPr>
        <w:spacing w:after="200"/>
        <w:jc w:val="both"/>
      </w:pPr>
      <w:r w:rsidRPr="00A73351">
        <w:t>Interference response plans;</w:t>
      </w:r>
    </w:p>
    <w:p w14:paraId="0BE4B385" w14:textId="77777777" w:rsidR="00B50935" w:rsidRPr="00A73351" w:rsidRDefault="00B50935" w:rsidP="00B50935">
      <w:pPr>
        <w:pStyle w:val="Source2Normal"/>
        <w:numPr>
          <w:ilvl w:val="0"/>
          <w:numId w:val="65"/>
        </w:numPr>
        <w:spacing w:after="200"/>
        <w:jc w:val="both"/>
      </w:pPr>
      <w:r w:rsidRPr="00A73351">
        <w:t>Participant consent and public communication procedures where applicable.</w:t>
      </w:r>
    </w:p>
    <w:p w14:paraId="0C94638A" w14:textId="66341269" w:rsidR="00B50935" w:rsidRPr="00A73351" w:rsidRDefault="00B50935" w:rsidP="00A73351">
      <w:pPr>
        <w:pStyle w:val="Source2Normal"/>
        <w:numPr>
          <w:ilvl w:val="0"/>
          <w:numId w:val="65"/>
        </w:numPr>
        <w:spacing w:after="200"/>
        <w:jc w:val="both"/>
      </w:pPr>
      <w:r w:rsidRPr="00A73351">
        <w:t xml:space="preserve">Senior </w:t>
      </w:r>
      <w:proofErr w:type="gramStart"/>
      <w:r w:rsidRPr="00A73351">
        <w:t>person</w:t>
      </w:r>
      <w:proofErr w:type="gramEnd"/>
      <w:r w:rsidRPr="00A73351">
        <w:t xml:space="preserve"> contact details, in case priority escalation is needed.</w:t>
      </w:r>
    </w:p>
    <w:p w14:paraId="33BB529E"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91" w:name="_Toc241225630"/>
      <w:r w:rsidRPr="003651FF">
        <w:rPr>
          <w:rFonts w:cs="Arial"/>
          <w:b/>
          <w:bCs/>
          <w:color w:val="000000" w:themeColor="text1"/>
          <w:sz w:val="24"/>
          <w:szCs w:val="24"/>
        </w:rPr>
        <w:t>Monitoring and Compliance</w:t>
      </w:r>
      <w:bookmarkEnd w:id="91"/>
    </w:p>
    <w:p w14:paraId="345D34B1" w14:textId="77777777" w:rsidR="00B50935" w:rsidRPr="00A73351" w:rsidRDefault="00B50935" w:rsidP="00A73351">
      <w:pPr>
        <w:pStyle w:val="Source2Normal"/>
        <w:spacing w:after="200"/>
        <w:jc w:val="both"/>
      </w:pPr>
      <w:r w:rsidRPr="00A73351">
        <w:t>The regulatory authority may conduct monitoring activities during sandbox testing, including:</w:t>
      </w:r>
    </w:p>
    <w:p w14:paraId="76BB341A" w14:textId="77777777" w:rsidR="00B50935" w:rsidRPr="00A73351" w:rsidRDefault="00B50935" w:rsidP="00B50935">
      <w:pPr>
        <w:pStyle w:val="Source2Normal"/>
        <w:numPr>
          <w:ilvl w:val="0"/>
          <w:numId w:val="66"/>
        </w:numPr>
        <w:spacing w:after="200"/>
        <w:jc w:val="both"/>
      </w:pPr>
      <w:r w:rsidRPr="00A73351">
        <w:t>Real-time spectrum monitoring;</w:t>
      </w:r>
    </w:p>
    <w:p w14:paraId="06CAC66E" w14:textId="77777777" w:rsidR="00B50935" w:rsidRPr="00A73351" w:rsidRDefault="00B50935" w:rsidP="00B50935">
      <w:pPr>
        <w:pStyle w:val="Source2Normal"/>
        <w:numPr>
          <w:ilvl w:val="0"/>
          <w:numId w:val="66"/>
        </w:numPr>
        <w:spacing w:after="200"/>
        <w:jc w:val="both"/>
      </w:pPr>
      <w:r w:rsidRPr="00A73351">
        <w:t>Field inspections and site access;</w:t>
      </w:r>
    </w:p>
    <w:p w14:paraId="2C2B1C8A" w14:textId="77777777" w:rsidR="00B50935" w:rsidRPr="00A73351" w:rsidRDefault="00B50935" w:rsidP="00B50935">
      <w:pPr>
        <w:pStyle w:val="Source2Normal"/>
        <w:numPr>
          <w:ilvl w:val="0"/>
          <w:numId w:val="66"/>
        </w:numPr>
        <w:spacing w:after="200"/>
        <w:jc w:val="both"/>
      </w:pPr>
      <w:r w:rsidRPr="00A73351">
        <w:t>Review of operational logs and performance metrics;</w:t>
      </w:r>
    </w:p>
    <w:p w14:paraId="0CF2A4EA" w14:textId="77777777" w:rsidR="00B50935" w:rsidRPr="00A73351" w:rsidRDefault="00B50935" w:rsidP="00B50935">
      <w:pPr>
        <w:pStyle w:val="Source2Normal"/>
        <w:numPr>
          <w:ilvl w:val="0"/>
          <w:numId w:val="66"/>
        </w:numPr>
        <w:spacing w:after="200"/>
        <w:jc w:val="both"/>
      </w:pPr>
      <w:r w:rsidRPr="00A73351">
        <w:t>Incident reporting requirements.</w:t>
      </w:r>
    </w:p>
    <w:p w14:paraId="53AD631F" w14:textId="77777777" w:rsidR="00B50935" w:rsidRPr="00A73351" w:rsidRDefault="00B50935" w:rsidP="00A73351">
      <w:pPr>
        <w:pStyle w:val="Source2Normal"/>
        <w:spacing w:after="200"/>
        <w:jc w:val="both"/>
      </w:pPr>
      <w:r w:rsidRPr="00A73351">
        <w:t>Participants must:</w:t>
      </w:r>
    </w:p>
    <w:p w14:paraId="3DC08C5B" w14:textId="77777777" w:rsidR="00B50935" w:rsidRPr="00A73351" w:rsidRDefault="00B50935" w:rsidP="00B50935">
      <w:pPr>
        <w:pStyle w:val="Source2Normal"/>
        <w:numPr>
          <w:ilvl w:val="0"/>
          <w:numId w:val="67"/>
        </w:numPr>
        <w:spacing w:after="200"/>
        <w:jc w:val="both"/>
      </w:pPr>
      <w:r w:rsidRPr="00A73351">
        <w:t>Operate strictly within approved scope and duration;</w:t>
      </w:r>
    </w:p>
    <w:p w14:paraId="1ED54EB6" w14:textId="77777777" w:rsidR="00B50935" w:rsidRPr="00A73351" w:rsidRDefault="00B50935" w:rsidP="00B50935">
      <w:pPr>
        <w:pStyle w:val="Source2Normal"/>
        <w:numPr>
          <w:ilvl w:val="0"/>
          <w:numId w:val="67"/>
        </w:numPr>
        <w:spacing w:after="200"/>
        <w:jc w:val="both"/>
      </w:pPr>
      <w:r w:rsidRPr="00A73351">
        <w:t>Comply with technical and regulatory conditions;</w:t>
      </w:r>
    </w:p>
    <w:p w14:paraId="783952D0" w14:textId="77777777" w:rsidR="00B50935" w:rsidRPr="00A73351" w:rsidRDefault="00B50935" w:rsidP="00B50935">
      <w:pPr>
        <w:pStyle w:val="Source2Normal"/>
        <w:numPr>
          <w:ilvl w:val="0"/>
          <w:numId w:val="67"/>
        </w:numPr>
        <w:spacing w:after="200"/>
        <w:jc w:val="both"/>
      </w:pPr>
      <w:r w:rsidRPr="00A73351">
        <w:t>Notify authorities promptly of incidents, interference, or safety concerns;</w:t>
      </w:r>
    </w:p>
    <w:p w14:paraId="4A2AE654" w14:textId="77777777" w:rsidR="00B50935" w:rsidRPr="00A73351" w:rsidRDefault="00B50935" w:rsidP="00B50935">
      <w:pPr>
        <w:pStyle w:val="Source2Normal"/>
        <w:numPr>
          <w:ilvl w:val="0"/>
          <w:numId w:val="67"/>
        </w:numPr>
        <w:spacing w:after="200"/>
        <w:jc w:val="both"/>
      </w:pPr>
      <w:r w:rsidRPr="00A73351">
        <w:t>Cooperate with supervisory authorities.</w:t>
      </w:r>
    </w:p>
    <w:p w14:paraId="3D96E229" w14:textId="76B33CC1" w:rsidR="00B50935" w:rsidRPr="00A368CD" w:rsidRDefault="00B50935" w:rsidP="005C0C31">
      <w:pPr>
        <w:pStyle w:val="Source2Normal"/>
        <w:spacing w:after="200"/>
        <w:jc w:val="both"/>
      </w:pPr>
      <w:r w:rsidRPr="00A73351">
        <w:t>Non-compliance may result in modification, suspension, or termination of authorisation.</w:t>
      </w:r>
    </w:p>
    <w:p w14:paraId="606F088C"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92" w:name="_Toc241225631"/>
      <w:r w:rsidRPr="003651FF">
        <w:rPr>
          <w:rFonts w:cs="Arial"/>
          <w:b/>
          <w:bCs/>
          <w:color w:val="000000" w:themeColor="text1"/>
          <w:sz w:val="24"/>
          <w:szCs w:val="24"/>
        </w:rPr>
        <w:t>Transparency</w:t>
      </w:r>
      <w:bookmarkEnd w:id="92"/>
    </w:p>
    <w:p w14:paraId="1EA7D1E8" w14:textId="77777777" w:rsidR="00B50935" w:rsidRPr="00A73351" w:rsidRDefault="00B50935" w:rsidP="000F6FBD">
      <w:pPr>
        <w:pStyle w:val="Source2Normal"/>
      </w:pPr>
      <w:r w:rsidRPr="00A73351">
        <w:t>The regulatory authority may publish non-sensitive information regarding approved sandbox projects, including summaries of testing activities and lessons learned. Such information sharing may support regulatory learning and regional cooperation.</w:t>
      </w:r>
    </w:p>
    <w:p w14:paraId="272C6C1A" w14:textId="77777777" w:rsidR="00B50935" w:rsidRPr="0079504D" w:rsidRDefault="00B50935" w:rsidP="000F6FBD">
      <w:pPr>
        <w:pStyle w:val="Source2NormalWeb"/>
        <w:spacing w:before="0" w:beforeAutospacing="0" w:after="200" w:afterAutospacing="0"/>
        <w:jc w:val="both"/>
        <w:rPr>
          <w:rFonts w:cs="Arial"/>
        </w:rPr>
      </w:pPr>
    </w:p>
    <w:p w14:paraId="6E3BEB79" w14:textId="77777777" w:rsidR="00B50935" w:rsidRPr="003651FF" w:rsidRDefault="00B50935" w:rsidP="00B50935">
      <w:pPr>
        <w:pStyle w:val="Source2heading2"/>
        <w:numPr>
          <w:ilvl w:val="0"/>
          <w:numId w:val="73"/>
        </w:numPr>
        <w:spacing w:before="0" w:after="200" w:line="240" w:lineRule="auto"/>
        <w:ind w:left="714" w:hanging="357"/>
        <w:rPr>
          <w:rFonts w:cs="Arial"/>
          <w:b/>
          <w:bCs/>
          <w:color w:val="000000" w:themeColor="text1"/>
          <w:sz w:val="24"/>
          <w:szCs w:val="24"/>
        </w:rPr>
      </w:pPr>
      <w:bookmarkStart w:id="93" w:name="_Toc241225632"/>
      <w:r w:rsidRPr="003651FF">
        <w:rPr>
          <w:rFonts w:cs="Arial"/>
          <w:b/>
          <w:bCs/>
          <w:color w:val="000000" w:themeColor="text1"/>
          <w:sz w:val="24"/>
          <w:szCs w:val="24"/>
        </w:rPr>
        <w:t>Exit and Transition</w:t>
      </w:r>
      <w:bookmarkEnd w:id="93"/>
      <w:r w:rsidRPr="003651FF">
        <w:rPr>
          <w:rFonts w:cs="Arial"/>
          <w:b/>
          <w:bCs/>
          <w:color w:val="000000" w:themeColor="text1"/>
          <w:sz w:val="24"/>
          <w:szCs w:val="24"/>
        </w:rPr>
        <w:t xml:space="preserve"> </w:t>
      </w:r>
    </w:p>
    <w:p w14:paraId="0BC56C7C" w14:textId="77777777" w:rsidR="00B50935" w:rsidRPr="00D80E10" w:rsidRDefault="00B50935" w:rsidP="000F6FBD">
      <w:pPr>
        <w:pStyle w:val="Source2NormalWeb"/>
        <w:spacing w:before="0" w:beforeAutospacing="0" w:after="200" w:afterAutospacing="0"/>
        <w:jc w:val="both"/>
        <w:rPr>
          <w:rFonts w:cs="Arial"/>
        </w:rPr>
      </w:pPr>
      <w:r w:rsidRPr="0079504D">
        <w:rPr>
          <w:rFonts w:cs="Arial"/>
        </w:rPr>
        <w:t xml:space="preserve">Upon conclusion </w:t>
      </w:r>
      <w:r w:rsidRPr="00D80E10">
        <w:rPr>
          <w:rFonts w:cs="Arial"/>
        </w:rPr>
        <w:t>or termination of sandbox testing, participants must:</w:t>
      </w:r>
    </w:p>
    <w:p w14:paraId="2FDF7756" w14:textId="77777777" w:rsidR="00B50935" w:rsidRPr="00D80E10" w:rsidRDefault="00B50935" w:rsidP="00B50935">
      <w:pPr>
        <w:pStyle w:val="Source2NormalWeb"/>
        <w:numPr>
          <w:ilvl w:val="0"/>
          <w:numId w:val="70"/>
        </w:numPr>
        <w:spacing w:before="0" w:beforeAutospacing="0" w:after="200" w:afterAutospacing="0"/>
        <w:jc w:val="both"/>
        <w:rPr>
          <w:rFonts w:cs="Arial"/>
        </w:rPr>
      </w:pPr>
      <w:r w:rsidRPr="00D80E10">
        <w:rPr>
          <w:rFonts w:cs="Arial"/>
        </w:rPr>
        <w:t>cease authorised transmissions</w:t>
      </w:r>
    </w:p>
    <w:p w14:paraId="2AF1F11D" w14:textId="77777777" w:rsidR="00B50935" w:rsidRPr="00D80E10" w:rsidRDefault="00B50935" w:rsidP="00B50935">
      <w:pPr>
        <w:pStyle w:val="Source2NormalWeb"/>
        <w:numPr>
          <w:ilvl w:val="0"/>
          <w:numId w:val="70"/>
        </w:numPr>
        <w:spacing w:before="0" w:beforeAutospacing="0" w:after="200" w:afterAutospacing="0"/>
        <w:jc w:val="both"/>
        <w:rPr>
          <w:rFonts w:cs="Arial"/>
        </w:rPr>
      </w:pPr>
      <w:r w:rsidRPr="00D80E10">
        <w:rPr>
          <w:rFonts w:cs="Arial"/>
        </w:rPr>
        <w:t>deactivate deployed systems</w:t>
      </w:r>
    </w:p>
    <w:p w14:paraId="1EBBBB55" w14:textId="77777777" w:rsidR="00B50935" w:rsidRPr="00D80E10" w:rsidRDefault="00B50935" w:rsidP="00B50935">
      <w:pPr>
        <w:pStyle w:val="Source2NormalWeb"/>
        <w:numPr>
          <w:ilvl w:val="0"/>
          <w:numId w:val="70"/>
        </w:numPr>
        <w:spacing w:before="0" w:beforeAutospacing="0" w:after="200" w:afterAutospacing="0"/>
        <w:jc w:val="both"/>
        <w:rPr>
          <w:rFonts w:cs="Arial"/>
        </w:rPr>
      </w:pPr>
      <w:r w:rsidRPr="00D80E10">
        <w:rPr>
          <w:rFonts w:cs="Arial"/>
        </w:rPr>
        <w:t>remove or secure equipment as required</w:t>
      </w:r>
    </w:p>
    <w:p w14:paraId="230E5E88" w14:textId="77777777" w:rsidR="00B50935" w:rsidRPr="00D80E10" w:rsidRDefault="00B50935" w:rsidP="00B50935">
      <w:pPr>
        <w:pStyle w:val="Source2NormalWeb"/>
        <w:numPr>
          <w:ilvl w:val="0"/>
          <w:numId w:val="70"/>
        </w:numPr>
        <w:spacing w:before="0" w:beforeAutospacing="0" w:after="200" w:afterAutospacing="0"/>
        <w:jc w:val="both"/>
        <w:rPr>
          <w:rFonts w:cs="Arial"/>
        </w:rPr>
      </w:pPr>
      <w:r w:rsidRPr="00D80E10">
        <w:rPr>
          <w:rFonts w:cs="Arial"/>
        </w:rPr>
        <w:t>restore affected environments where applicable.</w:t>
      </w:r>
    </w:p>
    <w:p w14:paraId="794D5926" w14:textId="77777777" w:rsidR="00B50935" w:rsidRPr="0079504D" w:rsidRDefault="00B50935" w:rsidP="000F6FBD">
      <w:pPr>
        <w:pStyle w:val="Source2NormalWeb"/>
        <w:spacing w:before="0" w:beforeAutospacing="0" w:after="200" w:afterAutospacing="0"/>
        <w:jc w:val="both"/>
        <w:rPr>
          <w:rFonts w:cs="Arial"/>
        </w:rPr>
      </w:pPr>
      <w:r w:rsidRPr="00D80E10">
        <w:rPr>
          <w:rFonts w:cs="Arial"/>
        </w:rPr>
        <w:t>The regulatory authority may determine whether further regulatory action is required based on the outcomes of the sandbox trial.</w:t>
      </w:r>
    </w:p>
    <w:p w14:paraId="27620D87" w14:textId="77777777" w:rsidR="00B50935" w:rsidRPr="0079504D" w:rsidRDefault="00B50935" w:rsidP="000F6FBD">
      <w:pPr>
        <w:pStyle w:val="Source2NormalWeb"/>
        <w:spacing w:before="0" w:beforeAutospacing="0" w:after="200" w:afterAutospacing="0"/>
        <w:jc w:val="both"/>
        <w:rPr>
          <w:rFonts w:cs="Arial"/>
        </w:rPr>
      </w:pPr>
    </w:p>
    <w:p w14:paraId="77ADBE4B" w14:textId="77777777" w:rsidR="00B50935" w:rsidRPr="00565207" w:rsidRDefault="00B50935" w:rsidP="00A73351">
      <w:pPr>
        <w:pStyle w:val="Source2Normal"/>
        <w:keepNext/>
        <w:spacing w:after="200"/>
        <w:rPr>
          <w:rFonts w:cs="Arial"/>
          <w:b/>
          <w:bCs/>
        </w:rPr>
      </w:pPr>
      <w:r w:rsidRPr="00565207">
        <w:rPr>
          <w:rFonts w:cs="Arial"/>
          <w:b/>
          <w:bCs/>
        </w:rPr>
        <w:lastRenderedPageBreak/>
        <w:t>Annexes</w:t>
      </w:r>
    </w:p>
    <w:p w14:paraId="5F6A43AC" w14:textId="77777777" w:rsidR="00B50935" w:rsidRPr="00A73351" w:rsidRDefault="00B50935" w:rsidP="00A73351">
      <w:pPr>
        <w:pStyle w:val="Source2Normal"/>
        <w:keepNext/>
        <w:spacing w:after="200"/>
        <w:jc w:val="both"/>
      </w:pPr>
      <w:r w:rsidRPr="00A73351">
        <w:t>The following documents form part of the ECRS implementation framework:</w:t>
      </w:r>
    </w:p>
    <w:p w14:paraId="0AB30437" w14:textId="77777777" w:rsidR="00B50935" w:rsidRPr="00A73351" w:rsidRDefault="00B50935" w:rsidP="00A73351">
      <w:pPr>
        <w:pStyle w:val="Source2Normal"/>
        <w:keepNext/>
        <w:spacing w:after="200"/>
        <w:jc w:val="both"/>
      </w:pPr>
      <w:r w:rsidRPr="00A73351">
        <w:t>A. Application Template</w:t>
      </w:r>
    </w:p>
    <w:p w14:paraId="10B56695" w14:textId="77777777" w:rsidR="00B50935" w:rsidRPr="00A73351" w:rsidRDefault="00B50935" w:rsidP="00A73351">
      <w:pPr>
        <w:pStyle w:val="Source2Normal"/>
        <w:keepNext/>
        <w:spacing w:after="200"/>
        <w:jc w:val="both"/>
      </w:pPr>
      <w:r w:rsidRPr="00A73351">
        <w:t>B. Sample Sandbox Agreement</w:t>
      </w:r>
    </w:p>
    <w:p w14:paraId="1A2D293D" w14:textId="77777777" w:rsidR="00B50935" w:rsidRPr="00A73351" w:rsidRDefault="00B50935" w:rsidP="00A73351">
      <w:pPr>
        <w:pStyle w:val="Source2Normal"/>
        <w:keepNext/>
        <w:spacing w:after="200"/>
        <w:jc w:val="both"/>
      </w:pPr>
      <w:r w:rsidRPr="00A73351">
        <w:t>C. Reporting Templates</w:t>
      </w:r>
    </w:p>
    <w:p w14:paraId="5193CB19" w14:textId="77777777" w:rsidR="00B50935" w:rsidRPr="00A73351" w:rsidRDefault="00B50935" w:rsidP="00A73351">
      <w:pPr>
        <w:pStyle w:val="Source2Normal"/>
        <w:keepNext/>
        <w:spacing w:after="200"/>
        <w:jc w:val="both"/>
      </w:pPr>
      <w:r w:rsidRPr="00A73351">
        <w:tab/>
      </w:r>
      <w:proofErr w:type="spellStart"/>
      <w:r w:rsidRPr="00A73351">
        <w:t>i</w:t>
      </w:r>
      <w:proofErr w:type="spellEnd"/>
      <w:r w:rsidRPr="00A73351">
        <w:t>) Interim Report</w:t>
      </w:r>
    </w:p>
    <w:p w14:paraId="2DE351EE" w14:textId="77777777" w:rsidR="00B50935" w:rsidRPr="00A73351" w:rsidRDefault="00B50935" w:rsidP="00A73351">
      <w:pPr>
        <w:pStyle w:val="Source2Normal"/>
        <w:keepNext/>
        <w:spacing w:after="200"/>
        <w:jc w:val="both"/>
      </w:pPr>
      <w:r w:rsidRPr="00A73351">
        <w:tab/>
        <w:t>ii) Incident Notification Report</w:t>
      </w:r>
    </w:p>
    <w:p w14:paraId="04CAD4C2" w14:textId="77777777" w:rsidR="00B50935" w:rsidRPr="00A73351" w:rsidRDefault="00B50935" w:rsidP="00A73351">
      <w:pPr>
        <w:pStyle w:val="Source2Normal"/>
        <w:spacing w:after="200"/>
        <w:jc w:val="both"/>
      </w:pPr>
      <w:r w:rsidRPr="00A73351">
        <w:tab/>
        <w:t>iii) Final Report</w:t>
      </w:r>
    </w:p>
    <w:p w14:paraId="57F942FD" w14:textId="1499E474" w:rsidR="00A01D55" w:rsidRDefault="00230D74">
      <w:pPr>
        <w:keepNext/>
        <w:pageBreakBefore/>
        <w:spacing w:after="120"/>
      </w:pPr>
      <w:bookmarkStart w:id="94" w:name="SourcePart3"/>
      <w:bookmarkEnd w:id="79"/>
      <w:r>
        <w:rPr>
          <w:rFonts w:ascii="Times New Roman" w:hAnsi="Times New Roman"/>
          <w:b/>
          <w:sz w:val="24"/>
        </w:rPr>
        <w:lastRenderedPageBreak/>
        <w:t>A</w:t>
      </w:r>
      <w:r w:rsidR="00B50935">
        <w:rPr>
          <w:rFonts w:ascii="Times New Roman" w:hAnsi="Times New Roman"/>
          <w:b/>
          <w:sz w:val="24"/>
        </w:rPr>
        <w:t xml:space="preserve">. Application </w:t>
      </w:r>
      <w:r w:rsidR="00190EDA">
        <w:rPr>
          <w:rFonts w:ascii="Times New Roman" w:hAnsi="Times New Roman"/>
          <w:b/>
          <w:sz w:val="24"/>
        </w:rPr>
        <w:t>Template/Form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5BD8C1F9"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300" w:type="dxa"/>
              <w:left w:w="300" w:type="dxa"/>
              <w:bottom w:w="300" w:type="dxa"/>
              <w:right w:w="300" w:type="dxa"/>
            </w:tcMar>
          </w:tcPr>
          <w:p w14:paraId="108BBCDA" w14:textId="77777777" w:rsidR="00B50935" w:rsidRPr="00FD7C80" w:rsidRDefault="00B50935" w:rsidP="004768BC">
            <w:pPr>
              <w:pStyle w:val="Source3Normal"/>
              <w:keepNext/>
              <w:spacing w:after="40"/>
            </w:pPr>
            <w:r w:rsidRPr="00FD7C80">
              <w:rPr>
                <w:color w:val="FFFFFF"/>
              </w:rPr>
              <w:t>Emergency Communications &amp; Regulatory Sandbox</w:t>
            </w:r>
            <w:r>
              <w:rPr>
                <w:color w:val="FFFFFF"/>
              </w:rPr>
              <w:t xml:space="preserve"> (</w:t>
            </w:r>
            <w:r w:rsidRPr="004609DD">
              <w:rPr>
                <w:b/>
                <w:bCs/>
                <w:color w:val="FFFFFF"/>
              </w:rPr>
              <w:t>ECRS</w:t>
            </w:r>
            <w:r>
              <w:rPr>
                <w:color w:val="FFFFFF"/>
              </w:rPr>
              <w:t>)</w:t>
            </w:r>
          </w:p>
        </w:tc>
      </w:tr>
    </w:tbl>
    <w:p w14:paraId="259651F0" w14:textId="77777777" w:rsidR="00B50935" w:rsidRDefault="00B50935" w:rsidP="004768BC">
      <w:pPr>
        <w:pStyle w:val="Source3Normal"/>
        <w:keepNext/>
        <w:spacing w:before="200" w:after="100"/>
        <w:jc w:val="center"/>
        <w:rPr>
          <w:b/>
          <w:bCs/>
          <w:color w:val="1B3A5C"/>
          <w:sz w:val="28"/>
          <w:szCs w:val="28"/>
        </w:rPr>
      </w:pPr>
    </w:p>
    <w:p w14:paraId="12D22DEC" w14:textId="77777777" w:rsidR="00B50935" w:rsidRDefault="00B50935" w:rsidP="004768BC">
      <w:pPr>
        <w:pStyle w:val="Source3Normal"/>
        <w:keepNext/>
        <w:spacing w:before="200" w:after="100"/>
        <w:jc w:val="center"/>
        <w:rPr>
          <w:b/>
          <w:bCs/>
          <w:color w:val="1B3A5C"/>
          <w:sz w:val="28"/>
          <w:szCs w:val="28"/>
        </w:rPr>
      </w:pPr>
      <w:r>
        <w:rPr>
          <w:b/>
          <w:bCs/>
          <w:color w:val="1B3A5C"/>
          <w:sz w:val="28"/>
          <w:szCs w:val="28"/>
        </w:rPr>
        <w:t>APPLICATION FORM</w:t>
      </w:r>
    </w:p>
    <w:p w14:paraId="24386006" w14:textId="77777777" w:rsidR="00B50935" w:rsidRDefault="00B50935" w:rsidP="004768BC">
      <w:pPr>
        <w:pStyle w:val="Source3Normal"/>
        <w:spacing w:before="200" w:after="100"/>
        <w:jc w:val="cente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838"/>
      </w:tblGrid>
      <w:tr w:rsidR="00FA7FE2" w14:paraId="7038E313" w14:textId="77777777">
        <w:trPr>
          <w:cantSplit/>
        </w:trPr>
        <w:tc>
          <w:tcPr>
            <w:tcW w:w="3800" w:type="dxa"/>
            <w:tcBorders>
              <w:top w:val="none" w:sz="0" w:space="0" w:color="FFFFFF"/>
              <w:left w:val="none" w:sz="0" w:space="0" w:color="FFFFFF"/>
              <w:bottom w:val="none" w:sz="0" w:space="0" w:color="FFFFFF"/>
              <w:right w:val="none" w:sz="0" w:space="0" w:color="FFFFFF"/>
            </w:tcBorders>
            <w:shd w:val="clear" w:color="auto" w:fill="EDF2F7"/>
            <w:tcMar>
              <w:top w:w="80" w:type="dxa"/>
              <w:left w:w="140" w:type="dxa"/>
              <w:bottom w:w="80" w:type="dxa"/>
              <w:right w:w="80" w:type="dxa"/>
            </w:tcMar>
            <w:vAlign w:val="center"/>
          </w:tcPr>
          <w:p w14:paraId="21C87CE1" w14:textId="77777777" w:rsidR="00B50935" w:rsidRDefault="00B50935">
            <w:pPr>
              <w:pStyle w:val="Source3Normal"/>
            </w:pPr>
            <w:r>
              <w:rPr>
                <w:b/>
                <w:bCs/>
                <w:color w:val="1A202C"/>
              </w:rPr>
              <w:t>ECRS Application Reference No:</w:t>
            </w:r>
          </w:p>
        </w:tc>
        <w:tc>
          <w:tcPr>
            <w:tcW w:w="5838" w:type="dxa"/>
            <w:shd w:val="clear" w:color="auto" w:fill="FFFFFF"/>
            <w:tcMar>
              <w:top w:w="40" w:type="dxa"/>
              <w:left w:w="80" w:type="dxa"/>
              <w:bottom w:w="40" w:type="dxa"/>
              <w:right w:w="80" w:type="dxa"/>
            </w:tcMar>
            <w:vAlign w:val="center"/>
          </w:tcPr>
          <w:p w14:paraId="236B8E25" w14:textId="77777777" w:rsidR="00B50935" w:rsidRDefault="00B50935">
            <w:pPr>
              <w:pStyle w:val="Source3Normal"/>
            </w:pPr>
            <w:r>
              <w:t xml:space="preserve"> </w:t>
            </w:r>
          </w:p>
        </w:tc>
      </w:tr>
    </w:tbl>
    <w:p w14:paraId="516C549A" w14:textId="77777777" w:rsidR="00B50935" w:rsidRDefault="00B50935">
      <w:pPr>
        <w:pStyle w:val="Source3Normal"/>
        <w:spacing w:before="300"/>
      </w:pPr>
    </w:p>
    <w:p w14:paraId="43F665CC" w14:textId="77777777" w:rsidR="00B50935" w:rsidRPr="00894A63" w:rsidRDefault="00B50935">
      <w:pPr>
        <w:pStyle w:val="Source3Normal"/>
        <w:keepNext/>
        <w:spacing w:before="40" w:after="40"/>
        <w:ind w:left="140"/>
      </w:pPr>
      <w:r w:rsidRPr="00894A63">
        <w:rPr>
          <w:color w:val="4A5568"/>
          <w:sz w:val="17"/>
          <w:szCs w:val="17"/>
        </w:rPr>
        <w:t>Please complete all sections of this form. Attach supporting documents where indicated.</w:t>
      </w:r>
    </w:p>
    <w:p w14:paraId="5EAC1262" w14:textId="77777777" w:rsidR="00B50935" w:rsidRPr="00997E7D" w:rsidRDefault="00B50935">
      <w:pPr>
        <w:pStyle w:val="Source3Normal"/>
        <w:keepNext/>
        <w:spacing w:before="40" w:after="40"/>
        <w:ind w:left="140"/>
      </w:pPr>
      <w:r w:rsidRPr="00894A63">
        <w:rPr>
          <w:color w:val="4A5568"/>
          <w:sz w:val="17"/>
          <w:szCs w:val="17"/>
        </w:rPr>
        <w:t xml:space="preserve">Use additional sheets if space is insufficient. All fields </w:t>
      </w:r>
      <w:r w:rsidRPr="00997E7D">
        <w:rPr>
          <w:color w:val="4A5568"/>
          <w:sz w:val="17"/>
          <w:szCs w:val="17"/>
        </w:rPr>
        <w:t>marked with a box may be ticked as applicable.</w:t>
      </w:r>
    </w:p>
    <w:p w14:paraId="0A4A1A30" w14:textId="77777777" w:rsidR="00B50935" w:rsidRPr="00894A63" w:rsidRDefault="00B50935">
      <w:pPr>
        <w:pStyle w:val="Source3Normal"/>
        <w:keepNext/>
        <w:spacing w:before="40" w:after="40"/>
        <w:ind w:left="140"/>
      </w:pPr>
      <w:r w:rsidRPr="00997E7D">
        <w:rPr>
          <w:color w:val="4A5568"/>
          <w:sz w:val="17"/>
          <w:szCs w:val="17"/>
        </w:rPr>
        <w:t>Submit the completed form together with all annexures to the [name of Regulatory Authority].</w:t>
      </w:r>
    </w:p>
    <w:p w14:paraId="57DB5C15" w14:textId="77777777" w:rsidR="00B50935" w:rsidRDefault="00B50935">
      <w:pPr>
        <w:pStyle w:val="Source3Normal"/>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63C7170E"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56877C2" w14:textId="77777777" w:rsidR="00B50935" w:rsidRDefault="00B50935">
            <w:pPr>
              <w:pStyle w:val="Source3Normal"/>
              <w:keepNext/>
            </w:pPr>
            <w:r>
              <w:rPr>
                <w:b/>
                <w:bCs/>
                <w:color w:val="FFFFFF"/>
              </w:rPr>
              <w:t xml:space="preserve">SECTION </w:t>
            </w:r>
            <w:proofErr w:type="gramStart"/>
            <w:r>
              <w:rPr>
                <w:b/>
                <w:bCs/>
                <w:color w:val="FFFFFF"/>
              </w:rPr>
              <w:t>1  —</w:t>
            </w:r>
            <w:proofErr w:type="gramEnd"/>
            <w:r>
              <w:rPr>
                <w:b/>
                <w:bCs/>
                <w:color w:val="FFFFFF"/>
              </w:rPr>
              <w:t xml:space="preserve">  APPLICANT DETAILS</w:t>
            </w:r>
          </w:p>
        </w:tc>
      </w:tr>
    </w:tbl>
    <w:p w14:paraId="67CC5C29"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47DB4C2F"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5F87633" w14:textId="77777777" w:rsidR="00B50935" w:rsidRDefault="00B50935">
            <w:pPr>
              <w:pStyle w:val="Source3Normal"/>
              <w:spacing w:before="120" w:after="40"/>
            </w:pPr>
            <w:proofErr w:type="gramStart"/>
            <w:r>
              <w:rPr>
                <w:color w:val="4A5568"/>
                <w:sz w:val="16"/>
                <w:szCs w:val="16"/>
              </w:rPr>
              <w:t>1.1  Legal</w:t>
            </w:r>
            <w:proofErr w:type="gramEnd"/>
            <w:r>
              <w:rPr>
                <w:color w:val="4A5568"/>
                <w:sz w:val="16"/>
                <w:szCs w:val="16"/>
              </w:rPr>
              <w:t xml:space="preserve"> Entity Name</w:t>
            </w:r>
          </w:p>
        </w:tc>
      </w:tr>
      <w:tr w:rsidR="00FA7FE2" w14:paraId="68FA204B" w14:textId="77777777">
        <w:trPr>
          <w:cantSplit/>
          <w:trHeight w:val="400"/>
        </w:trPr>
        <w:tc>
          <w:tcPr>
            <w:tcW w:w="9638" w:type="dxa"/>
            <w:gridSpan w:val="3"/>
            <w:shd w:val="clear" w:color="auto" w:fill="F7FAFC"/>
            <w:tcMar>
              <w:top w:w="40" w:type="dxa"/>
              <w:left w:w="80" w:type="dxa"/>
              <w:bottom w:w="40" w:type="dxa"/>
              <w:right w:w="80" w:type="dxa"/>
            </w:tcMar>
          </w:tcPr>
          <w:p w14:paraId="43066FC1" w14:textId="77777777" w:rsidR="00B50935" w:rsidRDefault="00B50935">
            <w:pPr>
              <w:pStyle w:val="Source3Normal"/>
            </w:pPr>
            <w:r>
              <w:rPr>
                <w:sz w:val="18"/>
                <w:szCs w:val="18"/>
              </w:rPr>
              <w:t xml:space="preserve"> </w:t>
            </w:r>
          </w:p>
        </w:tc>
      </w:tr>
      <w:tr w:rsidR="008021B0" w14:paraId="769F4C36"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EB5CDA3" w14:textId="77777777" w:rsidR="00B50935" w:rsidRDefault="00B50935">
            <w:pPr>
              <w:pStyle w:val="Source3Normal"/>
              <w:spacing w:before="120" w:after="40"/>
            </w:pPr>
            <w:proofErr w:type="gramStart"/>
            <w:r>
              <w:rPr>
                <w:color w:val="4A5568"/>
                <w:sz w:val="16"/>
                <w:szCs w:val="16"/>
              </w:rPr>
              <w:t>1.2  Registration</w:t>
            </w:r>
            <w:proofErr w:type="gramEnd"/>
            <w:r>
              <w:rPr>
                <w:color w:val="4A5568"/>
                <w:sz w:val="16"/>
                <w:szCs w:val="16"/>
              </w:rPr>
              <w:t xml:space="preserve"> Number (if applicable)</w:t>
            </w:r>
          </w:p>
        </w:tc>
        <w:tc>
          <w:tcPr>
            <w:tcW w:w="200" w:type="dxa"/>
            <w:tcBorders>
              <w:top w:val="none" w:sz="0" w:space="0" w:color="FFFFFF"/>
              <w:left w:val="none" w:sz="0" w:space="0" w:color="FFFFFF"/>
              <w:bottom w:val="none" w:sz="0" w:space="0" w:color="FFFFFF"/>
              <w:right w:val="none" w:sz="0" w:space="0" w:color="FFFFFF"/>
            </w:tcBorders>
          </w:tcPr>
          <w:p w14:paraId="7F9ED1BC"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AE10C3E" w14:textId="77777777" w:rsidR="00B50935" w:rsidRDefault="00B50935">
            <w:pPr>
              <w:pStyle w:val="Source3Normal"/>
              <w:spacing w:before="120" w:after="40"/>
            </w:pPr>
            <w:proofErr w:type="gramStart"/>
            <w:r>
              <w:rPr>
                <w:color w:val="4A5568"/>
                <w:sz w:val="16"/>
                <w:szCs w:val="16"/>
              </w:rPr>
              <w:t>1.3  Country</w:t>
            </w:r>
            <w:proofErr w:type="gramEnd"/>
            <w:r>
              <w:rPr>
                <w:color w:val="4A5568"/>
                <w:sz w:val="16"/>
                <w:szCs w:val="16"/>
              </w:rPr>
              <w:t xml:space="preserve"> of Registration</w:t>
            </w:r>
          </w:p>
        </w:tc>
      </w:tr>
      <w:tr w:rsidR="00FA7FE2" w14:paraId="6E94D095" w14:textId="77777777">
        <w:trPr>
          <w:cantSplit/>
          <w:trHeight w:val="400"/>
        </w:trPr>
        <w:tc>
          <w:tcPr>
            <w:tcW w:w="4719" w:type="dxa"/>
            <w:shd w:val="clear" w:color="auto" w:fill="F7FAFC"/>
            <w:tcMar>
              <w:top w:w="40" w:type="dxa"/>
              <w:left w:w="80" w:type="dxa"/>
              <w:bottom w:w="40" w:type="dxa"/>
              <w:right w:w="80" w:type="dxa"/>
            </w:tcMar>
          </w:tcPr>
          <w:p w14:paraId="583B9B77"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01C81B25"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74C61808" w14:textId="77777777" w:rsidR="00B50935" w:rsidRDefault="00B50935">
            <w:pPr>
              <w:pStyle w:val="Source3Normal"/>
            </w:pPr>
            <w:r>
              <w:rPr>
                <w:sz w:val="18"/>
                <w:szCs w:val="18"/>
              </w:rPr>
              <w:t xml:space="preserve"> </w:t>
            </w:r>
          </w:p>
        </w:tc>
      </w:tr>
      <w:tr w:rsidR="008021B0" w14:paraId="164CDCF0"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E12E7A0" w14:textId="77777777" w:rsidR="00B50935" w:rsidRDefault="00B50935">
            <w:pPr>
              <w:pStyle w:val="Source3Normal"/>
              <w:spacing w:before="120" w:after="40"/>
            </w:pPr>
            <w:proofErr w:type="gramStart"/>
            <w:r>
              <w:rPr>
                <w:color w:val="4A5568"/>
                <w:sz w:val="16"/>
                <w:szCs w:val="16"/>
              </w:rPr>
              <w:t>1.4  Registered</w:t>
            </w:r>
            <w:proofErr w:type="gramEnd"/>
            <w:r>
              <w:rPr>
                <w:color w:val="4A5568"/>
                <w:sz w:val="16"/>
                <w:szCs w:val="16"/>
              </w:rPr>
              <w:t xml:space="preserve"> Address</w:t>
            </w:r>
          </w:p>
        </w:tc>
      </w:tr>
      <w:tr w:rsidR="00FA7FE2" w14:paraId="1C614C13" w14:textId="77777777">
        <w:trPr>
          <w:cantSplit/>
          <w:trHeight w:val="800"/>
        </w:trPr>
        <w:tc>
          <w:tcPr>
            <w:tcW w:w="9638" w:type="dxa"/>
            <w:gridSpan w:val="3"/>
            <w:shd w:val="clear" w:color="auto" w:fill="F7FAFC"/>
            <w:tcMar>
              <w:top w:w="40" w:type="dxa"/>
              <w:left w:w="80" w:type="dxa"/>
              <w:bottom w:w="40" w:type="dxa"/>
              <w:right w:w="80" w:type="dxa"/>
            </w:tcMar>
          </w:tcPr>
          <w:p w14:paraId="1DC4A7AD" w14:textId="77777777" w:rsidR="00B50935" w:rsidRDefault="00B50935">
            <w:pPr>
              <w:pStyle w:val="Source3Normal"/>
            </w:pPr>
            <w:r>
              <w:rPr>
                <w:sz w:val="18"/>
                <w:szCs w:val="18"/>
              </w:rPr>
              <w:t xml:space="preserve"> </w:t>
            </w:r>
          </w:p>
        </w:tc>
      </w:tr>
    </w:tbl>
    <w:p w14:paraId="5BB03F88" w14:textId="77777777" w:rsidR="00B50935" w:rsidRDefault="00B50935">
      <w:pPr>
        <w:pStyle w:val="Source3Normal"/>
        <w:keepNext/>
        <w:spacing w:before="200" w:after="80"/>
      </w:pPr>
      <w:proofErr w:type="gramStart"/>
      <w:r>
        <w:rPr>
          <w:b/>
          <w:bCs/>
          <w:color w:val="2E6DA4"/>
          <w:sz w:val="19"/>
          <w:szCs w:val="19"/>
        </w:rPr>
        <w:t>1.5  Primary</w:t>
      </w:r>
      <w:proofErr w:type="gramEnd"/>
      <w:r>
        <w:rPr>
          <w:b/>
          <w:bCs/>
          <w:color w:val="2E6DA4"/>
          <w:sz w:val="19"/>
          <w:szCs w:val="19"/>
        </w:rPr>
        <w:t xml:space="preserve"> Contact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302841E9"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3821AF4" w14:textId="77777777" w:rsidR="00B50935" w:rsidRDefault="00B50935">
            <w:pPr>
              <w:pStyle w:val="Source3Normal"/>
              <w:spacing w:before="120" w:after="40"/>
            </w:pPr>
            <w:r>
              <w:rPr>
                <w:color w:val="4A5568"/>
                <w:sz w:val="16"/>
                <w:szCs w:val="16"/>
              </w:rPr>
              <w:t>Name</w:t>
            </w:r>
          </w:p>
        </w:tc>
        <w:tc>
          <w:tcPr>
            <w:tcW w:w="200" w:type="dxa"/>
            <w:tcBorders>
              <w:top w:val="none" w:sz="0" w:space="0" w:color="FFFFFF"/>
              <w:left w:val="none" w:sz="0" w:space="0" w:color="FFFFFF"/>
              <w:bottom w:val="none" w:sz="0" w:space="0" w:color="FFFFFF"/>
              <w:right w:val="none" w:sz="0" w:space="0" w:color="FFFFFF"/>
            </w:tcBorders>
          </w:tcPr>
          <w:p w14:paraId="0150AE41"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F399C27" w14:textId="77777777" w:rsidR="00B50935" w:rsidRDefault="00B50935">
            <w:pPr>
              <w:pStyle w:val="Source3Normal"/>
              <w:spacing w:before="120" w:after="40"/>
            </w:pPr>
            <w:r>
              <w:rPr>
                <w:color w:val="4A5568"/>
                <w:sz w:val="16"/>
                <w:szCs w:val="16"/>
              </w:rPr>
              <w:t>Title / Position</w:t>
            </w:r>
          </w:p>
        </w:tc>
      </w:tr>
      <w:tr w:rsidR="00FA7FE2" w14:paraId="25027815" w14:textId="77777777">
        <w:trPr>
          <w:cantSplit/>
          <w:trHeight w:val="400"/>
        </w:trPr>
        <w:tc>
          <w:tcPr>
            <w:tcW w:w="4719" w:type="dxa"/>
            <w:shd w:val="clear" w:color="auto" w:fill="F7FAFC"/>
            <w:tcMar>
              <w:top w:w="40" w:type="dxa"/>
              <w:left w:w="80" w:type="dxa"/>
              <w:bottom w:w="40" w:type="dxa"/>
              <w:right w:w="80" w:type="dxa"/>
            </w:tcMar>
          </w:tcPr>
          <w:p w14:paraId="13756066"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18FFF599"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2E7DA3D2" w14:textId="77777777" w:rsidR="00B50935" w:rsidRDefault="00B50935">
            <w:pPr>
              <w:pStyle w:val="Source3Normal"/>
            </w:pPr>
            <w:r>
              <w:rPr>
                <w:sz w:val="18"/>
                <w:szCs w:val="18"/>
              </w:rPr>
              <w:t xml:space="preserve"> </w:t>
            </w:r>
          </w:p>
        </w:tc>
      </w:tr>
      <w:tr w:rsidR="008021B0" w14:paraId="45449521"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AC59614" w14:textId="77777777" w:rsidR="00B50935" w:rsidRDefault="00B50935">
            <w:pPr>
              <w:pStyle w:val="Source3Normal"/>
              <w:spacing w:before="120" w:after="40"/>
            </w:pPr>
            <w:r>
              <w:rPr>
                <w:color w:val="4A5568"/>
                <w:sz w:val="16"/>
                <w:szCs w:val="16"/>
              </w:rPr>
              <w:t>Phone</w:t>
            </w:r>
          </w:p>
        </w:tc>
        <w:tc>
          <w:tcPr>
            <w:tcW w:w="200" w:type="dxa"/>
            <w:tcBorders>
              <w:top w:val="none" w:sz="0" w:space="0" w:color="FFFFFF"/>
              <w:left w:val="none" w:sz="0" w:space="0" w:color="FFFFFF"/>
              <w:bottom w:val="none" w:sz="0" w:space="0" w:color="FFFFFF"/>
              <w:right w:val="none" w:sz="0" w:space="0" w:color="FFFFFF"/>
            </w:tcBorders>
          </w:tcPr>
          <w:p w14:paraId="391B7AA9"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E3D6B26" w14:textId="77777777" w:rsidR="00B50935" w:rsidRDefault="00B50935">
            <w:pPr>
              <w:pStyle w:val="Source3Normal"/>
              <w:spacing w:before="120" w:after="40"/>
            </w:pPr>
            <w:r>
              <w:rPr>
                <w:color w:val="4A5568"/>
                <w:sz w:val="16"/>
                <w:szCs w:val="16"/>
              </w:rPr>
              <w:t>Email</w:t>
            </w:r>
          </w:p>
        </w:tc>
      </w:tr>
      <w:tr w:rsidR="00FA7FE2" w14:paraId="081324C7" w14:textId="77777777">
        <w:trPr>
          <w:cantSplit/>
          <w:trHeight w:val="400"/>
        </w:trPr>
        <w:tc>
          <w:tcPr>
            <w:tcW w:w="4719" w:type="dxa"/>
            <w:shd w:val="clear" w:color="auto" w:fill="F7FAFC"/>
            <w:tcMar>
              <w:top w:w="40" w:type="dxa"/>
              <w:left w:w="80" w:type="dxa"/>
              <w:bottom w:w="40" w:type="dxa"/>
              <w:right w:w="80" w:type="dxa"/>
            </w:tcMar>
          </w:tcPr>
          <w:p w14:paraId="7319E46F"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435D612C"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7065AFB8" w14:textId="77777777" w:rsidR="00B50935" w:rsidRDefault="00B50935">
            <w:pPr>
              <w:pStyle w:val="Source3Normal"/>
            </w:pPr>
            <w:r>
              <w:rPr>
                <w:sz w:val="18"/>
                <w:szCs w:val="18"/>
              </w:rPr>
              <w:t xml:space="preserve"> </w:t>
            </w:r>
          </w:p>
        </w:tc>
      </w:tr>
    </w:tbl>
    <w:p w14:paraId="61768E61" w14:textId="77777777" w:rsidR="00B50935" w:rsidRDefault="00B50935">
      <w:pPr>
        <w:pStyle w:val="Source3Normal"/>
        <w:keepNext/>
        <w:spacing w:before="200" w:after="80"/>
      </w:pPr>
      <w:proofErr w:type="gramStart"/>
      <w:r>
        <w:rPr>
          <w:b/>
          <w:bCs/>
          <w:color w:val="2E6DA4"/>
          <w:sz w:val="19"/>
          <w:szCs w:val="19"/>
        </w:rPr>
        <w:t>1.6  Local</w:t>
      </w:r>
      <w:proofErr w:type="gramEnd"/>
      <w:r>
        <w:rPr>
          <w:b/>
          <w:bCs/>
          <w:color w:val="2E6DA4"/>
          <w:sz w:val="19"/>
          <w:szCs w:val="19"/>
        </w:rPr>
        <w:t xml:space="preserve"> Representative (if applicable)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0DA63B72"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C40FFE6" w14:textId="77777777" w:rsidR="00B50935" w:rsidRDefault="00B50935">
            <w:pPr>
              <w:pStyle w:val="Source3Normal"/>
              <w:spacing w:before="120" w:after="40"/>
            </w:pPr>
            <w:r>
              <w:rPr>
                <w:color w:val="4A5568"/>
                <w:sz w:val="16"/>
                <w:szCs w:val="16"/>
              </w:rPr>
              <w:t>Name</w:t>
            </w:r>
          </w:p>
        </w:tc>
        <w:tc>
          <w:tcPr>
            <w:tcW w:w="200" w:type="dxa"/>
            <w:tcBorders>
              <w:top w:val="none" w:sz="0" w:space="0" w:color="FFFFFF"/>
              <w:left w:val="none" w:sz="0" w:space="0" w:color="FFFFFF"/>
              <w:bottom w:val="none" w:sz="0" w:space="0" w:color="FFFFFF"/>
              <w:right w:val="none" w:sz="0" w:space="0" w:color="FFFFFF"/>
            </w:tcBorders>
          </w:tcPr>
          <w:p w14:paraId="04A5DA2C"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9AF85A0" w14:textId="77777777" w:rsidR="00B50935" w:rsidRDefault="00B50935">
            <w:pPr>
              <w:pStyle w:val="Source3Normal"/>
              <w:spacing w:before="120" w:after="40"/>
            </w:pPr>
            <w:r>
              <w:rPr>
                <w:color w:val="4A5568"/>
                <w:sz w:val="16"/>
                <w:szCs w:val="16"/>
              </w:rPr>
              <w:t>Organisation</w:t>
            </w:r>
          </w:p>
        </w:tc>
      </w:tr>
      <w:tr w:rsidR="00FA7FE2" w14:paraId="24B4400D" w14:textId="77777777">
        <w:trPr>
          <w:cantSplit/>
          <w:trHeight w:val="400"/>
        </w:trPr>
        <w:tc>
          <w:tcPr>
            <w:tcW w:w="4719" w:type="dxa"/>
            <w:shd w:val="clear" w:color="auto" w:fill="F7FAFC"/>
            <w:tcMar>
              <w:top w:w="40" w:type="dxa"/>
              <w:left w:w="80" w:type="dxa"/>
              <w:bottom w:w="40" w:type="dxa"/>
              <w:right w:w="80" w:type="dxa"/>
            </w:tcMar>
          </w:tcPr>
          <w:p w14:paraId="3D43429B"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585F0501"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504FE941" w14:textId="77777777" w:rsidR="00B50935" w:rsidRDefault="00B50935">
            <w:pPr>
              <w:pStyle w:val="Source3Normal"/>
            </w:pPr>
            <w:r>
              <w:rPr>
                <w:sz w:val="18"/>
                <w:szCs w:val="18"/>
              </w:rPr>
              <w:t xml:space="preserve"> </w:t>
            </w:r>
          </w:p>
        </w:tc>
      </w:tr>
      <w:tr w:rsidR="008021B0" w14:paraId="43B982B4"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209F99B" w14:textId="77777777" w:rsidR="00B50935" w:rsidRDefault="00B50935">
            <w:pPr>
              <w:pStyle w:val="Source3Normal"/>
              <w:spacing w:before="120" w:after="40"/>
            </w:pPr>
            <w:r>
              <w:rPr>
                <w:color w:val="4A5568"/>
                <w:sz w:val="16"/>
                <w:szCs w:val="16"/>
              </w:rPr>
              <w:lastRenderedPageBreak/>
              <w:t>Contact Details</w:t>
            </w:r>
          </w:p>
        </w:tc>
      </w:tr>
      <w:tr w:rsidR="00FA7FE2" w14:paraId="0274B71E" w14:textId="77777777">
        <w:trPr>
          <w:cantSplit/>
          <w:trHeight w:val="400"/>
        </w:trPr>
        <w:tc>
          <w:tcPr>
            <w:tcW w:w="9638" w:type="dxa"/>
            <w:gridSpan w:val="3"/>
            <w:shd w:val="clear" w:color="auto" w:fill="F7FAFC"/>
            <w:tcMar>
              <w:top w:w="40" w:type="dxa"/>
              <w:left w:w="80" w:type="dxa"/>
              <w:bottom w:w="40" w:type="dxa"/>
              <w:right w:w="80" w:type="dxa"/>
            </w:tcMar>
          </w:tcPr>
          <w:p w14:paraId="3ED81399" w14:textId="77777777" w:rsidR="00B50935" w:rsidRDefault="00B50935">
            <w:pPr>
              <w:pStyle w:val="Source3Normal"/>
            </w:pPr>
            <w:r>
              <w:rPr>
                <w:sz w:val="18"/>
                <w:szCs w:val="18"/>
              </w:rPr>
              <w:t xml:space="preserve"> </w:t>
            </w:r>
          </w:p>
        </w:tc>
      </w:tr>
    </w:tbl>
    <w:p w14:paraId="52A1A7E7" w14:textId="77777777" w:rsidR="00B50935" w:rsidRDefault="00B50935">
      <w:pPr>
        <w:pStyle w:val="Source3Normal"/>
        <w:keepNext/>
        <w:spacing w:before="200" w:after="80"/>
      </w:pPr>
      <w:proofErr w:type="gramStart"/>
      <w:r>
        <w:rPr>
          <w:b/>
          <w:bCs/>
          <w:color w:val="2E6DA4"/>
          <w:sz w:val="19"/>
          <w:szCs w:val="19"/>
        </w:rPr>
        <w:t>1.7  Evidence</w:t>
      </w:r>
      <w:proofErr w:type="gramEnd"/>
      <w:r>
        <w:rPr>
          <w:b/>
          <w:bCs/>
          <w:color w:val="2E6DA4"/>
          <w:sz w:val="19"/>
          <w:szCs w:val="19"/>
        </w:rPr>
        <w:t xml:space="preserve"> of Technical and Operational Capacity (attach supporting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021B0" w14:paraId="3B9837F9"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EB336FE" w14:textId="77777777" w:rsidR="00B50935" w:rsidRDefault="00B50935">
            <w:pPr>
              <w:pStyle w:val="Source3Normal"/>
              <w:spacing w:before="40" w:after="40"/>
            </w:pPr>
            <w:proofErr w:type="gramStart"/>
            <w:r>
              <w:rPr>
                <w:color w:val="2E6DA4"/>
              </w:rPr>
              <w:t xml:space="preserve">☐  </w:t>
            </w:r>
            <w:r>
              <w:rPr>
                <w:color w:val="1A202C"/>
                <w:sz w:val="17"/>
                <w:szCs w:val="17"/>
              </w:rPr>
              <w:t>CVs</w:t>
            </w:r>
            <w:proofErr w:type="gramEnd"/>
            <w:r>
              <w:rPr>
                <w:color w:val="1A202C"/>
                <w:sz w:val="17"/>
                <w:szCs w:val="17"/>
              </w:rPr>
              <w:t xml:space="preserve"> of key personnel</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C51723B" w14:textId="77777777" w:rsidR="00B50935" w:rsidRDefault="00B50935">
            <w:pPr>
              <w:pStyle w:val="Source3Normal"/>
              <w:spacing w:before="40" w:after="40"/>
            </w:pPr>
            <w:proofErr w:type="gramStart"/>
            <w:r>
              <w:rPr>
                <w:color w:val="2E6DA4"/>
              </w:rPr>
              <w:t xml:space="preserve">☐  </w:t>
            </w:r>
            <w:r>
              <w:rPr>
                <w:color w:val="1A202C"/>
                <w:sz w:val="17"/>
                <w:szCs w:val="17"/>
              </w:rPr>
              <w:t>Prior</w:t>
            </w:r>
            <w:proofErr w:type="gramEnd"/>
            <w:r>
              <w:rPr>
                <w:color w:val="1A202C"/>
                <w:sz w:val="17"/>
                <w:szCs w:val="17"/>
              </w:rPr>
              <w:t xml:space="preserve"> deployment experience</w:t>
            </w:r>
          </w:p>
        </w:tc>
      </w:tr>
      <w:tr w:rsidR="008021B0" w14:paraId="075271A1"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9A80C92" w14:textId="77777777" w:rsidR="00B50935" w:rsidRDefault="00B50935">
            <w:pPr>
              <w:pStyle w:val="Source3Normal"/>
              <w:spacing w:before="40" w:after="40"/>
            </w:pPr>
            <w:proofErr w:type="gramStart"/>
            <w:r>
              <w:rPr>
                <w:color w:val="2E6DA4"/>
              </w:rPr>
              <w:t xml:space="preserve">☐  </w:t>
            </w:r>
            <w:r>
              <w:rPr>
                <w:color w:val="1A202C"/>
                <w:sz w:val="17"/>
                <w:szCs w:val="17"/>
              </w:rPr>
              <w:t>Safety</w:t>
            </w:r>
            <w:proofErr w:type="gramEnd"/>
            <w:r>
              <w:rPr>
                <w:color w:val="1A202C"/>
                <w:sz w:val="17"/>
                <w:szCs w:val="17"/>
              </w:rPr>
              <w:t xml:space="preserve"> management procedures</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EF710F6" w14:textId="77777777" w:rsidR="00B50935" w:rsidRDefault="00B50935">
            <w:pPr>
              <w:pStyle w:val="Source3Normal"/>
              <w:spacing w:before="40" w:after="40"/>
            </w:pPr>
            <w:proofErr w:type="gramStart"/>
            <w:r>
              <w:rPr>
                <w:color w:val="2E6DA4"/>
              </w:rPr>
              <w:t xml:space="preserve">☐  </w:t>
            </w:r>
            <w:r>
              <w:rPr>
                <w:color w:val="1A202C"/>
                <w:sz w:val="17"/>
                <w:szCs w:val="17"/>
              </w:rPr>
              <w:t>Other</w:t>
            </w:r>
            <w:proofErr w:type="gramEnd"/>
            <w:r>
              <w:rPr>
                <w:color w:val="1A202C"/>
                <w:sz w:val="17"/>
                <w:szCs w:val="17"/>
              </w:rPr>
              <w:t xml:space="preserve"> (specify below)</w:t>
            </w:r>
          </w:p>
        </w:tc>
      </w:tr>
      <w:tr w:rsidR="008021B0" w14:paraId="5DC6B5FA"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0DDF32D" w14:textId="77777777" w:rsidR="00B50935" w:rsidRDefault="00B50935">
            <w:pPr>
              <w:pStyle w:val="Source3Normal"/>
              <w:spacing w:before="120" w:after="40"/>
            </w:pPr>
            <w:r>
              <w:rPr>
                <w:color w:val="4A5568"/>
                <w:sz w:val="16"/>
                <w:szCs w:val="16"/>
              </w:rPr>
              <w:t>Other — please specify</w:t>
            </w:r>
          </w:p>
        </w:tc>
      </w:tr>
      <w:tr w:rsidR="00FA7FE2" w14:paraId="5348C529" w14:textId="77777777">
        <w:trPr>
          <w:cantSplit/>
          <w:trHeight w:val="400"/>
        </w:trPr>
        <w:tc>
          <w:tcPr>
            <w:tcW w:w="9638" w:type="dxa"/>
            <w:gridSpan w:val="2"/>
            <w:shd w:val="clear" w:color="auto" w:fill="F7FAFC"/>
            <w:tcMar>
              <w:top w:w="40" w:type="dxa"/>
              <w:left w:w="80" w:type="dxa"/>
              <w:bottom w:w="40" w:type="dxa"/>
              <w:right w:w="80" w:type="dxa"/>
            </w:tcMar>
          </w:tcPr>
          <w:p w14:paraId="2B400D3E" w14:textId="77777777" w:rsidR="00B50935" w:rsidRDefault="00B50935">
            <w:pPr>
              <w:pStyle w:val="Source3Normal"/>
            </w:pPr>
            <w:r>
              <w:rPr>
                <w:sz w:val="18"/>
                <w:szCs w:val="18"/>
              </w:rPr>
              <w:t xml:space="preserve"> </w:t>
            </w:r>
          </w:p>
        </w:tc>
      </w:tr>
    </w:tbl>
    <w:p w14:paraId="29C0943B"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09E804ED"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C036935" w14:textId="77777777" w:rsidR="00B50935" w:rsidRDefault="00B50935">
            <w:pPr>
              <w:pStyle w:val="Source3Normal"/>
              <w:keepNext/>
            </w:pPr>
            <w:r>
              <w:rPr>
                <w:b/>
                <w:bCs/>
                <w:color w:val="FFFFFF"/>
              </w:rPr>
              <w:t xml:space="preserve">SECTION </w:t>
            </w:r>
            <w:proofErr w:type="gramStart"/>
            <w:r>
              <w:rPr>
                <w:b/>
                <w:bCs/>
                <w:color w:val="FFFFFF"/>
              </w:rPr>
              <w:t>2  —</w:t>
            </w:r>
            <w:proofErr w:type="gramEnd"/>
            <w:r>
              <w:rPr>
                <w:b/>
                <w:bCs/>
                <w:color w:val="FFFFFF"/>
              </w:rPr>
              <w:t xml:space="preserve">  EMERGENCY RELEVANCE</w:t>
            </w:r>
          </w:p>
        </w:tc>
      </w:tr>
    </w:tbl>
    <w:p w14:paraId="2511B671"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53EEC470"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390C553" w14:textId="77777777" w:rsidR="00B50935" w:rsidRDefault="00B50935">
            <w:pPr>
              <w:pStyle w:val="Source3Normal"/>
              <w:spacing w:before="120" w:after="40"/>
            </w:pPr>
            <w:proofErr w:type="gramStart"/>
            <w:r>
              <w:rPr>
                <w:color w:val="4A5568"/>
                <w:sz w:val="16"/>
                <w:szCs w:val="16"/>
              </w:rPr>
              <w:t>2.1  Description</w:t>
            </w:r>
            <w:proofErr w:type="gramEnd"/>
            <w:r>
              <w:rPr>
                <w:color w:val="4A5568"/>
                <w:sz w:val="16"/>
                <w:szCs w:val="16"/>
              </w:rPr>
              <w:t xml:space="preserve"> of Proposed Use Case (describe the emergency scenario addressed and operational context)</w:t>
            </w:r>
          </w:p>
        </w:tc>
      </w:tr>
      <w:tr w:rsidR="00FA7FE2" w14:paraId="44C38337" w14:textId="77777777">
        <w:trPr>
          <w:cantSplit/>
          <w:trHeight w:val="1600"/>
        </w:trPr>
        <w:tc>
          <w:tcPr>
            <w:tcW w:w="9638" w:type="dxa"/>
            <w:shd w:val="clear" w:color="auto" w:fill="F7FAFC"/>
            <w:tcMar>
              <w:top w:w="40" w:type="dxa"/>
              <w:left w:w="80" w:type="dxa"/>
              <w:bottom w:w="40" w:type="dxa"/>
              <w:right w:w="80" w:type="dxa"/>
            </w:tcMar>
          </w:tcPr>
          <w:p w14:paraId="09F2DAE0" w14:textId="77777777" w:rsidR="00B50935" w:rsidRDefault="00B50935">
            <w:pPr>
              <w:pStyle w:val="Source3Normal"/>
            </w:pPr>
            <w:r>
              <w:rPr>
                <w:sz w:val="18"/>
                <w:szCs w:val="18"/>
              </w:rPr>
              <w:t xml:space="preserve"> </w:t>
            </w:r>
          </w:p>
        </w:tc>
      </w:tr>
    </w:tbl>
    <w:p w14:paraId="1B8DA588" w14:textId="77777777" w:rsidR="00B50935" w:rsidRDefault="00B50935">
      <w:pPr>
        <w:pStyle w:val="Source3Normal"/>
        <w:keepNext/>
        <w:spacing w:before="200" w:after="80"/>
      </w:pPr>
      <w:proofErr w:type="gramStart"/>
      <w:r>
        <w:rPr>
          <w:b/>
          <w:bCs/>
          <w:color w:val="2E6DA4"/>
          <w:sz w:val="19"/>
          <w:szCs w:val="19"/>
        </w:rPr>
        <w:t>2.2  Target</w:t>
      </w:r>
      <w:proofErr w:type="gramEnd"/>
      <w:r>
        <w:rPr>
          <w:b/>
          <w:bCs/>
          <w:color w:val="2E6DA4"/>
          <w:sz w:val="19"/>
          <w:szCs w:val="19"/>
        </w:rPr>
        <w:t xml:space="preserve"> Beneficiaries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021B0" w14:paraId="66A4DC8E"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24141000" w14:textId="77777777" w:rsidR="00B50935" w:rsidRDefault="00B50935">
            <w:pPr>
              <w:pStyle w:val="Source3Normal"/>
              <w:spacing w:before="40" w:after="40"/>
            </w:pPr>
            <w:proofErr w:type="gramStart"/>
            <w:r>
              <w:rPr>
                <w:color w:val="2E6DA4"/>
              </w:rPr>
              <w:t xml:space="preserve">☐  </w:t>
            </w:r>
            <w:r>
              <w:rPr>
                <w:color w:val="1A202C"/>
                <w:sz w:val="17"/>
                <w:szCs w:val="17"/>
              </w:rPr>
              <w:t>First</w:t>
            </w:r>
            <w:proofErr w:type="gramEnd"/>
            <w:r>
              <w:rPr>
                <w:color w:val="1A202C"/>
                <w:sz w:val="17"/>
                <w:szCs w:val="17"/>
              </w:rPr>
              <w:t xml:space="preserve"> responders</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0B68F51" w14:textId="77777777" w:rsidR="00B50935" w:rsidRDefault="00B50935">
            <w:pPr>
              <w:pStyle w:val="Source3Normal"/>
              <w:spacing w:before="40" w:after="40"/>
            </w:pPr>
            <w:proofErr w:type="gramStart"/>
            <w:r>
              <w:rPr>
                <w:color w:val="2E6DA4"/>
              </w:rPr>
              <w:t xml:space="preserve">☐  </w:t>
            </w:r>
            <w:r>
              <w:rPr>
                <w:color w:val="1A202C"/>
                <w:sz w:val="17"/>
                <w:szCs w:val="17"/>
              </w:rPr>
              <w:t>Disaster</w:t>
            </w:r>
            <w:proofErr w:type="gramEnd"/>
            <w:r>
              <w:rPr>
                <w:color w:val="1A202C"/>
                <w:sz w:val="17"/>
                <w:szCs w:val="17"/>
              </w:rPr>
              <w:t xml:space="preserve"> management authority</w:t>
            </w:r>
          </w:p>
        </w:tc>
      </w:tr>
      <w:tr w:rsidR="008021B0" w14:paraId="07C0A79B"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DAE3463" w14:textId="77777777" w:rsidR="00B50935" w:rsidRDefault="00B50935">
            <w:pPr>
              <w:pStyle w:val="Source3Normal"/>
              <w:spacing w:before="40" w:after="40"/>
            </w:pPr>
            <w:proofErr w:type="gramStart"/>
            <w:r>
              <w:rPr>
                <w:color w:val="2E6DA4"/>
              </w:rPr>
              <w:t xml:space="preserve">☐  </w:t>
            </w:r>
            <w:r>
              <w:rPr>
                <w:color w:val="1A202C"/>
                <w:sz w:val="17"/>
                <w:szCs w:val="17"/>
              </w:rPr>
              <w:t>Public</w:t>
            </w:r>
            <w:proofErr w:type="gramEnd"/>
            <w:r>
              <w:rPr>
                <w:color w:val="1A202C"/>
                <w:sz w:val="17"/>
                <w:szCs w:val="17"/>
              </w:rPr>
              <w:t xml:space="preserve"> early warning system</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7F1C9D04" w14:textId="77777777" w:rsidR="00B50935" w:rsidRDefault="00B50935">
            <w:pPr>
              <w:pStyle w:val="Source3Normal"/>
              <w:spacing w:before="40" w:after="40"/>
            </w:pPr>
            <w:proofErr w:type="gramStart"/>
            <w:r>
              <w:rPr>
                <w:color w:val="2E6DA4"/>
              </w:rPr>
              <w:t xml:space="preserve">☐  </w:t>
            </w:r>
            <w:r>
              <w:rPr>
                <w:color w:val="1A202C"/>
                <w:sz w:val="17"/>
                <w:szCs w:val="17"/>
              </w:rPr>
              <w:t>Humanitarian</w:t>
            </w:r>
            <w:proofErr w:type="gramEnd"/>
            <w:r>
              <w:rPr>
                <w:color w:val="1A202C"/>
                <w:sz w:val="17"/>
                <w:szCs w:val="17"/>
              </w:rPr>
              <w:t xml:space="preserve"> organisations</w:t>
            </w:r>
          </w:p>
        </w:tc>
      </w:tr>
      <w:tr w:rsidR="008021B0" w14:paraId="346EC028"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04EA903F" w14:textId="77777777" w:rsidR="00B50935" w:rsidRDefault="00B50935">
            <w:pPr>
              <w:pStyle w:val="Source3Normal"/>
              <w:spacing w:before="40" w:after="40"/>
            </w:pPr>
            <w:proofErr w:type="gramStart"/>
            <w:r>
              <w:rPr>
                <w:color w:val="2E6DA4"/>
              </w:rPr>
              <w:t xml:space="preserve">☐  </w:t>
            </w:r>
            <w:r>
              <w:rPr>
                <w:color w:val="1A202C"/>
                <w:sz w:val="17"/>
                <w:szCs w:val="17"/>
              </w:rPr>
              <w:t>General</w:t>
            </w:r>
            <w:proofErr w:type="gramEnd"/>
            <w:r>
              <w:rPr>
                <w:color w:val="1A202C"/>
                <w:sz w:val="17"/>
                <w:szCs w:val="17"/>
              </w:rPr>
              <w:t xml:space="preserve"> public</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5AC776F" w14:textId="77777777" w:rsidR="00B50935" w:rsidRDefault="00B50935">
            <w:pPr>
              <w:pStyle w:val="Source3Normal"/>
              <w:spacing w:before="40" w:after="40"/>
            </w:pPr>
            <w:proofErr w:type="gramStart"/>
            <w:r>
              <w:rPr>
                <w:color w:val="2E6DA4"/>
              </w:rPr>
              <w:t xml:space="preserve">☐  </w:t>
            </w:r>
            <w:r>
              <w:rPr>
                <w:color w:val="1A202C"/>
                <w:sz w:val="17"/>
                <w:szCs w:val="17"/>
              </w:rPr>
              <w:t>Other</w:t>
            </w:r>
            <w:proofErr w:type="gramEnd"/>
            <w:r>
              <w:rPr>
                <w:color w:val="1A202C"/>
                <w:sz w:val="17"/>
                <w:szCs w:val="17"/>
              </w:rPr>
              <w:t xml:space="preserve"> (specify below)</w:t>
            </w:r>
          </w:p>
        </w:tc>
      </w:tr>
      <w:tr w:rsidR="008021B0" w14:paraId="695401BA"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7CE886A" w14:textId="77777777" w:rsidR="00B50935" w:rsidRDefault="00B50935">
            <w:pPr>
              <w:pStyle w:val="Source3Normal"/>
              <w:spacing w:before="120" w:after="40"/>
            </w:pPr>
            <w:r>
              <w:rPr>
                <w:color w:val="4A5568"/>
                <w:sz w:val="16"/>
                <w:szCs w:val="16"/>
              </w:rPr>
              <w:t>Other — please specify</w:t>
            </w:r>
          </w:p>
        </w:tc>
      </w:tr>
      <w:tr w:rsidR="00FA7FE2" w14:paraId="000EB245" w14:textId="77777777">
        <w:trPr>
          <w:cantSplit/>
          <w:trHeight w:val="400"/>
        </w:trPr>
        <w:tc>
          <w:tcPr>
            <w:tcW w:w="9638" w:type="dxa"/>
            <w:gridSpan w:val="2"/>
            <w:shd w:val="clear" w:color="auto" w:fill="F7FAFC"/>
            <w:tcMar>
              <w:top w:w="40" w:type="dxa"/>
              <w:left w:w="80" w:type="dxa"/>
              <w:bottom w:w="40" w:type="dxa"/>
              <w:right w:w="80" w:type="dxa"/>
            </w:tcMar>
          </w:tcPr>
          <w:p w14:paraId="56D337C0" w14:textId="77777777" w:rsidR="00B50935" w:rsidRDefault="00B50935">
            <w:pPr>
              <w:pStyle w:val="Source3Normal"/>
            </w:pPr>
            <w:r>
              <w:rPr>
                <w:sz w:val="18"/>
                <w:szCs w:val="18"/>
              </w:rPr>
              <w:t xml:space="preserve"> </w:t>
            </w:r>
          </w:p>
        </w:tc>
      </w:tr>
      <w:tr w:rsidR="008021B0" w14:paraId="12011DE3"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ED9BBA9" w14:textId="77777777" w:rsidR="00B50935" w:rsidRDefault="00B50935">
            <w:pPr>
              <w:pStyle w:val="Source3Normal"/>
              <w:spacing w:before="120" w:after="40"/>
            </w:pPr>
            <w:proofErr w:type="gramStart"/>
            <w:r>
              <w:rPr>
                <w:color w:val="4A5568"/>
                <w:sz w:val="16"/>
                <w:szCs w:val="16"/>
              </w:rPr>
              <w:t>2.3  Public</w:t>
            </w:r>
            <w:proofErr w:type="gramEnd"/>
            <w:r>
              <w:rPr>
                <w:color w:val="4A5568"/>
                <w:sz w:val="16"/>
                <w:szCs w:val="16"/>
              </w:rPr>
              <w:t xml:space="preserve"> Interest Justification (explain how the proposal improves emergency response or warning dissemination)</w:t>
            </w:r>
          </w:p>
        </w:tc>
      </w:tr>
      <w:tr w:rsidR="00FA7FE2" w14:paraId="0368460B" w14:textId="77777777">
        <w:trPr>
          <w:cantSplit/>
          <w:trHeight w:val="1600"/>
        </w:trPr>
        <w:tc>
          <w:tcPr>
            <w:tcW w:w="9638" w:type="dxa"/>
            <w:gridSpan w:val="2"/>
            <w:shd w:val="clear" w:color="auto" w:fill="F7FAFC"/>
            <w:tcMar>
              <w:top w:w="40" w:type="dxa"/>
              <w:left w:w="80" w:type="dxa"/>
              <w:bottom w:w="40" w:type="dxa"/>
              <w:right w:w="80" w:type="dxa"/>
            </w:tcMar>
          </w:tcPr>
          <w:p w14:paraId="4FE44643" w14:textId="77777777" w:rsidR="00B50935" w:rsidRDefault="00B50935">
            <w:pPr>
              <w:pStyle w:val="Source3Normal"/>
            </w:pPr>
            <w:r>
              <w:rPr>
                <w:sz w:val="18"/>
                <w:szCs w:val="18"/>
              </w:rPr>
              <w:t xml:space="preserve"> </w:t>
            </w:r>
          </w:p>
        </w:tc>
      </w:tr>
    </w:tbl>
    <w:p w14:paraId="5253D555"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350A05A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52C06B3" w14:textId="77777777" w:rsidR="00B50935" w:rsidRDefault="00B50935">
            <w:pPr>
              <w:pStyle w:val="Source3Normal"/>
              <w:keepNext/>
            </w:pPr>
            <w:r>
              <w:rPr>
                <w:b/>
                <w:bCs/>
                <w:color w:val="FFFFFF"/>
              </w:rPr>
              <w:lastRenderedPageBreak/>
              <w:t xml:space="preserve">SECTION </w:t>
            </w:r>
            <w:proofErr w:type="gramStart"/>
            <w:r>
              <w:rPr>
                <w:b/>
                <w:bCs/>
                <w:color w:val="FFFFFF"/>
              </w:rPr>
              <w:t>3  —</w:t>
            </w:r>
            <w:proofErr w:type="gramEnd"/>
            <w:r>
              <w:rPr>
                <w:b/>
                <w:bCs/>
                <w:color w:val="FFFFFF"/>
              </w:rPr>
              <w:t xml:space="preserve">  TECHNOLOGY DESCRIPTION</w:t>
            </w:r>
          </w:p>
        </w:tc>
      </w:tr>
    </w:tbl>
    <w:p w14:paraId="5C879EA0" w14:textId="77777777" w:rsidR="00B50935" w:rsidRDefault="00B50935">
      <w:pPr>
        <w:pStyle w:val="Source3Normal"/>
        <w:keepNext/>
        <w:spacing w:before="100"/>
      </w:pPr>
    </w:p>
    <w:p w14:paraId="59DD3A7D" w14:textId="77777777" w:rsidR="00B50935" w:rsidRDefault="00B50935">
      <w:pPr>
        <w:pStyle w:val="Source3Normal"/>
        <w:keepNext/>
        <w:spacing w:before="200" w:after="80"/>
      </w:pPr>
      <w:proofErr w:type="gramStart"/>
      <w:r>
        <w:rPr>
          <w:b/>
          <w:bCs/>
          <w:color w:val="2E6DA4"/>
          <w:sz w:val="19"/>
          <w:szCs w:val="19"/>
        </w:rPr>
        <w:t>3.1  Technology</w:t>
      </w:r>
      <w:proofErr w:type="gramEnd"/>
      <w:r>
        <w:rPr>
          <w:b/>
          <w:bCs/>
          <w:color w:val="2E6DA4"/>
          <w:sz w:val="19"/>
          <w:szCs w:val="19"/>
        </w:rPr>
        <w:t xml:space="preserve"> Type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021B0" w14:paraId="5E7386D8"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719A980" w14:textId="77777777" w:rsidR="00B50935" w:rsidRDefault="00B50935">
            <w:pPr>
              <w:pStyle w:val="Source3Normal"/>
              <w:spacing w:before="40" w:after="40"/>
            </w:pPr>
            <w:proofErr w:type="gramStart"/>
            <w:r>
              <w:rPr>
                <w:color w:val="2E6DA4"/>
              </w:rPr>
              <w:t xml:space="preserve">☐  </w:t>
            </w:r>
            <w:r>
              <w:rPr>
                <w:color w:val="1A202C"/>
                <w:sz w:val="17"/>
                <w:szCs w:val="17"/>
              </w:rPr>
              <w:t>Satellite</w:t>
            </w:r>
            <w:proofErr w:type="gramEnd"/>
            <w:r>
              <w:rPr>
                <w:color w:val="1A202C"/>
                <w:sz w:val="17"/>
                <w:szCs w:val="17"/>
              </w:rPr>
              <w:t xml:space="preserve"> terminal (GEO / MEO / LEO)</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4E88500B" w14:textId="77777777" w:rsidR="00B50935" w:rsidRDefault="00B50935">
            <w:pPr>
              <w:pStyle w:val="Source3Normal"/>
              <w:spacing w:before="40" w:after="40"/>
            </w:pPr>
            <w:proofErr w:type="gramStart"/>
            <w:r>
              <w:rPr>
                <w:color w:val="2E6DA4"/>
              </w:rPr>
              <w:t xml:space="preserve">☐  </w:t>
            </w:r>
            <w:r>
              <w:rPr>
                <w:color w:val="1A202C"/>
                <w:sz w:val="17"/>
                <w:szCs w:val="17"/>
              </w:rPr>
              <w:t>HF</w:t>
            </w:r>
            <w:proofErr w:type="gramEnd"/>
            <w:r>
              <w:rPr>
                <w:color w:val="1A202C"/>
                <w:sz w:val="17"/>
                <w:szCs w:val="17"/>
              </w:rPr>
              <w:t xml:space="preserve"> / VHF / UHF radio</w:t>
            </w:r>
          </w:p>
        </w:tc>
      </w:tr>
      <w:tr w:rsidR="008021B0" w14:paraId="006AA274"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108E5F0" w14:textId="77777777" w:rsidR="00B50935" w:rsidRDefault="00B50935">
            <w:pPr>
              <w:pStyle w:val="Source3Normal"/>
              <w:spacing w:before="40" w:after="40"/>
            </w:pPr>
            <w:proofErr w:type="gramStart"/>
            <w:r>
              <w:rPr>
                <w:color w:val="2E6DA4"/>
              </w:rPr>
              <w:t xml:space="preserve">☐  </w:t>
            </w:r>
            <w:r>
              <w:rPr>
                <w:color w:val="1A202C"/>
                <w:sz w:val="17"/>
                <w:szCs w:val="17"/>
              </w:rPr>
              <w:t>Portable</w:t>
            </w:r>
            <w:proofErr w:type="gramEnd"/>
            <w:r>
              <w:rPr>
                <w:color w:val="1A202C"/>
                <w:sz w:val="17"/>
                <w:szCs w:val="17"/>
              </w:rPr>
              <w:t xml:space="preserve"> mobile network (COW / deployable RAN)</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D69D705" w14:textId="77777777" w:rsidR="00B50935" w:rsidRDefault="00B50935">
            <w:pPr>
              <w:pStyle w:val="Source3Normal"/>
              <w:spacing w:before="40" w:after="40"/>
            </w:pPr>
            <w:proofErr w:type="gramStart"/>
            <w:r>
              <w:rPr>
                <w:color w:val="2E6DA4"/>
              </w:rPr>
              <w:t xml:space="preserve">☐  </w:t>
            </w:r>
            <w:r>
              <w:rPr>
                <w:color w:val="1A202C"/>
                <w:sz w:val="17"/>
                <w:szCs w:val="17"/>
              </w:rPr>
              <w:t>IoT</w:t>
            </w:r>
            <w:proofErr w:type="gramEnd"/>
            <w:r>
              <w:rPr>
                <w:color w:val="1A202C"/>
                <w:sz w:val="17"/>
                <w:szCs w:val="17"/>
              </w:rPr>
              <w:t xml:space="preserve"> sensor / early warning device</w:t>
            </w:r>
          </w:p>
        </w:tc>
      </w:tr>
      <w:tr w:rsidR="008021B0" w14:paraId="5A6DED1C"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5E6E222" w14:textId="77777777" w:rsidR="00B50935" w:rsidRDefault="00B50935">
            <w:pPr>
              <w:pStyle w:val="Source3Normal"/>
              <w:spacing w:before="40" w:after="40"/>
            </w:pPr>
            <w:proofErr w:type="gramStart"/>
            <w:r>
              <w:rPr>
                <w:color w:val="2E6DA4"/>
              </w:rPr>
              <w:t xml:space="preserve">☐  </w:t>
            </w:r>
            <w:r>
              <w:rPr>
                <w:color w:val="1A202C"/>
                <w:sz w:val="17"/>
                <w:szCs w:val="17"/>
              </w:rPr>
              <w:t>Drone</w:t>
            </w:r>
            <w:proofErr w:type="gramEnd"/>
            <w:r>
              <w:rPr>
                <w:color w:val="1A202C"/>
                <w:sz w:val="17"/>
                <w:szCs w:val="17"/>
              </w:rPr>
              <w:t>-based system</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57DE959" w14:textId="77777777" w:rsidR="00B50935" w:rsidRDefault="00B50935">
            <w:pPr>
              <w:pStyle w:val="Source3Normal"/>
              <w:spacing w:before="40" w:after="40"/>
            </w:pPr>
            <w:proofErr w:type="gramStart"/>
            <w:r>
              <w:rPr>
                <w:color w:val="2E6DA4"/>
              </w:rPr>
              <w:t xml:space="preserve">☐  </w:t>
            </w:r>
            <w:r>
              <w:rPr>
                <w:color w:val="1A202C"/>
                <w:sz w:val="17"/>
                <w:szCs w:val="17"/>
              </w:rPr>
              <w:t>Other</w:t>
            </w:r>
            <w:proofErr w:type="gramEnd"/>
            <w:r>
              <w:rPr>
                <w:color w:val="1A202C"/>
                <w:sz w:val="17"/>
                <w:szCs w:val="17"/>
              </w:rPr>
              <w:t xml:space="preserve"> (specify below)</w:t>
            </w:r>
          </w:p>
        </w:tc>
      </w:tr>
      <w:tr w:rsidR="008021B0" w14:paraId="7529006C"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62E3160" w14:textId="77777777" w:rsidR="00B50935" w:rsidRDefault="00B50935">
            <w:pPr>
              <w:pStyle w:val="Source3Normal"/>
              <w:spacing w:before="120" w:after="40"/>
            </w:pPr>
            <w:r>
              <w:rPr>
                <w:color w:val="4A5568"/>
                <w:sz w:val="16"/>
                <w:szCs w:val="16"/>
              </w:rPr>
              <w:t>Other — please specify</w:t>
            </w:r>
          </w:p>
        </w:tc>
      </w:tr>
      <w:tr w:rsidR="00FA7FE2" w14:paraId="07A6FE45" w14:textId="77777777">
        <w:trPr>
          <w:cantSplit/>
          <w:trHeight w:val="400"/>
        </w:trPr>
        <w:tc>
          <w:tcPr>
            <w:tcW w:w="9638" w:type="dxa"/>
            <w:gridSpan w:val="2"/>
            <w:shd w:val="clear" w:color="auto" w:fill="F7FAFC"/>
            <w:tcMar>
              <w:top w:w="40" w:type="dxa"/>
              <w:left w:w="80" w:type="dxa"/>
              <w:bottom w:w="40" w:type="dxa"/>
              <w:right w:w="80" w:type="dxa"/>
            </w:tcMar>
          </w:tcPr>
          <w:p w14:paraId="41021330" w14:textId="77777777" w:rsidR="00B50935" w:rsidRDefault="00B50935">
            <w:pPr>
              <w:pStyle w:val="Source3Normal"/>
            </w:pPr>
            <w:r>
              <w:rPr>
                <w:sz w:val="18"/>
                <w:szCs w:val="18"/>
              </w:rPr>
              <w:t xml:space="preserve"> </w:t>
            </w:r>
          </w:p>
        </w:tc>
      </w:tr>
    </w:tbl>
    <w:p w14:paraId="2C754AC6" w14:textId="77777777" w:rsidR="00B50935" w:rsidRDefault="00B50935">
      <w:pPr>
        <w:pStyle w:val="Source3Normal"/>
        <w:keepNext/>
        <w:spacing w:before="200" w:after="80"/>
      </w:pPr>
      <w:proofErr w:type="gramStart"/>
      <w:r>
        <w:rPr>
          <w:b/>
          <w:bCs/>
          <w:color w:val="2E6DA4"/>
          <w:sz w:val="19"/>
          <w:szCs w:val="19"/>
        </w:rPr>
        <w:t>3.2  Equipment</w:t>
      </w:r>
      <w:proofErr w:type="gramEnd"/>
      <w:r>
        <w:rPr>
          <w:b/>
          <w:bCs/>
          <w:color w:val="2E6DA4"/>
          <w:sz w:val="19"/>
          <w:szCs w:val="19"/>
        </w:rPr>
        <w:t xml:space="preserve"> Details (attach datasheets if necessary)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000235D8"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AC26021" w14:textId="77777777" w:rsidR="00B50935" w:rsidRDefault="00B50935">
            <w:pPr>
              <w:pStyle w:val="Source3Normal"/>
              <w:spacing w:before="120" w:after="40"/>
            </w:pPr>
            <w:r>
              <w:rPr>
                <w:color w:val="4A5568"/>
                <w:sz w:val="16"/>
                <w:szCs w:val="16"/>
              </w:rPr>
              <w:t>Manufacturer</w:t>
            </w:r>
          </w:p>
        </w:tc>
        <w:tc>
          <w:tcPr>
            <w:tcW w:w="200" w:type="dxa"/>
            <w:tcBorders>
              <w:top w:val="none" w:sz="0" w:space="0" w:color="FFFFFF"/>
              <w:left w:val="none" w:sz="0" w:space="0" w:color="FFFFFF"/>
              <w:bottom w:val="none" w:sz="0" w:space="0" w:color="FFFFFF"/>
              <w:right w:val="none" w:sz="0" w:space="0" w:color="FFFFFF"/>
            </w:tcBorders>
          </w:tcPr>
          <w:p w14:paraId="7DEE8F6D"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40146B4" w14:textId="77777777" w:rsidR="00B50935" w:rsidRDefault="00B50935">
            <w:pPr>
              <w:pStyle w:val="Source3Normal"/>
              <w:spacing w:before="120" w:after="40"/>
            </w:pPr>
            <w:r>
              <w:rPr>
                <w:color w:val="4A5568"/>
                <w:sz w:val="16"/>
                <w:szCs w:val="16"/>
              </w:rPr>
              <w:t>Model(s)</w:t>
            </w:r>
          </w:p>
        </w:tc>
      </w:tr>
      <w:tr w:rsidR="00FA7FE2" w14:paraId="69DE34DA" w14:textId="77777777">
        <w:trPr>
          <w:cantSplit/>
          <w:trHeight w:val="400"/>
        </w:trPr>
        <w:tc>
          <w:tcPr>
            <w:tcW w:w="4719" w:type="dxa"/>
            <w:shd w:val="clear" w:color="auto" w:fill="F7FAFC"/>
            <w:tcMar>
              <w:top w:w="40" w:type="dxa"/>
              <w:left w:w="80" w:type="dxa"/>
              <w:bottom w:w="40" w:type="dxa"/>
              <w:right w:w="80" w:type="dxa"/>
            </w:tcMar>
          </w:tcPr>
          <w:p w14:paraId="6FD859C3"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59F873D1"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2B8008CC" w14:textId="77777777" w:rsidR="00B50935" w:rsidRDefault="00B50935">
            <w:pPr>
              <w:pStyle w:val="Source3Normal"/>
            </w:pPr>
            <w:r>
              <w:rPr>
                <w:sz w:val="18"/>
                <w:szCs w:val="18"/>
              </w:rPr>
              <w:t xml:space="preserve"> </w:t>
            </w:r>
          </w:p>
        </w:tc>
      </w:tr>
      <w:tr w:rsidR="008021B0" w14:paraId="3686350B"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C9E789F" w14:textId="77777777" w:rsidR="00B50935" w:rsidRDefault="00B50935">
            <w:pPr>
              <w:pStyle w:val="Source3Normal"/>
              <w:spacing w:before="120" w:after="40"/>
            </w:pPr>
            <w:r>
              <w:rPr>
                <w:color w:val="4A5568"/>
                <w:sz w:val="16"/>
                <w:szCs w:val="16"/>
              </w:rPr>
              <w:t>Technical Summary</w:t>
            </w:r>
          </w:p>
        </w:tc>
      </w:tr>
      <w:tr w:rsidR="00FA7FE2" w14:paraId="03C07AF5" w14:textId="77777777">
        <w:trPr>
          <w:cantSplit/>
          <w:trHeight w:val="1200"/>
        </w:trPr>
        <w:tc>
          <w:tcPr>
            <w:tcW w:w="9638" w:type="dxa"/>
            <w:gridSpan w:val="3"/>
            <w:shd w:val="clear" w:color="auto" w:fill="F7FAFC"/>
            <w:tcMar>
              <w:top w:w="40" w:type="dxa"/>
              <w:left w:w="80" w:type="dxa"/>
              <w:bottom w:w="40" w:type="dxa"/>
              <w:right w:w="80" w:type="dxa"/>
            </w:tcMar>
          </w:tcPr>
          <w:p w14:paraId="55ADB332" w14:textId="77777777" w:rsidR="00B50935" w:rsidRDefault="00B50935">
            <w:pPr>
              <w:pStyle w:val="Source3Normal"/>
            </w:pPr>
            <w:r>
              <w:rPr>
                <w:sz w:val="18"/>
                <w:szCs w:val="18"/>
              </w:rPr>
              <w:t xml:space="preserve"> </w:t>
            </w:r>
          </w:p>
        </w:tc>
      </w:tr>
      <w:tr w:rsidR="008021B0" w14:paraId="615A2AE0"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A39AACD" w14:textId="77777777" w:rsidR="00B50935" w:rsidRDefault="00B50935">
            <w:pPr>
              <w:pStyle w:val="Source3Normal"/>
              <w:spacing w:before="120" w:after="40"/>
            </w:pPr>
            <w:proofErr w:type="gramStart"/>
            <w:r>
              <w:rPr>
                <w:color w:val="4A5568"/>
                <w:sz w:val="16"/>
                <w:szCs w:val="16"/>
              </w:rPr>
              <w:t>3.3  Deployment</w:t>
            </w:r>
            <w:proofErr w:type="gramEnd"/>
            <w:r>
              <w:rPr>
                <w:color w:val="4A5568"/>
                <w:sz w:val="16"/>
                <w:szCs w:val="16"/>
              </w:rPr>
              <w:t xml:space="preserve"> Locations</w:t>
            </w:r>
          </w:p>
        </w:tc>
      </w:tr>
      <w:tr w:rsidR="00FA7FE2" w14:paraId="37951227" w14:textId="77777777">
        <w:trPr>
          <w:cantSplit/>
          <w:trHeight w:val="400"/>
        </w:trPr>
        <w:tc>
          <w:tcPr>
            <w:tcW w:w="9638" w:type="dxa"/>
            <w:gridSpan w:val="3"/>
            <w:shd w:val="clear" w:color="auto" w:fill="F7FAFC"/>
            <w:tcMar>
              <w:top w:w="40" w:type="dxa"/>
              <w:left w:w="80" w:type="dxa"/>
              <w:bottom w:w="40" w:type="dxa"/>
              <w:right w:w="80" w:type="dxa"/>
            </w:tcMar>
          </w:tcPr>
          <w:p w14:paraId="5B2BBA40" w14:textId="77777777" w:rsidR="00B50935" w:rsidRDefault="00B50935">
            <w:pPr>
              <w:pStyle w:val="Source3Normal"/>
            </w:pPr>
            <w:r>
              <w:rPr>
                <w:sz w:val="18"/>
                <w:szCs w:val="18"/>
              </w:rPr>
              <w:t xml:space="preserve"> </w:t>
            </w:r>
          </w:p>
        </w:tc>
      </w:tr>
    </w:tbl>
    <w:p w14:paraId="6CE62108" w14:textId="77777777" w:rsidR="00B50935" w:rsidRDefault="00B50935">
      <w:pPr>
        <w:pStyle w:val="Source3Normal"/>
        <w:keepNext/>
        <w:spacing w:before="200" w:after="80"/>
      </w:pPr>
      <w:proofErr w:type="gramStart"/>
      <w:r>
        <w:rPr>
          <w:b/>
          <w:bCs/>
          <w:color w:val="2E6DA4"/>
          <w:sz w:val="19"/>
          <w:szCs w:val="19"/>
        </w:rPr>
        <w:t>3.4  Proposed</w:t>
      </w:r>
      <w:proofErr w:type="gramEnd"/>
      <w:r>
        <w:rPr>
          <w:b/>
          <w:bCs/>
          <w:color w:val="2E6DA4"/>
          <w:sz w:val="19"/>
          <w:szCs w:val="19"/>
        </w:rPr>
        <w:t xml:space="preserve"> Test Duration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660E1146"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38E18F4" w14:textId="77777777" w:rsidR="00B50935" w:rsidRDefault="00B50935">
            <w:pPr>
              <w:pStyle w:val="Source3Normal"/>
              <w:spacing w:before="120" w:after="40"/>
            </w:pPr>
            <w:r>
              <w:rPr>
                <w:color w:val="4A5568"/>
                <w:sz w:val="16"/>
                <w:szCs w:val="16"/>
              </w:rPr>
              <w:t>Start Date</w:t>
            </w:r>
          </w:p>
        </w:tc>
        <w:tc>
          <w:tcPr>
            <w:tcW w:w="200" w:type="dxa"/>
            <w:tcBorders>
              <w:top w:val="none" w:sz="0" w:space="0" w:color="FFFFFF"/>
              <w:left w:val="none" w:sz="0" w:space="0" w:color="FFFFFF"/>
              <w:bottom w:val="none" w:sz="0" w:space="0" w:color="FFFFFF"/>
              <w:right w:val="none" w:sz="0" w:space="0" w:color="FFFFFF"/>
            </w:tcBorders>
          </w:tcPr>
          <w:p w14:paraId="0D603BF5"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FE8EE63" w14:textId="77777777" w:rsidR="00B50935" w:rsidRDefault="00B50935">
            <w:pPr>
              <w:pStyle w:val="Source3Normal"/>
              <w:spacing w:before="120" w:after="40"/>
            </w:pPr>
            <w:r>
              <w:rPr>
                <w:color w:val="4A5568"/>
                <w:sz w:val="16"/>
                <w:szCs w:val="16"/>
              </w:rPr>
              <w:t>End Date</w:t>
            </w:r>
          </w:p>
        </w:tc>
      </w:tr>
      <w:tr w:rsidR="00FA7FE2" w14:paraId="7BB08AC5" w14:textId="77777777">
        <w:trPr>
          <w:cantSplit/>
          <w:trHeight w:val="400"/>
        </w:trPr>
        <w:tc>
          <w:tcPr>
            <w:tcW w:w="4719" w:type="dxa"/>
            <w:shd w:val="clear" w:color="auto" w:fill="F7FAFC"/>
            <w:tcMar>
              <w:top w:w="40" w:type="dxa"/>
              <w:left w:w="80" w:type="dxa"/>
              <w:bottom w:w="40" w:type="dxa"/>
              <w:right w:w="80" w:type="dxa"/>
            </w:tcMar>
          </w:tcPr>
          <w:p w14:paraId="44B984F1"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1C2DFB94"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2B191111" w14:textId="77777777" w:rsidR="00B50935" w:rsidRDefault="00B50935">
            <w:pPr>
              <w:pStyle w:val="Source3Normal"/>
            </w:pPr>
            <w:r>
              <w:rPr>
                <w:sz w:val="18"/>
                <w:szCs w:val="18"/>
              </w:rPr>
              <w:t xml:space="preserve"> </w:t>
            </w:r>
          </w:p>
        </w:tc>
      </w:tr>
    </w:tbl>
    <w:p w14:paraId="3EC8A05A"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24FCC460"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1BC6F0B" w14:textId="77777777" w:rsidR="00B50935" w:rsidRDefault="00B50935">
            <w:pPr>
              <w:pStyle w:val="Source3Normal"/>
              <w:keepNext/>
            </w:pPr>
            <w:r>
              <w:rPr>
                <w:b/>
                <w:bCs/>
                <w:color w:val="FFFFFF"/>
              </w:rPr>
              <w:t xml:space="preserve">SECTION </w:t>
            </w:r>
            <w:proofErr w:type="gramStart"/>
            <w:r>
              <w:rPr>
                <w:b/>
                <w:bCs/>
                <w:color w:val="FFFFFF"/>
              </w:rPr>
              <w:t>4  —</w:t>
            </w:r>
            <w:proofErr w:type="gramEnd"/>
            <w:r>
              <w:rPr>
                <w:b/>
                <w:bCs/>
                <w:color w:val="FFFFFF"/>
              </w:rPr>
              <w:t xml:space="preserve">  SPECTRUM REQUIREMENTS (IF APPLICABLE)</w:t>
            </w:r>
          </w:p>
        </w:tc>
      </w:tr>
    </w:tbl>
    <w:p w14:paraId="10066661"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549BDC2E"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0923FFF" w14:textId="77777777" w:rsidR="00B50935" w:rsidRDefault="00B50935">
            <w:pPr>
              <w:pStyle w:val="Source3Normal"/>
              <w:spacing w:before="120" w:after="40"/>
            </w:pPr>
            <w:proofErr w:type="gramStart"/>
            <w:r>
              <w:rPr>
                <w:color w:val="4A5568"/>
                <w:sz w:val="16"/>
                <w:szCs w:val="16"/>
              </w:rPr>
              <w:t>4.1  Frequency</w:t>
            </w:r>
            <w:proofErr w:type="gramEnd"/>
            <w:r>
              <w:rPr>
                <w:color w:val="4A5568"/>
                <w:sz w:val="16"/>
                <w:szCs w:val="16"/>
              </w:rPr>
              <w:t xml:space="preserve"> Band(s)</w:t>
            </w:r>
          </w:p>
        </w:tc>
        <w:tc>
          <w:tcPr>
            <w:tcW w:w="200" w:type="dxa"/>
            <w:tcBorders>
              <w:top w:val="none" w:sz="0" w:space="0" w:color="FFFFFF"/>
              <w:left w:val="none" w:sz="0" w:space="0" w:color="FFFFFF"/>
              <w:bottom w:val="none" w:sz="0" w:space="0" w:color="FFFFFF"/>
              <w:right w:val="none" w:sz="0" w:space="0" w:color="FFFFFF"/>
            </w:tcBorders>
          </w:tcPr>
          <w:p w14:paraId="65AE12A5"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20E2B31" w14:textId="77777777" w:rsidR="00B50935" w:rsidRDefault="00B50935">
            <w:pPr>
              <w:pStyle w:val="Source3Normal"/>
              <w:spacing w:before="120" w:after="40"/>
            </w:pPr>
            <w:proofErr w:type="gramStart"/>
            <w:r>
              <w:rPr>
                <w:color w:val="4A5568"/>
                <w:sz w:val="16"/>
                <w:szCs w:val="16"/>
              </w:rPr>
              <w:t>4.2  Bandwidth</w:t>
            </w:r>
            <w:proofErr w:type="gramEnd"/>
          </w:p>
        </w:tc>
      </w:tr>
      <w:tr w:rsidR="00FA7FE2" w14:paraId="27C00F4A" w14:textId="77777777">
        <w:trPr>
          <w:cantSplit/>
          <w:trHeight w:val="400"/>
        </w:trPr>
        <w:tc>
          <w:tcPr>
            <w:tcW w:w="4719" w:type="dxa"/>
            <w:shd w:val="clear" w:color="auto" w:fill="F7FAFC"/>
            <w:tcMar>
              <w:top w:w="40" w:type="dxa"/>
              <w:left w:w="80" w:type="dxa"/>
              <w:bottom w:w="40" w:type="dxa"/>
              <w:right w:w="80" w:type="dxa"/>
            </w:tcMar>
          </w:tcPr>
          <w:p w14:paraId="7A5AA155"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01EC24CE"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5B4CAE1A" w14:textId="77777777" w:rsidR="00B50935" w:rsidRDefault="00B50935">
            <w:pPr>
              <w:pStyle w:val="Source3Normal"/>
            </w:pPr>
            <w:r>
              <w:rPr>
                <w:sz w:val="18"/>
                <w:szCs w:val="18"/>
              </w:rPr>
              <w:t xml:space="preserve"> </w:t>
            </w:r>
          </w:p>
        </w:tc>
      </w:tr>
      <w:tr w:rsidR="008021B0" w14:paraId="65E40996"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E174D52" w14:textId="77777777" w:rsidR="00B50935" w:rsidRDefault="00B50935">
            <w:pPr>
              <w:pStyle w:val="Source3Normal"/>
              <w:spacing w:before="120" w:after="40"/>
            </w:pPr>
            <w:proofErr w:type="gramStart"/>
            <w:r>
              <w:rPr>
                <w:color w:val="4A5568"/>
                <w:sz w:val="16"/>
                <w:szCs w:val="16"/>
              </w:rPr>
              <w:t>4.3  Power</w:t>
            </w:r>
            <w:proofErr w:type="gramEnd"/>
            <w:r>
              <w:rPr>
                <w:color w:val="4A5568"/>
                <w:sz w:val="16"/>
                <w:szCs w:val="16"/>
              </w:rPr>
              <w:t xml:space="preserve"> Levels / Emission Details</w:t>
            </w:r>
          </w:p>
        </w:tc>
        <w:tc>
          <w:tcPr>
            <w:tcW w:w="200" w:type="dxa"/>
            <w:tcBorders>
              <w:top w:val="none" w:sz="0" w:space="0" w:color="FFFFFF"/>
              <w:left w:val="none" w:sz="0" w:space="0" w:color="FFFFFF"/>
              <w:bottom w:val="none" w:sz="0" w:space="0" w:color="FFFFFF"/>
              <w:right w:val="none" w:sz="0" w:space="0" w:color="FFFFFF"/>
            </w:tcBorders>
          </w:tcPr>
          <w:p w14:paraId="2EFE088C"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29AC0D1" w14:textId="77777777" w:rsidR="00B50935" w:rsidRDefault="00B50935">
            <w:pPr>
              <w:pStyle w:val="Source3Normal"/>
              <w:spacing w:before="120" w:after="40"/>
            </w:pPr>
            <w:proofErr w:type="gramStart"/>
            <w:r>
              <w:rPr>
                <w:color w:val="4A5568"/>
                <w:sz w:val="16"/>
                <w:szCs w:val="16"/>
              </w:rPr>
              <w:t>4.4  Antenna</w:t>
            </w:r>
            <w:proofErr w:type="gramEnd"/>
            <w:r>
              <w:rPr>
                <w:color w:val="4A5568"/>
                <w:sz w:val="16"/>
                <w:szCs w:val="16"/>
              </w:rPr>
              <w:t xml:space="preserve"> Type and Height</w:t>
            </w:r>
          </w:p>
        </w:tc>
      </w:tr>
      <w:tr w:rsidR="00FA7FE2" w14:paraId="0BD55A73" w14:textId="77777777">
        <w:trPr>
          <w:cantSplit/>
          <w:trHeight w:val="400"/>
        </w:trPr>
        <w:tc>
          <w:tcPr>
            <w:tcW w:w="4719" w:type="dxa"/>
            <w:shd w:val="clear" w:color="auto" w:fill="F7FAFC"/>
            <w:tcMar>
              <w:top w:w="40" w:type="dxa"/>
              <w:left w:w="80" w:type="dxa"/>
              <w:bottom w:w="40" w:type="dxa"/>
              <w:right w:w="80" w:type="dxa"/>
            </w:tcMar>
          </w:tcPr>
          <w:p w14:paraId="78509C66"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478CFE40"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0702A735" w14:textId="77777777" w:rsidR="00B50935" w:rsidRDefault="00B50935">
            <w:pPr>
              <w:pStyle w:val="Source3Normal"/>
            </w:pPr>
            <w:r>
              <w:rPr>
                <w:sz w:val="18"/>
                <w:szCs w:val="18"/>
              </w:rPr>
              <w:t xml:space="preserve"> </w:t>
            </w:r>
          </w:p>
        </w:tc>
      </w:tr>
      <w:tr w:rsidR="008021B0" w14:paraId="59075C10"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2FB981D" w14:textId="77777777" w:rsidR="00B50935" w:rsidRDefault="00B50935">
            <w:pPr>
              <w:pStyle w:val="Source3Normal"/>
              <w:spacing w:before="120" w:after="40"/>
            </w:pPr>
            <w:proofErr w:type="gramStart"/>
            <w:r>
              <w:rPr>
                <w:color w:val="4A5568"/>
                <w:sz w:val="16"/>
                <w:szCs w:val="16"/>
              </w:rPr>
              <w:t>4.5  Interference</w:t>
            </w:r>
            <w:proofErr w:type="gramEnd"/>
            <w:r>
              <w:rPr>
                <w:color w:val="4A5568"/>
                <w:sz w:val="16"/>
                <w:szCs w:val="16"/>
              </w:rPr>
              <w:t xml:space="preserve"> Mitigation Plan (describe how harmful interference to existing services will be prevented and managed)</w:t>
            </w:r>
          </w:p>
        </w:tc>
      </w:tr>
      <w:tr w:rsidR="00FA7FE2" w14:paraId="2D46F122" w14:textId="77777777">
        <w:trPr>
          <w:cantSplit/>
          <w:trHeight w:val="2000"/>
        </w:trPr>
        <w:tc>
          <w:tcPr>
            <w:tcW w:w="9638" w:type="dxa"/>
            <w:gridSpan w:val="3"/>
            <w:shd w:val="clear" w:color="auto" w:fill="F7FAFC"/>
            <w:tcMar>
              <w:top w:w="40" w:type="dxa"/>
              <w:left w:w="80" w:type="dxa"/>
              <w:bottom w:w="40" w:type="dxa"/>
              <w:right w:w="80" w:type="dxa"/>
            </w:tcMar>
          </w:tcPr>
          <w:p w14:paraId="0A63AF40" w14:textId="77777777" w:rsidR="00B50935" w:rsidRDefault="00B50935">
            <w:pPr>
              <w:pStyle w:val="Source3Normal"/>
            </w:pPr>
            <w:r>
              <w:rPr>
                <w:sz w:val="18"/>
                <w:szCs w:val="18"/>
              </w:rPr>
              <w:lastRenderedPageBreak/>
              <w:t xml:space="preserve"> </w:t>
            </w:r>
          </w:p>
        </w:tc>
      </w:tr>
    </w:tbl>
    <w:p w14:paraId="159D78C0"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644C04BF"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52E1798" w14:textId="77777777" w:rsidR="00B50935" w:rsidRDefault="00B50935">
            <w:pPr>
              <w:pStyle w:val="Source3Normal"/>
              <w:keepNext/>
            </w:pPr>
            <w:r>
              <w:rPr>
                <w:b/>
                <w:bCs/>
                <w:color w:val="FFFFFF"/>
              </w:rPr>
              <w:t xml:space="preserve">SECTION </w:t>
            </w:r>
            <w:proofErr w:type="gramStart"/>
            <w:r>
              <w:rPr>
                <w:b/>
                <w:bCs/>
                <w:color w:val="FFFFFF"/>
              </w:rPr>
              <w:t>5  —</w:t>
            </w:r>
            <w:proofErr w:type="gramEnd"/>
            <w:r>
              <w:rPr>
                <w:b/>
                <w:bCs/>
                <w:color w:val="FFFFFF"/>
              </w:rPr>
              <w:t xml:space="preserve">  REQUESTED REGULATORY MEASURES</w:t>
            </w:r>
          </w:p>
        </w:tc>
      </w:tr>
    </w:tbl>
    <w:p w14:paraId="535F0E1E"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021B0" w14:paraId="0708B6C1"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00AD82F9" w14:textId="77777777" w:rsidR="00B50935" w:rsidRDefault="00B50935">
            <w:pPr>
              <w:pStyle w:val="Source3Normal"/>
              <w:spacing w:before="40" w:after="40"/>
            </w:pPr>
            <w:proofErr w:type="gramStart"/>
            <w:r>
              <w:rPr>
                <w:color w:val="2E6DA4"/>
              </w:rPr>
              <w:t xml:space="preserve">☐  </w:t>
            </w:r>
            <w:r>
              <w:rPr>
                <w:color w:val="1A202C"/>
                <w:sz w:val="17"/>
                <w:szCs w:val="17"/>
              </w:rPr>
              <w:t>Temporary</w:t>
            </w:r>
            <w:proofErr w:type="gramEnd"/>
            <w:r>
              <w:rPr>
                <w:color w:val="1A202C"/>
                <w:sz w:val="17"/>
                <w:szCs w:val="17"/>
              </w:rPr>
              <w:t xml:space="preserve"> spectrum authorisation</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B86376B" w14:textId="77777777" w:rsidR="00B50935" w:rsidRDefault="00B50935">
            <w:pPr>
              <w:pStyle w:val="Source3Normal"/>
              <w:spacing w:before="40" w:after="40"/>
            </w:pPr>
            <w:proofErr w:type="gramStart"/>
            <w:r>
              <w:rPr>
                <w:color w:val="2E6DA4"/>
              </w:rPr>
              <w:t xml:space="preserve">☐  </w:t>
            </w:r>
            <w:r>
              <w:rPr>
                <w:color w:val="1A202C"/>
                <w:sz w:val="17"/>
                <w:szCs w:val="17"/>
              </w:rPr>
              <w:t>Temporary</w:t>
            </w:r>
            <w:proofErr w:type="gramEnd"/>
            <w:r>
              <w:rPr>
                <w:color w:val="1A202C"/>
                <w:sz w:val="17"/>
                <w:szCs w:val="17"/>
              </w:rPr>
              <w:t xml:space="preserve"> service licence</w:t>
            </w:r>
          </w:p>
        </w:tc>
      </w:tr>
      <w:tr w:rsidR="008021B0" w14:paraId="17C7550C"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7457AF89" w14:textId="77777777" w:rsidR="00B50935" w:rsidRDefault="00B50935">
            <w:pPr>
              <w:pStyle w:val="Source3Normal"/>
              <w:spacing w:before="40" w:after="40"/>
            </w:pPr>
            <w:proofErr w:type="gramStart"/>
            <w:r>
              <w:rPr>
                <w:color w:val="2E6DA4"/>
              </w:rPr>
              <w:t xml:space="preserve">☐  </w:t>
            </w:r>
            <w:r>
              <w:rPr>
                <w:color w:val="1A202C"/>
                <w:sz w:val="17"/>
                <w:szCs w:val="17"/>
              </w:rPr>
              <w:t>Type</w:t>
            </w:r>
            <w:proofErr w:type="gramEnd"/>
            <w:r>
              <w:rPr>
                <w:color w:val="1A202C"/>
                <w:sz w:val="17"/>
                <w:szCs w:val="17"/>
              </w:rPr>
              <w:t xml:space="preserve"> approval waiver / conditional approval</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62F623C6" w14:textId="77777777" w:rsidR="00B50935" w:rsidRDefault="00B50935">
            <w:pPr>
              <w:pStyle w:val="Source3Normal"/>
              <w:spacing w:before="40" w:after="40"/>
            </w:pPr>
            <w:proofErr w:type="gramStart"/>
            <w:r>
              <w:rPr>
                <w:color w:val="2E6DA4"/>
              </w:rPr>
              <w:t xml:space="preserve">☐  </w:t>
            </w:r>
            <w:r>
              <w:rPr>
                <w:color w:val="1A202C"/>
                <w:sz w:val="17"/>
                <w:szCs w:val="17"/>
              </w:rPr>
              <w:t>Customs</w:t>
            </w:r>
            <w:proofErr w:type="gramEnd"/>
            <w:r>
              <w:rPr>
                <w:color w:val="1A202C"/>
                <w:sz w:val="17"/>
                <w:szCs w:val="17"/>
              </w:rPr>
              <w:t xml:space="preserve"> facilitation</w:t>
            </w:r>
          </w:p>
        </w:tc>
      </w:tr>
      <w:tr w:rsidR="008021B0" w14:paraId="5A39B920"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5167956" w14:textId="77777777" w:rsidR="00B50935" w:rsidRDefault="00B50935">
            <w:pPr>
              <w:pStyle w:val="Source3Normal"/>
              <w:spacing w:before="120" w:after="40"/>
            </w:pPr>
            <w:r>
              <w:rPr>
                <w:color w:val="4A5568"/>
                <w:sz w:val="16"/>
                <w:szCs w:val="16"/>
              </w:rPr>
              <w:t>Other — please specify</w:t>
            </w:r>
          </w:p>
        </w:tc>
      </w:tr>
      <w:tr w:rsidR="00FA7FE2" w14:paraId="0A20C217" w14:textId="77777777">
        <w:trPr>
          <w:cantSplit/>
          <w:trHeight w:val="400"/>
        </w:trPr>
        <w:tc>
          <w:tcPr>
            <w:tcW w:w="9638" w:type="dxa"/>
            <w:gridSpan w:val="2"/>
            <w:shd w:val="clear" w:color="auto" w:fill="F7FAFC"/>
            <w:tcMar>
              <w:top w:w="40" w:type="dxa"/>
              <w:left w:w="80" w:type="dxa"/>
              <w:bottom w:w="40" w:type="dxa"/>
              <w:right w:w="80" w:type="dxa"/>
            </w:tcMar>
          </w:tcPr>
          <w:p w14:paraId="737FD524" w14:textId="77777777" w:rsidR="00B50935" w:rsidRDefault="00B50935">
            <w:pPr>
              <w:pStyle w:val="Source3Normal"/>
            </w:pPr>
            <w:r>
              <w:rPr>
                <w:sz w:val="18"/>
                <w:szCs w:val="18"/>
              </w:rPr>
              <w:t xml:space="preserve"> </w:t>
            </w:r>
          </w:p>
        </w:tc>
      </w:tr>
      <w:tr w:rsidR="008021B0" w14:paraId="34471966"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5C29126" w14:textId="77777777" w:rsidR="00B50935" w:rsidRDefault="00B50935">
            <w:pPr>
              <w:pStyle w:val="Source3Normal"/>
              <w:spacing w:before="120" w:after="40"/>
            </w:pPr>
            <w:r>
              <w:rPr>
                <w:color w:val="4A5568"/>
                <w:sz w:val="16"/>
                <w:szCs w:val="16"/>
              </w:rPr>
              <w:t>Justification for requested measures</w:t>
            </w:r>
          </w:p>
        </w:tc>
      </w:tr>
      <w:tr w:rsidR="00FA7FE2" w14:paraId="51FA5B04" w14:textId="77777777">
        <w:trPr>
          <w:cantSplit/>
          <w:trHeight w:val="1600"/>
        </w:trPr>
        <w:tc>
          <w:tcPr>
            <w:tcW w:w="9638" w:type="dxa"/>
            <w:gridSpan w:val="2"/>
            <w:shd w:val="clear" w:color="auto" w:fill="F7FAFC"/>
            <w:tcMar>
              <w:top w:w="40" w:type="dxa"/>
              <w:left w:w="80" w:type="dxa"/>
              <w:bottom w:w="40" w:type="dxa"/>
              <w:right w:w="80" w:type="dxa"/>
            </w:tcMar>
          </w:tcPr>
          <w:p w14:paraId="26A6398B" w14:textId="77777777" w:rsidR="00B50935" w:rsidRDefault="00B50935">
            <w:pPr>
              <w:pStyle w:val="Source3Normal"/>
            </w:pPr>
            <w:r>
              <w:rPr>
                <w:sz w:val="18"/>
                <w:szCs w:val="18"/>
              </w:rPr>
              <w:t xml:space="preserve"> </w:t>
            </w:r>
          </w:p>
        </w:tc>
      </w:tr>
    </w:tbl>
    <w:p w14:paraId="0C829A46"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077795C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9651F8A" w14:textId="77777777" w:rsidR="00B50935" w:rsidRDefault="00B50935">
            <w:pPr>
              <w:pStyle w:val="Source3Normal"/>
              <w:keepNext/>
            </w:pPr>
            <w:r>
              <w:rPr>
                <w:b/>
                <w:bCs/>
                <w:color w:val="FFFFFF"/>
              </w:rPr>
              <w:t xml:space="preserve">SECTION </w:t>
            </w:r>
            <w:proofErr w:type="gramStart"/>
            <w:r>
              <w:rPr>
                <w:b/>
                <w:bCs/>
                <w:color w:val="FFFFFF"/>
              </w:rPr>
              <w:t>6  —</w:t>
            </w:r>
            <w:proofErr w:type="gramEnd"/>
            <w:r>
              <w:rPr>
                <w:b/>
                <w:bCs/>
                <w:color w:val="FFFFFF"/>
              </w:rPr>
              <w:t xml:space="preserve">  EQUIPMENT COMPLIANCE</w:t>
            </w:r>
          </w:p>
        </w:tc>
      </w:tr>
    </w:tbl>
    <w:p w14:paraId="11B99FF4"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63AB4A7F"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93A1102" w14:textId="77777777" w:rsidR="00B50935" w:rsidRDefault="00B50935">
            <w:pPr>
              <w:pStyle w:val="Source3Normal"/>
              <w:spacing w:before="120" w:after="40"/>
            </w:pPr>
            <w:proofErr w:type="gramStart"/>
            <w:r>
              <w:rPr>
                <w:color w:val="4A5568"/>
                <w:sz w:val="16"/>
                <w:szCs w:val="16"/>
              </w:rPr>
              <w:t>6.1  Existing</w:t>
            </w:r>
            <w:proofErr w:type="gramEnd"/>
            <w:r>
              <w:rPr>
                <w:color w:val="4A5568"/>
                <w:sz w:val="16"/>
                <w:szCs w:val="16"/>
              </w:rPr>
              <w:t xml:space="preserve"> Certifications (if any)</w:t>
            </w:r>
          </w:p>
        </w:tc>
      </w:tr>
      <w:tr w:rsidR="00FA7FE2" w14:paraId="22F229F4" w14:textId="77777777">
        <w:trPr>
          <w:cantSplit/>
          <w:trHeight w:val="400"/>
        </w:trPr>
        <w:tc>
          <w:tcPr>
            <w:tcW w:w="9638" w:type="dxa"/>
            <w:shd w:val="clear" w:color="auto" w:fill="F7FAFC"/>
            <w:tcMar>
              <w:top w:w="40" w:type="dxa"/>
              <w:left w:w="80" w:type="dxa"/>
              <w:bottom w:w="40" w:type="dxa"/>
              <w:right w:w="80" w:type="dxa"/>
            </w:tcMar>
          </w:tcPr>
          <w:p w14:paraId="3D55E2FF" w14:textId="77777777" w:rsidR="00B50935" w:rsidRDefault="00B50935">
            <w:pPr>
              <w:pStyle w:val="Source3Normal"/>
            </w:pPr>
            <w:r>
              <w:rPr>
                <w:sz w:val="18"/>
                <w:szCs w:val="18"/>
              </w:rPr>
              <w:t xml:space="preserve"> </w:t>
            </w:r>
          </w:p>
        </w:tc>
      </w:tr>
      <w:tr w:rsidR="008021B0" w14:paraId="1E6D136E"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F403CE6" w14:textId="77777777" w:rsidR="00B50935" w:rsidRDefault="00B50935">
            <w:pPr>
              <w:pStyle w:val="Source3Normal"/>
              <w:spacing w:before="120" w:after="40"/>
            </w:pPr>
            <w:proofErr w:type="gramStart"/>
            <w:r>
              <w:rPr>
                <w:color w:val="4A5568"/>
                <w:sz w:val="16"/>
                <w:szCs w:val="16"/>
              </w:rPr>
              <w:t>6.2  If</w:t>
            </w:r>
            <w:proofErr w:type="gramEnd"/>
            <w:r>
              <w:rPr>
                <w:color w:val="4A5568"/>
                <w:sz w:val="16"/>
                <w:szCs w:val="16"/>
              </w:rPr>
              <w:t xml:space="preserve"> waiver requested, explain compliance safeguards</w:t>
            </w:r>
          </w:p>
        </w:tc>
      </w:tr>
      <w:tr w:rsidR="00FA7FE2" w14:paraId="64FA2EB7" w14:textId="77777777">
        <w:trPr>
          <w:cantSplit/>
          <w:trHeight w:val="1200"/>
        </w:trPr>
        <w:tc>
          <w:tcPr>
            <w:tcW w:w="9638" w:type="dxa"/>
            <w:shd w:val="clear" w:color="auto" w:fill="F7FAFC"/>
            <w:tcMar>
              <w:top w:w="40" w:type="dxa"/>
              <w:left w:w="80" w:type="dxa"/>
              <w:bottom w:w="40" w:type="dxa"/>
              <w:right w:w="80" w:type="dxa"/>
            </w:tcMar>
          </w:tcPr>
          <w:p w14:paraId="598F2E90" w14:textId="77777777" w:rsidR="00B50935" w:rsidRDefault="00B50935">
            <w:pPr>
              <w:pStyle w:val="Source3Normal"/>
            </w:pPr>
            <w:r>
              <w:rPr>
                <w:sz w:val="18"/>
                <w:szCs w:val="18"/>
              </w:rPr>
              <w:t xml:space="preserve"> </w:t>
            </w:r>
          </w:p>
        </w:tc>
      </w:tr>
    </w:tbl>
    <w:p w14:paraId="6CDF0B9A"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2C7B951A"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3CD0D14" w14:textId="77777777" w:rsidR="00B50935" w:rsidRDefault="00B50935">
            <w:pPr>
              <w:pStyle w:val="Source3Normal"/>
              <w:keepNext/>
            </w:pPr>
            <w:r>
              <w:rPr>
                <w:b/>
                <w:bCs/>
                <w:color w:val="FFFFFF"/>
              </w:rPr>
              <w:lastRenderedPageBreak/>
              <w:t xml:space="preserve">SECTION </w:t>
            </w:r>
            <w:proofErr w:type="gramStart"/>
            <w:r>
              <w:rPr>
                <w:b/>
                <w:bCs/>
                <w:color w:val="FFFFFF"/>
              </w:rPr>
              <w:t>7  —</w:t>
            </w:r>
            <w:proofErr w:type="gramEnd"/>
            <w:r>
              <w:rPr>
                <w:b/>
                <w:bCs/>
                <w:color w:val="FFFFFF"/>
              </w:rPr>
              <w:t xml:space="preserve">  CUSTOMS AND LOGISTICS (IF APPLICABLE)</w:t>
            </w:r>
          </w:p>
        </w:tc>
      </w:tr>
    </w:tbl>
    <w:p w14:paraId="1C13E24F" w14:textId="77777777" w:rsidR="00B50935" w:rsidRDefault="00B50935">
      <w:pPr>
        <w:pStyle w:val="Source3Normal"/>
        <w:keepNext/>
        <w:spacing w:before="100"/>
      </w:pPr>
    </w:p>
    <w:p w14:paraId="41DDBEB3" w14:textId="77777777" w:rsidR="00B50935" w:rsidRDefault="00B50935">
      <w:pPr>
        <w:pStyle w:val="Source3Normal"/>
        <w:keepNext/>
        <w:spacing w:before="100" w:after="60"/>
      </w:pPr>
      <w:proofErr w:type="gramStart"/>
      <w:r>
        <w:rPr>
          <w:color w:val="4A5568"/>
          <w:sz w:val="16"/>
          <w:szCs w:val="16"/>
        </w:rPr>
        <w:t>7.1  Equipment</w:t>
      </w:r>
      <w:proofErr w:type="gramEnd"/>
      <w:r>
        <w:rPr>
          <w:color w:val="4A5568"/>
          <w:sz w:val="16"/>
          <w:szCs w:val="16"/>
        </w:rPr>
        <w:t xml:space="preserve"> Shipment List Attached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100"/>
        <w:gridCol w:w="100"/>
        <w:gridCol w:w="4719"/>
      </w:tblGrid>
      <w:tr w:rsidR="008021B0" w14:paraId="44628055" w14:textId="77777777">
        <w:trPr>
          <w:cantSplit/>
        </w:trPr>
        <w:tc>
          <w:tcPr>
            <w:tcW w:w="4819" w:type="dxa"/>
            <w:gridSpan w:val="2"/>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72E9B63C" w14:textId="77777777" w:rsidR="00B50935" w:rsidRDefault="00B50935">
            <w:pPr>
              <w:pStyle w:val="Source3Normal"/>
              <w:spacing w:before="40" w:after="40"/>
            </w:pPr>
            <w:proofErr w:type="gramStart"/>
            <w:r>
              <w:rPr>
                <w:color w:val="2E6DA4"/>
              </w:rPr>
              <w:t xml:space="preserve">☐  </w:t>
            </w:r>
            <w:r>
              <w:rPr>
                <w:color w:val="1A202C"/>
                <w:sz w:val="17"/>
                <w:szCs w:val="17"/>
              </w:rPr>
              <w:t>Yes</w:t>
            </w:r>
            <w:proofErr w:type="gramEnd"/>
          </w:p>
        </w:tc>
        <w:tc>
          <w:tcPr>
            <w:tcW w:w="4819" w:type="dxa"/>
            <w:gridSpan w:val="2"/>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0B011A81" w14:textId="77777777" w:rsidR="00B50935" w:rsidRDefault="00B50935">
            <w:pPr>
              <w:pStyle w:val="Source3Normal"/>
              <w:spacing w:before="40" w:after="40"/>
            </w:pPr>
            <w:proofErr w:type="gramStart"/>
            <w:r>
              <w:rPr>
                <w:color w:val="2E6DA4"/>
              </w:rPr>
              <w:t xml:space="preserve">☐  </w:t>
            </w:r>
            <w:r>
              <w:rPr>
                <w:color w:val="1A202C"/>
                <w:sz w:val="17"/>
                <w:szCs w:val="17"/>
              </w:rPr>
              <w:t>No</w:t>
            </w:r>
            <w:proofErr w:type="gramEnd"/>
          </w:p>
        </w:tc>
      </w:tr>
      <w:tr w:rsidR="008021B0" w14:paraId="44967E3F"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1E222EF" w14:textId="77777777" w:rsidR="00B50935" w:rsidRDefault="00B50935">
            <w:pPr>
              <w:pStyle w:val="Source3Normal"/>
              <w:spacing w:before="120" w:after="40"/>
            </w:pPr>
            <w:proofErr w:type="gramStart"/>
            <w:r>
              <w:rPr>
                <w:color w:val="4A5568"/>
                <w:sz w:val="16"/>
                <w:szCs w:val="16"/>
              </w:rPr>
              <w:t>7.2  Country</w:t>
            </w:r>
            <w:proofErr w:type="gramEnd"/>
            <w:r>
              <w:rPr>
                <w:color w:val="4A5568"/>
                <w:sz w:val="16"/>
                <w:szCs w:val="16"/>
              </w:rPr>
              <w:t xml:space="preserve"> of Origin</w:t>
            </w:r>
          </w:p>
        </w:tc>
        <w:tc>
          <w:tcPr>
            <w:tcW w:w="200" w:type="dxa"/>
            <w:gridSpan w:val="2"/>
            <w:tcBorders>
              <w:top w:val="none" w:sz="0" w:space="0" w:color="FFFFFF"/>
              <w:left w:val="none" w:sz="0" w:space="0" w:color="FFFFFF"/>
              <w:bottom w:val="none" w:sz="0" w:space="0" w:color="FFFFFF"/>
              <w:right w:val="none" w:sz="0" w:space="0" w:color="FFFFFF"/>
            </w:tcBorders>
          </w:tcPr>
          <w:p w14:paraId="2B62ED70"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D3BA786" w14:textId="77777777" w:rsidR="00B50935" w:rsidRDefault="00B50935">
            <w:pPr>
              <w:pStyle w:val="Source3Normal"/>
              <w:spacing w:before="120" w:after="40"/>
            </w:pPr>
            <w:proofErr w:type="gramStart"/>
            <w:r>
              <w:rPr>
                <w:color w:val="4A5568"/>
                <w:sz w:val="16"/>
                <w:szCs w:val="16"/>
              </w:rPr>
              <w:t>7.3  Intended</w:t>
            </w:r>
            <w:proofErr w:type="gramEnd"/>
            <w:r>
              <w:rPr>
                <w:color w:val="4A5568"/>
                <w:sz w:val="16"/>
                <w:szCs w:val="16"/>
              </w:rPr>
              <w:t xml:space="preserve"> Port of Entry</w:t>
            </w:r>
          </w:p>
        </w:tc>
      </w:tr>
      <w:tr w:rsidR="00FA7FE2" w14:paraId="3579ECF7" w14:textId="77777777">
        <w:trPr>
          <w:cantSplit/>
          <w:trHeight w:val="400"/>
        </w:trPr>
        <w:tc>
          <w:tcPr>
            <w:tcW w:w="4719" w:type="dxa"/>
            <w:shd w:val="clear" w:color="auto" w:fill="F7FAFC"/>
            <w:tcMar>
              <w:top w:w="40" w:type="dxa"/>
              <w:left w:w="80" w:type="dxa"/>
              <w:bottom w:w="40" w:type="dxa"/>
              <w:right w:w="80" w:type="dxa"/>
            </w:tcMar>
          </w:tcPr>
          <w:p w14:paraId="5C760410" w14:textId="77777777" w:rsidR="00B50935" w:rsidRDefault="00B50935">
            <w:pPr>
              <w:pStyle w:val="Source3Normal"/>
            </w:pPr>
            <w:r>
              <w:rPr>
                <w:sz w:val="18"/>
                <w:szCs w:val="18"/>
              </w:rPr>
              <w:t xml:space="preserve"> </w:t>
            </w:r>
          </w:p>
        </w:tc>
        <w:tc>
          <w:tcPr>
            <w:tcW w:w="200" w:type="dxa"/>
            <w:gridSpan w:val="2"/>
            <w:tcBorders>
              <w:top w:val="none" w:sz="0" w:space="0" w:color="FFFFFF"/>
              <w:left w:val="none" w:sz="0" w:space="0" w:color="FFFFFF"/>
              <w:bottom w:val="none" w:sz="0" w:space="0" w:color="FFFFFF"/>
              <w:right w:val="none" w:sz="0" w:space="0" w:color="FFFFFF"/>
            </w:tcBorders>
          </w:tcPr>
          <w:p w14:paraId="3686B719"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692B1963" w14:textId="77777777" w:rsidR="00B50935" w:rsidRDefault="00B50935">
            <w:pPr>
              <w:pStyle w:val="Source3Normal"/>
            </w:pPr>
            <w:r>
              <w:rPr>
                <w:sz w:val="18"/>
                <w:szCs w:val="18"/>
              </w:rPr>
              <w:t xml:space="preserve"> </w:t>
            </w:r>
          </w:p>
        </w:tc>
      </w:tr>
      <w:tr w:rsidR="008021B0" w14:paraId="77DBDE02" w14:textId="77777777">
        <w:trPr>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1849F31" w14:textId="77777777" w:rsidR="00B50935" w:rsidRDefault="00B50935">
            <w:pPr>
              <w:pStyle w:val="Source3Normal"/>
              <w:spacing w:before="120" w:after="40"/>
            </w:pPr>
            <w:proofErr w:type="gramStart"/>
            <w:r>
              <w:rPr>
                <w:color w:val="4A5568"/>
                <w:sz w:val="16"/>
                <w:szCs w:val="16"/>
              </w:rPr>
              <w:t>7.4  Re</w:t>
            </w:r>
            <w:proofErr w:type="gramEnd"/>
            <w:r>
              <w:rPr>
                <w:color w:val="4A5568"/>
                <w:sz w:val="16"/>
                <w:szCs w:val="16"/>
              </w:rPr>
              <w:t>-export / Disposal Plan</w:t>
            </w:r>
          </w:p>
        </w:tc>
      </w:tr>
      <w:tr w:rsidR="00FA7FE2" w14:paraId="786FCAA8" w14:textId="77777777">
        <w:trPr>
          <w:cantSplit/>
          <w:trHeight w:val="1200"/>
        </w:trPr>
        <w:tc>
          <w:tcPr>
            <w:tcW w:w="9638" w:type="dxa"/>
            <w:gridSpan w:val="4"/>
            <w:shd w:val="clear" w:color="auto" w:fill="F7FAFC"/>
            <w:tcMar>
              <w:top w:w="40" w:type="dxa"/>
              <w:left w:w="80" w:type="dxa"/>
              <w:bottom w:w="40" w:type="dxa"/>
              <w:right w:w="80" w:type="dxa"/>
            </w:tcMar>
          </w:tcPr>
          <w:p w14:paraId="48E0F04E" w14:textId="77777777" w:rsidR="00B50935" w:rsidRDefault="00B50935">
            <w:pPr>
              <w:pStyle w:val="Source3Normal"/>
            </w:pPr>
            <w:r>
              <w:rPr>
                <w:sz w:val="18"/>
                <w:szCs w:val="18"/>
              </w:rPr>
              <w:t xml:space="preserve"> </w:t>
            </w:r>
          </w:p>
        </w:tc>
      </w:tr>
    </w:tbl>
    <w:p w14:paraId="73BE8591"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5E80B2E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6F16F34D" w14:textId="77777777" w:rsidR="00B50935" w:rsidRDefault="00B50935">
            <w:pPr>
              <w:pStyle w:val="Source3Normal"/>
              <w:keepNext/>
            </w:pPr>
            <w:r>
              <w:rPr>
                <w:b/>
                <w:bCs/>
                <w:color w:val="FFFFFF"/>
              </w:rPr>
              <w:t xml:space="preserve">SECTION </w:t>
            </w:r>
            <w:proofErr w:type="gramStart"/>
            <w:r>
              <w:rPr>
                <w:b/>
                <w:bCs/>
                <w:color w:val="FFFFFF"/>
              </w:rPr>
              <w:t>8  —</w:t>
            </w:r>
            <w:proofErr w:type="gramEnd"/>
            <w:r>
              <w:rPr>
                <w:b/>
                <w:bCs/>
                <w:color w:val="FFFFFF"/>
              </w:rPr>
              <w:t xml:space="preserve">  RISK ASSESSMENT</w:t>
            </w:r>
          </w:p>
        </w:tc>
      </w:tr>
    </w:tbl>
    <w:p w14:paraId="0A5C3158" w14:textId="77777777" w:rsidR="00B50935" w:rsidRDefault="00B50935">
      <w:pPr>
        <w:pStyle w:val="Source3Normal"/>
        <w:keepNext/>
        <w:spacing w:before="100"/>
      </w:pPr>
    </w:p>
    <w:p w14:paraId="0DDDC641" w14:textId="77777777" w:rsidR="00B50935" w:rsidRDefault="00B50935">
      <w:pPr>
        <w:pStyle w:val="Source3Normal"/>
        <w:keepNext/>
        <w:spacing w:before="60" w:after="80"/>
      </w:pPr>
      <w:r>
        <w:rPr>
          <w:i/>
          <w:iCs/>
          <w:color w:val="4A5568"/>
          <w:sz w:val="17"/>
          <w:szCs w:val="17"/>
        </w:rPr>
        <w:t>Identify key risks and mitigation measures for each category below.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1D409E91"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00B5175" w14:textId="77777777" w:rsidR="00B50935" w:rsidRDefault="00B50935">
            <w:pPr>
              <w:pStyle w:val="Source3Normal"/>
              <w:spacing w:before="120" w:after="40"/>
            </w:pPr>
            <w:proofErr w:type="gramStart"/>
            <w:r>
              <w:rPr>
                <w:color w:val="4A5568"/>
                <w:sz w:val="16"/>
                <w:szCs w:val="16"/>
              </w:rPr>
              <w:t>8.1  Spectrum</w:t>
            </w:r>
            <w:proofErr w:type="gramEnd"/>
            <w:r>
              <w:rPr>
                <w:color w:val="4A5568"/>
                <w:sz w:val="16"/>
                <w:szCs w:val="16"/>
              </w:rPr>
              <w:t xml:space="preserve"> / Interference Risks</w:t>
            </w:r>
          </w:p>
        </w:tc>
      </w:tr>
      <w:tr w:rsidR="00FA7FE2" w14:paraId="24640A26" w14:textId="77777777">
        <w:trPr>
          <w:cantSplit/>
          <w:trHeight w:val="1200"/>
        </w:trPr>
        <w:tc>
          <w:tcPr>
            <w:tcW w:w="9638" w:type="dxa"/>
            <w:shd w:val="clear" w:color="auto" w:fill="F7FAFC"/>
            <w:tcMar>
              <w:top w:w="40" w:type="dxa"/>
              <w:left w:w="80" w:type="dxa"/>
              <w:bottom w:w="40" w:type="dxa"/>
              <w:right w:w="80" w:type="dxa"/>
            </w:tcMar>
          </w:tcPr>
          <w:p w14:paraId="530FE8D5" w14:textId="77777777" w:rsidR="00B50935" w:rsidRDefault="00B50935">
            <w:pPr>
              <w:pStyle w:val="Source3Normal"/>
            </w:pPr>
            <w:r>
              <w:rPr>
                <w:sz w:val="18"/>
                <w:szCs w:val="18"/>
              </w:rPr>
              <w:t xml:space="preserve"> </w:t>
            </w:r>
          </w:p>
        </w:tc>
      </w:tr>
      <w:tr w:rsidR="008021B0" w14:paraId="11A65054"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CE61452" w14:textId="77777777" w:rsidR="00B50935" w:rsidRDefault="00B50935">
            <w:pPr>
              <w:pStyle w:val="Source3Normal"/>
              <w:spacing w:before="120" w:after="40"/>
            </w:pPr>
            <w:proofErr w:type="gramStart"/>
            <w:r>
              <w:rPr>
                <w:color w:val="4A5568"/>
                <w:sz w:val="16"/>
                <w:szCs w:val="16"/>
              </w:rPr>
              <w:t>8.2  Safety</w:t>
            </w:r>
            <w:proofErr w:type="gramEnd"/>
            <w:r>
              <w:rPr>
                <w:color w:val="4A5568"/>
                <w:sz w:val="16"/>
                <w:szCs w:val="16"/>
              </w:rPr>
              <w:t xml:space="preserve"> Risks</w:t>
            </w:r>
          </w:p>
        </w:tc>
      </w:tr>
      <w:tr w:rsidR="00FA7FE2" w14:paraId="0A92234B" w14:textId="77777777">
        <w:trPr>
          <w:cantSplit/>
          <w:trHeight w:val="1200"/>
        </w:trPr>
        <w:tc>
          <w:tcPr>
            <w:tcW w:w="9638" w:type="dxa"/>
            <w:shd w:val="clear" w:color="auto" w:fill="F7FAFC"/>
            <w:tcMar>
              <w:top w:w="40" w:type="dxa"/>
              <w:left w:w="80" w:type="dxa"/>
              <w:bottom w:w="40" w:type="dxa"/>
              <w:right w:w="80" w:type="dxa"/>
            </w:tcMar>
          </w:tcPr>
          <w:p w14:paraId="34646562" w14:textId="77777777" w:rsidR="00B50935" w:rsidRDefault="00B50935">
            <w:pPr>
              <w:pStyle w:val="Source3Normal"/>
            </w:pPr>
            <w:r>
              <w:rPr>
                <w:sz w:val="18"/>
                <w:szCs w:val="18"/>
              </w:rPr>
              <w:t xml:space="preserve"> </w:t>
            </w:r>
          </w:p>
        </w:tc>
      </w:tr>
      <w:tr w:rsidR="008021B0" w14:paraId="4C1B0C62"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3609AB0" w14:textId="77777777" w:rsidR="00B50935" w:rsidRDefault="00B50935">
            <w:pPr>
              <w:pStyle w:val="Source3Normal"/>
              <w:spacing w:before="120" w:after="40"/>
            </w:pPr>
            <w:proofErr w:type="gramStart"/>
            <w:r>
              <w:rPr>
                <w:color w:val="4A5568"/>
                <w:sz w:val="16"/>
                <w:szCs w:val="16"/>
              </w:rPr>
              <w:t>8.3  Cybersecurity</w:t>
            </w:r>
            <w:proofErr w:type="gramEnd"/>
            <w:r>
              <w:rPr>
                <w:color w:val="4A5568"/>
                <w:sz w:val="16"/>
                <w:szCs w:val="16"/>
              </w:rPr>
              <w:t xml:space="preserve"> / Data Protection Risks</w:t>
            </w:r>
          </w:p>
        </w:tc>
      </w:tr>
      <w:tr w:rsidR="00FA7FE2" w14:paraId="35B586EF" w14:textId="77777777">
        <w:trPr>
          <w:cantSplit/>
          <w:trHeight w:val="1200"/>
        </w:trPr>
        <w:tc>
          <w:tcPr>
            <w:tcW w:w="9638" w:type="dxa"/>
            <w:shd w:val="clear" w:color="auto" w:fill="F7FAFC"/>
            <w:tcMar>
              <w:top w:w="40" w:type="dxa"/>
              <w:left w:w="80" w:type="dxa"/>
              <w:bottom w:w="40" w:type="dxa"/>
              <w:right w:w="80" w:type="dxa"/>
            </w:tcMar>
          </w:tcPr>
          <w:p w14:paraId="44B6D927" w14:textId="77777777" w:rsidR="00B50935" w:rsidRDefault="00B50935">
            <w:pPr>
              <w:pStyle w:val="Source3Normal"/>
            </w:pPr>
            <w:r>
              <w:rPr>
                <w:sz w:val="18"/>
                <w:szCs w:val="18"/>
              </w:rPr>
              <w:t xml:space="preserve"> </w:t>
            </w:r>
          </w:p>
        </w:tc>
      </w:tr>
      <w:tr w:rsidR="008021B0" w14:paraId="5C3F9D8D"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0064988" w14:textId="77777777" w:rsidR="00B50935" w:rsidRDefault="00B50935">
            <w:pPr>
              <w:pStyle w:val="Source3Normal"/>
              <w:spacing w:before="120" w:after="40"/>
            </w:pPr>
            <w:proofErr w:type="gramStart"/>
            <w:r>
              <w:rPr>
                <w:color w:val="4A5568"/>
                <w:sz w:val="16"/>
                <w:szCs w:val="16"/>
              </w:rPr>
              <w:t>8.4  Operational</w:t>
            </w:r>
            <w:proofErr w:type="gramEnd"/>
            <w:r>
              <w:rPr>
                <w:color w:val="4A5568"/>
                <w:sz w:val="16"/>
                <w:szCs w:val="16"/>
              </w:rPr>
              <w:t xml:space="preserve"> Risks</w:t>
            </w:r>
          </w:p>
        </w:tc>
      </w:tr>
      <w:tr w:rsidR="00FA7FE2" w14:paraId="0D787DF7" w14:textId="77777777">
        <w:trPr>
          <w:cantSplit/>
          <w:trHeight w:val="1200"/>
        </w:trPr>
        <w:tc>
          <w:tcPr>
            <w:tcW w:w="9638" w:type="dxa"/>
            <w:shd w:val="clear" w:color="auto" w:fill="F7FAFC"/>
            <w:tcMar>
              <w:top w:w="40" w:type="dxa"/>
              <w:left w:w="80" w:type="dxa"/>
              <w:bottom w:w="40" w:type="dxa"/>
              <w:right w:w="80" w:type="dxa"/>
            </w:tcMar>
          </w:tcPr>
          <w:p w14:paraId="0F8C1E71" w14:textId="77777777" w:rsidR="00B50935" w:rsidRDefault="00B50935">
            <w:pPr>
              <w:pStyle w:val="Source3Normal"/>
            </w:pPr>
            <w:r>
              <w:rPr>
                <w:sz w:val="18"/>
                <w:szCs w:val="18"/>
              </w:rPr>
              <w:t xml:space="preserve"> </w:t>
            </w:r>
          </w:p>
        </w:tc>
      </w:tr>
      <w:tr w:rsidR="008021B0" w14:paraId="2934174A"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28526F3" w14:textId="77777777" w:rsidR="00B50935" w:rsidRDefault="00B50935">
            <w:pPr>
              <w:pStyle w:val="Source3Normal"/>
              <w:spacing w:before="120" w:after="40"/>
            </w:pPr>
            <w:proofErr w:type="gramStart"/>
            <w:r>
              <w:rPr>
                <w:color w:val="4A5568"/>
                <w:sz w:val="16"/>
                <w:szCs w:val="16"/>
              </w:rPr>
              <w:t>8.5  Emergency</w:t>
            </w:r>
            <w:proofErr w:type="gramEnd"/>
            <w:r>
              <w:rPr>
                <w:color w:val="4A5568"/>
                <w:sz w:val="16"/>
                <w:szCs w:val="16"/>
              </w:rPr>
              <w:t xml:space="preserve"> Shutdown / Rollback Procedure</w:t>
            </w:r>
          </w:p>
        </w:tc>
      </w:tr>
      <w:tr w:rsidR="00FA7FE2" w14:paraId="747376E2" w14:textId="77777777">
        <w:trPr>
          <w:cantSplit/>
          <w:trHeight w:val="1200"/>
        </w:trPr>
        <w:tc>
          <w:tcPr>
            <w:tcW w:w="9638" w:type="dxa"/>
            <w:shd w:val="clear" w:color="auto" w:fill="F7FAFC"/>
            <w:tcMar>
              <w:top w:w="40" w:type="dxa"/>
              <w:left w:w="80" w:type="dxa"/>
              <w:bottom w:w="40" w:type="dxa"/>
              <w:right w:w="80" w:type="dxa"/>
            </w:tcMar>
          </w:tcPr>
          <w:p w14:paraId="4E6E31A5" w14:textId="77777777" w:rsidR="00B50935" w:rsidRDefault="00B50935">
            <w:pPr>
              <w:pStyle w:val="Source3Normal"/>
            </w:pPr>
            <w:r>
              <w:rPr>
                <w:sz w:val="18"/>
                <w:szCs w:val="18"/>
              </w:rPr>
              <w:lastRenderedPageBreak/>
              <w:t xml:space="preserve"> </w:t>
            </w:r>
          </w:p>
        </w:tc>
      </w:tr>
    </w:tbl>
    <w:p w14:paraId="0CA4A42E"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31D5AB3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233B37BA" w14:textId="77777777" w:rsidR="00B50935" w:rsidRDefault="00B50935">
            <w:pPr>
              <w:pStyle w:val="Source3Normal"/>
              <w:keepNext/>
            </w:pPr>
            <w:r>
              <w:rPr>
                <w:b/>
                <w:bCs/>
                <w:color w:val="FFFFFF"/>
              </w:rPr>
              <w:t xml:space="preserve">SECTION </w:t>
            </w:r>
            <w:proofErr w:type="gramStart"/>
            <w:r>
              <w:rPr>
                <w:b/>
                <w:bCs/>
                <w:color w:val="FFFFFF"/>
              </w:rPr>
              <w:t>9  —</w:t>
            </w:r>
            <w:proofErr w:type="gramEnd"/>
            <w:r>
              <w:rPr>
                <w:b/>
                <w:bCs/>
                <w:color w:val="FFFFFF"/>
              </w:rPr>
              <w:t xml:space="preserve">  DATA PROTECTION AND CYBERSECURITY</w:t>
            </w:r>
          </w:p>
        </w:tc>
      </w:tr>
    </w:tbl>
    <w:p w14:paraId="6D1561B9" w14:textId="77777777" w:rsidR="00B50935" w:rsidRDefault="00B50935">
      <w:pPr>
        <w:pStyle w:val="Source3Normal"/>
        <w:keepNext/>
        <w:spacing w:before="100"/>
      </w:pPr>
    </w:p>
    <w:p w14:paraId="6852D7C3" w14:textId="77777777" w:rsidR="00B50935" w:rsidRDefault="00B50935">
      <w:pPr>
        <w:pStyle w:val="Source3Normal"/>
        <w:keepNext/>
        <w:spacing w:before="100" w:after="60"/>
      </w:pPr>
      <w:proofErr w:type="gramStart"/>
      <w:r>
        <w:rPr>
          <w:color w:val="4A5568"/>
          <w:sz w:val="16"/>
          <w:szCs w:val="16"/>
        </w:rPr>
        <w:t>9.1  Will</w:t>
      </w:r>
      <w:proofErr w:type="gramEnd"/>
      <w:r>
        <w:rPr>
          <w:color w:val="4A5568"/>
          <w:sz w:val="16"/>
          <w:szCs w:val="16"/>
        </w:rPr>
        <w:t xml:space="preserve"> personal data be processed?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021B0" w14:paraId="4C79C480"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4D2C40DC" w14:textId="77777777" w:rsidR="00B50935" w:rsidRDefault="00B50935">
            <w:pPr>
              <w:pStyle w:val="Source3Normal"/>
              <w:spacing w:before="40" w:after="40"/>
            </w:pPr>
            <w:proofErr w:type="gramStart"/>
            <w:r>
              <w:rPr>
                <w:color w:val="2E6DA4"/>
              </w:rPr>
              <w:t xml:space="preserve">☐  </w:t>
            </w:r>
            <w:r>
              <w:rPr>
                <w:color w:val="1A202C"/>
                <w:sz w:val="17"/>
                <w:szCs w:val="17"/>
              </w:rPr>
              <w:t>Yes</w:t>
            </w:r>
            <w:proofErr w:type="gramEnd"/>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5C11CC7" w14:textId="77777777" w:rsidR="00B50935" w:rsidRDefault="00B50935">
            <w:pPr>
              <w:pStyle w:val="Source3Normal"/>
              <w:spacing w:before="40" w:after="40"/>
            </w:pPr>
            <w:proofErr w:type="gramStart"/>
            <w:r>
              <w:rPr>
                <w:color w:val="2E6DA4"/>
              </w:rPr>
              <w:t xml:space="preserve">☐  </w:t>
            </w:r>
            <w:r>
              <w:rPr>
                <w:color w:val="1A202C"/>
                <w:sz w:val="17"/>
                <w:szCs w:val="17"/>
              </w:rPr>
              <w:t>No</w:t>
            </w:r>
            <w:proofErr w:type="gramEnd"/>
          </w:p>
        </w:tc>
      </w:tr>
      <w:tr w:rsidR="008021B0" w14:paraId="655DFA37"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67443E7" w14:textId="77777777" w:rsidR="00B50935" w:rsidRDefault="00B50935">
            <w:pPr>
              <w:pStyle w:val="Source3Normal"/>
              <w:spacing w:before="120" w:after="40"/>
            </w:pPr>
            <w:r>
              <w:rPr>
                <w:color w:val="4A5568"/>
                <w:sz w:val="16"/>
                <w:szCs w:val="16"/>
              </w:rPr>
              <w:t>If yes, describe data categories and controls</w:t>
            </w:r>
          </w:p>
        </w:tc>
      </w:tr>
      <w:tr w:rsidR="00FA7FE2" w14:paraId="1269E5A7" w14:textId="77777777">
        <w:trPr>
          <w:cantSplit/>
          <w:trHeight w:val="1200"/>
        </w:trPr>
        <w:tc>
          <w:tcPr>
            <w:tcW w:w="9638" w:type="dxa"/>
            <w:gridSpan w:val="2"/>
            <w:shd w:val="clear" w:color="auto" w:fill="F7FAFC"/>
            <w:tcMar>
              <w:top w:w="40" w:type="dxa"/>
              <w:left w:w="80" w:type="dxa"/>
              <w:bottom w:w="40" w:type="dxa"/>
              <w:right w:w="80" w:type="dxa"/>
            </w:tcMar>
          </w:tcPr>
          <w:p w14:paraId="6154EF36" w14:textId="77777777" w:rsidR="00B50935" w:rsidRDefault="00B50935">
            <w:pPr>
              <w:pStyle w:val="Source3Normal"/>
            </w:pPr>
            <w:r>
              <w:rPr>
                <w:sz w:val="18"/>
                <w:szCs w:val="18"/>
              </w:rPr>
              <w:t xml:space="preserve"> </w:t>
            </w:r>
          </w:p>
        </w:tc>
      </w:tr>
      <w:tr w:rsidR="008021B0" w14:paraId="110E6B4E"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39BF4E3" w14:textId="77777777" w:rsidR="00B50935" w:rsidRDefault="00B50935">
            <w:pPr>
              <w:pStyle w:val="Source3Normal"/>
              <w:spacing w:before="120" w:after="40"/>
            </w:pPr>
            <w:proofErr w:type="gramStart"/>
            <w:r>
              <w:rPr>
                <w:color w:val="4A5568"/>
                <w:sz w:val="16"/>
                <w:szCs w:val="16"/>
              </w:rPr>
              <w:t>9.2  Cybersecurity</w:t>
            </w:r>
            <w:proofErr w:type="gramEnd"/>
            <w:r>
              <w:rPr>
                <w:color w:val="4A5568"/>
                <w:sz w:val="16"/>
                <w:szCs w:val="16"/>
              </w:rPr>
              <w:t xml:space="preserve"> Controls Implemented</w:t>
            </w:r>
          </w:p>
        </w:tc>
      </w:tr>
      <w:tr w:rsidR="00FA7FE2" w14:paraId="702D75AE" w14:textId="77777777">
        <w:trPr>
          <w:cantSplit/>
          <w:trHeight w:val="1200"/>
        </w:trPr>
        <w:tc>
          <w:tcPr>
            <w:tcW w:w="9638" w:type="dxa"/>
            <w:gridSpan w:val="2"/>
            <w:shd w:val="clear" w:color="auto" w:fill="F7FAFC"/>
            <w:tcMar>
              <w:top w:w="40" w:type="dxa"/>
              <w:left w:w="80" w:type="dxa"/>
              <w:bottom w:w="40" w:type="dxa"/>
              <w:right w:w="80" w:type="dxa"/>
            </w:tcMar>
          </w:tcPr>
          <w:p w14:paraId="713743B5" w14:textId="77777777" w:rsidR="00B50935" w:rsidRDefault="00B50935">
            <w:pPr>
              <w:pStyle w:val="Source3Normal"/>
            </w:pPr>
            <w:r>
              <w:rPr>
                <w:sz w:val="18"/>
                <w:szCs w:val="18"/>
              </w:rPr>
              <w:t xml:space="preserve"> </w:t>
            </w:r>
          </w:p>
        </w:tc>
      </w:tr>
    </w:tbl>
    <w:p w14:paraId="1B088907"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386D569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17D8BEA" w14:textId="77777777" w:rsidR="00B50935" w:rsidRDefault="00B50935">
            <w:pPr>
              <w:pStyle w:val="Source3Normal"/>
              <w:keepNext/>
            </w:pPr>
            <w:r>
              <w:rPr>
                <w:b/>
                <w:bCs/>
                <w:color w:val="FFFFFF"/>
              </w:rPr>
              <w:t xml:space="preserve">SECTION </w:t>
            </w:r>
            <w:proofErr w:type="gramStart"/>
            <w:r>
              <w:rPr>
                <w:b/>
                <w:bCs/>
                <w:color w:val="FFFFFF"/>
              </w:rPr>
              <w:t>10  —</w:t>
            </w:r>
            <w:proofErr w:type="gramEnd"/>
            <w:r>
              <w:rPr>
                <w:b/>
                <w:bCs/>
                <w:color w:val="FFFFFF"/>
              </w:rPr>
              <w:t xml:space="preserve">  TEST PLAN</w:t>
            </w:r>
          </w:p>
        </w:tc>
      </w:tr>
    </w:tbl>
    <w:p w14:paraId="559FBCBD"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054050BB"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C188F5A" w14:textId="77777777" w:rsidR="00B50935" w:rsidRDefault="00B50935">
            <w:pPr>
              <w:pStyle w:val="Source3Normal"/>
              <w:spacing w:before="120" w:after="40"/>
            </w:pPr>
            <w:proofErr w:type="gramStart"/>
            <w:r>
              <w:rPr>
                <w:color w:val="4A5568"/>
                <w:sz w:val="16"/>
                <w:szCs w:val="16"/>
              </w:rPr>
              <w:t>10.1  Objectives</w:t>
            </w:r>
            <w:proofErr w:type="gramEnd"/>
          </w:p>
        </w:tc>
      </w:tr>
      <w:tr w:rsidR="00FA7FE2" w14:paraId="503A03D0" w14:textId="77777777">
        <w:trPr>
          <w:cantSplit/>
          <w:trHeight w:val="1200"/>
        </w:trPr>
        <w:tc>
          <w:tcPr>
            <w:tcW w:w="9638" w:type="dxa"/>
            <w:shd w:val="clear" w:color="auto" w:fill="F7FAFC"/>
            <w:tcMar>
              <w:top w:w="40" w:type="dxa"/>
              <w:left w:w="80" w:type="dxa"/>
              <w:bottom w:w="40" w:type="dxa"/>
              <w:right w:w="80" w:type="dxa"/>
            </w:tcMar>
          </w:tcPr>
          <w:p w14:paraId="0F65D21B" w14:textId="77777777" w:rsidR="00B50935" w:rsidRDefault="00B50935">
            <w:pPr>
              <w:pStyle w:val="Source3Normal"/>
            </w:pPr>
            <w:r>
              <w:rPr>
                <w:sz w:val="18"/>
                <w:szCs w:val="18"/>
              </w:rPr>
              <w:t xml:space="preserve"> </w:t>
            </w:r>
          </w:p>
        </w:tc>
      </w:tr>
      <w:tr w:rsidR="008021B0" w14:paraId="14A38A2D"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CB130A1" w14:textId="77777777" w:rsidR="00B50935" w:rsidRDefault="00B50935">
            <w:pPr>
              <w:pStyle w:val="Source3Normal"/>
              <w:spacing w:before="120" w:after="40"/>
            </w:pPr>
            <w:proofErr w:type="gramStart"/>
            <w:r>
              <w:rPr>
                <w:color w:val="4A5568"/>
                <w:sz w:val="16"/>
                <w:szCs w:val="16"/>
              </w:rPr>
              <w:t>10.2  Performance</w:t>
            </w:r>
            <w:proofErr w:type="gramEnd"/>
            <w:r>
              <w:rPr>
                <w:color w:val="4A5568"/>
                <w:sz w:val="16"/>
                <w:szCs w:val="16"/>
              </w:rPr>
              <w:t xml:space="preserve"> Metrics</w:t>
            </w:r>
          </w:p>
        </w:tc>
      </w:tr>
      <w:tr w:rsidR="00FA7FE2" w14:paraId="3B34D85C" w14:textId="77777777">
        <w:trPr>
          <w:cantSplit/>
          <w:trHeight w:val="1200"/>
        </w:trPr>
        <w:tc>
          <w:tcPr>
            <w:tcW w:w="9638" w:type="dxa"/>
            <w:shd w:val="clear" w:color="auto" w:fill="F7FAFC"/>
            <w:tcMar>
              <w:top w:w="40" w:type="dxa"/>
              <w:left w:w="80" w:type="dxa"/>
              <w:bottom w:w="40" w:type="dxa"/>
              <w:right w:w="80" w:type="dxa"/>
            </w:tcMar>
          </w:tcPr>
          <w:p w14:paraId="60F89339" w14:textId="77777777" w:rsidR="00B50935" w:rsidRDefault="00B50935">
            <w:pPr>
              <w:pStyle w:val="Source3Normal"/>
            </w:pPr>
            <w:r>
              <w:rPr>
                <w:sz w:val="18"/>
                <w:szCs w:val="18"/>
              </w:rPr>
              <w:t xml:space="preserve"> </w:t>
            </w:r>
          </w:p>
        </w:tc>
      </w:tr>
      <w:tr w:rsidR="008021B0" w14:paraId="0F0B751A"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55D156A" w14:textId="77777777" w:rsidR="00B50935" w:rsidRDefault="00B50935">
            <w:pPr>
              <w:pStyle w:val="Source3Normal"/>
              <w:spacing w:before="120" w:after="40"/>
            </w:pPr>
            <w:proofErr w:type="gramStart"/>
            <w:r>
              <w:rPr>
                <w:color w:val="4A5568"/>
                <w:sz w:val="16"/>
                <w:szCs w:val="16"/>
              </w:rPr>
              <w:t>10.3  Monitoring</w:t>
            </w:r>
            <w:proofErr w:type="gramEnd"/>
            <w:r>
              <w:rPr>
                <w:color w:val="4A5568"/>
                <w:sz w:val="16"/>
                <w:szCs w:val="16"/>
              </w:rPr>
              <w:t xml:space="preserve"> Arrangements</w:t>
            </w:r>
          </w:p>
        </w:tc>
      </w:tr>
      <w:tr w:rsidR="00FA7FE2" w14:paraId="7943AC17" w14:textId="77777777">
        <w:trPr>
          <w:cantSplit/>
          <w:trHeight w:val="1200"/>
        </w:trPr>
        <w:tc>
          <w:tcPr>
            <w:tcW w:w="9638" w:type="dxa"/>
            <w:shd w:val="clear" w:color="auto" w:fill="F7FAFC"/>
            <w:tcMar>
              <w:top w:w="40" w:type="dxa"/>
              <w:left w:w="80" w:type="dxa"/>
              <w:bottom w:w="40" w:type="dxa"/>
              <w:right w:w="80" w:type="dxa"/>
            </w:tcMar>
          </w:tcPr>
          <w:p w14:paraId="45982802" w14:textId="77777777" w:rsidR="00B50935" w:rsidRDefault="00B50935">
            <w:pPr>
              <w:pStyle w:val="Source3Normal"/>
            </w:pPr>
            <w:r>
              <w:rPr>
                <w:sz w:val="18"/>
                <w:szCs w:val="18"/>
              </w:rPr>
              <w:t xml:space="preserve"> </w:t>
            </w:r>
          </w:p>
        </w:tc>
      </w:tr>
      <w:tr w:rsidR="008021B0" w14:paraId="5FF50367"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42DE69E" w14:textId="77777777" w:rsidR="00B50935" w:rsidRDefault="00B50935">
            <w:pPr>
              <w:pStyle w:val="Source3Normal"/>
              <w:spacing w:before="120" w:after="40"/>
            </w:pPr>
            <w:proofErr w:type="gramStart"/>
            <w:r>
              <w:rPr>
                <w:color w:val="4A5568"/>
                <w:sz w:val="16"/>
                <w:szCs w:val="16"/>
              </w:rPr>
              <w:lastRenderedPageBreak/>
              <w:t>10.4  Interim</w:t>
            </w:r>
            <w:proofErr w:type="gramEnd"/>
            <w:r>
              <w:rPr>
                <w:color w:val="4A5568"/>
                <w:sz w:val="16"/>
                <w:szCs w:val="16"/>
              </w:rPr>
              <w:t xml:space="preserve"> Reporting Schedule</w:t>
            </w:r>
          </w:p>
        </w:tc>
      </w:tr>
      <w:tr w:rsidR="00FA7FE2" w14:paraId="21FCD0CB" w14:textId="77777777">
        <w:trPr>
          <w:cantSplit/>
          <w:trHeight w:val="1200"/>
        </w:trPr>
        <w:tc>
          <w:tcPr>
            <w:tcW w:w="9638" w:type="dxa"/>
            <w:shd w:val="clear" w:color="auto" w:fill="F7FAFC"/>
            <w:tcMar>
              <w:top w:w="40" w:type="dxa"/>
              <w:left w:w="80" w:type="dxa"/>
              <w:bottom w:w="40" w:type="dxa"/>
              <w:right w:w="80" w:type="dxa"/>
            </w:tcMar>
          </w:tcPr>
          <w:p w14:paraId="5590759C" w14:textId="77777777" w:rsidR="00B50935" w:rsidRDefault="00B50935">
            <w:pPr>
              <w:pStyle w:val="Source3Normal"/>
            </w:pPr>
            <w:r>
              <w:rPr>
                <w:sz w:val="18"/>
                <w:szCs w:val="18"/>
              </w:rPr>
              <w:t xml:space="preserve"> </w:t>
            </w:r>
          </w:p>
        </w:tc>
      </w:tr>
    </w:tbl>
    <w:p w14:paraId="7AE2BD88"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4C3D36D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678DF6AD" w14:textId="77777777" w:rsidR="00B50935" w:rsidRDefault="00B50935">
            <w:pPr>
              <w:pStyle w:val="Source3Normal"/>
              <w:keepNext/>
            </w:pPr>
            <w:r>
              <w:rPr>
                <w:b/>
                <w:bCs/>
                <w:color w:val="FFFFFF"/>
              </w:rPr>
              <w:t xml:space="preserve">SECTION </w:t>
            </w:r>
            <w:proofErr w:type="gramStart"/>
            <w:r>
              <w:rPr>
                <w:b/>
                <w:bCs/>
                <w:color w:val="FFFFFF"/>
              </w:rPr>
              <w:t>11  —</w:t>
            </w:r>
            <w:proofErr w:type="gramEnd"/>
            <w:r>
              <w:rPr>
                <w:b/>
                <w:bCs/>
                <w:color w:val="FFFFFF"/>
              </w:rPr>
              <w:t xml:space="preserve">  EXIT PLAN</w:t>
            </w:r>
          </w:p>
        </w:tc>
      </w:tr>
    </w:tbl>
    <w:p w14:paraId="636CE650" w14:textId="77777777" w:rsidR="00B50935" w:rsidRDefault="00B50935">
      <w:pPr>
        <w:pStyle w:val="Source3Normal"/>
        <w:keepNext/>
        <w:spacing w:before="100"/>
      </w:pPr>
    </w:p>
    <w:p w14:paraId="63CC649A" w14:textId="77777777" w:rsidR="00B50935" w:rsidRDefault="00B50935">
      <w:pPr>
        <w:pStyle w:val="Source3Normal"/>
        <w:spacing w:before="60" w:after="80"/>
      </w:pPr>
      <w:r>
        <w:rPr>
          <w:i/>
          <w:iCs/>
          <w:color w:val="4A5568"/>
          <w:sz w:val="17"/>
          <w:szCs w:val="17"/>
        </w:rPr>
        <w:t>Describe procedures for: deactivation of systems, equipment removal, restoration of pre-test conditions, and transition to permanent approval (if applicable).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2A0DA9AF"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33C441C" w14:textId="77777777" w:rsidR="00B50935" w:rsidRDefault="00B50935">
            <w:pPr>
              <w:pStyle w:val="Source3Normal"/>
              <w:spacing w:before="120" w:after="40"/>
            </w:pPr>
            <w:r>
              <w:rPr>
                <w:color w:val="4A5568"/>
                <w:sz w:val="16"/>
                <w:szCs w:val="16"/>
              </w:rPr>
              <w:t>Exit Plan Details</w:t>
            </w:r>
          </w:p>
        </w:tc>
      </w:tr>
      <w:tr w:rsidR="00FA7FE2" w14:paraId="74A842CF" w14:textId="77777777">
        <w:trPr>
          <w:cantSplit/>
          <w:trHeight w:val="2000"/>
        </w:trPr>
        <w:tc>
          <w:tcPr>
            <w:tcW w:w="9638" w:type="dxa"/>
            <w:shd w:val="clear" w:color="auto" w:fill="F7FAFC"/>
            <w:tcMar>
              <w:top w:w="40" w:type="dxa"/>
              <w:left w:w="80" w:type="dxa"/>
              <w:bottom w:w="40" w:type="dxa"/>
              <w:right w:w="80" w:type="dxa"/>
            </w:tcMar>
          </w:tcPr>
          <w:p w14:paraId="69336B4C" w14:textId="77777777" w:rsidR="00B50935" w:rsidRDefault="00B50935">
            <w:pPr>
              <w:pStyle w:val="Source3Normal"/>
            </w:pPr>
            <w:r>
              <w:rPr>
                <w:sz w:val="18"/>
                <w:szCs w:val="18"/>
              </w:rPr>
              <w:t xml:space="preserve"> </w:t>
            </w:r>
          </w:p>
        </w:tc>
      </w:tr>
    </w:tbl>
    <w:p w14:paraId="7617F73B" w14:textId="77777777" w:rsidR="00B50935" w:rsidRDefault="00B50935">
      <w:pPr>
        <w:pStyle w:val="Source3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631EC97A"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0749257" w14:textId="77777777" w:rsidR="00B50935" w:rsidRDefault="00B50935">
            <w:pPr>
              <w:pStyle w:val="Source3Normal"/>
              <w:keepNext/>
            </w:pPr>
            <w:r>
              <w:rPr>
                <w:b/>
                <w:bCs/>
                <w:color w:val="FFFFFF"/>
              </w:rPr>
              <w:t xml:space="preserve">SECTION </w:t>
            </w:r>
            <w:proofErr w:type="gramStart"/>
            <w:r>
              <w:rPr>
                <w:b/>
                <w:bCs/>
                <w:color w:val="FFFFFF"/>
              </w:rPr>
              <w:t>12  —</w:t>
            </w:r>
            <w:proofErr w:type="gramEnd"/>
            <w:r>
              <w:rPr>
                <w:b/>
                <w:bCs/>
                <w:color w:val="FFFFFF"/>
              </w:rPr>
              <w:t xml:space="preserve">  DECLARATION</w:t>
            </w:r>
          </w:p>
        </w:tc>
      </w:tr>
    </w:tbl>
    <w:p w14:paraId="2F243E2A" w14:textId="77777777" w:rsidR="00B50935" w:rsidRDefault="00B50935">
      <w:pPr>
        <w:pStyle w:val="Source3Normal"/>
        <w:keepNext/>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021B0" w14:paraId="27C935A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EDF2F7"/>
            <w:tcMar>
              <w:top w:w="120" w:type="dxa"/>
              <w:left w:w="200" w:type="dxa"/>
              <w:bottom w:w="120" w:type="dxa"/>
              <w:right w:w="200" w:type="dxa"/>
            </w:tcMar>
          </w:tcPr>
          <w:p w14:paraId="1C7199DE" w14:textId="77777777" w:rsidR="00B50935" w:rsidRDefault="00B50935">
            <w:pPr>
              <w:pStyle w:val="Source3Normal"/>
              <w:spacing w:after="60"/>
            </w:pPr>
            <w:r>
              <w:rPr>
                <w:color w:val="1A202C"/>
                <w:sz w:val="18"/>
                <w:szCs w:val="18"/>
              </w:rPr>
              <w:t>I hereby certify that the information provided in this application is accurate and complete.</w:t>
            </w:r>
          </w:p>
          <w:p w14:paraId="4D288D80" w14:textId="77777777" w:rsidR="00B50935" w:rsidRDefault="00B50935">
            <w:pPr>
              <w:pStyle w:val="Source3Normal"/>
            </w:pPr>
            <w:r>
              <w:rPr>
                <w:color w:val="1A202C"/>
                <w:sz w:val="18"/>
                <w:szCs w:val="18"/>
              </w:rPr>
              <w:t>I acknowledge that approval under the ECRS, if granted, will be subject to conditions and oversight.</w:t>
            </w:r>
          </w:p>
        </w:tc>
      </w:tr>
    </w:tbl>
    <w:p w14:paraId="6D1C0C73" w14:textId="77777777" w:rsidR="00B50935" w:rsidRDefault="00B50935">
      <w:pPr>
        <w:pStyle w:val="Source3Normal"/>
        <w:spacing w:before="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021B0" w14:paraId="4EC0FB08"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8168E3D" w14:textId="77777777" w:rsidR="00B50935" w:rsidRDefault="00B50935">
            <w:pPr>
              <w:pStyle w:val="Source3Normal"/>
              <w:spacing w:before="120" w:after="40"/>
            </w:pPr>
            <w:r>
              <w:rPr>
                <w:color w:val="4A5568"/>
                <w:sz w:val="16"/>
                <w:szCs w:val="16"/>
              </w:rPr>
              <w:t>Name</w:t>
            </w:r>
          </w:p>
        </w:tc>
        <w:tc>
          <w:tcPr>
            <w:tcW w:w="200" w:type="dxa"/>
            <w:tcBorders>
              <w:top w:val="none" w:sz="0" w:space="0" w:color="FFFFFF"/>
              <w:left w:val="none" w:sz="0" w:space="0" w:color="FFFFFF"/>
              <w:bottom w:val="none" w:sz="0" w:space="0" w:color="FFFFFF"/>
              <w:right w:val="none" w:sz="0" w:space="0" w:color="FFFFFF"/>
            </w:tcBorders>
          </w:tcPr>
          <w:p w14:paraId="445B9ABE"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94C4A09" w14:textId="77777777" w:rsidR="00B50935" w:rsidRDefault="00B50935">
            <w:pPr>
              <w:pStyle w:val="Source3Normal"/>
              <w:spacing w:before="120" w:after="40"/>
            </w:pPr>
            <w:r>
              <w:rPr>
                <w:color w:val="4A5568"/>
                <w:sz w:val="16"/>
                <w:szCs w:val="16"/>
              </w:rPr>
              <w:t>Title / Position</w:t>
            </w:r>
          </w:p>
        </w:tc>
      </w:tr>
      <w:tr w:rsidR="00FA7FE2" w14:paraId="6A500A25" w14:textId="77777777">
        <w:trPr>
          <w:cantSplit/>
          <w:trHeight w:val="400"/>
        </w:trPr>
        <w:tc>
          <w:tcPr>
            <w:tcW w:w="4719" w:type="dxa"/>
            <w:shd w:val="clear" w:color="auto" w:fill="F7FAFC"/>
            <w:tcMar>
              <w:top w:w="40" w:type="dxa"/>
              <w:left w:w="80" w:type="dxa"/>
              <w:bottom w:w="40" w:type="dxa"/>
              <w:right w:w="80" w:type="dxa"/>
            </w:tcMar>
          </w:tcPr>
          <w:p w14:paraId="5C6B51D9"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1C2FD9E9"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72C77E95" w14:textId="77777777" w:rsidR="00B50935" w:rsidRDefault="00B50935">
            <w:pPr>
              <w:pStyle w:val="Source3Normal"/>
            </w:pPr>
            <w:r>
              <w:rPr>
                <w:sz w:val="18"/>
                <w:szCs w:val="18"/>
              </w:rPr>
              <w:t xml:space="preserve"> </w:t>
            </w:r>
          </w:p>
        </w:tc>
      </w:tr>
      <w:tr w:rsidR="008021B0" w14:paraId="352E821A"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BA21C90" w14:textId="77777777" w:rsidR="00B50935" w:rsidRDefault="00B50935">
            <w:pPr>
              <w:pStyle w:val="Source3Normal"/>
              <w:spacing w:before="120" w:after="40"/>
            </w:pPr>
            <w:r>
              <w:rPr>
                <w:color w:val="4A5568"/>
                <w:sz w:val="16"/>
                <w:szCs w:val="16"/>
              </w:rPr>
              <w:t>Organisation</w:t>
            </w:r>
          </w:p>
        </w:tc>
      </w:tr>
      <w:tr w:rsidR="00FA7FE2" w14:paraId="7F089997" w14:textId="77777777">
        <w:trPr>
          <w:cantSplit/>
          <w:trHeight w:val="400"/>
        </w:trPr>
        <w:tc>
          <w:tcPr>
            <w:tcW w:w="9638" w:type="dxa"/>
            <w:gridSpan w:val="3"/>
            <w:shd w:val="clear" w:color="auto" w:fill="F7FAFC"/>
            <w:tcMar>
              <w:top w:w="40" w:type="dxa"/>
              <w:left w:w="80" w:type="dxa"/>
              <w:bottom w:w="40" w:type="dxa"/>
              <w:right w:w="80" w:type="dxa"/>
            </w:tcMar>
          </w:tcPr>
          <w:p w14:paraId="5441E55A" w14:textId="77777777" w:rsidR="00B50935" w:rsidRDefault="00B50935">
            <w:pPr>
              <w:pStyle w:val="Source3Normal"/>
            </w:pPr>
            <w:r>
              <w:rPr>
                <w:sz w:val="18"/>
                <w:szCs w:val="18"/>
              </w:rPr>
              <w:t xml:space="preserve"> </w:t>
            </w:r>
          </w:p>
        </w:tc>
      </w:tr>
      <w:tr w:rsidR="008021B0" w14:paraId="7E243E83"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7F92547" w14:textId="77777777" w:rsidR="00B50935" w:rsidRDefault="00B50935">
            <w:pPr>
              <w:pStyle w:val="Source3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7C17CC29" w14:textId="77777777" w:rsidR="00B50935" w:rsidRDefault="00B50935">
            <w:pPr>
              <w:pStyle w:val="Source3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8004A04" w14:textId="77777777" w:rsidR="00B50935" w:rsidRDefault="00B50935">
            <w:pPr>
              <w:pStyle w:val="Source3Normal"/>
              <w:spacing w:before="120" w:after="40"/>
            </w:pPr>
            <w:r>
              <w:rPr>
                <w:color w:val="4A5568"/>
                <w:sz w:val="16"/>
                <w:szCs w:val="16"/>
              </w:rPr>
              <w:t>Date</w:t>
            </w:r>
          </w:p>
        </w:tc>
      </w:tr>
      <w:tr w:rsidR="00FA7FE2" w14:paraId="0EBC318A" w14:textId="77777777">
        <w:trPr>
          <w:cantSplit/>
          <w:trHeight w:val="400"/>
        </w:trPr>
        <w:tc>
          <w:tcPr>
            <w:tcW w:w="4719" w:type="dxa"/>
            <w:shd w:val="clear" w:color="auto" w:fill="F7FAFC"/>
            <w:tcMar>
              <w:top w:w="40" w:type="dxa"/>
              <w:left w:w="80" w:type="dxa"/>
              <w:bottom w:w="40" w:type="dxa"/>
              <w:right w:w="80" w:type="dxa"/>
            </w:tcMar>
          </w:tcPr>
          <w:p w14:paraId="4F7F173B" w14:textId="77777777" w:rsidR="00B50935" w:rsidRDefault="00B50935">
            <w:pPr>
              <w:pStyle w:val="Source3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59AB2526" w14:textId="77777777" w:rsidR="00B50935" w:rsidRDefault="00B50935">
            <w:pPr>
              <w:pStyle w:val="Source3Normal"/>
            </w:pPr>
          </w:p>
        </w:tc>
        <w:tc>
          <w:tcPr>
            <w:tcW w:w="4719" w:type="dxa"/>
            <w:shd w:val="clear" w:color="auto" w:fill="F7FAFC"/>
            <w:tcMar>
              <w:top w:w="40" w:type="dxa"/>
              <w:left w:w="80" w:type="dxa"/>
              <w:bottom w:w="40" w:type="dxa"/>
              <w:right w:w="80" w:type="dxa"/>
            </w:tcMar>
          </w:tcPr>
          <w:p w14:paraId="15BD002B" w14:textId="77777777" w:rsidR="00B50935" w:rsidRDefault="00B50935">
            <w:pPr>
              <w:pStyle w:val="Source3Normal"/>
            </w:pPr>
            <w:r>
              <w:rPr>
                <w:sz w:val="18"/>
                <w:szCs w:val="18"/>
              </w:rPr>
              <w:t xml:space="preserve"> </w:t>
            </w:r>
          </w:p>
        </w:tc>
      </w:tr>
    </w:tbl>
    <w:p w14:paraId="2EC74E83" w14:textId="37BAE243" w:rsidR="00A01D55" w:rsidRDefault="00555697" w:rsidP="00555697">
      <w:pPr>
        <w:keepNext/>
        <w:pageBreakBefore/>
        <w:spacing w:after="120"/>
      </w:pPr>
      <w:bookmarkStart w:id="95" w:name="SourcePart4"/>
      <w:bookmarkEnd w:id="94"/>
      <w:r>
        <w:rPr>
          <w:rFonts w:ascii="Times New Roman" w:hAnsi="Times New Roman"/>
          <w:b/>
          <w:sz w:val="24"/>
        </w:rPr>
        <w:lastRenderedPageBreak/>
        <w:t>B</w:t>
      </w:r>
      <w:r w:rsidR="00B50935">
        <w:rPr>
          <w:rFonts w:ascii="Times New Roman" w:hAnsi="Times New Roman"/>
          <w:b/>
          <w:sz w:val="24"/>
        </w:rPr>
        <w:t>. Sandbox Agreement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585844FA"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300" w:type="dxa"/>
              <w:left w:w="300" w:type="dxa"/>
              <w:bottom w:w="300" w:type="dxa"/>
              <w:right w:w="300" w:type="dxa"/>
            </w:tcMar>
          </w:tcPr>
          <w:p w14:paraId="2F1BCB70" w14:textId="77777777" w:rsidR="00B50935" w:rsidRDefault="00B50935" w:rsidP="007F189D">
            <w:pPr>
              <w:pStyle w:val="Source4Normal"/>
              <w:keepNext/>
              <w:spacing w:after="40"/>
            </w:pPr>
            <w:r>
              <w:rPr>
                <w:color w:val="FFFFFF"/>
                <w:sz w:val="26"/>
                <w:szCs w:val="26"/>
              </w:rPr>
              <w:t>Emergency Communications &amp; Regulatory Sandbox (</w:t>
            </w:r>
            <w:r w:rsidRPr="009C2328">
              <w:rPr>
                <w:b/>
                <w:bCs/>
                <w:color w:val="FFFFFF"/>
                <w:sz w:val="26"/>
                <w:szCs w:val="26"/>
              </w:rPr>
              <w:t>ECRS</w:t>
            </w:r>
            <w:r>
              <w:rPr>
                <w:color w:val="FFFFFF"/>
                <w:sz w:val="26"/>
                <w:szCs w:val="26"/>
              </w:rPr>
              <w:t>)</w:t>
            </w:r>
          </w:p>
        </w:tc>
      </w:tr>
    </w:tbl>
    <w:p w14:paraId="4D5B1AFD" w14:textId="77777777" w:rsidR="00B50935" w:rsidRDefault="00B50935">
      <w:pPr>
        <w:pStyle w:val="Source4Normal"/>
        <w:keepNext/>
        <w:spacing w:before="300"/>
      </w:pPr>
    </w:p>
    <w:p w14:paraId="3B273287" w14:textId="77777777" w:rsidR="00B50935" w:rsidRDefault="00B50935">
      <w:pPr>
        <w:pStyle w:val="Source4Normal"/>
        <w:keepNext/>
        <w:spacing w:before="200" w:after="100"/>
        <w:jc w:val="center"/>
      </w:pPr>
      <w:r>
        <w:rPr>
          <w:b/>
          <w:bCs/>
          <w:color w:val="1B3A5C"/>
          <w:sz w:val="28"/>
          <w:szCs w:val="28"/>
        </w:rPr>
        <w:t>SANDBOX AGREEMENT</w:t>
      </w:r>
    </w:p>
    <w:p w14:paraId="69CA3DFB" w14:textId="77777777" w:rsidR="00B50935" w:rsidRDefault="00B50935">
      <w:pPr>
        <w:pStyle w:val="Source4Normal"/>
        <w:keepNext/>
        <w:spacing w:before="40" w:after="200"/>
        <w:jc w:val="center"/>
      </w:pPr>
      <w:r w:rsidRPr="00997E7D">
        <w:rPr>
          <w:i/>
          <w:iCs/>
          <w:color w:val="4A5568"/>
        </w:rPr>
        <w:t>Between the [National Regulatory Authority] and</w:t>
      </w:r>
      <w:r w:rsidRPr="00DF30DD">
        <w:rPr>
          <w:i/>
          <w:iCs/>
          <w:color w:val="4A5568"/>
        </w:rPr>
        <w:t xml:space="preserve"> the</w:t>
      </w:r>
      <w:r>
        <w:rPr>
          <w:i/>
          <w:iCs/>
          <w:color w:val="4A5568"/>
        </w:rPr>
        <w:t xml:space="preserve"> Sandbox Participant</w:t>
      </w:r>
    </w:p>
    <w:p w14:paraId="0EB8B754" w14:textId="77777777" w:rsidR="00B50935" w:rsidRDefault="00B50935">
      <w:pPr>
        <w:pStyle w:val="Source4Normal"/>
        <w:spacing w:before="100"/>
      </w:pPr>
    </w:p>
    <w:p w14:paraId="5F5DCFA1" w14:textId="77777777" w:rsidR="00B50935" w:rsidRPr="009C2328" w:rsidRDefault="00B50935">
      <w:pPr>
        <w:pStyle w:val="Source4Normal"/>
        <w:keepNext/>
        <w:spacing w:before="40" w:after="40"/>
        <w:ind w:left="140"/>
      </w:pPr>
      <w:r w:rsidRPr="009C2328">
        <w:rPr>
          <w:color w:val="4A5568"/>
          <w:sz w:val="17"/>
          <w:szCs w:val="17"/>
        </w:rPr>
        <w:t>This template sets out the standard terms and conditions for participation in the ECRS.</w:t>
      </w:r>
    </w:p>
    <w:p w14:paraId="2CF34395" w14:textId="77777777" w:rsidR="00B50935" w:rsidRPr="009C2328" w:rsidRDefault="00B50935">
      <w:pPr>
        <w:pStyle w:val="Source4Normal"/>
        <w:keepNext/>
        <w:spacing w:before="40" w:after="40"/>
        <w:ind w:left="140"/>
      </w:pPr>
      <w:r w:rsidRPr="009C2328">
        <w:rPr>
          <w:color w:val="4A5568"/>
          <w:sz w:val="17"/>
          <w:szCs w:val="17"/>
        </w:rPr>
        <w:t>Complete all bracketed fields and shaded input boxes before execution.</w:t>
      </w:r>
    </w:p>
    <w:p w14:paraId="0B747AC8" w14:textId="77777777" w:rsidR="00B50935" w:rsidRPr="009C2328" w:rsidRDefault="00B50935">
      <w:pPr>
        <w:pStyle w:val="Source4Normal"/>
        <w:keepNext/>
        <w:spacing w:before="40" w:after="40"/>
        <w:ind w:left="140"/>
      </w:pPr>
      <w:r w:rsidRPr="009C2328">
        <w:rPr>
          <w:color w:val="4A5568"/>
          <w:sz w:val="17"/>
          <w:szCs w:val="17"/>
        </w:rPr>
        <w:t>This document should be read in conjunction with the ECRS Framework and the approved Application Form.</w:t>
      </w:r>
    </w:p>
    <w:p w14:paraId="0E97015B" w14:textId="77777777" w:rsidR="00B50935" w:rsidRDefault="00B50935">
      <w:pPr>
        <w:pStyle w:val="Source4Normal"/>
      </w:pPr>
    </w:p>
    <w:p w14:paraId="521BCA76" w14:textId="77777777" w:rsidR="00B50935" w:rsidRDefault="00B50935">
      <w:pPr>
        <w:pStyle w:val="Source4Normal"/>
        <w:keepNext/>
        <w:pBdr>
          <w:bottom w:val="single" w:sz="4" w:space="6" w:color="2E6DA4"/>
        </w:pBdr>
        <w:spacing w:before="200" w:after="100"/>
        <w:jc w:val="center"/>
      </w:pPr>
      <w:r>
        <w:rPr>
          <w:b/>
          <w:bCs/>
          <w:color w:val="1B3A5C"/>
          <w:sz w:val="30"/>
          <w:szCs w:val="30"/>
        </w:rPr>
        <w:t>SANDBOX AGREEMENT</w:t>
      </w:r>
    </w:p>
    <w:p w14:paraId="0F32F8DF" w14:textId="77777777" w:rsidR="00B50935" w:rsidRDefault="00B50935">
      <w:pPr>
        <w:pStyle w:val="Source4Normal"/>
        <w:spacing w:before="80"/>
      </w:pPr>
    </w:p>
    <w:p w14:paraId="31823AFC" w14:textId="77777777" w:rsidR="00B50935" w:rsidRDefault="00B50935">
      <w:pPr>
        <w:pStyle w:val="Source4Normal"/>
        <w:keepNext/>
        <w:spacing w:before="80" w:after="80"/>
        <w:jc w:val="both"/>
      </w:pPr>
      <w:r>
        <w:rPr>
          <w:color w:val="1A202C"/>
        </w:rPr>
        <w:t>This Sandbox Agreement (</w:t>
      </w:r>
      <w:r>
        <w:rPr>
          <w:b/>
          <w:bCs/>
          <w:color w:val="1A202C"/>
        </w:rPr>
        <w:t>“Agreement”</w:t>
      </w:r>
      <w:r>
        <w:rPr>
          <w:color w:val="1A202C"/>
        </w:rPr>
        <w:t>) is made 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480F6F75"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C1DA352" w14:textId="77777777" w:rsidR="00B50935" w:rsidRDefault="00B50935">
            <w:pPr>
              <w:pStyle w:val="Source4Normal"/>
              <w:spacing w:before="120" w:after="40"/>
            </w:pPr>
            <w:r>
              <w:rPr>
                <w:color w:val="4A5568"/>
                <w:sz w:val="16"/>
                <w:szCs w:val="16"/>
              </w:rPr>
              <w:t>Date</w:t>
            </w:r>
          </w:p>
        </w:tc>
      </w:tr>
      <w:tr w:rsidR="00FA7FE2" w14:paraId="43646FC2" w14:textId="77777777">
        <w:trPr>
          <w:cantSplit/>
          <w:trHeight w:val="400"/>
        </w:trPr>
        <w:tc>
          <w:tcPr>
            <w:tcW w:w="9638" w:type="dxa"/>
            <w:shd w:val="clear" w:color="auto" w:fill="F7FAFC"/>
            <w:tcMar>
              <w:top w:w="40" w:type="dxa"/>
              <w:left w:w="80" w:type="dxa"/>
              <w:bottom w:w="40" w:type="dxa"/>
              <w:right w:w="80" w:type="dxa"/>
            </w:tcMar>
          </w:tcPr>
          <w:p w14:paraId="1333C049" w14:textId="77777777" w:rsidR="00B50935" w:rsidRDefault="00B50935">
            <w:pPr>
              <w:pStyle w:val="Source4Normal"/>
            </w:pPr>
            <w:r>
              <w:rPr>
                <w:sz w:val="18"/>
                <w:szCs w:val="18"/>
              </w:rPr>
              <w:t xml:space="preserve"> </w:t>
            </w:r>
          </w:p>
        </w:tc>
      </w:tr>
    </w:tbl>
    <w:p w14:paraId="7F204B00" w14:textId="77777777" w:rsidR="00B50935" w:rsidRDefault="00B50935">
      <w:pPr>
        <w:pStyle w:val="Source4Normal"/>
        <w:spacing w:before="60"/>
      </w:pPr>
    </w:p>
    <w:p w14:paraId="14EA43ED" w14:textId="77777777" w:rsidR="00B50935" w:rsidRDefault="00B50935">
      <w:pPr>
        <w:pStyle w:val="Source4Normal"/>
        <w:keepNext/>
        <w:spacing w:before="80" w:after="80"/>
        <w:jc w:val="both"/>
      </w:pPr>
      <w:r>
        <w:rPr>
          <w:b/>
          <w:bCs/>
          <w:color w:val="1A202C"/>
        </w:rPr>
        <w:t>Between:</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0"/>
      </w:tblGrid>
      <w:tr w:rsidR="00251F60" w14:paraId="7BB3348B" w14:textId="77777777" w:rsidTr="009C2328">
        <w:trPr>
          <w:cantSplit/>
        </w:trPr>
        <w:tc>
          <w:tcPr>
            <w:tcW w:w="9630" w:type="dxa"/>
            <w:tcBorders>
              <w:top w:val="none" w:sz="0" w:space="0" w:color="FFFFFF"/>
              <w:left w:val="single" w:sz="6" w:space="0" w:color="2E6DA4"/>
              <w:bottom w:val="none" w:sz="0" w:space="0" w:color="FFFFFF"/>
              <w:right w:val="none" w:sz="0" w:space="0" w:color="FFFFFF"/>
            </w:tcBorders>
            <w:shd w:val="clear" w:color="auto" w:fill="EDF2F7"/>
            <w:tcMar>
              <w:top w:w="100" w:type="dxa"/>
              <w:left w:w="200" w:type="dxa"/>
              <w:bottom w:w="100" w:type="dxa"/>
              <w:right w:w="140" w:type="dxa"/>
            </w:tcMar>
          </w:tcPr>
          <w:p w14:paraId="7A3C9790" w14:textId="77777777" w:rsidR="00B50935" w:rsidRDefault="00B50935">
            <w:pPr>
              <w:pStyle w:val="Source4Normal"/>
              <w:spacing w:after="60"/>
            </w:pPr>
            <w:r>
              <w:rPr>
                <w:b/>
                <w:bCs/>
                <w:color w:val="2E6DA4"/>
                <w:sz w:val="16"/>
                <w:szCs w:val="16"/>
              </w:rPr>
              <w:t>THE AUTHORITY</w:t>
            </w:r>
          </w:p>
          <w:p w14:paraId="018F5F8F" w14:textId="77777777" w:rsidR="00B50935" w:rsidRPr="00997E7D" w:rsidRDefault="00B50935">
            <w:pPr>
              <w:pStyle w:val="Source4Normal"/>
              <w:spacing w:after="40"/>
              <w:rPr>
                <w:i/>
                <w:iCs/>
                <w:color w:val="4A5568"/>
              </w:rPr>
            </w:pPr>
            <w:r w:rsidRPr="00997E7D">
              <w:rPr>
                <w:i/>
                <w:iCs/>
                <w:color w:val="4A5568"/>
              </w:rPr>
              <w:t>[Name of National Regulatory Authority]</w:t>
            </w:r>
          </w:p>
          <w:p w14:paraId="7451A852" w14:textId="77777777" w:rsidR="00B50935" w:rsidRPr="009C2328" w:rsidRDefault="00B50935">
            <w:pPr>
              <w:pStyle w:val="Source4Normal"/>
              <w:spacing w:after="40"/>
              <w:rPr>
                <w:i/>
                <w:iCs/>
                <w:color w:val="4A5568"/>
              </w:rPr>
            </w:pPr>
            <w:r w:rsidRPr="00997E7D">
              <w:rPr>
                <w:i/>
                <w:iCs/>
                <w:color w:val="4A5568"/>
              </w:rPr>
              <w:t>[Address]</w:t>
            </w:r>
          </w:p>
        </w:tc>
      </w:tr>
    </w:tbl>
    <w:p w14:paraId="24F3AD50" w14:textId="77777777" w:rsidR="00B50935" w:rsidRDefault="00B50935">
      <w:pPr>
        <w:pStyle w:val="Source4Normal"/>
        <w:keepNext/>
        <w:spacing w:before="80" w:after="80"/>
        <w:jc w:val="both"/>
      </w:pPr>
      <w:r>
        <w:rPr>
          <w:i/>
          <w:iCs/>
          <w:color w:val="4A5568"/>
          <w:sz w:val="18"/>
          <w:szCs w:val="18"/>
        </w:rPr>
        <w:t>(Hereinafter referred to as the “Authority”)</w:t>
      </w:r>
    </w:p>
    <w:p w14:paraId="334C906F" w14:textId="77777777" w:rsidR="00B50935" w:rsidRDefault="00B50935">
      <w:pPr>
        <w:pStyle w:val="Source4Normal"/>
        <w:spacing w:before="80"/>
      </w:pPr>
    </w:p>
    <w:p w14:paraId="1B4DB8E9" w14:textId="77777777" w:rsidR="00B50935" w:rsidRDefault="00B50935">
      <w:pPr>
        <w:pStyle w:val="Source4Normal"/>
        <w:keepNext/>
        <w:spacing w:before="80" w:after="80"/>
        <w:jc w:val="both"/>
      </w:pPr>
      <w:r>
        <w:rPr>
          <w:b/>
          <w:bCs/>
          <w:color w:val="1A202C"/>
        </w:rPr>
        <w:t>And:</w:t>
      </w: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
        <w:gridCol w:w="4707"/>
        <w:gridCol w:w="200"/>
        <w:gridCol w:w="4715"/>
        <w:gridCol w:w="8"/>
      </w:tblGrid>
      <w:tr w:rsidR="00251F60" w14:paraId="264A8DF4"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100" w:type="dxa"/>
              <w:left w:w="200" w:type="dxa"/>
              <w:bottom w:w="100" w:type="dxa"/>
              <w:right w:w="140" w:type="dxa"/>
            </w:tcMar>
          </w:tcPr>
          <w:p w14:paraId="0FBB7A2B" w14:textId="77777777" w:rsidR="00B50935" w:rsidRDefault="00B50935" w:rsidP="009C2328">
            <w:pPr>
              <w:pStyle w:val="Source4Normal"/>
              <w:spacing w:after="60"/>
            </w:pPr>
            <w:r>
              <w:rPr>
                <w:b/>
                <w:bCs/>
                <w:color w:val="2E6DA4"/>
                <w:sz w:val="16"/>
                <w:szCs w:val="16"/>
              </w:rPr>
              <w:t>THE PARTICIPANT</w:t>
            </w:r>
          </w:p>
        </w:tc>
      </w:tr>
      <w:tr w:rsidR="00251F60" w14:paraId="1AC4AD28" w14:textId="77777777">
        <w:trPr>
          <w:gridAfter w:val="1"/>
          <w:wAfter w:w="8" w:type="dxa"/>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5348450" w14:textId="77777777" w:rsidR="00B50935" w:rsidRDefault="00B50935">
            <w:pPr>
              <w:pStyle w:val="Source4Normal"/>
              <w:spacing w:before="120" w:after="40"/>
            </w:pPr>
            <w:r>
              <w:rPr>
                <w:color w:val="4A5568"/>
                <w:sz w:val="16"/>
                <w:szCs w:val="16"/>
              </w:rPr>
              <w:t>Name of Participant / Entity</w:t>
            </w:r>
          </w:p>
        </w:tc>
      </w:tr>
      <w:tr w:rsidR="00FA7FE2" w14:paraId="064B30A8" w14:textId="77777777">
        <w:trPr>
          <w:gridAfter w:val="1"/>
          <w:wAfter w:w="8" w:type="dxa"/>
          <w:cantSplit/>
          <w:trHeight w:val="400"/>
        </w:trPr>
        <w:tc>
          <w:tcPr>
            <w:tcW w:w="9638" w:type="dxa"/>
            <w:gridSpan w:val="4"/>
            <w:shd w:val="clear" w:color="auto" w:fill="F7FAFC"/>
            <w:tcMar>
              <w:top w:w="40" w:type="dxa"/>
              <w:left w:w="80" w:type="dxa"/>
              <w:bottom w:w="40" w:type="dxa"/>
              <w:right w:w="80" w:type="dxa"/>
            </w:tcMar>
          </w:tcPr>
          <w:p w14:paraId="0633A4F0" w14:textId="77777777" w:rsidR="00B50935" w:rsidRDefault="00B50935">
            <w:pPr>
              <w:pStyle w:val="Source4Normal"/>
            </w:pPr>
            <w:r>
              <w:rPr>
                <w:sz w:val="18"/>
                <w:szCs w:val="18"/>
              </w:rPr>
              <w:t xml:space="preserve"> </w:t>
            </w:r>
          </w:p>
        </w:tc>
      </w:tr>
      <w:tr w:rsidR="00251F60" w14:paraId="4CBB8B7C"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D96499E" w14:textId="77777777" w:rsidR="00B50935" w:rsidRDefault="00B50935">
            <w:pPr>
              <w:pStyle w:val="Source4Normal"/>
              <w:spacing w:before="120" w:after="40"/>
            </w:pPr>
            <w:r>
              <w:rPr>
                <w:color w:val="4A5568"/>
                <w:sz w:val="16"/>
                <w:szCs w:val="16"/>
              </w:rPr>
              <w:t>Registration No.</w:t>
            </w:r>
          </w:p>
        </w:tc>
        <w:tc>
          <w:tcPr>
            <w:tcW w:w="200" w:type="dxa"/>
            <w:tcBorders>
              <w:top w:val="none" w:sz="0" w:space="0" w:color="FFFFFF"/>
              <w:left w:val="none" w:sz="0" w:space="0" w:color="FFFFFF"/>
              <w:bottom w:val="none" w:sz="0" w:space="0" w:color="FFFFFF"/>
              <w:right w:val="none" w:sz="0" w:space="0" w:color="FFFFFF"/>
            </w:tcBorders>
          </w:tcPr>
          <w:p w14:paraId="5992E8CC"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3F9AF00" w14:textId="77777777" w:rsidR="00B50935" w:rsidRDefault="00B50935">
            <w:pPr>
              <w:pStyle w:val="Source4Normal"/>
              <w:spacing w:before="120" w:after="40"/>
            </w:pPr>
            <w:r>
              <w:rPr>
                <w:color w:val="4A5568"/>
                <w:sz w:val="16"/>
                <w:szCs w:val="16"/>
              </w:rPr>
              <w:t>Address</w:t>
            </w:r>
          </w:p>
        </w:tc>
      </w:tr>
      <w:tr w:rsidR="00FA7FE2" w14:paraId="737AC124"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51E2F0E2"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0A3FE9F8"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50FF76BB" w14:textId="77777777" w:rsidR="00B50935" w:rsidRDefault="00B50935">
            <w:pPr>
              <w:pStyle w:val="Source4Normal"/>
            </w:pPr>
            <w:r>
              <w:rPr>
                <w:sz w:val="18"/>
                <w:szCs w:val="18"/>
              </w:rPr>
              <w:t xml:space="preserve"> </w:t>
            </w:r>
          </w:p>
        </w:tc>
      </w:tr>
    </w:tbl>
    <w:p w14:paraId="475080C8" w14:textId="77777777" w:rsidR="00B50935" w:rsidRDefault="00B50935">
      <w:pPr>
        <w:pStyle w:val="Source4Normal"/>
        <w:keepNext/>
        <w:spacing w:before="80" w:after="80"/>
        <w:jc w:val="both"/>
      </w:pPr>
      <w:r>
        <w:rPr>
          <w:i/>
          <w:iCs/>
          <w:color w:val="4A5568"/>
          <w:sz w:val="18"/>
          <w:szCs w:val="18"/>
        </w:rPr>
        <w:t>(Hereinafter referred to as the “Participant”)</w:t>
      </w:r>
    </w:p>
    <w:p w14:paraId="7669587D" w14:textId="77777777" w:rsidR="00B50935" w:rsidRDefault="00B50935">
      <w:pPr>
        <w:pStyle w:val="Source4Normal"/>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0E302CFF"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2749976" w14:textId="77777777" w:rsidR="00B50935" w:rsidRDefault="00B50935">
            <w:pPr>
              <w:pStyle w:val="Source4Normal"/>
              <w:keepNext/>
            </w:pPr>
            <w:r>
              <w:rPr>
                <w:b/>
                <w:bCs/>
                <w:color w:val="FFFFFF"/>
              </w:rPr>
              <w:lastRenderedPageBreak/>
              <w:t>1.  PURPOSE</w:t>
            </w:r>
          </w:p>
        </w:tc>
      </w:tr>
    </w:tbl>
    <w:p w14:paraId="693AE00B" w14:textId="77777777" w:rsidR="00B50935" w:rsidRDefault="00B50935">
      <w:pPr>
        <w:pStyle w:val="Source4Normal"/>
        <w:keepNext/>
        <w:spacing w:before="80"/>
      </w:pPr>
    </w:p>
    <w:p w14:paraId="12B1E2AF" w14:textId="77777777" w:rsidR="00B50935" w:rsidRDefault="00B50935">
      <w:pPr>
        <w:pStyle w:val="Source4Normal"/>
        <w:spacing w:before="80" w:after="80"/>
        <w:jc w:val="both"/>
      </w:pPr>
      <w:r>
        <w:rPr>
          <w:color w:val="1A202C"/>
        </w:rPr>
        <w:t>This Agreement sets out the terms and conditions under which the Participant is authorised to conduct testing under the Emergency Communications Regulatory Sandbox (ECRS), pursuant to applicable national laws and regulatory powers.</w:t>
      </w:r>
    </w:p>
    <w:p w14:paraId="4D522180" w14:textId="77777777" w:rsidR="00B50935" w:rsidRDefault="00B50935">
      <w:pPr>
        <w:pStyle w:val="Source4Normal"/>
        <w:keepNext/>
        <w:spacing w:before="80" w:after="80"/>
        <w:jc w:val="both"/>
      </w:pPr>
      <w:r>
        <w:rPr>
          <w:i/>
          <w:iCs/>
          <w:color w:val="1A202C"/>
        </w:rPr>
        <w:t>This Agreement does not constitute permanent authorisation or licence beyond the defined sandbox scope.</w:t>
      </w:r>
    </w:p>
    <w:p w14:paraId="62DC01BE"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663B1E6E"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2D3BB27D" w14:textId="77777777" w:rsidR="00B50935" w:rsidRDefault="00B50935">
            <w:pPr>
              <w:pStyle w:val="Source4Normal"/>
              <w:keepNext/>
            </w:pPr>
            <w:r>
              <w:rPr>
                <w:b/>
                <w:bCs/>
                <w:color w:val="FFFFFF"/>
              </w:rPr>
              <w:t>2.  SCOPE OF AUTHORISED TESTING</w:t>
            </w:r>
          </w:p>
        </w:tc>
      </w:tr>
    </w:tbl>
    <w:p w14:paraId="050B4492" w14:textId="77777777" w:rsidR="00B50935" w:rsidRDefault="00B50935">
      <w:pPr>
        <w:pStyle w:val="Source4Normal"/>
        <w:keepNext/>
        <w:spacing w:before="80"/>
      </w:pPr>
    </w:p>
    <w:p w14:paraId="1C524A04" w14:textId="77777777" w:rsidR="00B50935" w:rsidRDefault="00B50935">
      <w:pPr>
        <w:pStyle w:val="Source4Normal"/>
        <w:keepNext/>
        <w:spacing w:before="80" w:after="80"/>
        <w:jc w:val="both"/>
      </w:pPr>
      <w:proofErr w:type="gramStart"/>
      <w:r>
        <w:rPr>
          <w:b/>
          <w:bCs/>
          <w:color w:val="2E6DA4"/>
        </w:rPr>
        <w:t>2.1  Approved</w:t>
      </w:r>
      <w:proofErr w:type="gramEnd"/>
      <w:r>
        <w:rPr>
          <w:b/>
          <w:bCs/>
          <w:color w:val="2E6DA4"/>
        </w:rPr>
        <w:t xml:space="preserve"> Technology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1DF53655"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BEE3F0A" w14:textId="77777777" w:rsidR="00B50935" w:rsidRDefault="00B50935">
            <w:pPr>
              <w:pStyle w:val="Source4Normal"/>
              <w:spacing w:before="120" w:after="40"/>
            </w:pPr>
            <w:r>
              <w:rPr>
                <w:color w:val="4A5568"/>
                <w:sz w:val="16"/>
                <w:szCs w:val="16"/>
              </w:rPr>
              <w:t>Description of technology</w:t>
            </w:r>
          </w:p>
        </w:tc>
      </w:tr>
      <w:tr w:rsidR="00FA7FE2" w14:paraId="11BF71D9" w14:textId="77777777">
        <w:trPr>
          <w:cantSplit/>
          <w:trHeight w:val="1200"/>
        </w:trPr>
        <w:tc>
          <w:tcPr>
            <w:tcW w:w="9638" w:type="dxa"/>
            <w:shd w:val="clear" w:color="auto" w:fill="F7FAFC"/>
            <w:tcMar>
              <w:top w:w="40" w:type="dxa"/>
              <w:left w:w="80" w:type="dxa"/>
              <w:bottom w:w="40" w:type="dxa"/>
              <w:right w:w="80" w:type="dxa"/>
            </w:tcMar>
          </w:tcPr>
          <w:p w14:paraId="63320A3B" w14:textId="77777777" w:rsidR="00B50935" w:rsidRDefault="00B50935">
            <w:pPr>
              <w:pStyle w:val="Source4Normal"/>
            </w:pPr>
            <w:r>
              <w:rPr>
                <w:sz w:val="18"/>
                <w:szCs w:val="18"/>
              </w:rPr>
              <w:t xml:space="preserve"> </w:t>
            </w:r>
          </w:p>
        </w:tc>
      </w:tr>
    </w:tbl>
    <w:p w14:paraId="787F4155" w14:textId="77777777" w:rsidR="00B50935" w:rsidRDefault="00B50935">
      <w:pPr>
        <w:pStyle w:val="Source4Normal"/>
        <w:keepNext/>
        <w:spacing w:before="80" w:after="80"/>
        <w:jc w:val="both"/>
      </w:pPr>
      <w:proofErr w:type="gramStart"/>
      <w:r>
        <w:rPr>
          <w:b/>
          <w:bCs/>
          <w:color w:val="2E6DA4"/>
        </w:rPr>
        <w:t>2.2  Geographic</w:t>
      </w:r>
      <w:proofErr w:type="gramEnd"/>
      <w:r>
        <w:rPr>
          <w:b/>
          <w:bCs/>
          <w:color w:val="2E6DA4"/>
        </w:rPr>
        <w:t xml:space="preserve"> Area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544A5EC5"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4FA603A" w14:textId="77777777" w:rsidR="00B50935" w:rsidRDefault="00B50935">
            <w:pPr>
              <w:pStyle w:val="Source4Normal"/>
              <w:spacing w:before="120" w:after="40"/>
            </w:pPr>
            <w:r>
              <w:rPr>
                <w:color w:val="4A5568"/>
                <w:sz w:val="16"/>
                <w:szCs w:val="16"/>
              </w:rPr>
              <w:t>Approved test locations</w:t>
            </w:r>
          </w:p>
        </w:tc>
      </w:tr>
      <w:tr w:rsidR="00FA7FE2" w14:paraId="7D788086" w14:textId="77777777">
        <w:trPr>
          <w:cantSplit/>
          <w:trHeight w:val="800"/>
        </w:trPr>
        <w:tc>
          <w:tcPr>
            <w:tcW w:w="9638" w:type="dxa"/>
            <w:shd w:val="clear" w:color="auto" w:fill="F7FAFC"/>
            <w:tcMar>
              <w:top w:w="40" w:type="dxa"/>
              <w:left w:w="80" w:type="dxa"/>
              <w:bottom w:w="40" w:type="dxa"/>
              <w:right w:w="80" w:type="dxa"/>
            </w:tcMar>
          </w:tcPr>
          <w:p w14:paraId="44229344" w14:textId="77777777" w:rsidR="00B50935" w:rsidRDefault="00B50935">
            <w:pPr>
              <w:pStyle w:val="Source4Normal"/>
            </w:pPr>
            <w:r>
              <w:rPr>
                <w:sz w:val="18"/>
                <w:szCs w:val="18"/>
              </w:rPr>
              <w:t xml:space="preserve"> </w:t>
            </w:r>
          </w:p>
        </w:tc>
      </w:tr>
    </w:tbl>
    <w:p w14:paraId="12E7994E" w14:textId="77777777" w:rsidR="00B50935" w:rsidRDefault="00B50935">
      <w:pPr>
        <w:pStyle w:val="Source4Normal"/>
        <w:keepNext/>
        <w:spacing w:before="80" w:after="80"/>
        <w:jc w:val="both"/>
      </w:pPr>
      <w:proofErr w:type="gramStart"/>
      <w:r>
        <w:rPr>
          <w:b/>
          <w:bCs/>
          <w:color w:val="2E6DA4"/>
        </w:rPr>
        <w:t>2.3  Duration</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19"/>
        <w:gridCol w:w="200"/>
        <w:gridCol w:w="4719"/>
      </w:tblGrid>
      <w:tr w:rsidR="00251F60" w14:paraId="07360C63"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9F10C4B" w14:textId="77777777" w:rsidR="00B50935" w:rsidRDefault="00B50935">
            <w:pPr>
              <w:pStyle w:val="Source4Normal"/>
              <w:spacing w:before="120" w:after="40"/>
            </w:pPr>
            <w:r>
              <w:rPr>
                <w:color w:val="4A5568"/>
                <w:sz w:val="16"/>
                <w:szCs w:val="16"/>
              </w:rPr>
              <w:t>Start Date</w:t>
            </w:r>
          </w:p>
        </w:tc>
        <w:tc>
          <w:tcPr>
            <w:tcW w:w="200" w:type="dxa"/>
            <w:tcBorders>
              <w:top w:val="none" w:sz="0" w:space="0" w:color="FFFFFF"/>
              <w:left w:val="none" w:sz="0" w:space="0" w:color="FFFFFF"/>
              <w:bottom w:val="none" w:sz="0" w:space="0" w:color="FFFFFF"/>
              <w:right w:val="none" w:sz="0" w:space="0" w:color="FFFFFF"/>
            </w:tcBorders>
          </w:tcPr>
          <w:p w14:paraId="0F71739D"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E6D03C3" w14:textId="77777777" w:rsidR="00B50935" w:rsidRDefault="00B50935">
            <w:pPr>
              <w:pStyle w:val="Source4Normal"/>
              <w:spacing w:before="120" w:after="40"/>
            </w:pPr>
            <w:r>
              <w:rPr>
                <w:color w:val="4A5568"/>
                <w:sz w:val="16"/>
                <w:szCs w:val="16"/>
              </w:rPr>
              <w:t>End Date</w:t>
            </w:r>
          </w:p>
        </w:tc>
      </w:tr>
      <w:tr w:rsidR="00FA7FE2" w14:paraId="0B68667B" w14:textId="77777777">
        <w:trPr>
          <w:cantSplit/>
          <w:trHeight w:val="400"/>
        </w:trPr>
        <w:tc>
          <w:tcPr>
            <w:tcW w:w="4719" w:type="dxa"/>
            <w:shd w:val="clear" w:color="auto" w:fill="F7FAFC"/>
            <w:tcMar>
              <w:top w:w="40" w:type="dxa"/>
              <w:left w:w="80" w:type="dxa"/>
              <w:bottom w:w="40" w:type="dxa"/>
              <w:right w:w="80" w:type="dxa"/>
            </w:tcMar>
          </w:tcPr>
          <w:p w14:paraId="3F85DC73"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0D67013F"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43A77CB8" w14:textId="77777777" w:rsidR="00B50935" w:rsidRDefault="00B50935">
            <w:pPr>
              <w:pStyle w:val="Source4Normal"/>
            </w:pPr>
            <w:r>
              <w:rPr>
                <w:sz w:val="18"/>
                <w:szCs w:val="18"/>
              </w:rPr>
              <w:t xml:space="preserve"> </w:t>
            </w:r>
          </w:p>
        </w:tc>
      </w:tr>
    </w:tbl>
    <w:p w14:paraId="3F3022AC" w14:textId="77777777" w:rsidR="00B50935" w:rsidRDefault="00B50935">
      <w:pPr>
        <w:pStyle w:val="Source4Normal"/>
        <w:spacing w:before="80" w:after="80"/>
        <w:jc w:val="both"/>
      </w:pPr>
      <w:r>
        <w:rPr>
          <w:i/>
          <w:iCs/>
          <w:color w:val="4A5568"/>
          <w:sz w:val="18"/>
          <w:szCs w:val="18"/>
        </w:rPr>
        <w:t xml:space="preserve">No extension shall be granted without written approval. </w:t>
      </w:r>
      <w:r w:rsidRPr="00100084">
        <w:rPr>
          <w:i/>
          <w:iCs/>
          <w:color w:val="4A5568"/>
          <w:sz w:val="18"/>
          <w:szCs w:val="18"/>
        </w:rPr>
        <w:t>Absent exceptional circumstances documented in writing by the Authority, the testing period may be extended once only, and for a period not exceeding the originally approved duration</w:t>
      </w:r>
      <w:r>
        <w:rPr>
          <w:i/>
          <w:iCs/>
          <w:color w:val="4A5568"/>
          <w:sz w:val="18"/>
          <w:szCs w:val="18"/>
        </w:rPr>
        <w:t>.</w:t>
      </w:r>
    </w:p>
    <w:p w14:paraId="34AEFDD9" w14:textId="77777777" w:rsidR="00B50935" w:rsidRDefault="00B50935">
      <w:pPr>
        <w:pStyle w:val="Source4Normal"/>
        <w:keepNext/>
        <w:spacing w:before="80" w:after="80"/>
        <w:jc w:val="both"/>
      </w:pPr>
      <w:proofErr w:type="gramStart"/>
      <w:r>
        <w:rPr>
          <w:b/>
          <w:bCs/>
          <w:color w:val="2E6DA4"/>
        </w:rPr>
        <w:t>2.4  Participants</w:t>
      </w:r>
      <w:proofErr w:type="gramEnd"/>
      <w:r>
        <w:rPr>
          <w:b/>
          <w:bCs/>
          <w:color w:val="2E6DA4"/>
        </w:rPr>
        <w:t xml:space="preserve"> / User Groups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03E0CFE8"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84D2DBF" w14:textId="77777777" w:rsidR="00B50935" w:rsidRDefault="00B50935">
            <w:pPr>
              <w:pStyle w:val="Source4Normal"/>
              <w:spacing w:before="120" w:after="40"/>
            </w:pPr>
            <w:r>
              <w:rPr>
                <w:color w:val="4A5568"/>
                <w:sz w:val="16"/>
                <w:szCs w:val="16"/>
              </w:rPr>
              <w:t>Approved participants (if applicable)</w:t>
            </w:r>
          </w:p>
        </w:tc>
      </w:tr>
      <w:tr w:rsidR="00FA7FE2" w14:paraId="7D4D9BCD" w14:textId="77777777">
        <w:trPr>
          <w:cantSplit/>
          <w:trHeight w:val="400"/>
        </w:trPr>
        <w:tc>
          <w:tcPr>
            <w:tcW w:w="9638" w:type="dxa"/>
            <w:shd w:val="clear" w:color="auto" w:fill="F7FAFC"/>
            <w:tcMar>
              <w:top w:w="40" w:type="dxa"/>
              <w:left w:w="80" w:type="dxa"/>
              <w:bottom w:w="40" w:type="dxa"/>
              <w:right w:w="80" w:type="dxa"/>
            </w:tcMar>
          </w:tcPr>
          <w:p w14:paraId="6294B0C0" w14:textId="77777777" w:rsidR="00B50935" w:rsidRDefault="00B50935">
            <w:pPr>
              <w:pStyle w:val="Source4Normal"/>
            </w:pPr>
            <w:r>
              <w:rPr>
                <w:sz w:val="18"/>
                <w:szCs w:val="18"/>
              </w:rPr>
              <w:t xml:space="preserve"> </w:t>
            </w:r>
          </w:p>
        </w:tc>
      </w:tr>
    </w:tbl>
    <w:p w14:paraId="255EF073"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67EDF278"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63B31AF" w14:textId="77777777" w:rsidR="00B50935" w:rsidRDefault="00B50935">
            <w:pPr>
              <w:pStyle w:val="Source4Normal"/>
              <w:keepNext/>
            </w:pPr>
            <w:r>
              <w:rPr>
                <w:b/>
                <w:bCs/>
                <w:color w:val="FFFFFF"/>
              </w:rPr>
              <w:t>3.  REGULATORY AUTHORISATION</w:t>
            </w:r>
          </w:p>
        </w:tc>
      </w:tr>
    </w:tbl>
    <w:p w14:paraId="2E7BD503" w14:textId="77777777" w:rsidR="00B50935" w:rsidRDefault="00B50935">
      <w:pPr>
        <w:pStyle w:val="Source4Normal"/>
        <w:keepNext/>
        <w:spacing w:before="80"/>
      </w:pPr>
    </w:p>
    <w:p w14:paraId="5FA7B1C0" w14:textId="77777777" w:rsidR="00B50935" w:rsidRDefault="00B50935">
      <w:pPr>
        <w:pStyle w:val="Source4Normal"/>
        <w:keepNext/>
        <w:spacing w:before="80" w:after="80"/>
        <w:jc w:val="both"/>
      </w:pPr>
      <w:r>
        <w:rPr>
          <w:color w:val="1A202C"/>
        </w:rPr>
        <w:t>This Agreement is accompanied by the following Authorisation Instrument(s):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251F60" w14:paraId="5FB38B97"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F5AEE8A" w14:textId="77777777" w:rsidR="00B50935" w:rsidRDefault="00B50935">
            <w:pPr>
              <w:pStyle w:val="Source4Normal"/>
              <w:spacing w:before="40" w:after="40"/>
            </w:pPr>
            <w:proofErr w:type="gramStart"/>
            <w:r>
              <w:rPr>
                <w:color w:val="2E6DA4"/>
              </w:rPr>
              <w:t xml:space="preserve">☐  </w:t>
            </w:r>
            <w:r>
              <w:rPr>
                <w:color w:val="1A202C"/>
                <w:sz w:val="17"/>
                <w:szCs w:val="17"/>
              </w:rPr>
              <w:t>Temporary</w:t>
            </w:r>
            <w:proofErr w:type="gramEnd"/>
            <w:r>
              <w:rPr>
                <w:color w:val="1A202C"/>
                <w:sz w:val="17"/>
                <w:szCs w:val="17"/>
              </w:rPr>
              <w:t xml:space="preserve"> Spectrum Authorisation</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E7DEB2B" w14:textId="77777777" w:rsidR="00B50935" w:rsidRDefault="00B50935">
            <w:pPr>
              <w:pStyle w:val="Source4Normal"/>
              <w:spacing w:before="40" w:after="40"/>
            </w:pPr>
            <w:proofErr w:type="gramStart"/>
            <w:r>
              <w:rPr>
                <w:color w:val="2E6DA4"/>
              </w:rPr>
              <w:t xml:space="preserve">☐  </w:t>
            </w:r>
            <w:r>
              <w:rPr>
                <w:color w:val="1A202C"/>
                <w:sz w:val="17"/>
                <w:szCs w:val="17"/>
              </w:rPr>
              <w:t>Temporary</w:t>
            </w:r>
            <w:proofErr w:type="gramEnd"/>
            <w:r>
              <w:rPr>
                <w:color w:val="1A202C"/>
                <w:sz w:val="17"/>
                <w:szCs w:val="17"/>
              </w:rPr>
              <w:t xml:space="preserve"> Service Licence</w:t>
            </w:r>
          </w:p>
        </w:tc>
      </w:tr>
      <w:tr w:rsidR="00251F60" w14:paraId="4A4CAC5D"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05FEF7D3" w14:textId="77777777" w:rsidR="00B50935" w:rsidRDefault="00B50935">
            <w:pPr>
              <w:pStyle w:val="Source4Normal"/>
              <w:spacing w:before="40" w:after="40"/>
            </w:pPr>
            <w:proofErr w:type="gramStart"/>
            <w:r>
              <w:rPr>
                <w:color w:val="2E6DA4"/>
              </w:rPr>
              <w:lastRenderedPageBreak/>
              <w:t xml:space="preserve">☐  </w:t>
            </w:r>
            <w:r>
              <w:rPr>
                <w:color w:val="1A202C"/>
                <w:sz w:val="17"/>
                <w:szCs w:val="17"/>
              </w:rPr>
              <w:t>Conditional</w:t>
            </w:r>
            <w:proofErr w:type="gramEnd"/>
            <w:r>
              <w:rPr>
                <w:color w:val="1A202C"/>
                <w:sz w:val="17"/>
                <w:szCs w:val="17"/>
              </w:rPr>
              <w:t xml:space="preserve"> Type Approval</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21761692" w14:textId="77777777" w:rsidR="00B50935" w:rsidRDefault="00B50935">
            <w:pPr>
              <w:pStyle w:val="Source4Normal"/>
              <w:spacing w:before="40" w:after="40"/>
            </w:pPr>
            <w:proofErr w:type="gramStart"/>
            <w:r>
              <w:rPr>
                <w:color w:val="2E6DA4"/>
              </w:rPr>
              <w:t xml:space="preserve">☐  </w:t>
            </w:r>
            <w:r>
              <w:rPr>
                <w:color w:val="1A202C"/>
                <w:sz w:val="17"/>
                <w:szCs w:val="17"/>
              </w:rPr>
              <w:t>Customs</w:t>
            </w:r>
            <w:proofErr w:type="gramEnd"/>
            <w:r>
              <w:rPr>
                <w:color w:val="1A202C"/>
                <w:sz w:val="17"/>
                <w:szCs w:val="17"/>
              </w:rPr>
              <w:t xml:space="preserve"> Facilitation Permit</w:t>
            </w:r>
          </w:p>
        </w:tc>
      </w:tr>
      <w:tr w:rsidR="00251F60" w14:paraId="357FBECB"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A7D5701" w14:textId="77777777" w:rsidR="00B50935" w:rsidRDefault="00B50935">
            <w:pPr>
              <w:pStyle w:val="Source4Normal"/>
              <w:spacing w:before="120" w:after="40"/>
            </w:pPr>
            <w:r>
              <w:rPr>
                <w:color w:val="4A5568"/>
                <w:sz w:val="16"/>
                <w:szCs w:val="16"/>
              </w:rPr>
              <w:t>Other (specify)</w:t>
            </w:r>
          </w:p>
        </w:tc>
      </w:tr>
      <w:tr w:rsidR="00FA7FE2" w14:paraId="79130681" w14:textId="77777777">
        <w:trPr>
          <w:cantSplit/>
          <w:trHeight w:val="400"/>
        </w:trPr>
        <w:tc>
          <w:tcPr>
            <w:tcW w:w="9638" w:type="dxa"/>
            <w:gridSpan w:val="2"/>
            <w:shd w:val="clear" w:color="auto" w:fill="F7FAFC"/>
            <w:tcMar>
              <w:top w:w="40" w:type="dxa"/>
              <w:left w:w="80" w:type="dxa"/>
              <w:bottom w:w="40" w:type="dxa"/>
              <w:right w:w="80" w:type="dxa"/>
            </w:tcMar>
          </w:tcPr>
          <w:p w14:paraId="00C74E49" w14:textId="77777777" w:rsidR="00B50935" w:rsidRDefault="00B50935">
            <w:pPr>
              <w:pStyle w:val="Source4Normal"/>
            </w:pPr>
            <w:r>
              <w:rPr>
                <w:sz w:val="18"/>
                <w:szCs w:val="18"/>
              </w:rPr>
              <w:t xml:space="preserve"> </w:t>
            </w:r>
          </w:p>
        </w:tc>
      </w:tr>
    </w:tbl>
    <w:p w14:paraId="69ED87B6" w14:textId="77777777" w:rsidR="00B50935" w:rsidRDefault="00B50935">
      <w:pPr>
        <w:pStyle w:val="Source4Normal"/>
        <w:spacing w:before="60"/>
      </w:pPr>
    </w:p>
    <w:p w14:paraId="587C3871" w14:textId="77777777" w:rsidR="00B50935" w:rsidRDefault="00B50935">
      <w:pPr>
        <w:pStyle w:val="Source4Normal"/>
        <w:keepNext/>
        <w:spacing w:before="80" w:after="80"/>
        <w:jc w:val="both"/>
      </w:pPr>
      <w:r>
        <w:rPr>
          <w:color w:val="1A202C"/>
        </w:rPr>
        <w:t>The Participant shall comply with all conditions attached to such authorisation(s).</w:t>
      </w:r>
    </w:p>
    <w:p w14:paraId="308E3366" w14:textId="77777777" w:rsidR="00B50935" w:rsidRDefault="00B50935">
      <w:pPr>
        <w:pStyle w:val="Source4Normal"/>
        <w:spacing w:before="80" w:after="80"/>
        <w:jc w:val="both"/>
      </w:pPr>
      <w:r>
        <w:rPr>
          <w:i/>
          <w:iCs/>
          <w:color w:val="4A5568"/>
          <w:sz w:val="18"/>
          <w:szCs w:val="18"/>
        </w:rPr>
        <w:t>This Agreement and the associated authorisation instruments remain valid only for the duration of the approved sandbox test and do not confer any permanent regulatory rights.</w:t>
      </w:r>
    </w:p>
    <w:p w14:paraId="5A569C8E"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4D336223"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7C0DEE2" w14:textId="77777777" w:rsidR="00B50935" w:rsidRDefault="00B50935">
            <w:pPr>
              <w:pStyle w:val="Source4Normal"/>
              <w:keepNext/>
            </w:pPr>
            <w:r>
              <w:rPr>
                <w:b/>
                <w:bCs/>
                <w:color w:val="FFFFFF"/>
              </w:rPr>
              <w:t>4.  TECHNICAL AND SPECTRUM CONDITIONS</w:t>
            </w:r>
          </w:p>
        </w:tc>
      </w:tr>
    </w:tbl>
    <w:p w14:paraId="4748B0FB" w14:textId="77777777" w:rsidR="00B50935" w:rsidRDefault="00B50935">
      <w:pPr>
        <w:pStyle w:val="Source4Normal"/>
        <w:keepNext/>
        <w:spacing w:before="80"/>
      </w:pPr>
    </w:p>
    <w:p w14:paraId="4ABA65F9" w14:textId="77777777" w:rsidR="00B50935" w:rsidRDefault="00B50935">
      <w:pPr>
        <w:pStyle w:val="Source4Normal"/>
        <w:keepNext/>
        <w:spacing w:before="80" w:after="80"/>
        <w:jc w:val="both"/>
      </w:pPr>
      <w:r>
        <w:rPr>
          <w:color w:val="1A202C"/>
        </w:rPr>
        <w:t>Where applicable, the following technical parameters are authorised: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FA7FE2" w14:paraId="70138BF3" w14:textId="77777777">
        <w:trPr>
          <w:cantSplit/>
          <w:trHeight w:val="380"/>
        </w:trPr>
        <w:tc>
          <w:tcPr>
            <w:tcW w:w="36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6BE6E4A9" w14:textId="77777777" w:rsidR="00B50935" w:rsidRDefault="00B50935">
            <w:pPr>
              <w:pStyle w:val="Source4Normal"/>
            </w:pPr>
            <w:r>
              <w:rPr>
                <w:color w:val="2E6DA4"/>
              </w:rPr>
              <w:t xml:space="preserve">•  </w:t>
            </w:r>
            <w:r>
              <w:rPr>
                <w:color w:val="1A202C"/>
              </w:rPr>
              <w:t>Frequency band(s):</w:t>
            </w:r>
          </w:p>
        </w:tc>
        <w:tc>
          <w:tcPr>
            <w:tcW w:w="6038" w:type="dxa"/>
            <w:shd w:val="clear" w:color="auto" w:fill="F7FAFC"/>
            <w:tcMar>
              <w:top w:w="40" w:type="dxa"/>
              <w:left w:w="80" w:type="dxa"/>
              <w:bottom w:w="40" w:type="dxa"/>
              <w:right w:w="80" w:type="dxa"/>
            </w:tcMar>
            <w:vAlign w:val="center"/>
          </w:tcPr>
          <w:p w14:paraId="13DF141E" w14:textId="77777777" w:rsidR="00B50935" w:rsidRDefault="00B50935">
            <w:pPr>
              <w:pStyle w:val="Source4Normal"/>
            </w:pPr>
            <w:r>
              <w:rPr>
                <w:sz w:val="18"/>
                <w:szCs w:val="18"/>
              </w:rPr>
              <w:t xml:space="preserve"> </w:t>
            </w:r>
          </w:p>
        </w:tc>
      </w:tr>
      <w:tr w:rsidR="00FA7FE2" w14:paraId="0209859E" w14:textId="77777777">
        <w:trPr>
          <w:cantSplit/>
          <w:trHeight w:val="380"/>
        </w:trPr>
        <w:tc>
          <w:tcPr>
            <w:tcW w:w="36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38ECED4D" w14:textId="77777777" w:rsidR="00B50935" w:rsidRDefault="00B50935">
            <w:pPr>
              <w:pStyle w:val="Source4Normal"/>
            </w:pPr>
            <w:r>
              <w:rPr>
                <w:color w:val="2E6DA4"/>
              </w:rPr>
              <w:t xml:space="preserve">•  </w:t>
            </w:r>
            <w:r>
              <w:rPr>
                <w:color w:val="1A202C"/>
              </w:rPr>
              <w:t>Bandwidth:</w:t>
            </w:r>
          </w:p>
        </w:tc>
        <w:tc>
          <w:tcPr>
            <w:tcW w:w="6038" w:type="dxa"/>
            <w:shd w:val="clear" w:color="auto" w:fill="F7FAFC"/>
            <w:tcMar>
              <w:top w:w="40" w:type="dxa"/>
              <w:left w:w="80" w:type="dxa"/>
              <w:bottom w:w="40" w:type="dxa"/>
              <w:right w:w="80" w:type="dxa"/>
            </w:tcMar>
            <w:vAlign w:val="center"/>
          </w:tcPr>
          <w:p w14:paraId="74587EE8" w14:textId="77777777" w:rsidR="00B50935" w:rsidRDefault="00B50935">
            <w:pPr>
              <w:pStyle w:val="Source4Normal"/>
            </w:pPr>
            <w:r>
              <w:rPr>
                <w:sz w:val="18"/>
                <w:szCs w:val="18"/>
              </w:rPr>
              <w:t xml:space="preserve"> </w:t>
            </w:r>
          </w:p>
        </w:tc>
      </w:tr>
      <w:tr w:rsidR="00FA7FE2" w14:paraId="4EEE5DA0" w14:textId="77777777">
        <w:trPr>
          <w:cantSplit/>
          <w:trHeight w:val="380"/>
        </w:trPr>
        <w:tc>
          <w:tcPr>
            <w:tcW w:w="36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4257B146" w14:textId="77777777" w:rsidR="00B50935" w:rsidRDefault="00B50935">
            <w:pPr>
              <w:pStyle w:val="Source4Normal"/>
            </w:pPr>
            <w:r>
              <w:rPr>
                <w:color w:val="2E6DA4"/>
              </w:rPr>
              <w:t xml:space="preserve">•  </w:t>
            </w:r>
            <w:r>
              <w:rPr>
                <w:color w:val="1A202C"/>
              </w:rPr>
              <w:t>Power limits:</w:t>
            </w:r>
          </w:p>
        </w:tc>
        <w:tc>
          <w:tcPr>
            <w:tcW w:w="6038" w:type="dxa"/>
            <w:shd w:val="clear" w:color="auto" w:fill="F7FAFC"/>
            <w:tcMar>
              <w:top w:w="40" w:type="dxa"/>
              <w:left w:w="80" w:type="dxa"/>
              <w:bottom w:w="40" w:type="dxa"/>
              <w:right w:w="80" w:type="dxa"/>
            </w:tcMar>
            <w:vAlign w:val="center"/>
          </w:tcPr>
          <w:p w14:paraId="3938B116" w14:textId="77777777" w:rsidR="00B50935" w:rsidRDefault="00B50935">
            <w:pPr>
              <w:pStyle w:val="Source4Normal"/>
            </w:pPr>
            <w:r>
              <w:rPr>
                <w:sz w:val="18"/>
                <w:szCs w:val="18"/>
              </w:rPr>
              <w:t xml:space="preserve"> </w:t>
            </w:r>
          </w:p>
        </w:tc>
      </w:tr>
      <w:tr w:rsidR="00FA7FE2" w14:paraId="26BE3861" w14:textId="77777777">
        <w:trPr>
          <w:cantSplit/>
          <w:trHeight w:val="380"/>
        </w:trPr>
        <w:tc>
          <w:tcPr>
            <w:tcW w:w="36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98AABA7" w14:textId="77777777" w:rsidR="00B50935" w:rsidRDefault="00B50935">
            <w:pPr>
              <w:pStyle w:val="Source4Normal"/>
            </w:pPr>
            <w:r>
              <w:rPr>
                <w:color w:val="2E6DA4"/>
              </w:rPr>
              <w:t xml:space="preserve">•  </w:t>
            </w:r>
            <w:r>
              <w:rPr>
                <w:color w:val="1A202C"/>
              </w:rPr>
              <w:t>Antenna type and configuration:</w:t>
            </w:r>
          </w:p>
        </w:tc>
        <w:tc>
          <w:tcPr>
            <w:tcW w:w="6038" w:type="dxa"/>
            <w:shd w:val="clear" w:color="auto" w:fill="F7FAFC"/>
            <w:tcMar>
              <w:top w:w="40" w:type="dxa"/>
              <w:left w:w="80" w:type="dxa"/>
              <w:bottom w:w="40" w:type="dxa"/>
              <w:right w:w="80" w:type="dxa"/>
            </w:tcMar>
            <w:vAlign w:val="center"/>
          </w:tcPr>
          <w:p w14:paraId="47E7E80E" w14:textId="77777777" w:rsidR="00B50935" w:rsidRDefault="00B50935">
            <w:pPr>
              <w:pStyle w:val="Source4Normal"/>
            </w:pPr>
            <w:r>
              <w:rPr>
                <w:sz w:val="18"/>
                <w:szCs w:val="18"/>
              </w:rPr>
              <w:t xml:space="preserve"> </w:t>
            </w:r>
          </w:p>
        </w:tc>
      </w:tr>
      <w:tr w:rsidR="00FA7FE2" w14:paraId="7321E355" w14:textId="77777777">
        <w:trPr>
          <w:cantSplit/>
          <w:trHeight w:val="380"/>
        </w:trPr>
        <w:tc>
          <w:tcPr>
            <w:tcW w:w="36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6A85AC2A" w14:textId="77777777" w:rsidR="00B50935" w:rsidRDefault="00B50935">
            <w:pPr>
              <w:pStyle w:val="Source4Normal"/>
            </w:pPr>
            <w:r>
              <w:rPr>
                <w:color w:val="2E6DA4"/>
              </w:rPr>
              <w:t xml:space="preserve">•  </w:t>
            </w:r>
            <w:r>
              <w:rPr>
                <w:color w:val="1A202C"/>
              </w:rPr>
              <w:t>Coverage limitations:</w:t>
            </w:r>
          </w:p>
        </w:tc>
        <w:tc>
          <w:tcPr>
            <w:tcW w:w="6038" w:type="dxa"/>
            <w:shd w:val="clear" w:color="auto" w:fill="F7FAFC"/>
            <w:tcMar>
              <w:top w:w="40" w:type="dxa"/>
              <w:left w:w="80" w:type="dxa"/>
              <w:bottom w:w="40" w:type="dxa"/>
              <w:right w:w="80" w:type="dxa"/>
            </w:tcMar>
            <w:vAlign w:val="center"/>
          </w:tcPr>
          <w:p w14:paraId="252AB9AD" w14:textId="77777777" w:rsidR="00B50935" w:rsidRDefault="00B50935">
            <w:pPr>
              <w:pStyle w:val="Source4Normal"/>
            </w:pPr>
            <w:r>
              <w:rPr>
                <w:sz w:val="18"/>
                <w:szCs w:val="18"/>
              </w:rPr>
              <w:t xml:space="preserve"> </w:t>
            </w:r>
          </w:p>
        </w:tc>
      </w:tr>
    </w:tbl>
    <w:p w14:paraId="761B2AA3" w14:textId="77777777" w:rsidR="00B50935" w:rsidRDefault="00B50935">
      <w:pPr>
        <w:pStyle w:val="Source4Normal"/>
        <w:spacing w:before="80"/>
      </w:pPr>
    </w:p>
    <w:p w14:paraId="0B3FABAD" w14:textId="77777777" w:rsidR="00B50935" w:rsidRDefault="00B50935">
      <w:pPr>
        <w:pStyle w:val="Source4Normal"/>
        <w:keepNext/>
        <w:spacing w:before="80" w:after="80"/>
        <w:jc w:val="both"/>
      </w:pPr>
      <w:r>
        <w:rPr>
          <w:color w:val="1A202C"/>
        </w:rPr>
        <w:t>The Participant shall:</w:t>
      </w:r>
    </w:p>
    <w:p w14:paraId="24A9B416" w14:textId="77777777" w:rsidR="00B50935" w:rsidRDefault="00B50935">
      <w:pPr>
        <w:pStyle w:val="Source4Normal"/>
        <w:keepNext/>
        <w:spacing w:before="40" w:after="40"/>
        <w:ind w:left="500" w:hanging="220"/>
        <w:jc w:val="both"/>
      </w:pPr>
      <w:r>
        <w:rPr>
          <w:color w:val="2E6DA4"/>
        </w:rPr>
        <w:t xml:space="preserve">•  </w:t>
      </w:r>
      <w:r>
        <w:rPr>
          <w:color w:val="1A202C"/>
        </w:rPr>
        <w:t>Prevent harmful interference;</w:t>
      </w:r>
    </w:p>
    <w:p w14:paraId="1D6E783A" w14:textId="77777777" w:rsidR="00B50935" w:rsidRDefault="00B50935">
      <w:pPr>
        <w:pStyle w:val="Source4Normal"/>
        <w:keepNext/>
        <w:spacing w:before="40" w:after="40"/>
        <w:ind w:left="500" w:hanging="220"/>
        <w:jc w:val="both"/>
      </w:pPr>
      <w:r>
        <w:rPr>
          <w:color w:val="2E6DA4"/>
        </w:rPr>
        <w:t xml:space="preserve">•  </w:t>
      </w:r>
      <w:r>
        <w:rPr>
          <w:color w:val="1A202C"/>
        </w:rPr>
        <w:t>Immediately report interference incidents;</w:t>
      </w:r>
    </w:p>
    <w:p w14:paraId="32070072" w14:textId="77777777" w:rsidR="00B50935" w:rsidRDefault="00B50935">
      <w:pPr>
        <w:pStyle w:val="Source4Normal"/>
        <w:keepNext/>
        <w:spacing w:before="40" w:after="40"/>
        <w:ind w:left="500" w:hanging="220"/>
        <w:jc w:val="both"/>
      </w:pPr>
      <w:r>
        <w:rPr>
          <w:color w:val="2E6DA4"/>
        </w:rPr>
        <w:t xml:space="preserve">•  </w:t>
      </w:r>
      <w:r>
        <w:rPr>
          <w:color w:val="1A202C"/>
        </w:rPr>
        <w:t>Cooperate with monitoring and inspection activities.</w:t>
      </w:r>
    </w:p>
    <w:p w14:paraId="51A8D1CE" w14:textId="77777777" w:rsidR="00B50935" w:rsidRDefault="00B50935">
      <w:pPr>
        <w:pStyle w:val="Source4Normal"/>
        <w:spacing w:before="60"/>
      </w:pPr>
    </w:p>
    <w:p w14:paraId="5485B51C" w14:textId="77777777" w:rsidR="00B50935" w:rsidRDefault="00B50935">
      <w:pPr>
        <w:pStyle w:val="Source4Normal"/>
        <w:keepNext/>
        <w:spacing w:before="80" w:after="80"/>
        <w:jc w:val="both"/>
      </w:pPr>
      <w:r>
        <w:rPr>
          <w:i/>
          <w:iCs/>
          <w:color w:val="4A5568"/>
          <w:sz w:val="18"/>
          <w:szCs w:val="18"/>
        </w:rPr>
        <w:t>The Authority retains the right to modify spectrum parameters where necessary.</w:t>
      </w:r>
    </w:p>
    <w:p w14:paraId="2881D4E1"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373829C0"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7D0902F" w14:textId="77777777" w:rsidR="00B50935" w:rsidRDefault="00B50935">
            <w:pPr>
              <w:pStyle w:val="Source4Normal"/>
              <w:keepNext/>
            </w:pPr>
            <w:r>
              <w:rPr>
                <w:b/>
                <w:bCs/>
                <w:color w:val="FFFFFF"/>
              </w:rPr>
              <w:t>5.  EQUIPMENT AND COMPLIANCE</w:t>
            </w:r>
          </w:p>
        </w:tc>
      </w:tr>
    </w:tbl>
    <w:p w14:paraId="00A679F4" w14:textId="77777777" w:rsidR="00B50935" w:rsidRDefault="00B50935">
      <w:pPr>
        <w:pStyle w:val="Source4Normal"/>
        <w:keepNext/>
        <w:spacing w:before="80"/>
      </w:pPr>
    </w:p>
    <w:p w14:paraId="0DA138E5" w14:textId="77777777" w:rsidR="00B50935" w:rsidRDefault="00B50935">
      <w:pPr>
        <w:pStyle w:val="Source4Normal"/>
        <w:keepNext/>
        <w:spacing w:before="80" w:after="80"/>
        <w:jc w:val="both"/>
      </w:pPr>
      <w:r>
        <w:rPr>
          <w:color w:val="1A202C"/>
        </w:rPr>
        <w:t>The following equipment is authorised: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79245941"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D1065F5" w14:textId="77777777" w:rsidR="00B50935" w:rsidRDefault="00B50935">
            <w:pPr>
              <w:pStyle w:val="Source4Normal"/>
              <w:spacing w:before="120" w:after="40"/>
            </w:pPr>
            <w:r>
              <w:rPr>
                <w:color w:val="4A5568"/>
                <w:sz w:val="16"/>
                <w:szCs w:val="16"/>
              </w:rPr>
              <w:t>Authorised equipment details</w:t>
            </w:r>
          </w:p>
        </w:tc>
      </w:tr>
      <w:tr w:rsidR="00FA7FE2" w14:paraId="2D066A50" w14:textId="77777777">
        <w:trPr>
          <w:cantSplit/>
          <w:trHeight w:val="1200"/>
        </w:trPr>
        <w:tc>
          <w:tcPr>
            <w:tcW w:w="9638" w:type="dxa"/>
            <w:shd w:val="clear" w:color="auto" w:fill="F7FAFC"/>
            <w:tcMar>
              <w:top w:w="40" w:type="dxa"/>
              <w:left w:w="80" w:type="dxa"/>
              <w:bottom w:w="40" w:type="dxa"/>
              <w:right w:w="80" w:type="dxa"/>
            </w:tcMar>
          </w:tcPr>
          <w:p w14:paraId="028114C5" w14:textId="77777777" w:rsidR="00B50935" w:rsidRDefault="00B50935">
            <w:pPr>
              <w:pStyle w:val="Source4Normal"/>
            </w:pPr>
            <w:r>
              <w:rPr>
                <w:sz w:val="18"/>
                <w:szCs w:val="18"/>
              </w:rPr>
              <w:t xml:space="preserve"> </w:t>
            </w:r>
          </w:p>
        </w:tc>
      </w:tr>
    </w:tbl>
    <w:p w14:paraId="6A294100" w14:textId="77777777" w:rsidR="00B50935" w:rsidRDefault="00B50935">
      <w:pPr>
        <w:pStyle w:val="Source4Normal"/>
        <w:keepNext/>
        <w:spacing w:before="80" w:after="80"/>
        <w:jc w:val="both"/>
      </w:pPr>
      <w:r>
        <w:rPr>
          <w:color w:val="1A202C"/>
        </w:rPr>
        <w:lastRenderedPageBreak/>
        <w:t>Any modification or substitution requires prior approval.</w:t>
      </w:r>
    </w:p>
    <w:p w14:paraId="4BAF87D9" w14:textId="77777777" w:rsidR="00B50935" w:rsidRDefault="00B50935">
      <w:pPr>
        <w:pStyle w:val="Source4Normal"/>
        <w:keepNext/>
        <w:spacing w:before="80" w:after="80"/>
        <w:jc w:val="both"/>
      </w:pPr>
      <w:r>
        <w:rPr>
          <w:color w:val="1A202C"/>
        </w:rPr>
        <w:t>Where conditional type approval is granted, the Participant agrees to comply with any imposed restrictions.</w:t>
      </w:r>
    </w:p>
    <w:p w14:paraId="27FB6A6C"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5952A3D3"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32E7BDC" w14:textId="77777777" w:rsidR="00B50935" w:rsidRDefault="00B50935">
            <w:pPr>
              <w:pStyle w:val="Source4Normal"/>
              <w:keepNext/>
            </w:pPr>
            <w:r>
              <w:rPr>
                <w:b/>
                <w:bCs/>
                <w:color w:val="FFFFFF"/>
              </w:rPr>
              <w:t>6.  CUSTOMS AND LOGISTICS OBLIGATIONS (IF APPLICABLE)</w:t>
            </w:r>
          </w:p>
        </w:tc>
      </w:tr>
    </w:tbl>
    <w:p w14:paraId="5263CE10" w14:textId="77777777" w:rsidR="00B50935" w:rsidRDefault="00B50935">
      <w:pPr>
        <w:pStyle w:val="Source4Normal"/>
        <w:keepNext/>
        <w:spacing w:before="80"/>
      </w:pPr>
    </w:p>
    <w:p w14:paraId="59E511AE" w14:textId="77777777" w:rsidR="00B50935" w:rsidRDefault="00B50935">
      <w:pPr>
        <w:pStyle w:val="Source4Normal"/>
        <w:keepNext/>
        <w:spacing w:before="80" w:after="80"/>
        <w:jc w:val="both"/>
      </w:pPr>
      <w:r>
        <w:rPr>
          <w:color w:val="1A202C"/>
        </w:rPr>
        <w:t>The Participant shall:</w:t>
      </w:r>
    </w:p>
    <w:p w14:paraId="43E42032" w14:textId="77777777" w:rsidR="00B50935" w:rsidRDefault="00B50935">
      <w:pPr>
        <w:pStyle w:val="Source4Normal"/>
        <w:keepNext/>
        <w:spacing w:before="40" w:after="40"/>
        <w:ind w:left="500" w:hanging="220"/>
        <w:jc w:val="both"/>
      </w:pPr>
      <w:r>
        <w:rPr>
          <w:color w:val="2E6DA4"/>
        </w:rPr>
        <w:t xml:space="preserve">•  </w:t>
      </w:r>
      <w:r>
        <w:rPr>
          <w:color w:val="1A202C"/>
        </w:rPr>
        <w:t>Ensure equipment is used solely for authorised purposes;</w:t>
      </w:r>
    </w:p>
    <w:p w14:paraId="21B3EBCB" w14:textId="77777777" w:rsidR="00B50935" w:rsidRDefault="00B50935">
      <w:pPr>
        <w:pStyle w:val="Source4Normal"/>
        <w:keepNext/>
        <w:spacing w:before="40" w:after="40"/>
        <w:ind w:left="500" w:hanging="220"/>
        <w:jc w:val="both"/>
      </w:pPr>
      <w:r>
        <w:rPr>
          <w:color w:val="2E6DA4"/>
        </w:rPr>
        <w:t xml:space="preserve">•  </w:t>
      </w:r>
      <w:r>
        <w:rPr>
          <w:color w:val="1A202C"/>
        </w:rPr>
        <w:t>Maintain records of imported equipment;</w:t>
      </w:r>
    </w:p>
    <w:p w14:paraId="0E69851E" w14:textId="77777777" w:rsidR="00B50935" w:rsidRDefault="00B50935">
      <w:pPr>
        <w:pStyle w:val="Source4Normal"/>
        <w:keepNext/>
        <w:spacing w:before="40" w:after="40"/>
        <w:ind w:left="500" w:hanging="220"/>
        <w:jc w:val="both"/>
      </w:pPr>
      <w:r>
        <w:rPr>
          <w:color w:val="2E6DA4"/>
        </w:rPr>
        <w:t xml:space="preserve">•  </w:t>
      </w:r>
      <w:r>
        <w:rPr>
          <w:color w:val="1A202C"/>
        </w:rPr>
        <w:t>Re-export, store, or dispose of equipment in accordance with national law upon completion of testing.</w:t>
      </w:r>
    </w:p>
    <w:p w14:paraId="0124967C"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6D410D5E"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3ADCA91" w14:textId="77777777" w:rsidR="00B50935" w:rsidRDefault="00B50935">
            <w:pPr>
              <w:pStyle w:val="Source4Normal"/>
              <w:keepNext/>
            </w:pPr>
            <w:r>
              <w:rPr>
                <w:b/>
                <w:bCs/>
                <w:color w:val="FFFFFF"/>
              </w:rPr>
              <w:t>7.  RISK MANAGEMENT AND SAFETY</w:t>
            </w:r>
          </w:p>
        </w:tc>
      </w:tr>
    </w:tbl>
    <w:p w14:paraId="73AABBB7" w14:textId="77777777" w:rsidR="00B50935" w:rsidRDefault="00B50935">
      <w:pPr>
        <w:pStyle w:val="Source4Normal"/>
        <w:keepNext/>
        <w:spacing w:before="80"/>
      </w:pPr>
    </w:p>
    <w:p w14:paraId="77F06353" w14:textId="77777777" w:rsidR="00B50935" w:rsidRDefault="00B50935">
      <w:pPr>
        <w:pStyle w:val="Source4Normal"/>
        <w:keepNext/>
        <w:spacing w:before="80" w:after="80"/>
        <w:jc w:val="both"/>
      </w:pPr>
      <w:r>
        <w:rPr>
          <w:color w:val="1A202C"/>
        </w:rPr>
        <w:t>The Participant shall implement the approved Risk Mitigation Plan, including:</w:t>
      </w:r>
    </w:p>
    <w:p w14:paraId="5C1F4D21" w14:textId="77777777" w:rsidR="00B50935" w:rsidRDefault="00B50935">
      <w:pPr>
        <w:pStyle w:val="Source4Normal"/>
        <w:keepNext/>
        <w:spacing w:before="40" w:after="40"/>
        <w:ind w:left="500" w:hanging="220"/>
        <w:jc w:val="both"/>
      </w:pPr>
      <w:r>
        <w:rPr>
          <w:color w:val="2E6DA4"/>
        </w:rPr>
        <w:t xml:space="preserve">•  </w:t>
      </w:r>
      <w:r>
        <w:rPr>
          <w:color w:val="1A202C"/>
        </w:rPr>
        <w:t>Safety measures for responders and the public;</w:t>
      </w:r>
    </w:p>
    <w:p w14:paraId="37DECD12" w14:textId="77777777" w:rsidR="00B50935" w:rsidRDefault="00B50935">
      <w:pPr>
        <w:pStyle w:val="Source4Normal"/>
        <w:keepNext/>
        <w:spacing w:before="40" w:after="40"/>
        <w:ind w:left="500" w:hanging="220"/>
        <w:jc w:val="both"/>
      </w:pPr>
      <w:r>
        <w:rPr>
          <w:color w:val="2E6DA4"/>
        </w:rPr>
        <w:t xml:space="preserve">•  </w:t>
      </w:r>
      <w:r>
        <w:rPr>
          <w:color w:val="1A202C"/>
        </w:rPr>
        <w:t>Interference monitoring procedures;</w:t>
      </w:r>
    </w:p>
    <w:p w14:paraId="796DFC75" w14:textId="77777777" w:rsidR="00B50935" w:rsidRDefault="00B50935">
      <w:pPr>
        <w:pStyle w:val="Source4Normal"/>
        <w:keepNext/>
        <w:spacing w:before="40" w:after="40"/>
        <w:ind w:left="500" w:hanging="220"/>
        <w:jc w:val="both"/>
      </w:pPr>
      <w:r>
        <w:rPr>
          <w:color w:val="2E6DA4"/>
        </w:rPr>
        <w:t xml:space="preserve">•  </w:t>
      </w:r>
      <w:r>
        <w:rPr>
          <w:color w:val="1A202C"/>
        </w:rPr>
        <w:t>Cybersecurity safeguards;</w:t>
      </w:r>
    </w:p>
    <w:p w14:paraId="0B7B1B4E" w14:textId="77777777" w:rsidR="00B50935" w:rsidRDefault="00B50935">
      <w:pPr>
        <w:pStyle w:val="Source4Normal"/>
        <w:keepNext/>
        <w:spacing w:before="40" w:after="40"/>
        <w:ind w:left="500" w:hanging="220"/>
        <w:jc w:val="both"/>
      </w:pPr>
      <w:r>
        <w:rPr>
          <w:color w:val="2E6DA4"/>
        </w:rPr>
        <w:t xml:space="preserve">•  </w:t>
      </w:r>
      <w:r>
        <w:rPr>
          <w:color w:val="1A202C"/>
        </w:rPr>
        <w:t>Emergency shutdown procedures.</w:t>
      </w:r>
    </w:p>
    <w:p w14:paraId="0CD32A20" w14:textId="77777777" w:rsidR="00B50935" w:rsidRDefault="00B50935">
      <w:pPr>
        <w:pStyle w:val="Source4Normal"/>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557306DE"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FFF5F5"/>
            <w:tcMar>
              <w:top w:w="80" w:type="dxa"/>
              <w:left w:w="160" w:type="dxa"/>
              <w:bottom w:w="80" w:type="dxa"/>
              <w:right w:w="160" w:type="dxa"/>
            </w:tcMar>
          </w:tcPr>
          <w:p w14:paraId="1C03B63D" w14:textId="77777777" w:rsidR="00B50935" w:rsidRDefault="00B50935">
            <w:pPr>
              <w:pStyle w:val="Source4Normal"/>
            </w:pPr>
            <w:r>
              <w:rPr>
                <w:b/>
                <w:bCs/>
                <w:color w:val="C53030"/>
                <w:sz w:val="18"/>
                <w:szCs w:val="18"/>
              </w:rPr>
              <w:t xml:space="preserve">Note: </w:t>
            </w:r>
            <w:r>
              <w:rPr>
                <w:color w:val="C53030"/>
                <w:sz w:val="18"/>
                <w:szCs w:val="18"/>
              </w:rPr>
              <w:t>Testing shall be immediately suspended if material safety risks arise.</w:t>
            </w:r>
          </w:p>
        </w:tc>
      </w:tr>
    </w:tbl>
    <w:p w14:paraId="38DB6224"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613C6E6B"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350E3B5" w14:textId="77777777" w:rsidR="00B50935" w:rsidRDefault="00B50935">
            <w:pPr>
              <w:pStyle w:val="Source4Normal"/>
              <w:keepNext/>
            </w:pPr>
            <w:r>
              <w:rPr>
                <w:b/>
                <w:bCs/>
                <w:color w:val="FFFFFF"/>
              </w:rPr>
              <w:t>8.  DATA PROTECTION AND CYBERSECURITY</w:t>
            </w:r>
          </w:p>
        </w:tc>
      </w:tr>
    </w:tbl>
    <w:p w14:paraId="6664ECA4" w14:textId="77777777" w:rsidR="00B50935" w:rsidRDefault="00B50935">
      <w:pPr>
        <w:pStyle w:val="Source4Normal"/>
        <w:keepNext/>
        <w:spacing w:before="80"/>
      </w:pPr>
    </w:p>
    <w:p w14:paraId="48D72D63" w14:textId="77777777" w:rsidR="00B50935" w:rsidRDefault="00B50935">
      <w:pPr>
        <w:pStyle w:val="Source4Normal"/>
        <w:keepNext/>
        <w:spacing w:before="80" w:after="80"/>
        <w:jc w:val="both"/>
      </w:pPr>
      <w:r>
        <w:rPr>
          <w:color w:val="1A202C"/>
        </w:rPr>
        <w:t>Where personal or operational data is processed, the Participant shall:</w:t>
      </w:r>
    </w:p>
    <w:p w14:paraId="01F518B1" w14:textId="77777777" w:rsidR="00B50935" w:rsidRDefault="00B50935">
      <w:pPr>
        <w:pStyle w:val="Source4Normal"/>
        <w:keepNext/>
        <w:spacing w:before="40" w:after="40"/>
        <w:ind w:left="500" w:hanging="220"/>
        <w:jc w:val="both"/>
      </w:pPr>
      <w:r>
        <w:rPr>
          <w:color w:val="2E6DA4"/>
        </w:rPr>
        <w:t xml:space="preserve">•  </w:t>
      </w:r>
      <w:r>
        <w:rPr>
          <w:color w:val="1A202C"/>
        </w:rPr>
        <w:t>Implement appropriate data protection controls;</w:t>
      </w:r>
    </w:p>
    <w:p w14:paraId="32C0FD18" w14:textId="77777777" w:rsidR="00B50935" w:rsidRDefault="00B50935">
      <w:pPr>
        <w:pStyle w:val="Source4Normal"/>
        <w:keepNext/>
        <w:spacing w:before="40" w:after="40"/>
        <w:ind w:left="500" w:hanging="220"/>
        <w:jc w:val="both"/>
      </w:pPr>
      <w:r>
        <w:rPr>
          <w:color w:val="2E6DA4"/>
        </w:rPr>
        <w:t xml:space="preserve">•  </w:t>
      </w:r>
      <w:r>
        <w:rPr>
          <w:color w:val="1A202C"/>
        </w:rPr>
        <w:t>Restrict access to authorised personnel;</w:t>
      </w:r>
    </w:p>
    <w:p w14:paraId="30BA3D71" w14:textId="77777777" w:rsidR="00B50935" w:rsidRDefault="00B50935">
      <w:pPr>
        <w:pStyle w:val="Source4Normal"/>
        <w:keepNext/>
        <w:spacing w:before="40" w:after="40"/>
        <w:ind w:left="500" w:hanging="220"/>
        <w:jc w:val="both"/>
        <w:rPr>
          <w:color w:val="1A202C"/>
        </w:rPr>
      </w:pPr>
      <w:r>
        <w:rPr>
          <w:color w:val="2E6DA4"/>
        </w:rPr>
        <w:t xml:space="preserve">•  </w:t>
      </w:r>
      <w:r>
        <w:rPr>
          <w:color w:val="1A202C"/>
        </w:rPr>
        <w:t>Notify the Authority of any security incident without undue delay.</w:t>
      </w:r>
    </w:p>
    <w:p w14:paraId="73D3D99C" w14:textId="77777777" w:rsidR="00B50935" w:rsidRDefault="00B50935">
      <w:pPr>
        <w:pStyle w:val="Source4Normal"/>
        <w:spacing w:before="40" w:after="40"/>
        <w:ind w:left="500" w:hanging="220"/>
        <w:jc w:val="both"/>
      </w:pPr>
    </w:p>
    <w:p w14:paraId="21503367" w14:textId="77777777" w:rsidR="00B50935" w:rsidRPr="006712FB" w:rsidRDefault="00B50935" w:rsidP="006712FB">
      <w:pPr>
        <w:pStyle w:val="Source4Normal"/>
        <w:spacing w:before="80" w:after="80"/>
        <w:jc w:val="both"/>
        <w:rPr>
          <w:color w:val="1A202C"/>
        </w:rPr>
      </w:pPr>
      <w:r w:rsidRPr="006712FB">
        <w:rPr>
          <w:color w:val="1A202C"/>
        </w:rPr>
        <w:t>Nothing in this Agreement exempts the Participant from obligations arising under national laws relating to cybersecurity, data protection, privacy, lawful interception, or national security.</w:t>
      </w:r>
    </w:p>
    <w:p w14:paraId="1CD0C878"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7E2BC610"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0A7531A" w14:textId="77777777" w:rsidR="00B50935" w:rsidRDefault="00B50935">
            <w:pPr>
              <w:pStyle w:val="Source4Normal"/>
              <w:keepNext/>
            </w:pPr>
            <w:r>
              <w:rPr>
                <w:b/>
                <w:bCs/>
                <w:color w:val="FFFFFF"/>
              </w:rPr>
              <w:lastRenderedPageBreak/>
              <w:t>9.  REPORTING OBLIGATIONS</w:t>
            </w:r>
          </w:p>
        </w:tc>
      </w:tr>
    </w:tbl>
    <w:p w14:paraId="705A47CD" w14:textId="77777777" w:rsidR="00B50935" w:rsidRDefault="00B50935">
      <w:pPr>
        <w:pStyle w:val="Source4Normal"/>
        <w:keepNext/>
        <w:spacing w:before="80"/>
      </w:pPr>
    </w:p>
    <w:p w14:paraId="52816434" w14:textId="77777777" w:rsidR="00B50935" w:rsidRDefault="00B50935">
      <w:pPr>
        <w:pStyle w:val="Source4Normal"/>
        <w:keepNext/>
        <w:spacing w:before="80" w:after="80"/>
        <w:jc w:val="both"/>
      </w:pPr>
      <w:r>
        <w:rPr>
          <w:color w:val="1A202C"/>
        </w:rPr>
        <w:t>The Participant shall submit:</w:t>
      </w:r>
    </w:p>
    <w:p w14:paraId="48EE0BE9" w14:textId="77777777" w:rsidR="00B50935" w:rsidRDefault="00B50935">
      <w:pPr>
        <w:pStyle w:val="Source4Normal"/>
        <w:keepNext/>
        <w:spacing w:before="40" w:after="40"/>
        <w:ind w:left="500" w:hanging="220"/>
        <w:jc w:val="both"/>
      </w:pPr>
      <w:r>
        <w:rPr>
          <w:color w:val="2E6DA4"/>
        </w:rPr>
        <w:t xml:space="preserve">•  </w:t>
      </w:r>
      <w:r>
        <w:rPr>
          <w:color w:val="1A202C"/>
        </w:rPr>
        <w:t>Interim reports as scheduled;</w:t>
      </w:r>
    </w:p>
    <w:p w14:paraId="6F4BCE7F" w14:textId="77777777" w:rsidR="00B50935" w:rsidRDefault="00B50935">
      <w:pPr>
        <w:pStyle w:val="Source4Normal"/>
        <w:keepNext/>
        <w:spacing w:before="40" w:after="40"/>
        <w:ind w:left="500" w:hanging="220"/>
        <w:jc w:val="both"/>
      </w:pPr>
      <w:r w:rsidRPr="00997E7D">
        <w:rPr>
          <w:color w:val="2E6DA4"/>
        </w:rPr>
        <w:t xml:space="preserve">•  </w:t>
      </w:r>
      <w:r w:rsidRPr="00997E7D">
        <w:rPr>
          <w:color w:val="1A202C"/>
        </w:rPr>
        <w:t>A Final Report within [X] days of test</w:t>
      </w:r>
      <w:r>
        <w:rPr>
          <w:color w:val="1A202C"/>
        </w:rPr>
        <w:t xml:space="preserve"> completion.</w:t>
      </w:r>
    </w:p>
    <w:p w14:paraId="4A3DCAB5" w14:textId="77777777" w:rsidR="00B50935" w:rsidRDefault="00B50935">
      <w:pPr>
        <w:pStyle w:val="Source4Normal"/>
        <w:spacing w:before="40"/>
      </w:pPr>
    </w:p>
    <w:p w14:paraId="3F96633C" w14:textId="77777777" w:rsidR="00B50935" w:rsidRDefault="00B50935">
      <w:pPr>
        <w:pStyle w:val="Source4Normal"/>
        <w:keepNext/>
        <w:spacing w:before="80" w:after="80"/>
        <w:jc w:val="both"/>
      </w:pPr>
      <w:r>
        <w:rPr>
          <w:color w:val="1A202C"/>
        </w:rPr>
        <w:t>Reports shall include performance data, incidents, and regulatory observations.</w:t>
      </w:r>
    </w:p>
    <w:p w14:paraId="0769DAB4"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7A5BBA3F"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2F7E012" w14:textId="77777777" w:rsidR="00B50935" w:rsidRDefault="00B50935">
            <w:pPr>
              <w:pStyle w:val="Source4Normal"/>
              <w:keepNext/>
            </w:pPr>
            <w:r>
              <w:rPr>
                <w:b/>
                <w:bCs/>
                <w:color w:val="FFFFFF"/>
              </w:rPr>
              <w:t>10.  MONITORING AND ACCESS</w:t>
            </w:r>
          </w:p>
        </w:tc>
      </w:tr>
    </w:tbl>
    <w:p w14:paraId="2C050D6F" w14:textId="77777777" w:rsidR="00B50935" w:rsidRDefault="00B50935">
      <w:pPr>
        <w:pStyle w:val="Source4Normal"/>
        <w:keepNext/>
        <w:spacing w:before="80"/>
      </w:pPr>
    </w:p>
    <w:p w14:paraId="58E1202F" w14:textId="77777777" w:rsidR="00B50935" w:rsidRDefault="00B50935">
      <w:pPr>
        <w:pStyle w:val="Source4Normal"/>
        <w:keepNext/>
        <w:spacing w:before="80" w:after="80"/>
        <w:jc w:val="both"/>
      </w:pPr>
      <w:r>
        <w:rPr>
          <w:color w:val="1A202C"/>
        </w:rPr>
        <w:t>The Authority and designated Testing Monitors may:</w:t>
      </w:r>
    </w:p>
    <w:p w14:paraId="4F9C8224" w14:textId="77777777" w:rsidR="00B50935" w:rsidRDefault="00B50935">
      <w:pPr>
        <w:pStyle w:val="Source4Normal"/>
        <w:keepNext/>
        <w:spacing w:before="40" w:after="40"/>
        <w:ind w:left="500" w:hanging="220"/>
        <w:jc w:val="both"/>
      </w:pPr>
      <w:r>
        <w:rPr>
          <w:color w:val="2E6DA4"/>
        </w:rPr>
        <w:t xml:space="preserve">•  </w:t>
      </w:r>
      <w:r>
        <w:rPr>
          <w:color w:val="1A202C"/>
        </w:rPr>
        <w:t>Access testing sites;</w:t>
      </w:r>
    </w:p>
    <w:p w14:paraId="42397B77" w14:textId="77777777" w:rsidR="00B50935" w:rsidRDefault="00B50935">
      <w:pPr>
        <w:pStyle w:val="Source4Normal"/>
        <w:keepNext/>
        <w:spacing w:before="40" w:after="40"/>
        <w:ind w:left="500" w:hanging="220"/>
        <w:jc w:val="both"/>
      </w:pPr>
      <w:r>
        <w:rPr>
          <w:color w:val="2E6DA4"/>
        </w:rPr>
        <w:t xml:space="preserve">•  </w:t>
      </w:r>
      <w:r>
        <w:rPr>
          <w:color w:val="1A202C"/>
        </w:rPr>
        <w:t>Request operational logs and measurement data;</w:t>
      </w:r>
    </w:p>
    <w:p w14:paraId="32425CA6" w14:textId="77777777" w:rsidR="00B50935" w:rsidRDefault="00B50935">
      <w:pPr>
        <w:pStyle w:val="Source4Normal"/>
        <w:keepNext/>
        <w:spacing w:before="40" w:after="40"/>
        <w:ind w:left="500" w:hanging="220"/>
        <w:jc w:val="both"/>
      </w:pPr>
      <w:r>
        <w:rPr>
          <w:color w:val="2E6DA4"/>
        </w:rPr>
        <w:t xml:space="preserve">•  </w:t>
      </w:r>
      <w:r>
        <w:rPr>
          <w:color w:val="1A202C"/>
        </w:rPr>
        <w:t>Conduct spectrum monitoring;</w:t>
      </w:r>
    </w:p>
    <w:p w14:paraId="36E90CAB" w14:textId="77777777" w:rsidR="00B50935" w:rsidRDefault="00B50935">
      <w:pPr>
        <w:pStyle w:val="Source4Normal"/>
        <w:keepNext/>
        <w:spacing w:before="40" w:after="40"/>
        <w:ind w:left="500" w:hanging="220"/>
        <w:jc w:val="both"/>
      </w:pPr>
      <w:r>
        <w:rPr>
          <w:color w:val="2E6DA4"/>
        </w:rPr>
        <w:t xml:space="preserve">•  </w:t>
      </w:r>
      <w:r>
        <w:rPr>
          <w:color w:val="1A202C"/>
        </w:rPr>
        <w:t>Require corrective actions.</w:t>
      </w:r>
    </w:p>
    <w:p w14:paraId="2597D716" w14:textId="77777777" w:rsidR="00B50935" w:rsidRDefault="00B50935">
      <w:pPr>
        <w:pStyle w:val="Source4Normal"/>
        <w:spacing w:before="40"/>
      </w:pPr>
    </w:p>
    <w:p w14:paraId="4D232E19" w14:textId="77777777" w:rsidR="00B50935" w:rsidRDefault="00B50935">
      <w:pPr>
        <w:pStyle w:val="Source4Normal"/>
        <w:keepNext/>
        <w:spacing w:before="80" w:after="80"/>
        <w:jc w:val="both"/>
      </w:pPr>
      <w:r>
        <w:rPr>
          <w:color w:val="1A202C"/>
        </w:rPr>
        <w:t>The Participant shall cooperate fully with oversight activities.</w:t>
      </w:r>
    </w:p>
    <w:p w14:paraId="59AC5D62"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158C951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4874C72" w14:textId="77777777" w:rsidR="00B50935" w:rsidRDefault="00B50935">
            <w:pPr>
              <w:pStyle w:val="Source4Normal"/>
              <w:keepNext/>
            </w:pPr>
            <w:r>
              <w:rPr>
                <w:b/>
                <w:bCs/>
                <w:color w:val="FFFFFF"/>
              </w:rPr>
              <w:t>11.  SUSPENSION AND TERMINATION</w:t>
            </w:r>
          </w:p>
        </w:tc>
      </w:tr>
    </w:tbl>
    <w:p w14:paraId="4D3F9D58" w14:textId="77777777" w:rsidR="00B50935" w:rsidRDefault="00B50935">
      <w:pPr>
        <w:pStyle w:val="Source4Normal"/>
        <w:keepNext/>
        <w:spacing w:before="80"/>
      </w:pPr>
    </w:p>
    <w:p w14:paraId="1C840F97" w14:textId="77777777" w:rsidR="00B50935" w:rsidRDefault="00B50935">
      <w:pPr>
        <w:pStyle w:val="Source4Normal"/>
        <w:keepNext/>
        <w:spacing w:before="80" w:after="80"/>
        <w:jc w:val="both"/>
      </w:pPr>
      <w:r>
        <w:rPr>
          <w:color w:val="1A202C"/>
        </w:rPr>
        <w:t>The Authority may suspend or terminate this Agreement where:</w:t>
      </w:r>
    </w:p>
    <w:p w14:paraId="1156C66F" w14:textId="77777777" w:rsidR="00B50935" w:rsidRDefault="00B50935">
      <w:pPr>
        <w:pStyle w:val="Source4Normal"/>
        <w:keepNext/>
        <w:spacing w:before="40" w:after="40"/>
        <w:ind w:left="500" w:hanging="220"/>
        <w:jc w:val="both"/>
      </w:pPr>
      <w:r>
        <w:rPr>
          <w:color w:val="2E6DA4"/>
        </w:rPr>
        <w:t xml:space="preserve">•  </w:t>
      </w:r>
      <w:r>
        <w:rPr>
          <w:color w:val="1A202C"/>
        </w:rPr>
        <w:t>Harmful interference occurs;</w:t>
      </w:r>
    </w:p>
    <w:p w14:paraId="49075B1A" w14:textId="77777777" w:rsidR="00B50935" w:rsidRDefault="00B50935">
      <w:pPr>
        <w:pStyle w:val="Source4Normal"/>
        <w:keepNext/>
        <w:spacing w:before="40" w:after="40"/>
        <w:ind w:left="500" w:hanging="220"/>
        <w:jc w:val="both"/>
      </w:pPr>
      <w:r>
        <w:rPr>
          <w:color w:val="2E6DA4"/>
        </w:rPr>
        <w:t xml:space="preserve">•  </w:t>
      </w:r>
      <w:r>
        <w:rPr>
          <w:color w:val="1A202C"/>
        </w:rPr>
        <w:t>Safety risks materialise;</w:t>
      </w:r>
    </w:p>
    <w:p w14:paraId="3A3ED8ED" w14:textId="77777777" w:rsidR="00B50935" w:rsidRDefault="00B50935">
      <w:pPr>
        <w:pStyle w:val="Source4Normal"/>
        <w:keepNext/>
        <w:spacing w:before="40" w:after="40"/>
        <w:ind w:left="500" w:hanging="220"/>
        <w:jc w:val="both"/>
      </w:pPr>
      <w:r>
        <w:rPr>
          <w:color w:val="2E6DA4"/>
        </w:rPr>
        <w:t xml:space="preserve">•  </w:t>
      </w:r>
      <w:r>
        <w:rPr>
          <w:color w:val="1A202C"/>
        </w:rPr>
        <w:t>Conditions of approval are breached;</w:t>
      </w:r>
    </w:p>
    <w:p w14:paraId="1814C5D4" w14:textId="77777777" w:rsidR="00B50935" w:rsidRDefault="00B50935">
      <w:pPr>
        <w:pStyle w:val="Source4Normal"/>
        <w:keepNext/>
        <w:spacing w:before="40" w:after="40"/>
        <w:ind w:left="500" w:hanging="220"/>
        <w:jc w:val="both"/>
      </w:pPr>
      <w:r>
        <w:rPr>
          <w:color w:val="2E6DA4"/>
        </w:rPr>
        <w:t xml:space="preserve">•  </w:t>
      </w:r>
      <w:r>
        <w:rPr>
          <w:color w:val="1A202C"/>
        </w:rPr>
        <w:t>False or misleading information was provided;</w:t>
      </w:r>
    </w:p>
    <w:p w14:paraId="6FF625A9" w14:textId="77777777" w:rsidR="00B50935" w:rsidRDefault="00B50935">
      <w:pPr>
        <w:pStyle w:val="Source4Normal"/>
        <w:keepNext/>
        <w:spacing w:before="40" w:after="40"/>
        <w:ind w:left="500" w:hanging="220"/>
        <w:jc w:val="both"/>
      </w:pPr>
      <w:r>
        <w:rPr>
          <w:color w:val="2E6DA4"/>
        </w:rPr>
        <w:t xml:space="preserve">•  </w:t>
      </w:r>
      <w:r>
        <w:rPr>
          <w:color w:val="1A202C"/>
        </w:rPr>
        <w:t>National emergency or public interest considerations require it.</w:t>
      </w:r>
    </w:p>
    <w:p w14:paraId="510FC7D1" w14:textId="77777777" w:rsidR="00B50935" w:rsidRDefault="00B50935">
      <w:pPr>
        <w:pStyle w:val="Source4Normal"/>
        <w:spacing w:before="40"/>
      </w:pPr>
    </w:p>
    <w:p w14:paraId="65718DD7" w14:textId="77777777" w:rsidR="00B50935" w:rsidRDefault="00B50935">
      <w:pPr>
        <w:pStyle w:val="Source4Normal"/>
        <w:keepNext/>
        <w:spacing w:before="80" w:after="80"/>
        <w:jc w:val="both"/>
      </w:pPr>
      <w:r>
        <w:rPr>
          <w:color w:val="1A202C"/>
        </w:rPr>
        <w:t>Termination shall be communicated in writing.</w:t>
      </w:r>
    </w:p>
    <w:p w14:paraId="505B670B"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018A2BE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D8CE716" w14:textId="77777777" w:rsidR="00B50935" w:rsidRDefault="00B50935">
            <w:pPr>
              <w:pStyle w:val="Source4Normal"/>
              <w:keepNext/>
            </w:pPr>
            <w:r>
              <w:rPr>
                <w:b/>
                <w:bCs/>
                <w:color w:val="FFFFFF"/>
              </w:rPr>
              <w:lastRenderedPageBreak/>
              <w:t>12.  EXIT AND RESTORATION OBLIGATIONS</w:t>
            </w:r>
          </w:p>
        </w:tc>
      </w:tr>
    </w:tbl>
    <w:p w14:paraId="2CC23E5E" w14:textId="77777777" w:rsidR="00B50935" w:rsidRDefault="00B50935">
      <w:pPr>
        <w:pStyle w:val="Source4Normal"/>
        <w:keepNext/>
        <w:spacing w:before="80"/>
      </w:pPr>
    </w:p>
    <w:p w14:paraId="32DF57A5" w14:textId="77777777" w:rsidR="00B50935" w:rsidRDefault="00B50935">
      <w:pPr>
        <w:pStyle w:val="Source4Normal"/>
        <w:keepNext/>
        <w:spacing w:before="80" w:after="80"/>
        <w:jc w:val="both"/>
      </w:pPr>
      <w:r>
        <w:rPr>
          <w:color w:val="1A202C"/>
        </w:rPr>
        <w:t>Upon completion or termination, the Participant shall:</w:t>
      </w:r>
    </w:p>
    <w:p w14:paraId="3D321C76" w14:textId="77777777" w:rsidR="00B50935" w:rsidRDefault="00B50935">
      <w:pPr>
        <w:pStyle w:val="Source4Normal"/>
        <w:keepNext/>
        <w:spacing w:before="40" w:after="40"/>
        <w:ind w:left="500" w:hanging="220"/>
        <w:jc w:val="both"/>
      </w:pPr>
      <w:r>
        <w:rPr>
          <w:color w:val="2E6DA4"/>
        </w:rPr>
        <w:t xml:space="preserve">•  </w:t>
      </w:r>
      <w:r>
        <w:rPr>
          <w:color w:val="1A202C"/>
        </w:rPr>
        <w:t>Cease all authorised transmissions;</w:t>
      </w:r>
    </w:p>
    <w:p w14:paraId="467AAFF3" w14:textId="77777777" w:rsidR="00B50935" w:rsidRDefault="00B50935">
      <w:pPr>
        <w:pStyle w:val="Source4Normal"/>
        <w:keepNext/>
        <w:spacing w:before="40" w:after="40"/>
        <w:ind w:left="500" w:hanging="220"/>
        <w:jc w:val="both"/>
      </w:pPr>
      <w:r>
        <w:rPr>
          <w:color w:val="2E6DA4"/>
        </w:rPr>
        <w:t xml:space="preserve">•  </w:t>
      </w:r>
      <w:r>
        <w:rPr>
          <w:color w:val="1A202C"/>
        </w:rPr>
        <w:t>Deactivate systems;</w:t>
      </w:r>
    </w:p>
    <w:p w14:paraId="6BBCCD99" w14:textId="77777777" w:rsidR="00B50935" w:rsidRDefault="00B50935">
      <w:pPr>
        <w:pStyle w:val="Source4Normal"/>
        <w:keepNext/>
        <w:spacing w:before="40" w:after="40"/>
        <w:ind w:left="500" w:hanging="220"/>
        <w:jc w:val="both"/>
      </w:pPr>
      <w:r>
        <w:rPr>
          <w:color w:val="2E6DA4"/>
        </w:rPr>
        <w:t xml:space="preserve">•  </w:t>
      </w:r>
      <w:r>
        <w:rPr>
          <w:color w:val="1A202C"/>
        </w:rPr>
        <w:t>Remove or re-export equipment as required;</w:t>
      </w:r>
    </w:p>
    <w:p w14:paraId="45285BFF" w14:textId="77777777" w:rsidR="00B50935" w:rsidRDefault="00B50935">
      <w:pPr>
        <w:pStyle w:val="Source4Normal"/>
        <w:keepNext/>
        <w:spacing w:before="40" w:after="40"/>
        <w:ind w:left="500" w:hanging="220"/>
        <w:jc w:val="both"/>
      </w:pPr>
      <w:r>
        <w:rPr>
          <w:color w:val="2E6DA4"/>
        </w:rPr>
        <w:t xml:space="preserve">•  </w:t>
      </w:r>
      <w:r>
        <w:rPr>
          <w:color w:val="1A202C"/>
        </w:rPr>
        <w:t>Restore affected systems or environments to pre-test condition, where applicable;</w:t>
      </w:r>
    </w:p>
    <w:p w14:paraId="385E1164" w14:textId="77777777" w:rsidR="00B50935" w:rsidRDefault="00B50935">
      <w:pPr>
        <w:pStyle w:val="Source4Normal"/>
        <w:keepNext/>
        <w:spacing w:before="40" w:after="40"/>
        <w:ind w:left="500" w:hanging="220"/>
        <w:jc w:val="both"/>
      </w:pPr>
      <w:r>
        <w:rPr>
          <w:color w:val="2E6DA4"/>
        </w:rPr>
        <w:t xml:space="preserve">•  </w:t>
      </w:r>
      <w:r>
        <w:rPr>
          <w:color w:val="1A202C"/>
        </w:rPr>
        <w:t>Submit final documentation confirming closure.</w:t>
      </w:r>
    </w:p>
    <w:p w14:paraId="0BCDF54F"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361E42DD"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7489237" w14:textId="77777777" w:rsidR="00B50935" w:rsidRDefault="00B50935">
            <w:pPr>
              <w:pStyle w:val="Source4Normal"/>
              <w:keepNext/>
            </w:pPr>
            <w:r>
              <w:rPr>
                <w:b/>
                <w:bCs/>
                <w:color w:val="FFFFFF"/>
              </w:rPr>
              <w:t>13.  LIABILITY AND INSURANCE</w:t>
            </w:r>
          </w:p>
        </w:tc>
      </w:tr>
    </w:tbl>
    <w:p w14:paraId="41F7EDEE" w14:textId="77777777" w:rsidR="00B50935" w:rsidRDefault="00B50935">
      <w:pPr>
        <w:pStyle w:val="Source4Normal"/>
        <w:keepNext/>
        <w:spacing w:before="80"/>
      </w:pPr>
    </w:p>
    <w:p w14:paraId="5F6F8E8A" w14:textId="77777777" w:rsidR="00B50935" w:rsidRDefault="00B50935">
      <w:pPr>
        <w:pStyle w:val="Source4Normal"/>
        <w:keepNext/>
        <w:spacing w:before="80" w:after="80"/>
        <w:jc w:val="both"/>
      </w:pPr>
      <w:r>
        <w:rPr>
          <w:color w:val="1A202C"/>
        </w:rPr>
        <w:t>The Participant remains responsible for:</w:t>
      </w:r>
    </w:p>
    <w:p w14:paraId="55BC1E1F" w14:textId="77777777" w:rsidR="00B50935" w:rsidRDefault="00B50935">
      <w:pPr>
        <w:pStyle w:val="Source4Normal"/>
        <w:keepNext/>
        <w:spacing w:before="40" w:after="40"/>
        <w:ind w:left="500" w:hanging="220"/>
        <w:jc w:val="both"/>
      </w:pPr>
      <w:r>
        <w:rPr>
          <w:color w:val="2E6DA4"/>
        </w:rPr>
        <w:t xml:space="preserve">•  </w:t>
      </w:r>
      <w:r>
        <w:rPr>
          <w:color w:val="1A202C"/>
        </w:rPr>
        <w:t>Compliance with applicable laws;</w:t>
      </w:r>
    </w:p>
    <w:p w14:paraId="2CDC6ADF" w14:textId="77777777" w:rsidR="00B50935" w:rsidRDefault="00B50935">
      <w:pPr>
        <w:pStyle w:val="Source4Normal"/>
        <w:spacing w:before="40" w:after="40"/>
        <w:ind w:left="500" w:hanging="220"/>
        <w:jc w:val="both"/>
      </w:pPr>
      <w:r>
        <w:rPr>
          <w:color w:val="2E6DA4"/>
        </w:rPr>
        <w:t xml:space="preserve">•  </w:t>
      </w:r>
      <w:r>
        <w:rPr>
          <w:color w:val="1A202C"/>
        </w:rPr>
        <w:t xml:space="preserve">Damages, </w:t>
      </w:r>
      <w:r w:rsidRPr="00627AB8">
        <w:rPr>
          <w:color w:val="1A202C"/>
        </w:rPr>
        <w:t>including harmful interference to authorised services, arising from the Participant’s testing activities</w:t>
      </w:r>
      <w:r>
        <w:rPr>
          <w:color w:val="1A202C"/>
        </w:rPr>
        <w:t>;</w:t>
      </w:r>
    </w:p>
    <w:p w14:paraId="1EFCBE29" w14:textId="77777777" w:rsidR="00B50935" w:rsidRDefault="00B50935">
      <w:pPr>
        <w:pStyle w:val="Source4Normal"/>
        <w:spacing w:before="40" w:after="40"/>
        <w:ind w:left="500" w:hanging="220"/>
        <w:jc w:val="both"/>
      </w:pPr>
      <w:r>
        <w:rPr>
          <w:color w:val="2E6DA4"/>
        </w:rPr>
        <w:t xml:space="preserve">•  </w:t>
      </w:r>
      <w:r>
        <w:rPr>
          <w:color w:val="1A202C"/>
        </w:rPr>
        <w:t xml:space="preserve">Maintaining adequate insurance </w:t>
      </w:r>
      <w:r w:rsidRPr="00627AB8">
        <w:rPr>
          <w:color w:val="1A202C"/>
        </w:rPr>
        <w:t xml:space="preserve">or other financial security where required under national </w:t>
      </w:r>
      <w:proofErr w:type="gramStart"/>
      <w:r w:rsidRPr="00627AB8">
        <w:rPr>
          <w:color w:val="1A202C"/>
        </w:rPr>
        <w:t>law, or</w:t>
      </w:r>
      <w:proofErr w:type="gramEnd"/>
      <w:r w:rsidRPr="00627AB8">
        <w:rPr>
          <w:color w:val="1A202C"/>
        </w:rPr>
        <w:t xml:space="preserve"> where required by the Authority as a condition of approval, proportionate to the assessed risk</w:t>
      </w:r>
      <w:r>
        <w:rPr>
          <w:color w:val="1A202C"/>
        </w:rPr>
        <w:t>.</w:t>
      </w:r>
    </w:p>
    <w:p w14:paraId="6117F9DE"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0B91165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6FD9A4B8" w14:textId="77777777" w:rsidR="00B50935" w:rsidRDefault="00B50935">
            <w:pPr>
              <w:pStyle w:val="Source4Normal"/>
              <w:keepNext/>
            </w:pPr>
            <w:r>
              <w:rPr>
                <w:b/>
                <w:bCs/>
                <w:color w:val="FFFFFF"/>
              </w:rPr>
              <w:t>14.  CONFIDENTIALITY AND PUBLICATION</w:t>
            </w:r>
          </w:p>
        </w:tc>
      </w:tr>
    </w:tbl>
    <w:p w14:paraId="5812C5DF" w14:textId="77777777" w:rsidR="00B50935" w:rsidRDefault="00B50935">
      <w:pPr>
        <w:pStyle w:val="Source4Normal"/>
        <w:keepNext/>
        <w:spacing w:before="80"/>
      </w:pPr>
    </w:p>
    <w:p w14:paraId="633DD3AD" w14:textId="77777777" w:rsidR="00B50935" w:rsidRDefault="00B50935">
      <w:pPr>
        <w:pStyle w:val="Source4Normal"/>
        <w:keepNext/>
        <w:spacing w:before="80" w:after="80"/>
        <w:jc w:val="both"/>
      </w:pPr>
      <w:r>
        <w:rPr>
          <w:color w:val="1A202C"/>
        </w:rPr>
        <w:t>Confidential business information shall be protected in accordance with national law.</w:t>
      </w:r>
    </w:p>
    <w:p w14:paraId="55EE819E" w14:textId="77777777" w:rsidR="00B50935" w:rsidRDefault="00B50935">
      <w:pPr>
        <w:pStyle w:val="Source4Normal"/>
        <w:spacing w:before="80" w:after="80"/>
        <w:jc w:val="both"/>
      </w:pPr>
      <w:r>
        <w:rPr>
          <w:color w:val="1A202C"/>
        </w:rPr>
        <w:t>The Authority may publish non-sensitive summaries of sandbox activities to promote transparency and regulatory learning.</w:t>
      </w:r>
    </w:p>
    <w:p w14:paraId="39EF6836"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5EE235F9"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07DA2FB" w14:textId="77777777" w:rsidR="00B50935" w:rsidRDefault="00B50935">
            <w:pPr>
              <w:pStyle w:val="Source4Normal"/>
              <w:keepNext/>
            </w:pPr>
            <w:r>
              <w:rPr>
                <w:b/>
                <w:bCs/>
                <w:color w:val="FFFFFF"/>
              </w:rPr>
              <w:t>15.  NO PERMANENT RIGHTS</w:t>
            </w:r>
          </w:p>
        </w:tc>
      </w:tr>
    </w:tbl>
    <w:p w14:paraId="273D738A" w14:textId="77777777" w:rsidR="00B50935" w:rsidRDefault="00B50935">
      <w:pPr>
        <w:pStyle w:val="Source4Normal"/>
        <w:keepNext/>
        <w:spacing w:before="80"/>
      </w:pPr>
    </w:p>
    <w:p w14:paraId="7B86460D" w14:textId="77777777" w:rsidR="00B50935" w:rsidRDefault="00B50935">
      <w:pPr>
        <w:pStyle w:val="Source4Normal"/>
        <w:keepNext/>
        <w:spacing w:before="80" w:after="80"/>
        <w:jc w:val="both"/>
      </w:pPr>
      <w:r>
        <w:rPr>
          <w:color w:val="1A202C"/>
        </w:rPr>
        <w:t>This Agreement:</w:t>
      </w:r>
    </w:p>
    <w:p w14:paraId="693A6784" w14:textId="77777777" w:rsidR="00B50935" w:rsidRDefault="00B50935">
      <w:pPr>
        <w:pStyle w:val="Source4Normal"/>
        <w:keepNext/>
        <w:spacing w:before="40" w:after="40"/>
        <w:ind w:left="500" w:hanging="220"/>
        <w:jc w:val="both"/>
      </w:pPr>
      <w:r>
        <w:rPr>
          <w:color w:val="2E6DA4"/>
        </w:rPr>
        <w:t xml:space="preserve">•  </w:t>
      </w:r>
      <w:r>
        <w:rPr>
          <w:color w:val="1A202C"/>
        </w:rPr>
        <w:t>Does not create permanent rights or entitlements;</w:t>
      </w:r>
    </w:p>
    <w:p w14:paraId="00A22A78" w14:textId="77777777" w:rsidR="00B50935" w:rsidRDefault="00B50935">
      <w:pPr>
        <w:pStyle w:val="Source4Normal"/>
        <w:keepNext/>
        <w:spacing w:before="40" w:after="40"/>
        <w:ind w:left="500" w:hanging="220"/>
        <w:jc w:val="both"/>
      </w:pPr>
      <w:r>
        <w:rPr>
          <w:color w:val="2E6DA4"/>
        </w:rPr>
        <w:t xml:space="preserve">•  </w:t>
      </w:r>
      <w:r>
        <w:rPr>
          <w:color w:val="1A202C"/>
        </w:rPr>
        <w:t>Does not guarantee future licensing or regulatory approval;</w:t>
      </w:r>
    </w:p>
    <w:p w14:paraId="6843E634" w14:textId="77777777" w:rsidR="00B50935" w:rsidRDefault="00B50935">
      <w:pPr>
        <w:pStyle w:val="Source4Normal"/>
        <w:keepNext/>
        <w:spacing w:before="40" w:after="40"/>
        <w:ind w:left="500" w:hanging="220"/>
        <w:jc w:val="both"/>
      </w:pPr>
      <w:r>
        <w:rPr>
          <w:color w:val="2E6DA4"/>
        </w:rPr>
        <w:t xml:space="preserve">•  </w:t>
      </w:r>
      <w:r>
        <w:rPr>
          <w:color w:val="1A202C"/>
        </w:rPr>
        <w:t>Is limited strictly to the approved scope and duration.</w:t>
      </w:r>
    </w:p>
    <w:p w14:paraId="0FE343F8" w14:textId="77777777" w:rsidR="00B50935" w:rsidRDefault="00B50935">
      <w:pPr>
        <w:pStyle w:val="Source4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212B5FC4"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CB32F54" w14:textId="77777777" w:rsidR="00B50935" w:rsidRDefault="00B50935">
            <w:pPr>
              <w:pStyle w:val="Source4Normal"/>
              <w:keepNext/>
            </w:pPr>
            <w:r>
              <w:rPr>
                <w:b/>
                <w:bCs/>
                <w:color w:val="FFFFFF"/>
              </w:rPr>
              <w:lastRenderedPageBreak/>
              <w:t>16.  GOVERNING LAW</w:t>
            </w:r>
          </w:p>
        </w:tc>
      </w:tr>
    </w:tbl>
    <w:p w14:paraId="1805A92A" w14:textId="77777777" w:rsidR="00B50935" w:rsidRDefault="00B50935">
      <w:pPr>
        <w:pStyle w:val="Source4Normal"/>
        <w:keepNext/>
        <w:spacing w:before="80"/>
      </w:pPr>
    </w:p>
    <w:p w14:paraId="2C376442" w14:textId="77777777" w:rsidR="00B50935" w:rsidRPr="009C2328" w:rsidRDefault="00B50935" w:rsidP="009C2328">
      <w:pPr>
        <w:pStyle w:val="Source4Normal"/>
        <w:keepNext/>
        <w:spacing w:before="80" w:after="80"/>
        <w:jc w:val="both"/>
        <w:rPr>
          <w:i/>
          <w:iCs/>
          <w:color w:val="1A202C"/>
        </w:rPr>
      </w:pPr>
      <w:r>
        <w:rPr>
          <w:color w:val="1A202C"/>
        </w:rPr>
        <w:t xml:space="preserve">This Agreement shall be governed by </w:t>
      </w:r>
      <w:r w:rsidRPr="00997E7D">
        <w:rPr>
          <w:color w:val="1A202C"/>
        </w:rPr>
        <w:t>the laws of [</w:t>
      </w:r>
      <w:r w:rsidRPr="00997E7D">
        <w:rPr>
          <w:i/>
          <w:iCs/>
          <w:color w:val="1A202C"/>
        </w:rPr>
        <w:t>insert country name</w:t>
      </w:r>
      <w:r w:rsidRPr="00997E7D">
        <w:rPr>
          <w:color w:val="1A202C"/>
        </w:rPr>
        <w:t>].</w:t>
      </w:r>
    </w:p>
    <w:p w14:paraId="640E1410" w14:textId="77777777" w:rsidR="00B50935" w:rsidRDefault="00B50935" w:rsidP="009C2328">
      <w:pPr>
        <w:pStyle w:val="Source4Normal"/>
        <w:spacing w:before="80" w:after="8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251F60" w14:paraId="14373FB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B248CB9" w14:textId="77777777" w:rsidR="00B50935" w:rsidRDefault="00B50935">
            <w:pPr>
              <w:pStyle w:val="Source4Normal"/>
              <w:keepNext/>
            </w:pPr>
            <w:r>
              <w:rPr>
                <w:b/>
                <w:bCs/>
                <w:color w:val="FFFFFF"/>
              </w:rPr>
              <w:t>17.  SIGNATURES</w:t>
            </w:r>
          </w:p>
        </w:tc>
      </w:tr>
    </w:tbl>
    <w:p w14:paraId="269342C4" w14:textId="77777777" w:rsidR="00B50935" w:rsidRDefault="00B50935">
      <w:pPr>
        <w:pStyle w:val="Source4Normal"/>
        <w:keepNext/>
        <w:spacing w:before="100"/>
      </w:pP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
        <w:gridCol w:w="4707"/>
        <w:gridCol w:w="200"/>
        <w:gridCol w:w="4715"/>
        <w:gridCol w:w="8"/>
      </w:tblGrid>
      <w:tr w:rsidR="00251F60" w14:paraId="7C81C6AF"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60" w:type="dxa"/>
              <w:left w:w="200" w:type="dxa"/>
              <w:bottom w:w="60" w:type="dxa"/>
              <w:right w:w="140" w:type="dxa"/>
            </w:tcMar>
          </w:tcPr>
          <w:p w14:paraId="7A752E65" w14:textId="77777777" w:rsidR="00B50935" w:rsidRDefault="00B50935">
            <w:pPr>
              <w:pStyle w:val="Source4Normal"/>
            </w:pPr>
            <w:r>
              <w:rPr>
                <w:b/>
                <w:bCs/>
                <w:color w:val="2E6DA4"/>
                <w:sz w:val="18"/>
                <w:szCs w:val="18"/>
              </w:rPr>
              <w:t>FOR THE AUTHORITY</w:t>
            </w:r>
          </w:p>
        </w:tc>
      </w:tr>
      <w:tr w:rsidR="00251F60" w14:paraId="2F547FE2"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9B01A4B" w14:textId="77777777" w:rsidR="00B50935" w:rsidRDefault="00B50935">
            <w:pPr>
              <w:pStyle w:val="Source4Normal"/>
              <w:spacing w:before="120" w:after="40"/>
            </w:pPr>
            <w:r>
              <w:rPr>
                <w:color w:val="4A5568"/>
                <w:sz w:val="16"/>
                <w:szCs w:val="16"/>
              </w:rPr>
              <w:t>Name</w:t>
            </w:r>
          </w:p>
        </w:tc>
        <w:tc>
          <w:tcPr>
            <w:tcW w:w="200" w:type="dxa"/>
            <w:tcBorders>
              <w:top w:val="none" w:sz="0" w:space="0" w:color="FFFFFF"/>
              <w:left w:val="none" w:sz="0" w:space="0" w:color="FFFFFF"/>
              <w:bottom w:val="none" w:sz="0" w:space="0" w:color="FFFFFF"/>
              <w:right w:val="none" w:sz="0" w:space="0" w:color="FFFFFF"/>
            </w:tcBorders>
          </w:tcPr>
          <w:p w14:paraId="13ED6652"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57B1EAD" w14:textId="77777777" w:rsidR="00B50935" w:rsidRDefault="00B50935">
            <w:pPr>
              <w:pStyle w:val="Source4Normal"/>
              <w:spacing w:before="120" w:after="40"/>
            </w:pPr>
            <w:r>
              <w:rPr>
                <w:color w:val="4A5568"/>
                <w:sz w:val="16"/>
                <w:szCs w:val="16"/>
              </w:rPr>
              <w:t>Title</w:t>
            </w:r>
          </w:p>
        </w:tc>
      </w:tr>
      <w:tr w:rsidR="00FA7FE2" w14:paraId="483903BA"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57BABAF2"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31A2B872"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4A8AC1C8" w14:textId="77777777" w:rsidR="00B50935" w:rsidRDefault="00B50935">
            <w:pPr>
              <w:pStyle w:val="Source4Normal"/>
            </w:pPr>
            <w:r>
              <w:rPr>
                <w:sz w:val="18"/>
                <w:szCs w:val="18"/>
              </w:rPr>
              <w:t xml:space="preserve"> </w:t>
            </w:r>
          </w:p>
        </w:tc>
      </w:tr>
      <w:tr w:rsidR="00251F60" w14:paraId="142F1403"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E50C9E4" w14:textId="77777777" w:rsidR="00B50935" w:rsidRDefault="00B50935">
            <w:pPr>
              <w:pStyle w:val="Source4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0C5E0912"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E8EB7D5" w14:textId="77777777" w:rsidR="00B50935" w:rsidRDefault="00B50935">
            <w:pPr>
              <w:pStyle w:val="Source4Normal"/>
              <w:spacing w:before="120" w:after="40"/>
            </w:pPr>
            <w:r>
              <w:rPr>
                <w:color w:val="4A5568"/>
                <w:sz w:val="16"/>
                <w:szCs w:val="16"/>
              </w:rPr>
              <w:t>Date</w:t>
            </w:r>
          </w:p>
        </w:tc>
      </w:tr>
      <w:tr w:rsidR="00FA7FE2" w14:paraId="3A10C8A8"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6D1F8251"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6CD74559"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198C6524" w14:textId="77777777" w:rsidR="00B50935" w:rsidRDefault="00B50935">
            <w:pPr>
              <w:pStyle w:val="Source4Normal"/>
            </w:pPr>
            <w:r>
              <w:rPr>
                <w:sz w:val="18"/>
                <w:szCs w:val="18"/>
              </w:rPr>
              <w:t xml:space="preserve"> </w:t>
            </w:r>
          </w:p>
        </w:tc>
      </w:tr>
    </w:tbl>
    <w:p w14:paraId="30EE9FD0" w14:textId="77777777" w:rsidR="00B50935" w:rsidRDefault="00B50935">
      <w:pPr>
        <w:pStyle w:val="Source4Normal"/>
        <w:spacing w:before="200"/>
      </w:pP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
        <w:gridCol w:w="4707"/>
        <w:gridCol w:w="200"/>
        <w:gridCol w:w="4715"/>
        <w:gridCol w:w="8"/>
      </w:tblGrid>
      <w:tr w:rsidR="00251F60" w14:paraId="366E58F1"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60" w:type="dxa"/>
              <w:left w:w="200" w:type="dxa"/>
              <w:bottom w:w="60" w:type="dxa"/>
              <w:right w:w="140" w:type="dxa"/>
            </w:tcMar>
          </w:tcPr>
          <w:p w14:paraId="4D75ACAD" w14:textId="77777777" w:rsidR="00B50935" w:rsidRDefault="00B50935">
            <w:pPr>
              <w:pStyle w:val="Source4Normal"/>
            </w:pPr>
            <w:r>
              <w:rPr>
                <w:b/>
                <w:bCs/>
                <w:color w:val="2E6DA4"/>
                <w:sz w:val="18"/>
                <w:szCs w:val="18"/>
              </w:rPr>
              <w:t>FOR THE PARTICIPANT</w:t>
            </w:r>
          </w:p>
        </w:tc>
      </w:tr>
      <w:tr w:rsidR="00251F60" w14:paraId="4BC76CFA"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256E533" w14:textId="77777777" w:rsidR="00B50935" w:rsidRDefault="00B50935">
            <w:pPr>
              <w:pStyle w:val="Source4Normal"/>
              <w:spacing w:before="120" w:after="40"/>
            </w:pPr>
            <w:r>
              <w:rPr>
                <w:color w:val="4A5568"/>
                <w:sz w:val="16"/>
                <w:szCs w:val="16"/>
              </w:rPr>
              <w:t>Name</w:t>
            </w:r>
          </w:p>
        </w:tc>
        <w:tc>
          <w:tcPr>
            <w:tcW w:w="200" w:type="dxa"/>
            <w:tcBorders>
              <w:top w:val="none" w:sz="0" w:space="0" w:color="FFFFFF"/>
              <w:left w:val="none" w:sz="0" w:space="0" w:color="FFFFFF"/>
              <w:bottom w:val="none" w:sz="0" w:space="0" w:color="FFFFFF"/>
              <w:right w:val="none" w:sz="0" w:space="0" w:color="FFFFFF"/>
            </w:tcBorders>
          </w:tcPr>
          <w:p w14:paraId="1AA3B297"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5071543" w14:textId="77777777" w:rsidR="00B50935" w:rsidRDefault="00B50935">
            <w:pPr>
              <w:pStyle w:val="Source4Normal"/>
              <w:spacing w:before="120" w:after="40"/>
            </w:pPr>
            <w:r>
              <w:rPr>
                <w:color w:val="4A5568"/>
                <w:sz w:val="16"/>
                <w:szCs w:val="16"/>
              </w:rPr>
              <w:t>Title</w:t>
            </w:r>
          </w:p>
        </w:tc>
      </w:tr>
      <w:tr w:rsidR="00FA7FE2" w14:paraId="749DCF10"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3CAC9128"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4349794F"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74BF9401" w14:textId="77777777" w:rsidR="00B50935" w:rsidRDefault="00B50935">
            <w:pPr>
              <w:pStyle w:val="Source4Normal"/>
            </w:pPr>
            <w:r>
              <w:rPr>
                <w:sz w:val="18"/>
                <w:szCs w:val="18"/>
              </w:rPr>
              <w:t xml:space="preserve"> </w:t>
            </w:r>
          </w:p>
        </w:tc>
      </w:tr>
      <w:tr w:rsidR="00251F60" w14:paraId="7EF2CF8B"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51D9DCF" w14:textId="77777777" w:rsidR="00B50935" w:rsidRDefault="00B50935">
            <w:pPr>
              <w:pStyle w:val="Source4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3C3BF7EC" w14:textId="77777777" w:rsidR="00B50935" w:rsidRDefault="00B50935">
            <w:pPr>
              <w:pStyle w:val="Source4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3A2FDE3" w14:textId="77777777" w:rsidR="00B50935" w:rsidRDefault="00B50935">
            <w:pPr>
              <w:pStyle w:val="Source4Normal"/>
              <w:spacing w:before="120" w:after="40"/>
            </w:pPr>
            <w:r>
              <w:rPr>
                <w:color w:val="4A5568"/>
                <w:sz w:val="16"/>
                <w:szCs w:val="16"/>
              </w:rPr>
              <w:t>Date</w:t>
            </w:r>
          </w:p>
        </w:tc>
      </w:tr>
      <w:tr w:rsidR="00FA7FE2" w14:paraId="2C95F1F8"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4410FEC8" w14:textId="77777777" w:rsidR="00B50935" w:rsidRDefault="00B50935">
            <w:pPr>
              <w:pStyle w:val="Source4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5B0B1F16" w14:textId="77777777" w:rsidR="00B50935" w:rsidRDefault="00B50935">
            <w:pPr>
              <w:pStyle w:val="Source4Normal"/>
            </w:pPr>
          </w:p>
        </w:tc>
        <w:tc>
          <w:tcPr>
            <w:tcW w:w="4719" w:type="dxa"/>
            <w:shd w:val="clear" w:color="auto" w:fill="F7FAFC"/>
            <w:tcMar>
              <w:top w:w="40" w:type="dxa"/>
              <w:left w:w="80" w:type="dxa"/>
              <w:bottom w:w="40" w:type="dxa"/>
              <w:right w:w="80" w:type="dxa"/>
            </w:tcMar>
          </w:tcPr>
          <w:p w14:paraId="54B4866D" w14:textId="77777777" w:rsidR="00B50935" w:rsidRDefault="00B50935">
            <w:pPr>
              <w:pStyle w:val="Source4Normal"/>
            </w:pPr>
            <w:r>
              <w:rPr>
                <w:sz w:val="18"/>
                <w:szCs w:val="18"/>
              </w:rPr>
              <w:t xml:space="preserve"> </w:t>
            </w:r>
          </w:p>
        </w:tc>
      </w:tr>
    </w:tbl>
    <w:p w14:paraId="1517E659" w14:textId="4FD43E70" w:rsidR="00A01D55" w:rsidRDefault="00555697">
      <w:pPr>
        <w:keepNext/>
        <w:pageBreakBefore/>
        <w:spacing w:after="120"/>
      </w:pPr>
      <w:bookmarkStart w:id="96" w:name="SourcePart5"/>
      <w:bookmarkEnd w:id="95"/>
      <w:r>
        <w:rPr>
          <w:rFonts w:ascii="Times New Roman" w:hAnsi="Times New Roman"/>
          <w:b/>
          <w:sz w:val="24"/>
        </w:rPr>
        <w:lastRenderedPageBreak/>
        <w:t>C</w:t>
      </w:r>
      <w:r w:rsidR="00B50935">
        <w:rPr>
          <w:rFonts w:ascii="Times New Roman" w:hAnsi="Times New Roman"/>
          <w:b/>
          <w:sz w:val="24"/>
        </w:rPr>
        <w:t>.</w:t>
      </w:r>
      <w:r>
        <w:rPr>
          <w:rFonts w:ascii="Times New Roman" w:hAnsi="Times New Roman"/>
          <w:b/>
          <w:sz w:val="24"/>
        </w:rPr>
        <w:t>1</w:t>
      </w:r>
      <w:r w:rsidR="00B50935">
        <w:rPr>
          <w:rFonts w:ascii="Times New Roman" w:hAnsi="Times New Roman"/>
          <w:b/>
          <w:sz w:val="24"/>
        </w:rPr>
        <w:t xml:space="preserve"> </w:t>
      </w:r>
      <w:r>
        <w:rPr>
          <w:rFonts w:ascii="Times New Roman" w:hAnsi="Times New Roman"/>
          <w:b/>
          <w:sz w:val="24"/>
        </w:rPr>
        <w:t>Interim Progress Report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51C6528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300" w:type="dxa"/>
              <w:left w:w="300" w:type="dxa"/>
              <w:bottom w:w="300" w:type="dxa"/>
              <w:right w:w="300" w:type="dxa"/>
            </w:tcMar>
          </w:tcPr>
          <w:p w14:paraId="50ECAA3D" w14:textId="77777777" w:rsidR="00B50935" w:rsidRDefault="00B50935">
            <w:pPr>
              <w:pStyle w:val="Source5Normal"/>
              <w:keepNext/>
              <w:spacing w:after="40"/>
            </w:pPr>
            <w:r>
              <w:rPr>
                <w:color w:val="FFFFFF"/>
                <w:sz w:val="26"/>
                <w:szCs w:val="26"/>
              </w:rPr>
              <w:t>Emergency Communications &amp; Regulatory Sandbox (</w:t>
            </w:r>
            <w:r w:rsidRPr="00984338">
              <w:rPr>
                <w:b/>
                <w:bCs/>
                <w:color w:val="FFFFFF"/>
                <w:sz w:val="26"/>
                <w:szCs w:val="26"/>
              </w:rPr>
              <w:t>ECRS</w:t>
            </w:r>
            <w:r>
              <w:rPr>
                <w:color w:val="FFFFFF"/>
                <w:sz w:val="26"/>
                <w:szCs w:val="26"/>
              </w:rPr>
              <w:t>)</w:t>
            </w:r>
          </w:p>
          <w:p w14:paraId="224BD20F" w14:textId="77777777" w:rsidR="00B50935" w:rsidRDefault="00B50935">
            <w:pPr>
              <w:pStyle w:val="Source5Normal"/>
              <w:keepNext/>
              <w:spacing w:before="160"/>
            </w:pPr>
            <w:r>
              <w:rPr>
                <w:b/>
                <w:bCs/>
                <w:color w:val="FFFFFF"/>
                <w:sz w:val="36"/>
                <w:szCs w:val="36"/>
              </w:rPr>
              <w:t>Interim Progress Report</w:t>
            </w:r>
          </w:p>
        </w:tc>
      </w:tr>
    </w:tbl>
    <w:p w14:paraId="4057FC86" w14:textId="77777777" w:rsidR="00B50935" w:rsidRDefault="00B50935">
      <w:pPr>
        <w:pStyle w:val="Source5Normal"/>
        <w:keepNext/>
        <w:spacing w:before="300"/>
      </w:pPr>
    </w:p>
    <w:p w14:paraId="0A7F7C78" w14:textId="77777777" w:rsidR="00B50935" w:rsidRDefault="00B50935">
      <w:pPr>
        <w:pStyle w:val="Source5Normal"/>
        <w:keepNext/>
        <w:spacing w:before="200" w:after="100"/>
        <w:jc w:val="center"/>
      </w:pPr>
      <w:r>
        <w:rPr>
          <w:b/>
          <w:bCs/>
          <w:color w:val="1B3A5C"/>
          <w:sz w:val="28"/>
          <w:szCs w:val="28"/>
        </w:rPr>
        <w:t>INTERIM PROGRESS REPORT</w:t>
      </w:r>
    </w:p>
    <w:p w14:paraId="57D6CEA0" w14:textId="77777777" w:rsidR="00B50935" w:rsidRPr="00984338" w:rsidRDefault="00B50935">
      <w:pPr>
        <w:pStyle w:val="Source5Normal"/>
        <w:keepNext/>
        <w:spacing w:before="40" w:after="200"/>
        <w:jc w:val="center"/>
      </w:pPr>
      <w:r w:rsidRPr="00984338">
        <w:rPr>
          <w:color w:val="4A5568"/>
        </w:rPr>
        <w:t>Periodic reporting template for active sandbox participants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D02EA6" w14:paraId="1922D9B4"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6C1B174" w14:textId="77777777" w:rsidR="00B50935" w:rsidRDefault="00B50935">
            <w:pPr>
              <w:pStyle w:val="Source5Normal"/>
              <w:spacing w:before="120" w:after="40"/>
            </w:pPr>
            <w:r>
              <w:br w:type="page"/>
            </w:r>
            <w:r>
              <w:rPr>
                <w:color w:val="4A5568"/>
                <w:sz w:val="16"/>
                <w:szCs w:val="16"/>
              </w:rPr>
              <w:t>Reporting Period</w:t>
            </w:r>
          </w:p>
        </w:tc>
        <w:tc>
          <w:tcPr>
            <w:tcW w:w="200" w:type="dxa"/>
            <w:tcBorders>
              <w:top w:val="none" w:sz="0" w:space="0" w:color="FFFFFF"/>
              <w:left w:val="none" w:sz="0" w:space="0" w:color="FFFFFF"/>
              <w:bottom w:val="none" w:sz="0" w:space="0" w:color="FFFFFF"/>
              <w:right w:val="none" w:sz="0" w:space="0" w:color="FFFFFF"/>
            </w:tcBorders>
          </w:tcPr>
          <w:p w14:paraId="2FC1AD79" w14:textId="77777777" w:rsidR="00B50935" w:rsidRDefault="00B50935">
            <w:pPr>
              <w:pStyle w:val="Source5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428B7E0" w14:textId="77777777" w:rsidR="00B50935" w:rsidRDefault="00B50935">
            <w:pPr>
              <w:pStyle w:val="Source5Normal"/>
              <w:spacing w:before="120" w:after="40"/>
            </w:pPr>
            <w:r>
              <w:rPr>
                <w:color w:val="4A5568"/>
                <w:sz w:val="16"/>
                <w:szCs w:val="16"/>
              </w:rPr>
              <w:t>Date of Submission</w:t>
            </w:r>
          </w:p>
        </w:tc>
      </w:tr>
      <w:tr w:rsidR="00FA7FE2" w14:paraId="67E5E3FA" w14:textId="77777777">
        <w:trPr>
          <w:cantSplit/>
          <w:trHeight w:val="400"/>
        </w:trPr>
        <w:tc>
          <w:tcPr>
            <w:tcW w:w="4719" w:type="dxa"/>
            <w:shd w:val="clear" w:color="auto" w:fill="F7FAFC"/>
            <w:tcMar>
              <w:top w:w="40" w:type="dxa"/>
              <w:left w:w="80" w:type="dxa"/>
              <w:bottom w:w="40" w:type="dxa"/>
              <w:right w:w="80" w:type="dxa"/>
            </w:tcMar>
          </w:tcPr>
          <w:p w14:paraId="6906933F" w14:textId="77777777" w:rsidR="00B50935" w:rsidRDefault="00B50935">
            <w:pPr>
              <w:pStyle w:val="Source5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3C4BD551" w14:textId="77777777" w:rsidR="00B50935" w:rsidRDefault="00B50935">
            <w:pPr>
              <w:pStyle w:val="Source5Normal"/>
            </w:pPr>
          </w:p>
        </w:tc>
        <w:tc>
          <w:tcPr>
            <w:tcW w:w="4719" w:type="dxa"/>
            <w:shd w:val="clear" w:color="auto" w:fill="F7FAFC"/>
            <w:tcMar>
              <w:top w:w="40" w:type="dxa"/>
              <w:left w:w="80" w:type="dxa"/>
              <w:bottom w:w="40" w:type="dxa"/>
              <w:right w:w="80" w:type="dxa"/>
            </w:tcMar>
          </w:tcPr>
          <w:p w14:paraId="444360D0" w14:textId="77777777" w:rsidR="00B50935" w:rsidRDefault="00B50935">
            <w:pPr>
              <w:pStyle w:val="Source5Normal"/>
            </w:pPr>
            <w:r>
              <w:rPr>
                <w:sz w:val="18"/>
                <w:szCs w:val="18"/>
              </w:rPr>
              <w:t xml:space="preserve"> </w:t>
            </w:r>
          </w:p>
        </w:tc>
      </w:tr>
    </w:tbl>
    <w:p w14:paraId="7967D48B" w14:textId="77777777" w:rsidR="00B50935" w:rsidRDefault="00B50935">
      <w:pPr>
        <w:pStyle w:val="Source5Normal"/>
        <w:spacing w:before="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221E3AE9"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F51D9D3" w14:textId="77777777" w:rsidR="00B50935" w:rsidRDefault="00B50935">
            <w:pPr>
              <w:pStyle w:val="Source5Normal"/>
              <w:keepNext/>
            </w:pPr>
            <w:r>
              <w:rPr>
                <w:b/>
                <w:bCs/>
                <w:color w:val="FFFFFF"/>
              </w:rPr>
              <w:t>1.  PROJECT OVERVIEW</w:t>
            </w:r>
          </w:p>
        </w:tc>
      </w:tr>
    </w:tbl>
    <w:p w14:paraId="7CC6CC84"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D02EA6" w14:paraId="292EB39E"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1A0D5EB" w14:textId="77777777" w:rsidR="00B50935" w:rsidRDefault="00B50935">
            <w:pPr>
              <w:pStyle w:val="Source5Normal"/>
              <w:spacing w:before="120" w:after="40"/>
            </w:pPr>
            <w:r>
              <w:rPr>
                <w:color w:val="4A5568"/>
                <w:sz w:val="16"/>
                <w:szCs w:val="16"/>
              </w:rPr>
              <w:t>Sandbox Reference Number</w:t>
            </w:r>
          </w:p>
        </w:tc>
        <w:tc>
          <w:tcPr>
            <w:tcW w:w="200" w:type="dxa"/>
            <w:tcBorders>
              <w:top w:val="none" w:sz="0" w:space="0" w:color="FFFFFF"/>
              <w:left w:val="none" w:sz="0" w:space="0" w:color="FFFFFF"/>
              <w:bottom w:val="none" w:sz="0" w:space="0" w:color="FFFFFF"/>
              <w:right w:val="none" w:sz="0" w:space="0" w:color="FFFFFF"/>
            </w:tcBorders>
          </w:tcPr>
          <w:p w14:paraId="423B7CDA" w14:textId="77777777" w:rsidR="00B50935" w:rsidRDefault="00B50935">
            <w:pPr>
              <w:pStyle w:val="Source5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F3180FF" w14:textId="77777777" w:rsidR="00B50935" w:rsidRDefault="00B50935">
            <w:pPr>
              <w:pStyle w:val="Source5Normal"/>
              <w:spacing w:before="120" w:after="40"/>
            </w:pPr>
            <w:r>
              <w:rPr>
                <w:color w:val="4A5568"/>
                <w:sz w:val="16"/>
                <w:szCs w:val="16"/>
              </w:rPr>
              <w:t>Applicant Name</w:t>
            </w:r>
          </w:p>
        </w:tc>
      </w:tr>
      <w:tr w:rsidR="00FA7FE2" w14:paraId="5C69A819" w14:textId="77777777">
        <w:trPr>
          <w:cantSplit/>
          <w:trHeight w:val="400"/>
        </w:trPr>
        <w:tc>
          <w:tcPr>
            <w:tcW w:w="4719" w:type="dxa"/>
            <w:shd w:val="clear" w:color="auto" w:fill="F7FAFC"/>
            <w:tcMar>
              <w:top w:w="40" w:type="dxa"/>
              <w:left w:w="80" w:type="dxa"/>
              <w:bottom w:w="40" w:type="dxa"/>
              <w:right w:w="80" w:type="dxa"/>
            </w:tcMar>
          </w:tcPr>
          <w:p w14:paraId="7FAD8D56" w14:textId="77777777" w:rsidR="00B50935" w:rsidRDefault="00B50935">
            <w:pPr>
              <w:pStyle w:val="Source5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40140D62" w14:textId="77777777" w:rsidR="00B50935" w:rsidRDefault="00B50935">
            <w:pPr>
              <w:pStyle w:val="Source5Normal"/>
            </w:pPr>
          </w:p>
        </w:tc>
        <w:tc>
          <w:tcPr>
            <w:tcW w:w="4719" w:type="dxa"/>
            <w:shd w:val="clear" w:color="auto" w:fill="F7FAFC"/>
            <w:tcMar>
              <w:top w:w="40" w:type="dxa"/>
              <w:left w:w="80" w:type="dxa"/>
              <w:bottom w:w="40" w:type="dxa"/>
              <w:right w:w="80" w:type="dxa"/>
            </w:tcMar>
          </w:tcPr>
          <w:p w14:paraId="5C524D3B" w14:textId="77777777" w:rsidR="00B50935" w:rsidRDefault="00B50935">
            <w:pPr>
              <w:pStyle w:val="Source5Normal"/>
            </w:pPr>
            <w:r>
              <w:rPr>
                <w:sz w:val="18"/>
                <w:szCs w:val="18"/>
              </w:rPr>
              <w:t xml:space="preserve"> </w:t>
            </w:r>
          </w:p>
        </w:tc>
      </w:tr>
      <w:tr w:rsidR="00D02EA6" w14:paraId="51A21625"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5C62B4DA" w14:textId="77777777" w:rsidR="00B50935" w:rsidRDefault="00B50935">
            <w:pPr>
              <w:pStyle w:val="Source5Normal"/>
              <w:spacing w:before="120" w:after="40"/>
            </w:pPr>
            <w:r>
              <w:rPr>
                <w:color w:val="4A5568"/>
                <w:sz w:val="16"/>
                <w:szCs w:val="16"/>
              </w:rPr>
              <w:t>Authorisation Start Date</w:t>
            </w:r>
          </w:p>
        </w:tc>
        <w:tc>
          <w:tcPr>
            <w:tcW w:w="200" w:type="dxa"/>
            <w:tcBorders>
              <w:top w:val="none" w:sz="0" w:space="0" w:color="FFFFFF"/>
              <w:left w:val="none" w:sz="0" w:space="0" w:color="FFFFFF"/>
              <w:bottom w:val="none" w:sz="0" w:space="0" w:color="FFFFFF"/>
              <w:right w:val="none" w:sz="0" w:space="0" w:color="FFFFFF"/>
            </w:tcBorders>
          </w:tcPr>
          <w:p w14:paraId="51C0ED01" w14:textId="77777777" w:rsidR="00B50935" w:rsidRDefault="00B50935">
            <w:pPr>
              <w:pStyle w:val="Source5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1512916" w14:textId="77777777" w:rsidR="00B50935" w:rsidRDefault="00B50935">
            <w:pPr>
              <w:pStyle w:val="Source5Normal"/>
              <w:spacing w:before="120" w:after="40"/>
            </w:pPr>
            <w:r>
              <w:rPr>
                <w:color w:val="4A5568"/>
                <w:sz w:val="16"/>
                <w:szCs w:val="16"/>
              </w:rPr>
              <w:t>Authorisation End Date</w:t>
            </w:r>
          </w:p>
        </w:tc>
      </w:tr>
      <w:tr w:rsidR="00FA7FE2" w14:paraId="249282B8" w14:textId="77777777">
        <w:trPr>
          <w:cantSplit/>
          <w:trHeight w:val="400"/>
        </w:trPr>
        <w:tc>
          <w:tcPr>
            <w:tcW w:w="4719" w:type="dxa"/>
            <w:shd w:val="clear" w:color="auto" w:fill="F7FAFC"/>
            <w:tcMar>
              <w:top w:w="40" w:type="dxa"/>
              <w:left w:w="80" w:type="dxa"/>
              <w:bottom w:w="40" w:type="dxa"/>
              <w:right w:w="80" w:type="dxa"/>
            </w:tcMar>
          </w:tcPr>
          <w:p w14:paraId="52386BAC" w14:textId="77777777" w:rsidR="00B50935" w:rsidRDefault="00B50935">
            <w:pPr>
              <w:pStyle w:val="Source5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59878458" w14:textId="77777777" w:rsidR="00B50935" w:rsidRDefault="00B50935">
            <w:pPr>
              <w:pStyle w:val="Source5Normal"/>
            </w:pPr>
          </w:p>
        </w:tc>
        <w:tc>
          <w:tcPr>
            <w:tcW w:w="4719" w:type="dxa"/>
            <w:shd w:val="clear" w:color="auto" w:fill="F7FAFC"/>
            <w:tcMar>
              <w:top w:w="40" w:type="dxa"/>
              <w:left w:w="80" w:type="dxa"/>
              <w:bottom w:w="40" w:type="dxa"/>
              <w:right w:w="80" w:type="dxa"/>
            </w:tcMar>
          </w:tcPr>
          <w:p w14:paraId="3EECFC29" w14:textId="77777777" w:rsidR="00B50935" w:rsidRDefault="00B50935">
            <w:pPr>
              <w:pStyle w:val="Source5Normal"/>
            </w:pPr>
            <w:r>
              <w:rPr>
                <w:sz w:val="18"/>
                <w:szCs w:val="18"/>
              </w:rPr>
              <w:t xml:space="preserve"> </w:t>
            </w:r>
          </w:p>
        </w:tc>
      </w:tr>
    </w:tbl>
    <w:p w14:paraId="23AD8DCF"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517B4B93"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426042E" w14:textId="77777777" w:rsidR="00B50935" w:rsidRDefault="00B50935">
            <w:pPr>
              <w:pStyle w:val="Source5Normal"/>
              <w:keepNext/>
            </w:pPr>
            <w:r>
              <w:rPr>
                <w:b/>
                <w:bCs/>
                <w:color w:val="FFFFFF"/>
              </w:rPr>
              <w:t>2.  SUMMARY OF ACTIVITIES DURING REPORTING PERIOD</w:t>
            </w:r>
          </w:p>
        </w:tc>
      </w:tr>
    </w:tbl>
    <w:p w14:paraId="020F31B4"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40DB0415"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BF27E11" w14:textId="77777777" w:rsidR="00B50935" w:rsidRDefault="00B50935">
            <w:pPr>
              <w:pStyle w:val="Source5Normal"/>
              <w:spacing w:before="120" w:after="40"/>
            </w:pPr>
            <w:r>
              <w:rPr>
                <w:color w:val="4A5568"/>
                <w:sz w:val="16"/>
                <w:szCs w:val="16"/>
              </w:rPr>
              <w:t xml:space="preserve">Provide </w:t>
            </w:r>
            <w:proofErr w:type="gramStart"/>
            <w:r>
              <w:rPr>
                <w:color w:val="4A5568"/>
                <w:sz w:val="16"/>
                <w:szCs w:val="16"/>
              </w:rPr>
              <w:t>a brief summary</w:t>
            </w:r>
            <w:proofErr w:type="gramEnd"/>
            <w:r>
              <w:rPr>
                <w:color w:val="4A5568"/>
                <w:sz w:val="16"/>
                <w:szCs w:val="16"/>
              </w:rPr>
              <w:t xml:space="preserve"> of testing activities conducted</w:t>
            </w:r>
          </w:p>
        </w:tc>
      </w:tr>
      <w:tr w:rsidR="00FA7FE2" w14:paraId="673D1096" w14:textId="77777777">
        <w:trPr>
          <w:cantSplit/>
          <w:trHeight w:val="1600"/>
        </w:trPr>
        <w:tc>
          <w:tcPr>
            <w:tcW w:w="9638" w:type="dxa"/>
            <w:shd w:val="clear" w:color="auto" w:fill="F7FAFC"/>
            <w:tcMar>
              <w:top w:w="40" w:type="dxa"/>
              <w:left w:w="80" w:type="dxa"/>
              <w:bottom w:w="40" w:type="dxa"/>
              <w:right w:w="80" w:type="dxa"/>
            </w:tcMar>
          </w:tcPr>
          <w:p w14:paraId="2D38630F" w14:textId="77777777" w:rsidR="00B50935" w:rsidRDefault="00B50935">
            <w:pPr>
              <w:pStyle w:val="Source5Normal"/>
            </w:pPr>
            <w:r>
              <w:rPr>
                <w:sz w:val="18"/>
                <w:szCs w:val="18"/>
              </w:rPr>
              <w:t xml:space="preserve"> </w:t>
            </w:r>
          </w:p>
        </w:tc>
      </w:tr>
    </w:tbl>
    <w:p w14:paraId="2CB2380A"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01479DDC"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4C1CA08A" w14:textId="77777777" w:rsidR="00B50935" w:rsidRDefault="00B50935">
            <w:pPr>
              <w:pStyle w:val="Source5Normal"/>
              <w:keepNext/>
            </w:pPr>
            <w:r>
              <w:rPr>
                <w:b/>
                <w:bCs/>
                <w:color w:val="FFFFFF"/>
              </w:rPr>
              <w:lastRenderedPageBreak/>
              <w:t>3.  TECHNICAL PERFORMANCE</w:t>
            </w:r>
          </w:p>
        </w:tc>
      </w:tr>
    </w:tbl>
    <w:p w14:paraId="337FBE97"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38CACB98"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6BF6D24" w14:textId="77777777" w:rsidR="00B50935" w:rsidRDefault="00B50935">
            <w:pPr>
              <w:pStyle w:val="Source5Normal"/>
              <w:spacing w:before="120" w:after="40"/>
            </w:pPr>
            <w:proofErr w:type="gramStart"/>
            <w:r>
              <w:rPr>
                <w:color w:val="4A5568"/>
                <w:sz w:val="16"/>
                <w:szCs w:val="16"/>
              </w:rPr>
              <w:t>3.1  System</w:t>
            </w:r>
            <w:proofErr w:type="gramEnd"/>
            <w:r>
              <w:rPr>
                <w:color w:val="4A5568"/>
                <w:sz w:val="16"/>
                <w:szCs w:val="16"/>
              </w:rPr>
              <w:t xml:space="preserve"> Uptime / Availability</w:t>
            </w:r>
          </w:p>
        </w:tc>
      </w:tr>
      <w:tr w:rsidR="00FA7FE2" w14:paraId="0197F850" w14:textId="77777777">
        <w:trPr>
          <w:cantSplit/>
          <w:trHeight w:val="400"/>
        </w:trPr>
        <w:tc>
          <w:tcPr>
            <w:tcW w:w="9638" w:type="dxa"/>
            <w:shd w:val="clear" w:color="auto" w:fill="F7FAFC"/>
            <w:tcMar>
              <w:top w:w="40" w:type="dxa"/>
              <w:left w:w="80" w:type="dxa"/>
              <w:bottom w:w="40" w:type="dxa"/>
              <w:right w:w="80" w:type="dxa"/>
            </w:tcMar>
          </w:tcPr>
          <w:p w14:paraId="56F1495A" w14:textId="77777777" w:rsidR="00B50935" w:rsidRDefault="00B50935">
            <w:pPr>
              <w:pStyle w:val="Source5Normal"/>
            </w:pPr>
            <w:r>
              <w:rPr>
                <w:sz w:val="18"/>
                <w:szCs w:val="18"/>
              </w:rPr>
              <w:t xml:space="preserve"> </w:t>
            </w:r>
          </w:p>
        </w:tc>
      </w:tr>
    </w:tbl>
    <w:p w14:paraId="3E1DB6C8" w14:textId="77777777" w:rsidR="00B50935" w:rsidRDefault="00B50935">
      <w:pPr>
        <w:pStyle w:val="Source5Normal"/>
        <w:spacing w:before="60"/>
      </w:pPr>
    </w:p>
    <w:p w14:paraId="14F9E676" w14:textId="77777777" w:rsidR="00B50935" w:rsidRDefault="00B50935">
      <w:pPr>
        <w:pStyle w:val="Source5Normal"/>
        <w:keepNext/>
        <w:spacing w:before="80" w:after="80"/>
      </w:pPr>
      <w:proofErr w:type="gramStart"/>
      <w:r>
        <w:rPr>
          <w:b/>
          <w:bCs/>
          <w:color w:val="2E6DA4"/>
        </w:rPr>
        <w:t>3.2  Performance</w:t>
      </w:r>
      <w:proofErr w:type="gramEnd"/>
      <w:r>
        <w:rPr>
          <w:b/>
          <w:bCs/>
          <w:color w:val="2E6DA4"/>
        </w:rPr>
        <w:t xml:space="preserve"> Metrics (attach data where applicable)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FA7FE2" w14:paraId="5DC2742E"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520AE69A" w14:textId="77777777" w:rsidR="00B50935" w:rsidRDefault="00B50935">
            <w:pPr>
              <w:pStyle w:val="Source5Normal"/>
            </w:pPr>
            <w:r>
              <w:rPr>
                <w:color w:val="2E6DA4"/>
              </w:rPr>
              <w:t xml:space="preserve">•  </w:t>
            </w:r>
            <w:r>
              <w:rPr>
                <w:color w:val="1A202C"/>
              </w:rPr>
              <w:t>Coverage performance:</w:t>
            </w:r>
          </w:p>
        </w:tc>
        <w:tc>
          <w:tcPr>
            <w:tcW w:w="5438" w:type="dxa"/>
            <w:shd w:val="clear" w:color="auto" w:fill="F7FAFC"/>
            <w:tcMar>
              <w:top w:w="40" w:type="dxa"/>
              <w:left w:w="80" w:type="dxa"/>
              <w:bottom w:w="40" w:type="dxa"/>
              <w:right w:w="80" w:type="dxa"/>
            </w:tcMar>
            <w:vAlign w:val="center"/>
          </w:tcPr>
          <w:p w14:paraId="073D8275" w14:textId="77777777" w:rsidR="00B50935" w:rsidRDefault="00B50935">
            <w:pPr>
              <w:pStyle w:val="Source5Normal"/>
            </w:pPr>
            <w:r>
              <w:rPr>
                <w:sz w:val="18"/>
                <w:szCs w:val="18"/>
              </w:rPr>
              <w:t xml:space="preserve"> </w:t>
            </w:r>
          </w:p>
        </w:tc>
      </w:tr>
      <w:tr w:rsidR="00FA7FE2" w14:paraId="49DF1CA3"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7EFF2F7" w14:textId="77777777" w:rsidR="00B50935" w:rsidRDefault="00B50935">
            <w:pPr>
              <w:pStyle w:val="Source5Normal"/>
            </w:pPr>
            <w:r>
              <w:rPr>
                <w:color w:val="2E6DA4"/>
              </w:rPr>
              <w:t xml:space="preserve">•  </w:t>
            </w:r>
            <w:r>
              <w:rPr>
                <w:color w:val="1A202C"/>
              </w:rPr>
              <w:t>Latency / throughput:</w:t>
            </w:r>
          </w:p>
        </w:tc>
        <w:tc>
          <w:tcPr>
            <w:tcW w:w="5438" w:type="dxa"/>
            <w:shd w:val="clear" w:color="auto" w:fill="F7FAFC"/>
            <w:tcMar>
              <w:top w:w="40" w:type="dxa"/>
              <w:left w:w="80" w:type="dxa"/>
              <w:bottom w:w="40" w:type="dxa"/>
              <w:right w:w="80" w:type="dxa"/>
            </w:tcMar>
            <w:vAlign w:val="center"/>
          </w:tcPr>
          <w:p w14:paraId="1B489093" w14:textId="77777777" w:rsidR="00B50935" w:rsidRDefault="00B50935">
            <w:pPr>
              <w:pStyle w:val="Source5Normal"/>
            </w:pPr>
            <w:r>
              <w:rPr>
                <w:sz w:val="18"/>
                <w:szCs w:val="18"/>
              </w:rPr>
              <w:t xml:space="preserve"> </w:t>
            </w:r>
          </w:p>
        </w:tc>
      </w:tr>
      <w:tr w:rsidR="00FA7FE2" w14:paraId="19217A0E"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F5A6CC3" w14:textId="77777777" w:rsidR="00B50935" w:rsidRDefault="00B50935">
            <w:pPr>
              <w:pStyle w:val="Source5Normal"/>
            </w:pPr>
            <w:r>
              <w:rPr>
                <w:color w:val="2E6DA4"/>
              </w:rPr>
              <w:t xml:space="preserve">•  </w:t>
            </w:r>
            <w:r>
              <w:rPr>
                <w:color w:val="1A202C"/>
              </w:rPr>
              <w:t>Alert dissemination time:</w:t>
            </w:r>
          </w:p>
        </w:tc>
        <w:tc>
          <w:tcPr>
            <w:tcW w:w="5438" w:type="dxa"/>
            <w:shd w:val="clear" w:color="auto" w:fill="F7FAFC"/>
            <w:tcMar>
              <w:top w:w="40" w:type="dxa"/>
              <w:left w:w="80" w:type="dxa"/>
              <w:bottom w:w="40" w:type="dxa"/>
              <w:right w:w="80" w:type="dxa"/>
            </w:tcMar>
            <w:vAlign w:val="center"/>
          </w:tcPr>
          <w:p w14:paraId="1B0B3CA0" w14:textId="77777777" w:rsidR="00B50935" w:rsidRDefault="00B50935">
            <w:pPr>
              <w:pStyle w:val="Source5Normal"/>
            </w:pPr>
            <w:r>
              <w:rPr>
                <w:sz w:val="18"/>
                <w:szCs w:val="18"/>
              </w:rPr>
              <w:t xml:space="preserve"> </w:t>
            </w:r>
          </w:p>
        </w:tc>
      </w:tr>
      <w:tr w:rsidR="00FA7FE2" w14:paraId="008CCCD4"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345419D8" w14:textId="77777777" w:rsidR="00B50935" w:rsidRDefault="00B50935">
            <w:pPr>
              <w:pStyle w:val="Source5Normal"/>
            </w:pPr>
            <w:r>
              <w:rPr>
                <w:color w:val="2E6DA4"/>
              </w:rPr>
              <w:t xml:space="preserve">•  </w:t>
            </w:r>
            <w:r>
              <w:rPr>
                <w:color w:val="1A202C"/>
              </w:rPr>
              <w:t>Other key indicators:</w:t>
            </w:r>
          </w:p>
        </w:tc>
        <w:tc>
          <w:tcPr>
            <w:tcW w:w="5438" w:type="dxa"/>
            <w:shd w:val="clear" w:color="auto" w:fill="F7FAFC"/>
            <w:tcMar>
              <w:top w:w="40" w:type="dxa"/>
              <w:left w:w="80" w:type="dxa"/>
              <w:bottom w:w="40" w:type="dxa"/>
              <w:right w:w="80" w:type="dxa"/>
            </w:tcMar>
            <w:vAlign w:val="center"/>
          </w:tcPr>
          <w:p w14:paraId="19703422" w14:textId="77777777" w:rsidR="00B50935" w:rsidRDefault="00B50935">
            <w:pPr>
              <w:pStyle w:val="Source5Normal"/>
            </w:pPr>
            <w:r>
              <w:rPr>
                <w:sz w:val="18"/>
                <w:szCs w:val="18"/>
              </w:rPr>
              <w:t xml:space="preserve"> </w:t>
            </w:r>
          </w:p>
        </w:tc>
      </w:tr>
    </w:tbl>
    <w:p w14:paraId="349A97A4"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1A6394B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29B83204" w14:textId="77777777" w:rsidR="00B50935" w:rsidRDefault="00B50935">
            <w:pPr>
              <w:pStyle w:val="Source5Normal"/>
              <w:keepNext/>
            </w:pPr>
            <w:r>
              <w:rPr>
                <w:b/>
                <w:bCs/>
                <w:color w:val="FFFFFF"/>
              </w:rPr>
              <w:t>4.  SPECTRUM AND INTERFERENCE MONITORING</w:t>
            </w:r>
          </w:p>
        </w:tc>
      </w:tr>
    </w:tbl>
    <w:p w14:paraId="794CF6B9"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38"/>
        <w:gridCol w:w="1200"/>
        <w:gridCol w:w="1200"/>
      </w:tblGrid>
      <w:tr w:rsidR="00D02EA6" w14:paraId="2ABE597D" w14:textId="77777777">
        <w:trPr>
          <w:cantSplit/>
        </w:trPr>
        <w:tc>
          <w:tcPr>
            <w:tcW w:w="7238"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18A20F48" w14:textId="77777777" w:rsidR="00B50935" w:rsidRDefault="00B50935">
            <w:pPr>
              <w:pStyle w:val="Source5Normal"/>
            </w:pPr>
            <w:r>
              <w:rPr>
                <w:color w:val="2E6DA4"/>
              </w:rPr>
              <w:t xml:space="preserve">•  </w:t>
            </w:r>
            <w:r>
              <w:rPr>
                <w:color w:val="1A202C"/>
              </w:rPr>
              <w:t>Any interference observed?</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1C3106F7" w14:textId="77777777" w:rsidR="00B50935" w:rsidRDefault="00B50935">
            <w:pPr>
              <w:pStyle w:val="Source5Normal"/>
            </w:pPr>
            <w:r>
              <w:rPr>
                <w:color w:val="1A202C"/>
                <w:sz w:val="18"/>
                <w:szCs w:val="18"/>
              </w:rPr>
              <w:t>☐ Yes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1FE4E1FD" w14:textId="77777777" w:rsidR="00B50935" w:rsidRDefault="00B50935">
            <w:pPr>
              <w:pStyle w:val="Source5Normal"/>
            </w:pPr>
            <w:r>
              <w:rPr>
                <w:color w:val="1A202C"/>
                <w:sz w:val="18"/>
                <w:szCs w:val="18"/>
              </w:rPr>
              <w:t>☐ No</w:t>
            </w:r>
          </w:p>
        </w:tc>
      </w:tr>
      <w:tr w:rsidR="00D02EA6" w14:paraId="2194A4EB"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37BDB30" w14:textId="77777777" w:rsidR="00B50935" w:rsidRDefault="00B50935">
            <w:pPr>
              <w:pStyle w:val="Source5Normal"/>
              <w:spacing w:before="120" w:after="40"/>
            </w:pPr>
            <w:r>
              <w:rPr>
                <w:color w:val="4A5568"/>
                <w:sz w:val="16"/>
                <w:szCs w:val="16"/>
              </w:rPr>
              <w:t>If yes, describe</w:t>
            </w:r>
          </w:p>
        </w:tc>
      </w:tr>
      <w:tr w:rsidR="00FA7FE2" w14:paraId="126FD619" w14:textId="77777777">
        <w:trPr>
          <w:cantSplit/>
          <w:trHeight w:val="400"/>
        </w:trPr>
        <w:tc>
          <w:tcPr>
            <w:tcW w:w="9638" w:type="dxa"/>
            <w:gridSpan w:val="3"/>
            <w:shd w:val="clear" w:color="auto" w:fill="F7FAFC"/>
            <w:tcMar>
              <w:top w:w="40" w:type="dxa"/>
              <w:left w:w="80" w:type="dxa"/>
              <w:bottom w:w="40" w:type="dxa"/>
              <w:right w:w="80" w:type="dxa"/>
            </w:tcMar>
          </w:tcPr>
          <w:p w14:paraId="5E879519" w14:textId="77777777" w:rsidR="00B50935" w:rsidRDefault="00B50935">
            <w:pPr>
              <w:pStyle w:val="Source5Normal"/>
            </w:pPr>
            <w:r>
              <w:rPr>
                <w:sz w:val="18"/>
                <w:szCs w:val="18"/>
              </w:rPr>
              <w:t xml:space="preserve"> </w:t>
            </w:r>
          </w:p>
        </w:tc>
      </w:tr>
      <w:tr w:rsidR="00D02EA6" w14:paraId="16504A10"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77533C7" w14:textId="77777777" w:rsidR="00B50935" w:rsidRDefault="00B50935">
            <w:pPr>
              <w:pStyle w:val="Source5Normal"/>
              <w:spacing w:before="120" w:after="40"/>
            </w:pPr>
            <w:r>
              <w:rPr>
                <w:color w:val="4A5568"/>
                <w:sz w:val="16"/>
                <w:szCs w:val="16"/>
              </w:rPr>
              <w:t>Mitigation measures taken</w:t>
            </w:r>
          </w:p>
        </w:tc>
      </w:tr>
      <w:tr w:rsidR="00FA7FE2" w14:paraId="31155F1D" w14:textId="77777777">
        <w:trPr>
          <w:cantSplit/>
          <w:trHeight w:val="400"/>
        </w:trPr>
        <w:tc>
          <w:tcPr>
            <w:tcW w:w="9638" w:type="dxa"/>
            <w:gridSpan w:val="3"/>
            <w:shd w:val="clear" w:color="auto" w:fill="F7FAFC"/>
            <w:tcMar>
              <w:top w:w="40" w:type="dxa"/>
              <w:left w:w="80" w:type="dxa"/>
              <w:bottom w:w="40" w:type="dxa"/>
              <w:right w:w="80" w:type="dxa"/>
            </w:tcMar>
          </w:tcPr>
          <w:p w14:paraId="21360974" w14:textId="77777777" w:rsidR="00B50935" w:rsidRDefault="00B50935">
            <w:pPr>
              <w:pStyle w:val="Source5Normal"/>
            </w:pPr>
            <w:r>
              <w:rPr>
                <w:sz w:val="18"/>
                <w:szCs w:val="18"/>
              </w:rPr>
              <w:t xml:space="preserve"> </w:t>
            </w:r>
          </w:p>
        </w:tc>
      </w:tr>
    </w:tbl>
    <w:p w14:paraId="1BEEA950"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58803CDA"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2DE22A5F" w14:textId="77777777" w:rsidR="00B50935" w:rsidRDefault="00B50935">
            <w:pPr>
              <w:pStyle w:val="Source5Normal"/>
              <w:keepNext/>
            </w:pPr>
            <w:r>
              <w:rPr>
                <w:b/>
                <w:bCs/>
                <w:color w:val="FFFFFF"/>
              </w:rPr>
              <w:t>5.  SAFETY AND OPERATIONAL ISSUES</w:t>
            </w:r>
          </w:p>
        </w:tc>
      </w:tr>
    </w:tbl>
    <w:p w14:paraId="4AAB55D4"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38"/>
        <w:gridCol w:w="1200"/>
        <w:gridCol w:w="1200"/>
      </w:tblGrid>
      <w:tr w:rsidR="00D02EA6" w14:paraId="29A1EDAA" w14:textId="77777777">
        <w:trPr>
          <w:cantSplit/>
        </w:trPr>
        <w:tc>
          <w:tcPr>
            <w:tcW w:w="7238"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A088FAB" w14:textId="77777777" w:rsidR="00B50935" w:rsidRDefault="00B50935">
            <w:pPr>
              <w:pStyle w:val="Source5Normal"/>
            </w:pPr>
            <w:r>
              <w:rPr>
                <w:color w:val="2E6DA4"/>
              </w:rPr>
              <w:t xml:space="preserve">•  </w:t>
            </w:r>
            <w:r>
              <w:rPr>
                <w:color w:val="1A202C"/>
              </w:rPr>
              <w:t>Any safety incidents?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257C4AF2" w14:textId="77777777" w:rsidR="00B50935" w:rsidRDefault="00B50935">
            <w:pPr>
              <w:pStyle w:val="Source5Normal"/>
            </w:pPr>
            <w:r>
              <w:rPr>
                <w:color w:val="1A202C"/>
                <w:sz w:val="18"/>
                <w:szCs w:val="18"/>
              </w:rPr>
              <w:t>☐ Yes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2C53E5C1" w14:textId="77777777" w:rsidR="00B50935" w:rsidRDefault="00B50935">
            <w:pPr>
              <w:pStyle w:val="Source5Normal"/>
            </w:pPr>
            <w:r>
              <w:rPr>
                <w:color w:val="1A202C"/>
                <w:sz w:val="18"/>
                <w:szCs w:val="18"/>
              </w:rPr>
              <w:t>☐ No</w:t>
            </w:r>
          </w:p>
        </w:tc>
      </w:tr>
      <w:tr w:rsidR="00D02EA6" w14:paraId="33424C03"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4275059" w14:textId="77777777" w:rsidR="00B50935" w:rsidRDefault="00B50935">
            <w:pPr>
              <w:pStyle w:val="Source5Normal"/>
              <w:spacing w:before="120" w:after="40"/>
            </w:pPr>
            <w:r>
              <w:rPr>
                <w:color w:val="4A5568"/>
                <w:sz w:val="16"/>
                <w:szCs w:val="16"/>
              </w:rPr>
              <w:t>If yes, describe</w:t>
            </w:r>
          </w:p>
        </w:tc>
      </w:tr>
      <w:tr w:rsidR="00FA7FE2" w14:paraId="4A82C625" w14:textId="77777777">
        <w:trPr>
          <w:cantSplit/>
          <w:trHeight w:val="400"/>
        </w:trPr>
        <w:tc>
          <w:tcPr>
            <w:tcW w:w="9638" w:type="dxa"/>
            <w:gridSpan w:val="3"/>
            <w:shd w:val="clear" w:color="auto" w:fill="F7FAFC"/>
            <w:tcMar>
              <w:top w:w="40" w:type="dxa"/>
              <w:left w:w="80" w:type="dxa"/>
              <w:bottom w:w="40" w:type="dxa"/>
              <w:right w:w="80" w:type="dxa"/>
            </w:tcMar>
          </w:tcPr>
          <w:p w14:paraId="116AD53A" w14:textId="77777777" w:rsidR="00B50935" w:rsidRDefault="00B50935">
            <w:pPr>
              <w:pStyle w:val="Source5Normal"/>
            </w:pPr>
            <w:r>
              <w:rPr>
                <w:sz w:val="18"/>
                <w:szCs w:val="18"/>
              </w:rPr>
              <w:t xml:space="preserve"> </w:t>
            </w:r>
          </w:p>
        </w:tc>
      </w:tr>
      <w:tr w:rsidR="00D02EA6" w14:paraId="740152EB"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5F85C80" w14:textId="77777777" w:rsidR="00B50935" w:rsidRDefault="00B50935">
            <w:pPr>
              <w:pStyle w:val="Source5Normal"/>
              <w:spacing w:before="120" w:after="40"/>
            </w:pPr>
            <w:r>
              <w:rPr>
                <w:color w:val="4A5568"/>
                <w:sz w:val="16"/>
                <w:szCs w:val="16"/>
              </w:rPr>
              <w:t>Operational challenges encountered</w:t>
            </w:r>
          </w:p>
        </w:tc>
      </w:tr>
      <w:tr w:rsidR="00FA7FE2" w14:paraId="5F19A4F2" w14:textId="77777777">
        <w:trPr>
          <w:cantSplit/>
          <w:trHeight w:val="1200"/>
        </w:trPr>
        <w:tc>
          <w:tcPr>
            <w:tcW w:w="9638" w:type="dxa"/>
            <w:gridSpan w:val="3"/>
            <w:shd w:val="clear" w:color="auto" w:fill="F7FAFC"/>
            <w:tcMar>
              <w:top w:w="40" w:type="dxa"/>
              <w:left w:w="80" w:type="dxa"/>
              <w:bottom w:w="40" w:type="dxa"/>
              <w:right w:w="80" w:type="dxa"/>
            </w:tcMar>
          </w:tcPr>
          <w:p w14:paraId="71D6F8F4" w14:textId="77777777" w:rsidR="00B50935" w:rsidRDefault="00B50935">
            <w:pPr>
              <w:pStyle w:val="Source5Normal"/>
            </w:pPr>
            <w:r>
              <w:rPr>
                <w:sz w:val="18"/>
                <w:szCs w:val="18"/>
              </w:rPr>
              <w:t xml:space="preserve"> </w:t>
            </w:r>
          </w:p>
        </w:tc>
      </w:tr>
    </w:tbl>
    <w:p w14:paraId="75D9BEF0"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4A64675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D7EF406" w14:textId="77777777" w:rsidR="00B50935" w:rsidRDefault="00B50935">
            <w:pPr>
              <w:pStyle w:val="Source5Normal"/>
              <w:keepNext/>
            </w:pPr>
            <w:r>
              <w:rPr>
                <w:b/>
                <w:bCs/>
                <w:color w:val="FFFFFF"/>
              </w:rPr>
              <w:t>6.  CYBERSECURITY AND DATA PROTECTION</w:t>
            </w:r>
          </w:p>
        </w:tc>
      </w:tr>
    </w:tbl>
    <w:p w14:paraId="08DC5FCD"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38"/>
        <w:gridCol w:w="1200"/>
        <w:gridCol w:w="1200"/>
      </w:tblGrid>
      <w:tr w:rsidR="00D02EA6" w14:paraId="27B9B998" w14:textId="77777777">
        <w:trPr>
          <w:cantSplit/>
        </w:trPr>
        <w:tc>
          <w:tcPr>
            <w:tcW w:w="7238"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953F8FE" w14:textId="77777777" w:rsidR="00B50935" w:rsidRDefault="00B50935">
            <w:pPr>
              <w:pStyle w:val="Source5Normal"/>
            </w:pPr>
            <w:r>
              <w:rPr>
                <w:color w:val="2E6DA4"/>
              </w:rPr>
              <w:t xml:space="preserve">•  </w:t>
            </w:r>
            <w:r>
              <w:rPr>
                <w:color w:val="1A202C"/>
              </w:rPr>
              <w:t>Any cybersecurity incidents?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7583E09E" w14:textId="77777777" w:rsidR="00B50935" w:rsidRDefault="00B50935">
            <w:pPr>
              <w:pStyle w:val="Source5Normal"/>
            </w:pPr>
            <w:r>
              <w:rPr>
                <w:color w:val="1A202C"/>
                <w:sz w:val="18"/>
                <w:szCs w:val="18"/>
              </w:rPr>
              <w:t>☐ Yes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5F4CFE04" w14:textId="77777777" w:rsidR="00B50935" w:rsidRDefault="00B50935">
            <w:pPr>
              <w:pStyle w:val="Source5Normal"/>
            </w:pPr>
            <w:r>
              <w:rPr>
                <w:color w:val="1A202C"/>
                <w:sz w:val="18"/>
                <w:szCs w:val="18"/>
              </w:rPr>
              <w:t>☐ No</w:t>
            </w:r>
          </w:p>
        </w:tc>
      </w:tr>
      <w:tr w:rsidR="00D02EA6" w14:paraId="13820F54"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B11C367" w14:textId="77777777" w:rsidR="00B50935" w:rsidRDefault="00B50935">
            <w:pPr>
              <w:pStyle w:val="Source5Normal"/>
              <w:spacing w:before="120" w:after="40"/>
            </w:pPr>
            <w:r>
              <w:rPr>
                <w:color w:val="4A5568"/>
                <w:sz w:val="16"/>
                <w:szCs w:val="16"/>
              </w:rPr>
              <w:t>If yes, describe actions taken</w:t>
            </w:r>
          </w:p>
        </w:tc>
      </w:tr>
      <w:tr w:rsidR="00FA7FE2" w14:paraId="39E51F68" w14:textId="77777777">
        <w:trPr>
          <w:cantSplit/>
          <w:trHeight w:val="400"/>
        </w:trPr>
        <w:tc>
          <w:tcPr>
            <w:tcW w:w="9638" w:type="dxa"/>
            <w:gridSpan w:val="3"/>
            <w:shd w:val="clear" w:color="auto" w:fill="F7FAFC"/>
            <w:tcMar>
              <w:top w:w="40" w:type="dxa"/>
              <w:left w:w="80" w:type="dxa"/>
              <w:bottom w:w="40" w:type="dxa"/>
              <w:right w:w="80" w:type="dxa"/>
            </w:tcMar>
          </w:tcPr>
          <w:p w14:paraId="7F92B2DF" w14:textId="77777777" w:rsidR="00B50935" w:rsidRDefault="00B50935">
            <w:pPr>
              <w:pStyle w:val="Source5Normal"/>
            </w:pPr>
            <w:r>
              <w:rPr>
                <w:sz w:val="18"/>
                <w:szCs w:val="18"/>
              </w:rPr>
              <w:t xml:space="preserve"> </w:t>
            </w:r>
          </w:p>
        </w:tc>
      </w:tr>
      <w:tr w:rsidR="00D02EA6" w14:paraId="03027BFE" w14:textId="77777777">
        <w:trPr>
          <w:cantSplit/>
        </w:trPr>
        <w:tc>
          <w:tcPr>
            <w:tcW w:w="7238"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5F29F24" w14:textId="77777777" w:rsidR="00B50935" w:rsidRDefault="00B50935">
            <w:pPr>
              <w:pStyle w:val="Source5Normal"/>
            </w:pPr>
            <w:r>
              <w:rPr>
                <w:color w:val="2E6DA4"/>
              </w:rPr>
              <w:t xml:space="preserve">•  </w:t>
            </w:r>
            <w:r>
              <w:rPr>
                <w:color w:val="1A202C"/>
              </w:rPr>
              <w:t>Data protection compliance maintained?</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67CFF10E" w14:textId="77777777" w:rsidR="00B50935" w:rsidRDefault="00B50935">
            <w:pPr>
              <w:pStyle w:val="Source5Normal"/>
            </w:pPr>
            <w:r>
              <w:rPr>
                <w:color w:val="1A202C"/>
                <w:sz w:val="18"/>
                <w:szCs w:val="18"/>
              </w:rPr>
              <w:t>☐ Yes</w:t>
            </w:r>
          </w:p>
        </w:tc>
        <w:tc>
          <w:tcPr>
            <w:tcW w:w="1200" w:type="dxa"/>
            <w:tcBorders>
              <w:top w:val="none" w:sz="0" w:space="0" w:color="FFFFFF"/>
              <w:left w:val="none" w:sz="0" w:space="0" w:color="FFFFFF"/>
              <w:bottom w:val="none" w:sz="0" w:space="0" w:color="FFFFFF"/>
              <w:right w:val="none" w:sz="0" w:space="0" w:color="FFFFFF"/>
            </w:tcBorders>
            <w:tcMar>
              <w:top w:w="20" w:type="dxa"/>
              <w:left w:w="40" w:type="dxa"/>
              <w:bottom w:w="20" w:type="dxa"/>
              <w:right w:w="40" w:type="dxa"/>
            </w:tcMar>
            <w:vAlign w:val="center"/>
          </w:tcPr>
          <w:p w14:paraId="2F5FA325" w14:textId="77777777" w:rsidR="00B50935" w:rsidRDefault="00B50935">
            <w:pPr>
              <w:pStyle w:val="Source5Normal"/>
            </w:pPr>
            <w:r>
              <w:rPr>
                <w:color w:val="1A202C"/>
                <w:sz w:val="18"/>
                <w:szCs w:val="18"/>
              </w:rPr>
              <w:t>☐ No</w:t>
            </w:r>
          </w:p>
        </w:tc>
      </w:tr>
    </w:tbl>
    <w:p w14:paraId="115B5F92"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112F989F"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96E2287" w14:textId="77777777" w:rsidR="00B50935" w:rsidRDefault="00B50935">
            <w:pPr>
              <w:pStyle w:val="Source5Normal"/>
              <w:keepNext/>
            </w:pPr>
            <w:r>
              <w:rPr>
                <w:b/>
                <w:bCs/>
                <w:color w:val="FFFFFF"/>
              </w:rPr>
              <w:t>7.  VARIATIONS FROM APPROVED PLAN</w:t>
            </w:r>
          </w:p>
        </w:tc>
      </w:tr>
    </w:tbl>
    <w:p w14:paraId="69FEBDBD"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640B76F4"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CC1DB6B" w14:textId="77777777" w:rsidR="00B50935" w:rsidRDefault="00B50935">
            <w:pPr>
              <w:pStyle w:val="Source5Normal"/>
              <w:spacing w:before="120" w:after="40"/>
            </w:pPr>
            <w:r>
              <w:rPr>
                <w:color w:val="4A5568"/>
                <w:sz w:val="16"/>
                <w:szCs w:val="16"/>
              </w:rPr>
              <w:t>Describe any deviations from approved scope, duration, location, or parameters</w:t>
            </w:r>
          </w:p>
        </w:tc>
      </w:tr>
      <w:tr w:rsidR="00FA7FE2" w14:paraId="61D206FD" w14:textId="77777777">
        <w:trPr>
          <w:cantSplit/>
          <w:trHeight w:val="1600"/>
        </w:trPr>
        <w:tc>
          <w:tcPr>
            <w:tcW w:w="9638" w:type="dxa"/>
            <w:shd w:val="clear" w:color="auto" w:fill="F7FAFC"/>
            <w:tcMar>
              <w:top w:w="40" w:type="dxa"/>
              <w:left w:w="80" w:type="dxa"/>
              <w:bottom w:w="40" w:type="dxa"/>
              <w:right w:w="80" w:type="dxa"/>
            </w:tcMar>
          </w:tcPr>
          <w:p w14:paraId="26DF5BD0" w14:textId="77777777" w:rsidR="00B50935" w:rsidRDefault="00B50935">
            <w:pPr>
              <w:pStyle w:val="Source5Normal"/>
            </w:pPr>
            <w:r>
              <w:rPr>
                <w:sz w:val="18"/>
                <w:szCs w:val="18"/>
              </w:rPr>
              <w:t xml:space="preserve"> </w:t>
            </w:r>
          </w:p>
        </w:tc>
      </w:tr>
    </w:tbl>
    <w:p w14:paraId="5162FC3D" w14:textId="77777777" w:rsidR="00B50935" w:rsidRDefault="00B50935">
      <w:pPr>
        <w:pStyle w:val="Source5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35C1055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D739251" w14:textId="77777777" w:rsidR="00B50935" w:rsidRDefault="00B50935">
            <w:pPr>
              <w:pStyle w:val="Source5Normal"/>
              <w:keepNext/>
            </w:pPr>
            <w:r>
              <w:rPr>
                <w:b/>
                <w:bCs/>
                <w:color w:val="FFFFFF"/>
              </w:rPr>
              <w:t>8.  FORWARD PLAN (NEXT REPORTING PERIOD)</w:t>
            </w:r>
          </w:p>
        </w:tc>
      </w:tr>
    </w:tbl>
    <w:p w14:paraId="48F5D0BD" w14:textId="77777777" w:rsidR="00B50935" w:rsidRDefault="00B50935">
      <w:pPr>
        <w:pStyle w:val="Source5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02EA6" w14:paraId="07EB5AA9"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955B41C" w14:textId="77777777" w:rsidR="00B50935" w:rsidRDefault="00B50935">
            <w:pPr>
              <w:pStyle w:val="Source5Normal"/>
              <w:spacing w:before="120" w:after="40"/>
            </w:pPr>
            <w:r>
              <w:rPr>
                <w:color w:val="4A5568"/>
                <w:sz w:val="16"/>
                <w:szCs w:val="16"/>
              </w:rPr>
              <w:t>Planned activities and milestones for the next period</w:t>
            </w:r>
          </w:p>
        </w:tc>
      </w:tr>
      <w:tr w:rsidR="00FA7FE2" w14:paraId="3C3AD364" w14:textId="77777777">
        <w:trPr>
          <w:cantSplit/>
          <w:trHeight w:val="1600"/>
        </w:trPr>
        <w:tc>
          <w:tcPr>
            <w:tcW w:w="9638" w:type="dxa"/>
            <w:shd w:val="clear" w:color="auto" w:fill="F7FAFC"/>
            <w:tcMar>
              <w:top w:w="40" w:type="dxa"/>
              <w:left w:w="80" w:type="dxa"/>
              <w:bottom w:w="40" w:type="dxa"/>
              <w:right w:w="80" w:type="dxa"/>
            </w:tcMar>
          </w:tcPr>
          <w:p w14:paraId="6B01B99E" w14:textId="77777777" w:rsidR="00B50935" w:rsidRDefault="00B50935">
            <w:pPr>
              <w:pStyle w:val="Source5Normal"/>
            </w:pPr>
            <w:r>
              <w:rPr>
                <w:sz w:val="18"/>
                <w:szCs w:val="18"/>
              </w:rPr>
              <w:t xml:space="preserve"> </w:t>
            </w:r>
          </w:p>
        </w:tc>
      </w:tr>
    </w:tbl>
    <w:p w14:paraId="37CC79DF" w14:textId="77777777" w:rsidR="00B50935" w:rsidRDefault="00B50935">
      <w:pPr>
        <w:pStyle w:val="Source5Normal"/>
        <w:spacing w:before="200"/>
      </w:pP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
        <w:gridCol w:w="4707"/>
        <w:gridCol w:w="200"/>
        <w:gridCol w:w="4715"/>
        <w:gridCol w:w="8"/>
      </w:tblGrid>
      <w:tr w:rsidR="00D02EA6" w14:paraId="63C65F72"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60" w:type="dxa"/>
              <w:left w:w="200" w:type="dxa"/>
              <w:bottom w:w="60" w:type="dxa"/>
              <w:right w:w="140" w:type="dxa"/>
            </w:tcMar>
          </w:tcPr>
          <w:p w14:paraId="3A6C31FC" w14:textId="77777777" w:rsidR="00B50935" w:rsidRDefault="00B50935">
            <w:pPr>
              <w:pStyle w:val="Source5Normal"/>
            </w:pPr>
            <w:r>
              <w:rPr>
                <w:b/>
                <w:bCs/>
                <w:color w:val="2E6DA4"/>
                <w:sz w:val="18"/>
                <w:szCs w:val="18"/>
              </w:rPr>
              <w:t>AUTHORISED SIGNATORY</w:t>
            </w:r>
          </w:p>
        </w:tc>
      </w:tr>
      <w:tr w:rsidR="00D02EA6" w14:paraId="13DDC792" w14:textId="77777777">
        <w:trPr>
          <w:gridAfter w:val="1"/>
          <w:wAfter w:w="8" w:type="dxa"/>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C487C85" w14:textId="77777777" w:rsidR="00B50935" w:rsidRDefault="00B50935">
            <w:pPr>
              <w:pStyle w:val="Source5Normal"/>
              <w:spacing w:before="120" w:after="40"/>
            </w:pPr>
            <w:r>
              <w:rPr>
                <w:color w:val="4A5568"/>
                <w:sz w:val="16"/>
                <w:szCs w:val="16"/>
              </w:rPr>
              <w:t>Name</w:t>
            </w:r>
          </w:p>
        </w:tc>
      </w:tr>
      <w:tr w:rsidR="00FA7FE2" w14:paraId="68442AA6" w14:textId="77777777">
        <w:trPr>
          <w:gridAfter w:val="1"/>
          <w:wAfter w:w="8" w:type="dxa"/>
          <w:cantSplit/>
          <w:trHeight w:val="400"/>
        </w:trPr>
        <w:tc>
          <w:tcPr>
            <w:tcW w:w="9638" w:type="dxa"/>
            <w:gridSpan w:val="4"/>
            <w:shd w:val="clear" w:color="auto" w:fill="F7FAFC"/>
            <w:tcMar>
              <w:top w:w="40" w:type="dxa"/>
              <w:left w:w="80" w:type="dxa"/>
              <w:bottom w:w="40" w:type="dxa"/>
              <w:right w:w="80" w:type="dxa"/>
            </w:tcMar>
          </w:tcPr>
          <w:p w14:paraId="3E3DE9EE" w14:textId="77777777" w:rsidR="00B50935" w:rsidRDefault="00B50935">
            <w:pPr>
              <w:pStyle w:val="Source5Normal"/>
            </w:pPr>
            <w:r>
              <w:rPr>
                <w:sz w:val="18"/>
                <w:szCs w:val="18"/>
              </w:rPr>
              <w:t xml:space="preserve"> </w:t>
            </w:r>
          </w:p>
        </w:tc>
      </w:tr>
      <w:tr w:rsidR="00D02EA6" w14:paraId="2C072634"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A24FE52" w14:textId="77777777" w:rsidR="00B50935" w:rsidRDefault="00B50935">
            <w:pPr>
              <w:pStyle w:val="Source5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183D455E" w14:textId="77777777" w:rsidR="00B50935" w:rsidRDefault="00B50935">
            <w:pPr>
              <w:pStyle w:val="Source5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19AD5C2" w14:textId="77777777" w:rsidR="00B50935" w:rsidRDefault="00B50935">
            <w:pPr>
              <w:pStyle w:val="Source5Normal"/>
              <w:spacing w:before="120" w:after="40"/>
            </w:pPr>
            <w:r>
              <w:rPr>
                <w:color w:val="4A5568"/>
                <w:sz w:val="16"/>
                <w:szCs w:val="16"/>
              </w:rPr>
              <w:t>Date</w:t>
            </w:r>
          </w:p>
        </w:tc>
      </w:tr>
      <w:tr w:rsidR="00FA7FE2" w14:paraId="08475C6E"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2951719C" w14:textId="77777777" w:rsidR="00B50935" w:rsidRDefault="00B50935">
            <w:pPr>
              <w:pStyle w:val="Source5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34802F0C" w14:textId="77777777" w:rsidR="00B50935" w:rsidRDefault="00B50935">
            <w:pPr>
              <w:pStyle w:val="Source5Normal"/>
            </w:pPr>
          </w:p>
        </w:tc>
        <w:tc>
          <w:tcPr>
            <w:tcW w:w="4719" w:type="dxa"/>
            <w:shd w:val="clear" w:color="auto" w:fill="F7FAFC"/>
            <w:tcMar>
              <w:top w:w="40" w:type="dxa"/>
              <w:left w:w="80" w:type="dxa"/>
              <w:bottom w:w="40" w:type="dxa"/>
              <w:right w:w="80" w:type="dxa"/>
            </w:tcMar>
          </w:tcPr>
          <w:p w14:paraId="3499B87D" w14:textId="77777777" w:rsidR="00B50935" w:rsidRDefault="00B50935">
            <w:pPr>
              <w:pStyle w:val="Source5Normal"/>
            </w:pPr>
            <w:r>
              <w:rPr>
                <w:sz w:val="18"/>
                <w:szCs w:val="18"/>
              </w:rPr>
              <w:t xml:space="preserve"> </w:t>
            </w:r>
          </w:p>
        </w:tc>
      </w:tr>
    </w:tbl>
    <w:p w14:paraId="178C619C" w14:textId="6E0B35E9" w:rsidR="00A01D55" w:rsidRDefault="00555697">
      <w:pPr>
        <w:keepNext/>
        <w:pageBreakBefore/>
        <w:spacing w:after="120"/>
      </w:pPr>
      <w:bookmarkStart w:id="97" w:name="SourcePart6"/>
      <w:bookmarkEnd w:id="96"/>
      <w:r>
        <w:rPr>
          <w:rFonts w:ascii="Times New Roman" w:hAnsi="Times New Roman"/>
          <w:b/>
          <w:sz w:val="24"/>
        </w:rPr>
        <w:lastRenderedPageBreak/>
        <w:t xml:space="preserve">C.2 </w:t>
      </w:r>
      <w:r w:rsidR="00B50935">
        <w:rPr>
          <w:rFonts w:ascii="Times New Roman" w:hAnsi="Times New Roman"/>
          <w:b/>
          <w:sz w:val="24"/>
        </w:rPr>
        <w:t>Incident Notification Report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561E30D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300" w:type="dxa"/>
              <w:left w:w="300" w:type="dxa"/>
              <w:bottom w:w="300" w:type="dxa"/>
              <w:right w:w="300" w:type="dxa"/>
            </w:tcMar>
          </w:tcPr>
          <w:p w14:paraId="7F896CC1" w14:textId="77777777" w:rsidR="00B50935" w:rsidRDefault="00B50935" w:rsidP="00135394">
            <w:pPr>
              <w:pStyle w:val="Source6Normal"/>
              <w:keepNext/>
              <w:spacing w:after="40"/>
            </w:pPr>
            <w:r>
              <w:rPr>
                <w:color w:val="FFFFFF"/>
                <w:sz w:val="26"/>
                <w:szCs w:val="26"/>
              </w:rPr>
              <w:t>Emergency Communications &amp; Regulatory Sandbox (</w:t>
            </w:r>
            <w:r w:rsidRPr="00135394">
              <w:rPr>
                <w:b/>
                <w:bCs/>
                <w:color w:val="FFFFFF"/>
                <w:sz w:val="26"/>
                <w:szCs w:val="26"/>
              </w:rPr>
              <w:t>ECRS</w:t>
            </w:r>
            <w:r>
              <w:rPr>
                <w:color w:val="FFFFFF"/>
                <w:sz w:val="26"/>
                <w:szCs w:val="26"/>
              </w:rPr>
              <w:t>)</w:t>
            </w:r>
          </w:p>
        </w:tc>
      </w:tr>
    </w:tbl>
    <w:p w14:paraId="5F43BE88" w14:textId="77777777" w:rsidR="00B50935" w:rsidRDefault="00B50935">
      <w:pPr>
        <w:pStyle w:val="Source6Normal"/>
        <w:keepNext/>
        <w:spacing w:before="300"/>
      </w:pPr>
      <w:r>
        <w:t xml:space="preserve">  </w:t>
      </w:r>
    </w:p>
    <w:p w14:paraId="44F143DE" w14:textId="77777777" w:rsidR="00B50935" w:rsidRDefault="00B50935">
      <w:pPr>
        <w:pStyle w:val="Source6Normal"/>
        <w:keepNext/>
        <w:spacing w:before="200" w:after="100"/>
        <w:jc w:val="center"/>
      </w:pPr>
      <w:r>
        <w:rPr>
          <w:b/>
          <w:bCs/>
          <w:color w:val="1B3A5C"/>
          <w:sz w:val="28"/>
          <w:szCs w:val="28"/>
        </w:rPr>
        <w:t>INCIDENT NOTIFICATION REPORT</w:t>
      </w:r>
    </w:p>
    <w:p w14:paraId="76C57B07" w14:textId="77777777" w:rsidR="00B50935" w:rsidRDefault="00B50935" w:rsidP="00135394">
      <w:pPr>
        <w:pStyle w:val="Source6Normal"/>
        <w:keepNext/>
        <w:spacing w:before="40" w:after="200"/>
        <w:jc w:val="center"/>
      </w:pPr>
      <w:r w:rsidRPr="00135394">
        <w:rPr>
          <w:color w:val="4A5568"/>
        </w:rPr>
        <w:t>To be submitted promptly following any significant incident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C27248" w14:paraId="1A6CC60F"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10DC484" w14:textId="77777777" w:rsidR="00B50935" w:rsidRDefault="00B50935">
            <w:pPr>
              <w:pStyle w:val="Source6Normal"/>
              <w:spacing w:before="120" w:after="40"/>
            </w:pPr>
            <w:r>
              <w:rPr>
                <w:color w:val="4A5568"/>
                <w:sz w:val="16"/>
                <w:szCs w:val="16"/>
              </w:rPr>
              <w:t>Date of Incident</w:t>
            </w:r>
          </w:p>
        </w:tc>
        <w:tc>
          <w:tcPr>
            <w:tcW w:w="200" w:type="dxa"/>
            <w:tcBorders>
              <w:top w:val="none" w:sz="0" w:space="0" w:color="FFFFFF"/>
              <w:left w:val="none" w:sz="0" w:space="0" w:color="FFFFFF"/>
              <w:bottom w:val="none" w:sz="0" w:space="0" w:color="FFFFFF"/>
              <w:right w:val="none" w:sz="0" w:space="0" w:color="FFFFFF"/>
            </w:tcBorders>
          </w:tcPr>
          <w:p w14:paraId="5838B0ED" w14:textId="77777777" w:rsidR="00B50935" w:rsidRDefault="00B50935">
            <w:pPr>
              <w:pStyle w:val="Source6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1E85E0D" w14:textId="77777777" w:rsidR="00B50935" w:rsidRDefault="00B50935">
            <w:pPr>
              <w:pStyle w:val="Source6Normal"/>
              <w:spacing w:before="120" w:after="40"/>
            </w:pPr>
            <w:r>
              <w:rPr>
                <w:color w:val="4A5568"/>
                <w:sz w:val="16"/>
                <w:szCs w:val="16"/>
              </w:rPr>
              <w:t>Date of Notification</w:t>
            </w:r>
          </w:p>
        </w:tc>
      </w:tr>
      <w:tr w:rsidR="00FA7FE2" w14:paraId="41AA8D3A" w14:textId="77777777">
        <w:trPr>
          <w:cantSplit/>
          <w:trHeight w:val="400"/>
        </w:trPr>
        <w:tc>
          <w:tcPr>
            <w:tcW w:w="4719" w:type="dxa"/>
            <w:shd w:val="clear" w:color="auto" w:fill="F7FAFC"/>
            <w:tcMar>
              <w:top w:w="40" w:type="dxa"/>
              <w:left w:w="80" w:type="dxa"/>
              <w:bottom w:w="40" w:type="dxa"/>
              <w:right w:w="80" w:type="dxa"/>
            </w:tcMar>
          </w:tcPr>
          <w:p w14:paraId="59F6DCCD" w14:textId="77777777" w:rsidR="00B50935" w:rsidRDefault="00B50935">
            <w:pPr>
              <w:pStyle w:val="Source6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6E819CE1" w14:textId="77777777" w:rsidR="00B50935" w:rsidRDefault="00B50935">
            <w:pPr>
              <w:pStyle w:val="Source6Normal"/>
            </w:pPr>
          </w:p>
        </w:tc>
        <w:tc>
          <w:tcPr>
            <w:tcW w:w="4719" w:type="dxa"/>
            <w:shd w:val="clear" w:color="auto" w:fill="F7FAFC"/>
            <w:tcMar>
              <w:top w:w="40" w:type="dxa"/>
              <w:left w:w="80" w:type="dxa"/>
              <w:bottom w:w="40" w:type="dxa"/>
              <w:right w:w="80" w:type="dxa"/>
            </w:tcMar>
          </w:tcPr>
          <w:p w14:paraId="7D6C5FF7" w14:textId="77777777" w:rsidR="00B50935" w:rsidRDefault="00B50935">
            <w:pPr>
              <w:pStyle w:val="Source6Normal"/>
            </w:pPr>
            <w:r>
              <w:rPr>
                <w:sz w:val="18"/>
                <w:szCs w:val="18"/>
              </w:rPr>
              <w:t xml:space="preserve"> </w:t>
            </w:r>
          </w:p>
        </w:tc>
      </w:tr>
    </w:tbl>
    <w:p w14:paraId="46F8C5B5" w14:textId="77777777" w:rsidR="00B50935" w:rsidRDefault="00B50935">
      <w:pPr>
        <w:pStyle w:val="Source6Normal"/>
        <w:spacing w:before="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463A513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0C59036" w14:textId="77777777" w:rsidR="00B50935" w:rsidRDefault="00B50935">
            <w:pPr>
              <w:pStyle w:val="Source6Normal"/>
              <w:keepNext/>
            </w:pPr>
            <w:r>
              <w:rPr>
                <w:b/>
                <w:bCs/>
                <w:color w:val="FFFFFF"/>
              </w:rPr>
              <w:t>1.  NATURE OF INCIDENT</w:t>
            </w:r>
          </w:p>
        </w:tc>
      </w:tr>
    </w:tbl>
    <w:p w14:paraId="46499C04" w14:textId="77777777" w:rsidR="00B50935" w:rsidRDefault="00B50935">
      <w:pPr>
        <w:pStyle w:val="Source6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C27248" w14:paraId="374A7DB5"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0F32FC8" w14:textId="77777777" w:rsidR="00B50935" w:rsidRDefault="00B50935">
            <w:pPr>
              <w:pStyle w:val="Source6Normal"/>
              <w:spacing w:before="40" w:after="40"/>
            </w:pPr>
            <w:proofErr w:type="gramStart"/>
            <w:r>
              <w:rPr>
                <w:color w:val="2E6DA4"/>
              </w:rPr>
              <w:t xml:space="preserve">☐  </w:t>
            </w:r>
            <w:r>
              <w:rPr>
                <w:color w:val="1A202C"/>
                <w:sz w:val="17"/>
                <w:szCs w:val="17"/>
              </w:rPr>
              <w:t>Harmful</w:t>
            </w:r>
            <w:proofErr w:type="gramEnd"/>
            <w:r>
              <w:rPr>
                <w:color w:val="1A202C"/>
                <w:sz w:val="17"/>
                <w:szCs w:val="17"/>
              </w:rPr>
              <w:t xml:space="preserve"> interference</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C7CB577" w14:textId="77777777" w:rsidR="00B50935" w:rsidRDefault="00B50935">
            <w:pPr>
              <w:pStyle w:val="Source6Normal"/>
              <w:spacing w:before="40" w:after="40"/>
            </w:pPr>
            <w:proofErr w:type="gramStart"/>
            <w:r>
              <w:rPr>
                <w:color w:val="2E6DA4"/>
              </w:rPr>
              <w:t xml:space="preserve">☐  </w:t>
            </w:r>
            <w:r>
              <w:rPr>
                <w:color w:val="1A202C"/>
                <w:sz w:val="17"/>
                <w:szCs w:val="17"/>
              </w:rPr>
              <w:t>Public</w:t>
            </w:r>
            <w:proofErr w:type="gramEnd"/>
            <w:r>
              <w:rPr>
                <w:color w:val="1A202C"/>
                <w:sz w:val="17"/>
                <w:szCs w:val="17"/>
              </w:rPr>
              <w:t xml:space="preserve"> safety issue</w:t>
            </w:r>
          </w:p>
        </w:tc>
      </w:tr>
      <w:tr w:rsidR="00C27248" w14:paraId="214680DB"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FC55CAD" w14:textId="77777777" w:rsidR="00B50935" w:rsidRDefault="00B50935">
            <w:pPr>
              <w:pStyle w:val="Source6Normal"/>
              <w:spacing w:before="40" w:after="40"/>
            </w:pPr>
            <w:proofErr w:type="gramStart"/>
            <w:r>
              <w:rPr>
                <w:color w:val="2E6DA4"/>
              </w:rPr>
              <w:t xml:space="preserve">☐  </w:t>
            </w:r>
            <w:r>
              <w:rPr>
                <w:color w:val="1A202C"/>
                <w:sz w:val="17"/>
                <w:szCs w:val="17"/>
              </w:rPr>
              <w:t>Cybersecurity</w:t>
            </w:r>
            <w:proofErr w:type="gramEnd"/>
            <w:r>
              <w:rPr>
                <w:color w:val="1A202C"/>
                <w:sz w:val="17"/>
                <w:szCs w:val="17"/>
              </w:rPr>
              <w:t xml:space="preserve"> incident</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1811D1C" w14:textId="77777777" w:rsidR="00B50935" w:rsidRDefault="00B50935">
            <w:pPr>
              <w:pStyle w:val="Source6Normal"/>
              <w:spacing w:before="40" w:after="40"/>
            </w:pPr>
            <w:proofErr w:type="gramStart"/>
            <w:r>
              <w:rPr>
                <w:color w:val="2E6DA4"/>
              </w:rPr>
              <w:t xml:space="preserve">☐  </w:t>
            </w:r>
            <w:r>
              <w:rPr>
                <w:color w:val="1A202C"/>
                <w:sz w:val="17"/>
                <w:szCs w:val="17"/>
              </w:rPr>
              <w:t>Data</w:t>
            </w:r>
            <w:proofErr w:type="gramEnd"/>
            <w:r>
              <w:rPr>
                <w:color w:val="1A202C"/>
                <w:sz w:val="17"/>
                <w:szCs w:val="17"/>
              </w:rPr>
              <w:t xml:space="preserve"> breach</w:t>
            </w:r>
          </w:p>
        </w:tc>
      </w:tr>
      <w:tr w:rsidR="00C27248" w14:paraId="1F41361E"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28CA288D" w14:textId="77777777" w:rsidR="00B50935" w:rsidRDefault="00B50935">
            <w:pPr>
              <w:pStyle w:val="Source6Normal"/>
              <w:spacing w:before="40" w:after="40"/>
            </w:pPr>
            <w:proofErr w:type="gramStart"/>
            <w:r>
              <w:rPr>
                <w:color w:val="2E6DA4"/>
              </w:rPr>
              <w:t xml:space="preserve">☐  </w:t>
            </w:r>
            <w:r>
              <w:rPr>
                <w:color w:val="1A202C"/>
                <w:sz w:val="17"/>
                <w:szCs w:val="17"/>
              </w:rPr>
              <w:t>Equipment</w:t>
            </w:r>
            <w:proofErr w:type="gramEnd"/>
            <w:r>
              <w:rPr>
                <w:color w:val="1A202C"/>
                <w:sz w:val="17"/>
                <w:szCs w:val="17"/>
              </w:rPr>
              <w:t xml:space="preserve"> failure</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6E827EA3" w14:textId="77777777" w:rsidR="00B50935" w:rsidRDefault="00B50935">
            <w:pPr>
              <w:pStyle w:val="Source6Normal"/>
              <w:spacing w:before="40" w:after="40"/>
            </w:pPr>
            <w:proofErr w:type="gramStart"/>
            <w:r>
              <w:rPr>
                <w:color w:val="2E6DA4"/>
              </w:rPr>
              <w:t xml:space="preserve">☐  </w:t>
            </w:r>
            <w:r>
              <w:rPr>
                <w:color w:val="1A202C"/>
                <w:sz w:val="17"/>
                <w:szCs w:val="17"/>
              </w:rPr>
              <w:t>Other</w:t>
            </w:r>
            <w:proofErr w:type="gramEnd"/>
            <w:r>
              <w:rPr>
                <w:color w:val="1A202C"/>
                <w:sz w:val="17"/>
                <w:szCs w:val="17"/>
              </w:rPr>
              <w:t xml:space="preserve"> (specify below)</w:t>
            </w:r>
          </w:p>
        </w:tc>
      </w:tr>
      <w:tr w:rsidR="00C27248" w14:paraId="78BAAED1"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3C5DCF7" w14:textId="77777777" w:rsidR="00B50935" w:rsidRDefault="00B50935">
            <w:pPr>
              <w:pStyle w:val="Source6Normal"/>
              <w:spacing w:before="120" w:after="40"/>
            </w:pPr>
            <w:r>
              <w:rPr>
                <w:color w:val="4A5568"/>
                <w:sz w:val="16"/>
                <w:szCs w:val="16"/>
              </w:rPr>
              <w:t>Other — please specify</w:t>
            </w:r>
          </w:p>
        </w:tc>
      </w:tr>
      <w:tr w:rsidR="00FA7FE2" w14:paraId="7D09EF9D" w14:textId="77777777">
        <w:trPr>
          <w:cantSplit/>
          <w:trHeight w:val="400"/>
        </w:trPr>
        <w:tc>
          <w:tcPr>
            <w:tcW w:w="9638" w:type="dxa"/>
            <w:gridSpan w:val="2"/>
            <w:shd w:val="clear" w:color="auto" w:fill="F7FAFC"/>
            <w:tcMar>
              <w:top w:w="40" w:type="dxa"/>
              <w:left w:w="80" w:type="dxa"/>
              <w:bottom w:w="40" w:type="dxa"/>
              <w:right w:w="80" w:type="dxa"/>
            </w:tcMar>
          </w:tcPr>
          <w:p w14:paraId="2CD185E2" w14:textId="77777777" w:rsidR="00B50935" w:rsidRDefault="00B50935">
            <w:pPr>
              <w:pStyle w:val="Source6Normal"/>
            </w:pPr>
            <w:r>
              <w:rPr>
                <w:sz w:val="18"/>
                <w:szCs w:val="18"/>
              </w:rPr>
              <w:t xml:space="preserve"> </w:t>
            </w:r>
          </w:p>
        </w:tc>
      </w:tr>
      <w:tr w:rsidR="00C27248" w14:paraId="3326B00E"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13A42F0" w14:textId="77777777" w:rsidR="00B50935" w:rsidRDefault="00B50935">
            <w:pPr>
              <w:pStyle w:val="Source6Normal"/>
              <w:spacing w:before="120" w:after="40"/>
            </w:pPr>
            <w:r>
              <w:rPr>
                <w:color w:val="4A5568"/>
                <w:sz w:val="16"/>
                <w:szCs w:val="16"/>
              </w:rPr>
              <w:t>Description of incident</w:t>
            </w:r>
          </w:p>
        </w:tc>
      </w:tr>
      <w:tr w:rsidR="00FA7FE2" w14:paraId="2D62433C" w14:textId="77777777">
        <w:trPr>
          <w:cantSplit/>
          <w:trHeight w:val="1600"/>
        </w:trPr>
        <w:tc>
          <w:tcPr>
            <w:tcW w:w="9638" w:type="dxa"/>
            <w:gridSpan w:val="2"/>
            <w:shd w:val="clear" w:color="auto" w:fill="F7FAFC"/>
            <w:tcMar>
              <w:top w:w="40" w:type="dxa"/>
              <w:left w:w="80" w:type="dxa"/>
              <w:bottom w:w="40" w:type="dxa"/>
              <w:right w:w="80" w:type="dxa"/>
            </w:tcMar>
          </w:tcPr>
          <w:p w14:paraId="6E3CCBC5" w14:textId="77777777" w:rsidR="00B50935" w:rsidRDefault="00B50935">
            <w:pPr>
              <w:pStyle w:val="Source6Normal"/>
            </w:pPr>
            <w:r>
              <w:rPr>
                <w:sz w:val="18"/>
                <w:szCs w:val="18"/>
              </w:rPr>
              <w:t xml:space="preserve"> </w:t>
            </w:r>
          </w:p>
        </w:tc>
      </w:tr>
    </w:tbl>
    <w:p w14:paraId="2DBA1E01" w14:textId="77777777" w:rsidR="00B50935" w:rsidRDefault="00B50935">
      <w:pPr>
        <w:pStyle w:val="Source6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0AFEAE2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81DD199" w14:textId="77777777" w:rsidR="00B50935" w:rsidRDefault="00B50935">
            <w:pPr>
              <w:pStyle w:val="Source6Normal"/>
              <w:keepNext/>
            </w:pPr>
            <w:r>
              <w:rPr>
                <w:b/>
                <w:bCs/>
                <w:color w:val="FFFFFF"/>
              </w:rPr>
              <w:t>2.  IMPACT ASSESSMENT</w:t>
            </w:r>
          </w:p>
        </w:tc>
      </w:tr>
    </w:tbl>
    <w:p w14:paraId="676AEFC4" w14:textId="77777777" w:rsidR="00B50935" w:rsidRDefault="00B50935">
      <w:pPr>
        <w:pStyle w:val="Source6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FA7FE2" w14:paraId="4B9663E0"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C7D32DC" w14:textId="77777777" w:rsidR="00B50935" w:rsidRDefault="00B50935">
            <w:pPr>
              <w:pStyle w:val="Source6Normal"/>
            </w:pPr>
            <w:r>
              <w:rPr>
                <w:color w:val="2E6DA4"/>
              </w:rPr>
              <w:t xml:space="preserve">•  </w:t>
            </w:r>
            <w:r>
              <w:rPr>
                <w:color w:val="1A202C"/>
              </w:rPr>
              <w:t>Affected users or services:</w:t>
            </w:r>
          </w:p>
        </w:tc>
        <w:tc>
          <w:tcPr>
            <w:tcW w:w="5438" w:type="dxa"/>
            <w:shd w:val="clear" w:color="auto" w:fill="F7FAFC"/>
            <w:tcMar>
              <w:top w:w="40" w:type="dxa"/>
              <w:left w:w="80" w:type="dxa"/>
              <w:bottom w:w="40" w:type="dxa"/>
              <w:right w:w="80" w:type="dxa"/>
            </w:tcMar>
            <w:vAlign w:val="center"/>
          </w:tcPr>
          <w:p w14:paraId="3A14D0AE" w14:textId="77777777" w:rsidR="00B50935" w:rsidRDefault="00B50935">
            <w:pPr>
              <w:pStyle w:val="Source6Normal"/>
            </w:pPr>
            <w:r>
              <w:rPr>
                <w:sz w:val="18"/>
                <w:szCs w:val="18"/>
              </w:rPr>
              <w:t xml:space="preserve"> </w:t>
            </w:r>
          </w:p>
        </w:tc>
      </w:tr>
      <w:tr w:rsidR="00FA7FE2" w14:paraId="3B5D90BA"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638258D9" w14:textId="77777777" w:rsidR="00B50935" w:rsidRDefault="00B50935">
            <w:pPr>
              <w:pStyle w:val="Source6Normal"/>
            </w:pPr>
            <w:r>
              <w:rPr>
                <w:color w:val="2E6DA4"/>
              </w:rPr>
              <w:t xml:space="preserve">•  </w:t>
            </w:r>
            <w:r>
              <w:rPr>
                <w:color w:val="1A202C"/>
              </w:rPr>
              <w:t>Duration of impact:</w:t>
            </w:r>
          </w:p>
        </w:tc>
        <w:tc>
          <w:tcPr>
            <w:tcW w:w="5438" w:type="dxa"/>
            <w:shd w:val="clear" w:color="auto" w:fill="F7FAFC"/>
            <w:tcMar>
              <w:top w:w="40" w:type="dxa"/>
              <w:left w:w="80" w:type="dxa"/>
              <w:bottom w:w="40" w:type="dxa"/>
              <w:right w:w="80" w:type="dxa"/>
            </w:tcMar>
            <w:vAlign w:val="center"/>
          </w:tcPr>
          <w:p w14:paraId="1A9759D2" w14:textId="77777777" w:rsidR="00B50935" w:rsidRDefault="00B50935">
            <w:pPr>
              <w:pStyle w:val="Source6Normal"/>
            </w:pPr>
            <w:r>
              <w:rPr>
                <w:sz w:val="18"/>
                <w:szCs w:val="18"/>
              </w:rPr>
              <w:t xml:space="preserve"> </w:t>
            </w:r>
          </w:p>
        </w:tc>
      </w:tr>
      <w:tr w:rsidR="00FA7FE2" w14:paraId="1BA49A9F"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F85F555" w14:textId="77777777" w:rsidR="00B50935" w:rsidRDefault="00B50935">
            <w:pPr>
              <w:pStyle w:val="Source6Normal"/>
            </w:pPr>
            <w:r>
              <w:rPr>
                <w:color w:val="2E6DA4"/>
              </w:rPr>
              <w:t xml:space="preserve">•  </w:t>
            </w:r>
            <w:r>
              <w:rPr>
                <w:color w:val="1A202C"/>
              </w:rPr>
              <w:t>Geographic impact area:</w:t>
            </w:r>
          </w:p>
        </w:tc>
        <w:tc>
          <w:tcPr>
            <w:tcW w:w="5438" w:type="dxa"/>
            <w:shd w:val="clear" w:color="auto" w:fill="F7FAFC"/>
            <w:tcMar>
              <w:top w:w="40" w:type="dxa"/>
              <w:left w:w="80" w:type="dxa"/>
              <w:bottom w:w="40" w:type="dxa"/>
              <w:right w:w="80" w:type="dxa"/>
            </w:tcMar>
            <w:vAlign w:val="center"/>
          </w:tcPr>
          <w:p w14:paraId="2121757A" w14:textId="77777777" w:rsidR="00B50935" w:rsidRDefault="00B50935">
            <w:pPr>
              <w:pStyle w:val="Source6Normal"/>
            </w:pPr>
            <w:r>
              <w:rPr>
                <w:sz w:val="18"/>
                <w:szCs w:val="18"/>
              </w:rPr>
              <w:t xml:space="preserve"> </w:t>
            </w:r>
          </w:p>
        </w:tc>
      </w:tr>
    </w:tbl>
    <w:p w14:paraId="14CC7C50" w14:textId="77777777" w:rsidR="00B50935" w:rsidRDefault="00B50935">
      <w:pPr>
        <w:pStyle w:val="Source6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6EABBC48"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3C9C589" w14:textId="77777777" w:rsidR="00B50935" w:rsidRDefault="00B50935">
            <w:pPr>
              <w:pStyle w:val="Source6Normal"/>
              <w:keepNext/>
            </w:pPr>
            <w:r>
              <w:rPr>
                <w:b/>
                <w:bCs/>
                <w:color w:val="FFFFFF"/>
              </w:rPr>
              <w:lastRenderedPageBreak/>
              <w:t>3.  IMMEDIATE MITIGATION ACTIONS TAKEN</w:t>
            </w:r>
          </w:p>
        </w:tc>
      </w:tr>
    </w:tbl>
    <w:p w14:paraId="4D631A1B" w14:textId="77777777" w:rsidR="00B50935" w:rsidRDefault="00B50935">
      <w:pPr>
        <w:pStyle w:val="Source6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448A9583"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DED52B3" w14:textId="77777777" w:rsidR="00B50935" w:rsidRDefault="00B50935">
            <w:pPr>
              <w:pStyle w:val="Source6Normal"/>
              <w:spacing w:before="120" w:after="40"/>
            </w:pPr>
            <w:r>
              <w:rPr>
                <w:color w:val="4A5568"/>
                <w:sz w:val="16"/>
                <w:szCs w:val="16"/>
              </w:rPr>
              <w:t>Describe immediate actions taken to contain and mitigate the incident</w:t>
            </w:r>
          </w:p>
        </w:tc>
      </w:tr>
      <w:tr w:rsidR="00FA7FE2" w14:paraId="146EF476" w14:textId="77777777">
        <w:trPr>
          <w:cantSplit/>
          <w:trHeight w:val="1600"/>
        </w:trPr>
        <w:tc>
          <w:tcPr>
            <w:tcW w:w="9638" w:type="dxa"/>
            <w:shd w:val="clear" w:color="auto" w:fill="F7FAFC"/>
            <w:tcMar>
              <w:top w:w="40" w:type="dxa"/>
              <w:left w:w="80" w:type="dxa"/>
              <w:bottom w:w="40" w:type="dxa"/>
              <w:right w:w="80" w:type="dxa"/>
            </w:tcMar>
          </w:tcPr>
          <w:p w14:paraId="13969F6E" w14:textId="77777777" w:rsidR="00B50935" w:rsidRDefault="00B50935">
            <w:pPr>
              <w:pStyle w:val="Source6Normal"/>
            </w:pPr>
            <w:r>
              <w:rPr>
                <w:sz w:val="18"/>
                <w:szCs w:val="18"/>
              </w:rPr>
              <w:t xml:space="preserve"> </w:t>
            </w:r>
          </w:p>
        </w:tc>
      </w:tr>
    </w:tbl>
    <w:p w14:paraId="7FA520DD" w14:textId="77777777" w:rsidR="00B50935" w:rsidRDefault="00B50935">
      <w:pPr>
        <w:pStyle w:val="Source6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551BED43"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7CEAC1DB" w14:textId="77777777" w:rsidR="00B50935" w:rsidRDefault="00B50935">
            <w:pPr>
              <w:pStyle w:val="Source6Normal"/>
              <w:keepNext/>
            </w:pPr>
            <w:r>
              <w:rPr>
                <w:b/>
                <w:bCs/>
                <w:color w:val="FFFFFF"/>
              </w:rPr>
              <w:t>4.  ROOT CAUSE (IF KNOWN)</w:t>
            </w:r>
          </w:p>
        </w:tc>
      </w:tr>
    </w:tbl>
    <w:p w14:paraId="2B6A032D" w14:textId="77777777" w:rsidR="00B50935" w:rsidRDefault="00B50935">
      <w:pPr>
        <w:pStyle w:val="Source6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6D4A633E"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D08950A" w14:textId="77777777" w:rsidR="00B50935" w:rsidRDefault="00B50935">
            <w:pPr>
              <w:pStyle w:val="Source6Normal"/>
              <w:spacing w:before="120" w:after="40"/>
            </w:pPr>
            <w:r>
              <w:rPr>
                <w:color w:val="4A5568"/>
                <w:sz w:val="16"/>
                <w:szCs w:val="16"/>
              </w:rPr>
              <w:t>Describe the root cause or contributing factors</w:t>
            </w:r>
          </w:p>
        </w:tc>
      </w:tr>
      <w:tr w:rsidR="00FA7FE2" w14:paraId="55BCD0C5" w14:textId="77777777">
        <w:trPr>
          <w:cantSplit/>
          <w:trHeight w:val="1600"/>
        </w:trPr>
        <w:tc>
          <w:tcPr>
            <w:tcW w:w="9638" w:type="dxa"/>
            <w:shd w:val="clear" w:color="auto" w:fill="F7FAFC"/>
            <w:tcMar>
              <w:top w:w="40" w:type="dxa"/>
              <w:left w:w="80" w:type="dxa"/>
              <w:bottom w:w="40" w:type="dxa"/>
              <w:right w:w="80" w:type="dxa"/>
            </w:tcMar>
          </w:tcPr>
          <w:p w14:paraId="59CE2DB8" w14:textId="77777777" w:rsidR="00B50935" w:rsidRDefault="00B50935">
            <w:pPr>
              <w:pStyle w:val="Source6Normal"/>
            </w:pPr>
            <w:r>
              <w:rPr>
                <w:sz w:val="18"/>
                <w:szCs w:val="18"/>
              </w:rPr>
              <w:t xml:space="preserve"> </w:t>
            </w:r>
          </w:p>
        </w:tc>
      </w:tr>
    </w:tbl>
    <w:p w14:paraId="47A2091B" w14:textId="77777777" w:rsidR="00B50935" w:rsidRDefault="00B50935">
      <w:pPr>
        <w:pStyle w:val="Source6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08A92E08"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2E442E19" w14:textId="77777777" w:rsidR="00B50935" w:rsidRDefault="00B50935">
            <w:pPr>
              <w:pStyle w:val="Source6Normal"/>
              <w:keepNext/>
            </w:pPr>
            <w:r>
              <w:rPr>
                <w:b/>
                <w:bCs/>
                <w:color w:val="FFFFFF"/>
              </w:rPr>
              <w:t>5.  PREVENTIVE MEASURES TO AVOID RECURRENCE</w:t>
            </w:r>
          </w:p>
        </w:tc>
      </w:tr>
    </w:tbl>
    <w:p w14:paraId="5D579E2E" w14:textId="77777777" w:rsidR="00B50935" w:rsidRDefault="00B50935">
      <w:pPr>
        <w:pStyle w:val="Source6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C27248" w14:paraId="3BCA9D32"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55C2A2C" w14:textId="77777777" w:rsidR="00B50935" w:rsidRDefault="00B50935">
            <w:pPr>
              <w:pStyle w:val="Source6Normal"/>
              <w:spacing w:before="120" w:after="40"/>
            </w:pPr>
            <w:r>
              <w:rPr>
                <w:color w:val="4A5568"/>
                <w:sz w:val="16"/>
                <w:szCs w:val="16"/>
              </w:rPr>
              <w:t>Describe preventive measures and corrective actions planned</w:t>
            </w:r>
          </w:p>
        </w:tc>
      </w:tr>
      <w:tr w:rsidR="00FA7FE2" w14:paraId="211A9990" w14:textId="77777777">
        <w:trPr>
          <w:cantSplit/>
          <w:trHeight w:val="1600"/>
        </w:trPr>
        <w:tc>
          <w:tcPr>
            <w:tcW w:w="9638" w:type="dxa"/>
            <w:shd w:val="clear" w:color="auto" w:fill="F7FAFC"/>
            <w:tcMar>
              <w:top w:w="40" w:type="dxa"/>
              <w:left w:w="80" w:type="dxa"/>
              <w:bottom w:w="40" w:type="dxa"/>
              <w:right w:w="80" w:type="dxa"/>
            </w:tcMar>
          </w:tcPr>
          <w:p w14:paraId="66FD5E61" w14:textId="77777777" w:rsidR="00B50935" w:rsidRDefault="00B50935">
            <w:pPr>
              <w:pStyle w:val="Source6Normal"/>
            </w:pPr>
            <w:r>
              <w:rPr>
                <w:sz w:val="18"/>
                <w:szCs w:val="18"/>
              </w:rPr>
              <w:t xml:space="preserve"> </w:t>
            </w:r>
          </w:p>
        </w:tc>
      </w:tr>
    </w:tbl>
    <w:p w14:paraId="1481F97D" w14:textId="77777777" w:rsidR="00B50935" w:rsidRDefault="00B50935">
      <w:pPr>
        <w:pStyle w:val="Source6Normal"/>
        <w:spacing w:before="200"/>
      </w:pP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
        <w:gridCol w:w="4707"/>
        <w:gridCol w:w="200"/>
        <w:gridCol w:w="4715"/>
        <w:gridCol w:w="8"/>
      </w:tblGrid>
      <w:tr w:rsidR="00C27248" w14:paraId="77DA7599"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60" w:type="dxa"/>
              <w:left w:w="200" w:type="dxa"/>
              <w:bottom w:w="60" w:type="dxa"/>
              <w:right w:w="140" w:type="dxa"/>
            </w:tcMar>
          </w:tcPr>
          <w:p w14:paraId="594CF186" w14:textId="77777777" w:rsidR="00B50935" w:rsidRDefault="00B50935">
            <w:pPr>
              <w:pStyle w:val="Source6Normal"/>
            </w:pPr>
            <w:r>
              <w:rPr>
                <w:b/>
                <w:bCs/>
                <w:color w:val="2E6DA4"/>
                <w:sz w:val="18"/>
                <w:szCs w:val="18"/>
              </w:rPr>
              <w:t>SUBMITTED BY</w:t>
            </w:r>
          </w:p>
        </w:tc>
      </w:tr>
      <w:tr w:rsidR="00C27248" w14:paraId="77110C02" w14:textId="77777777">
        <w:trPr>
          <w:gridAfter w:val="1"/>
          <w:wAfter w:w="8" w:type="dxa"/>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2DE5935" w14:textId="77777777" w:rsidR="00B50935" w:rsidRDefault="00B50935">
            <w:pPr>
              <w:pStyle w:val="Source6Normal"/>
              <w:spacing w:before="120" w:after="40"/>
            </w:pPr>
            <w:r>
              <w:rPr>
                <w:color w:val="4A5568"/>
                <w:sz w:val="16"/>
                <w:szCs w:val="16"/>
              </w:rPr>
              <w:t>Name</w:t>
            </w:r>
          </w:p>
        </w:tc>
      </w:tr>
      <w:tr w:rsidR="00FA7FE2" w14:paraId="6F299D2B" w14:textId="77777777">
        <w:trPr>
          <w:gridAfter w:val="1"/>
          <w:wAfter w:w="8" w:type="dxa"/>
          <w:cantSplit/>
          <w:trHeight w:val="400"/>
        </w:trPr>
        <w:tc>
          <w:tcPr>
            <w:tcW w:w="9638" w:type="dxa"/>
            <w:gridSpan w:val="4"/>
            <w:shd w:val="clear" w:color="auto" w:fill="F7FAFC"/>
            <w:tcMar>
              <w:top w:w="40" w:type="dxa"/>
              <w:left w:w="80" w:type="dxa"/>
              <w:bottom w:w="40" w:type="dxa"/>
              <w:right w:w="80" w:type="dxa"/>
            </w:tcMar>
          </w:tcPr>
          <w:p w14:paraId="6406AD0C" w14:textId="77777777" w:rsidR="00B50935" w:rsidRDefault="00B50935">
            <w:pPr>
              <w:pStyle w:val="Source6Normal"/>
            </w:pPr>
            <w:r>
              <w:rPr>
                <w:sz w:val="18"/>
                <w:szCs w:val="18"/>
              </w:rPr>
              <w:t xml:space="preserve"> </w:t>
            </w:r>
          </w:p>
        </w:tc>
      </w:tr>
      <w:tr w:rsidR="00C27248" w14:paraId="132003DE"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A7F6578" w14:textId="77777777" w:rsidR="00B50935" w:rsidRDefault="00B50935">
            <w:pPr>
              <w:pStyle w:val="Source6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74648754" w14:textId="77777777" w:rsidR="00B50935" w:rsidRDefault="00B50935">
            <w:pPr>
              <w:pStyle w:val="Source6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4FA8A072" w14:textId="77777777" w:rsidR="00B50935" w:rsidRDefault="00B50935">
            <w:pPr>
              <w:pStyle w:val="Source6Normal"/>
              <w:spacing w:before="120" w:after="40"/>
            </w:pPr>
            <w:r>
              <w:rPr>
                <w:color w:val="4A5568"/>
                <w:sz w:val="16"/>
                <w:szCs w:val="16"/>
              </w:rPr>
              <w:t>Date</w:t>
            </w:r>
          </w:p>
        </w:tc>
      </w:tr>
      <w:tr w:rsidR="00FA7FE2" w14:paraId="54C409AD"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4E4115F1" w14:textId="77777777" w:rsidR="00B50935" w:rsidRDefault="00B50935">
            <w:pPr>
              <w:pStyle w:val="Source6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31F3A488" w14:textId="77777777" w:rsidR="00B50935" w:rsidRDefault="00B50935">
            <w:pPr>
              <w:pStyle w:val="Source6Normal"/>
            </w:pPr>
          </w:p>
        </w:tc>
        <w:tc>
          <w:tcPr>
            <w:tcW w:w="4719" w:type="dxa"/>
            <w:shd w:val="clear" w:color="auto" w:fill="F7FAFC"/>
            <w:tcMar>
              <w:top w:w="40" w:type="dxa"/>
              <w:left w:w="80" w:type="dxa"/>
              <w:bottom w:w="40" w:type="dxa"/>
              <w:right w:w="80" w:type="dxa"/>
            </w:tcMar>
          </w:tcPr>
          <w:p w14:paraId="6AFBB10C" w14:textId="77777777" w:rsidR="00B50935" w:rsidRDefault="00B50935">
            <w:pPr>
              <w:pStyle w:val="Source6Normal"/>
            </w:pPr>
            <w:r>
              <w:rPr>
                <w:sz w:val="18"/>
                <w:szCs w:val="18"/>
              </w:rPr>
              <w:t xml:space="preserve"> </w:t>
            </w:r>
          </w:p>
        </w:tc>
      </w:tr>
    </w:tbl>
    <w:p w14:paraId="36BE3A78" w14:textId="1351F1CA" w:rsidR="00A01D55" w:rsidRDefault="00555697">
      <w:pPr>
        <w:keepNext/>
        <w:pageBreakBefore/>
        <w:spacing w:after="120"/>
      </w:pPr>
      <w:bookmarkStart w:id="98" w:name="SourcePart7"/>
      <w:bookmarkEnd w:id="97"/>
      <w:r>
        <w:rPr>
          <w:rFonts w:ascii="Times New Roman" w:hAnsi="Times New Roman"/>
          <w:b/>
          <w:sz w:val="24"/>
        </w:rPr>
        <w:lastRenderedPageBreak/>
        <w:t>C</w:t>
      </w:r>
      <w:r w:rsidR="00B50935">
        <w:rPr>
          <w:rFonts w:ascii="Times New Roman" w:hAnsi="Times New Roman"/>
          <w:b/>
          <w:sz w:val="24"/>
        </w:rPr>
        <w:t>.</w:t>
      </w:r>
      <w:r>
        <w:rPr>
          <w:rFonts w:ascii="Times New Roman" w:hAnsi="Times New Roman"/>
          <w:b/>
          <w:sz w:val="24"/>
        </w:rPr>
        <w:t>3</w:t>
      </w:r>
      <w:r w:rsidR="00B50935">
        <w:rPr>
          <w:rFonts w:ascii="Times New Roman" w:hAnsi="Times New Roman"/>
          <w:b/>
          <w:sz w:val="24"/>
        </w:rPr>
        <w:t xml:space="preserve"> Final Report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380BA24E"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300" w:type="dxa"/>
              <w:left w:w="300" w:type="dxa"/>
              <w:bottom w:w="300" w:type="dxa"/>
              <w:right w:w="300" w:type="dxa"/>
            </w:tcMar>
          </w:tcPr>
          <w:p w14:paraId="3AD5D2FA" w14:textId="77777777" w:rsidR="00B50935" w:rsidRDefault="00B50935" w:rsidP="00836FE0">
            <w:pPr>
              <w:pStyle w:val="Source7Normal"/>
              <w:keepNext/>
              <w:spacing w:after="40"/>
            </w:pPr>
            <w:r>
              <w:rPr>
                <w:color w:val="FFFFFF"/>
                <w:sz w:val="26"/>
                <w:szCs w:val="26"/>
              </w:rPr>
              <w:t>Emergency Communications &amp; Regulatory Sandbox (</w:t>
            </w:r>
            <w:r w:rsidRPr="00836FE0">
              <w:rPr>
                <w:b/>
                <w:bCs/>
                <w:color w:val="FFFFFF"/>
                <w:sz w:val="26"/>
                <w:szCs w:val="26"/>
              </w:rPr>
              <w:t>ECRS</w:t>
            </w:r>
            <w:r>
              <w:rPr>
                <w:color w:val="FFFFFF"/>
                <w:sz w:val="26"/>
                <w:szCs w:val="26"/>
              </w:rPr>
              <w:t>)</w:t>
            </w:r>
          </w:p>
        </w:tc>
      </w:tr>
    </w:tbl>
    <w:p w14:paraId="315E49E0" w14:textId="77777777" w:rsidR="00B50935" w:rsidRDefault="00B50935">
      <w:pPr>
        <w:pStyle w:val="Source7Normal"/>
        <w:keepNext/>
        <w:spacing w:before="300"/>
      </w:pPr>
    </w:p>
    <w:p w14:paraId="0944F16B" w14:textId="77777777" w:rsidR="00B50935" w:rsidRDefault="00B50935">
      <w:pPr>
        <w:pStyle w:val="Source7Normal"/>
        <w:keepNext/>
        <w:spacing w:before="200" w:after="100"/>
        <w:jc w:val="center"/>
      </w:pPr>
      <w:r>
        <w:rPr>
          <w:b/>
          <w:bCs/>
          <w:color w:val="1B3A5C"/>
          <w:sz w:val="28"/>
          <w:szCs w:val="28"/>
        </w:rPr>
        <w:t>FINAL REPORT</w:t>
      </w:r>
    </w:p>
    <w:p w14:paraId="34EE3D96" w14:textId="77777777" w:rsidR="00B50935" w:rsidRPr="00836FE0" w:rsidRDefault="00B50935">
      <w:pPr>
        <w:pStyle w:val="Source7Normal"/>
        <w:keepNext/>
        <w:spacing w:before="40" w:after="200"/>
        <w:jc w:val="center"/>
      </w:pPr>
      <w:r w:rsidRPr="00836FE0">
        <w:rPr>
          <w:color w:val="4A5568"/>
        </w:rPr>
        <w:t>Comprehensive report submitted upon completion of sandbox testing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19"/>
        <w:gridCol w:w="200"/>
        <w:gridCol w:w="4719"/>
      </w:tblGrid>
      <w:tr w:rsidR="008F7747" w14:paraId="555CEA6D" w14:textId="77777777">
        <w:trPr>
          <w:cantSplit/>
        </w:trPr>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2BD614F" w14:textId="77777777" w:rsidR="00B50935" w:rsidRDefault="00B50935">
            <w:pPr>
              <w:pStyle w:val="Source7Normal"/>
              <w:spacing w:before="120" w:after="40"/>
            </w:pPr>
            <w:r>
              <w:br w:type="page"/>
            </w:r>
            <w:r>
              <w:rPr>
                <w:color w:val="4A5568"/>
                <w:sz w:val="16"/>
                <w:szCs w:val="16"/>
              </w:rPr>
              <w:t>Sandbox Reference Number</w:t>
            </w:r>
          </w:p>
        </w:tc>
        <w:tc>
          <w:tcPr>
            <w:tcW w:w="200" w:type="dxa"/>
            <w:tcBorders>
              <w:top w:val="none" w:sz="0" w:space="0" w:color="FFFFFF"/>
              <w:left w:val="none" w:sz="0" w:space="0" w:color="FFFFFF"/>
              <w:bottom w:val="none" w:sz="0" w:space="0" w:color="FFFFFF"/>
              <w:right w:val="none" w:sz="0" w:space="0" w:color="FFFFFF"/>
            </w:tcBorders>
          </w:tcPr>
          <w:p w14:paraId="264AE7EC" w14:textId="77777777" w:rsidR="00B50935" w:rsidRDefault="00B50935">
            <w:pPr>
              <w:pStyle w:val="Source7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2B00282" w14:textId="77777777" w:rsidR="00B50935" w:rsidRDefault="00B50935">
            <w:pPr>
              <w:pStyle w:val="Source7Normal"/>
              <w:spacing w:before="120" w:after="40"/>
            </w:pPr>
            <w:r>
              <w:rPr>
                <w:color w:val="4A5568"/>
                <w:sz w:val="16"/>
                <w:szCs w:val="16"/>
              </w:rPr>
              <w:t>Applicant Name</w:t>
            </w:r>
          </w:p>
        </w:tc>
      </w:tr>
      <w:tr w:rsidR="00FA7FE2" w14:paraId="1BC20F37" w14:textId="77777777">
        <w:trPr>
          <w:cantSplit/>
          <w:trHeight w:val="400"/>
        </w:trPr>
        <w:tc>
          <w:tcPr>
            <w:tcW w:w="4719" w:type="dxa"/>
            <w:shd w:val="clear" w:color="auto" w:fill="F7FAFC"/>
            <w:tcMar>
              <w:top w:w="40" w:type="dxa"/>
              <w:left w:w="80" w:type="dxa"/>
              <w:bottom w:w="40" w:type="dxa"/>
              <w:right w:w="80" w:type="dxa"/>
            </w:tcMar>
          </w:tcPr>
          <w:p w14:paraId="689A3016" w14:textId="77777777" w:rsidR="00B50935" w:rsidRDefault="00B50935">
            <w:pPr>
              <w:pStyle w:val="Source7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7E33A9AF" w14:textId="77777777" w:rsidR="00B50935" w:rsidRDefault="00B50935">
            <w:pPr>
              <w:pStyle w:val="Source7Normal"/>
            </w:pPr>
          </w:p>
        </w:tc>
        <w:tc>
          <w:tcPr>
            <w:tcW w:w="4719" w:type="dxa"/>
            <w:shd w:val="clear" w:color="auto" w:fill="F7FAFC"/>
            <w:tcMar>
              <w:top w:w="40" w:type="dxa"/>
              <w:left w:w="80" w:type="dxa"/>
              <w:bottom w:w="40" w:type="dxa"/>
              <w:right w:w="80" w:type="dxa"/>
            </w:tcMar>
          </w:tcPr>
          <w:p w14:paraId="1F019BC8" w14:textId="77777777" w:rsidR="00B50935" w:rsidRDefault="00B50935">
            <w:pPr>
              <w:pStyle w:val="Source7Normal"/>
            </w:pPr>
            <w:r>
              <w:rPr>
                <w:sz w:val="18"/>
                <w:szCs w:val="18"/>
              </w:rPr>
              <w:t xml:space="preserve"> </w:t>
            </w:r>
          </w:p>
        </w:tc>
      </w:tr>
      <w:tr w:rsidR="008F7747" w14:paraId="519FAF44" w14:textId="77777777">
        <w:trPr>
          <w:cantSplit/>
        </w:trPr>
        <w:tc>
          <w:tcPr>
            <w:tcW w:w="9638" w:type="dxa"/>
            <w:gridSpan w:val="3"/>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ECE765C" w14:textId="77777777" w:rsidR="00B50935" w:rsidRDefault="00B50935">
            <w:pPr>
              <w:pStyle w:val="Source7Normal"/>
              <w:spacing w:before="120" w:after="40"/>
            </w:pPr>
            <w:r>
              <w:rPr>
                <w:color w:val="4A5568"/>
                <w:sz w:val="16"/>
                <w:szCs w:val="16"/>
              </w:rPr>
              <w:t>Testing Period</w:t>
            </w:r>
          </w:p>
        </w:tc>
      </w:tr>
      <w:tr w:rsidR="00FA7FE2" w14:paraId="6B615A37" w14:textId="77777777">
        <w:trPr>
          <w:cantSplit/>
          <w:trHeight w:val="400"/>
        </w:trPr>
        <w:tc>
          <w:tcPr>
            <w:tcW w:w="9638" w:type="dxa"/>
            <w:gridSpan w:val="3"/>
            <w:shd w:val="clear" w:color="auto" w:fill="F7FAFC"/>
            <w:tcMar>
              <w:top w:w="40" w:type="dxa"/>
              <w:left w:w="80" w:type="dxa"/>
              <w:bottom w:w="40" w:type="dxa"/>
              <w:right w:w="80" w:type="dxa"/>
            </w:tcMar>
          </w:tcPr>
          <w:p w14:paraId="7613A9AD" w14:textId="77777777" w:rsidR="00B50935" w:rsidRDefault="00B50935">
            <w:pPr>
              <w:pStyle w:val="Source7Normal"/>
            </w:pPr>
            <w:r>
              <w:rPr>
                <w:sz w:val="18"/>
                <w:szCs w:val="18"/>
              </w:rPr>
              <w:t xml:space="preserve"> </w:t>
            </w:r>
          </w:p>
        </w:tc>
      </w:tr>
    </w:tbl>
    <w:p w14:paraId="10CEE04D" w14:textId="77777777" w:rsidR="00B50935" w:rsidRDefault="00B50935">
      <w:pPr>
        <w:pStyle w:val="Source7Normal"/>
        <w:spacing w:before="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1B6603D4"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6B7FA83C" w14:textId="77777777" w:rsidR="00B50935" w:rsidRDefault="00B50935">
            <w:pPr>
              <w:pStyle w:val="Source7Normal"/>
              <w:keepNext/>
            </w:pPr>
            <w:r>
              <w:rPr>
                <w:b/>
                <w:bCs/>
                <w:color w:val="FFFFFF"/>
              </w:rPr>
              <w:t>1.  EXECUTIVE SUMMARY</w:t>
            </w:r>
          </w:p>
        </w:tc>
      </w:tr>
    </w:tbl>
    <w:p w14:paraId="33ADA393" w14:textId="77777777" w:rsidR="00B50935" w:rsidRDefault="00B50935">
      <w:pPr>
        <w:pStyle w:val="Source7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02C31781"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276903CA" w14:textId="77777777" w:rsidR="00B50935" w:rsidRDefault="00B50935">
            <w:pPr>
              <w:pStyle w:val="Source7Normal"/>
              <w:spacing w:before="120" w:after="40"/>
            </w:pPr>
            <w:r>
              <w:rPr>
                <w:color w:val="4A5568"/>
                <w:sz w:val="16"/>
                <w:szCs w:val="16"/>
              </w:rPr>
              <w:t>Provide a concise overview of objectives, activities, and overall outcome</w:t>
            </w:r>
          </w:p>
        </w:tc>
      </w:tr>
      <w:tr w:rsidR="00FA7FE2" w14:paraId="14E39D76" w14:textId="77777777">
        <w:trPr>
          <w:cantSplit/>
          <w:trHeight w:val="2000"/>
        </w:trPr>
        <w:tc>
          <w:tcPr>
            <w:tcW w:w="9638" w:type="dxa"/>
            <w:shd w:val="clear" w:color="auto" w:fill="F7FAFC"/>
            <w:tcMar>
              <w:top w:w="40" w:type="dxa"/>
              <w:left w:w="80" w:type="dxa"/>
              <w:bottom w:w="40" w:type="dxa"/>
              <w:right w:w="80" w:type="dxa"/>
            </w:tcMar>
          </w:tcPr>
          <w:p w14:paraId="11696F68" w14:textId="77777777" w:rsidR="00B50935" w:rsidRDefault="00B50935">
            <w:pPr>
              <w:pStyle w:val="Source7Normal"/>
            </w:pPr>
            <w:r>
              <w:rPr>
                <w:sz w:val="18"/>
                <w:szCs w:val="18"/>
              </w:rPr>
              <w:t xml:space="preserve"> </w:t>
            </w:r>
          </w:p>
        </w:tc>
      </w:tr>
    </w:tbl>
    <w:p w14:paraId="7B1C7694"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664ED891"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DFE0D3F" w14:textId="77777777" w:rsidR="00B50935" w:rsidRDefault="00B50935">
            <w:pPr>
              <w:pStyle w:val="Source7Normal"/>
              <w:keepNext/>
            </w:pPr>
            <w:r>
              <w:rPr>
                <w:b/>
                <w:bCs/>
                <w:color w:val="FFFFFF"/>
              </w:rPr>
              <w:t>2.  OBJECTIVES AND OUTCOMES</w:t>
            </w:r>
          </w:p>
        </w:tc>
      </w:tr>
    </w:tbl>
    <w:p w14:paraId="79D712BB" w14:textId="77777777" w:rsidR="00B50935" w:rsidRDefault="00B50935">
      <w:pPr>
        <w:pStyle w:val="Source7Normal"/>
        <w:keepNext/>
        <w:spacing w:before="80"/>
      </w:pPr>
    </w:p>
    <w:p w14:paraId="4AF68AE4" w14:textId="77777777" w:rsidR="00B50935" w:rsidRDefault="00B50935">
      <w:pPr>
        <w:pStyle w:val="Source7Normal"/>
        <w:keepNext/>
        <w:spacing w:before="80" w:after="80"/>
      </w:pPr>
      <w:proofErr w:type="gramStart"/>
      <w:r>
        <w:rPr>
          <w:b/>
          <w:bCs/>
          <w:color w:val="2E6DA4"/>
        </w:rPr>
        <w:t>2.1  Original</w:t>
      </w:r>
      <w:proofErr w:type="gramEnd"/>
      <w:r>
        <w:rPr>
          <w:b/>
          <w:bCs/>
          <w:color w:val="2E6DA4"/>
        </w:rPr>
        <w:t xml:space="preserve"> Objectives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4BB47AE1"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6F3B2983" w14:textId="77777777" w:rsidR="00B50935" w:rsidRDefault="00B50935">
            <w:pPr>
              <w:pStyle w:val="Source7Normal"/>
              <w:spacing w:before="120" w:after="40"/>
            </w:pPr>
            <w:r>
              <w:rPr>
                <w:color w:val="4A5568"/>
                <w:sz w:val="16"/>
                <w:szCs w:val="16"/>
              </w:rPr>
              <w:t>Describe the original objectives of the sandbox test</w:t>
            </w:r>
          </w:p>
        </w:tc>
      </w:tr>
      <w:tr w:rsidR="00FA7FE2" w14:paraId="18CF7CA6" w14:textId="77777777">
        <w:trPr>
          <w:cantSplit/>
          <w:trHeight w:val="1200"/>
        </w:trPr>
        <w:tc>
          <w:tcPr>
            <w:tcW w:w="9638" w:type="dxa"/>
            <w:shd w:val="clear" w:color="auto" w:fill="F7FAFC"/>
            <w:tcMar>
              <w:top w:w="40" w:type="dxa"/>
              <w:left w:w="80" w:type="dxa"/>
              <w:bottom w:w="40" w:type="dxa"/>
              <w:right w:w="80" w:type="dxa"/>
            </w:tcMar>
          </w:tcPr>
          <w:p w14:paraId="65DADFFB" w14:textId="77777777" w:rsidR="00B50935" w:rsidRDefault="00B50935">
            <w:pPr>
              <w:pStyle w:val="Source7Normal"/>
            </w:pPr>
            <w:r>
              <w:rPr>
                <w:sz w:val="18"/>
                <w:szCs w:val="18"/>
              </w:rPr>
              <w:t xml:space="preserve"> </w:t>
            </w:r>
          </w:p>
        </w:tc>
      </w:tr>
    </w:tbl>
    <w:p w14:paraId="6AEDA553" w14:textId="77777777" w:rsidR="00B50935" w:rsidRDefault="00B50935">
      <w:pPr>
        <w:pStyle w:val="Source7Normal"/>
        <w:spacing w:before="80"/>
      </w:pPr>
    </w:p>
    <w:p w14:paraId="39EC43C2" w14:textId="77777777" w:rsidR="00B50935" w:rsidRDefault="00B50935">
      <w:pPr>
        <w:pStyle w:val="Source7Normal"/>
        <w:keepNext/>
        <w:spacing w:before="80" w:after="80"/>
      </w:pPr>
      <w:proofErr w:type="gramStart"/>
      <w:r>
        <w:rPr>
          <w:b/>
          <w:bCs/>
          <w:color w:val="2E6DA4"/>
        </w:rPr>
        <w:lastRenderedPageBreak/>
        <w:t>2.2  Degree</w:t>
      </w:r>
      <w:proofErr w:type="gramEnd"/>
      <w:r>
        <w:rPr>
          <w:b/>
          <w:bCs/>
          <w:color w:val="2E6DA4"/>
        </w:rPr>
        <w:t xml:space="preserve"> of Achievement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F7747" w14:paraId="0F1B7A4A"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7F044D1" w14:textId="77777777" w:rsidR="00B50935" w:rsidRDefault="00B50935">
            <w:pPr>
              <w:pStyle w:val="Source7Normal"/>
              <w:spacing w:before="40" w:after="40"/>
            </w:pPr>
            <w:proofErr w:type="gramStart"/>
            <w:r>
              <w:rPr>
                <w:color w:val="2E6DA4"/>
              </w:rPr>
              <w:t xml:space="preserve">☐  </w:t>
            </w:r>
            <w:r>
              <w:rPr>
                <w:color w:val="1A202C"/>
                <w:sz w:val="17"/>
                <w:szCs w:val="17"/>
              </w:rPr>
              <w:t>Fully</w:t>
            </w:r>
            <w:proofErr w:type="gramEnd"/>
            <w:r>
              <w:rPr>
                <w:color w:val="1A202C"/>
                <w:sz w:val="17"/>
                <w:szCs w:val="17"/>
              </w:rPr>
              <w:t xml:space="preserve"> achieved</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78CC984" w14:textId="77777777" w:rsidR="00B50935" w:rsidRDefault="00B50935">
            <w:pPr>
              <w:pStyle w:val="Source7Normal"/>
              <w:spacing w:before="40" w:after="40"/>
            </w:pPr>
            <w:proofErr w:type="gramStart"/>
            <w:r>
              <w:rPr>
                <w:color w:val="2E6DA4"/>
              </w:rPr>
              <w:t xml:space="preserve">☐  </w:t>
            </w:r>
            <w:r>
              <w:rPr>
                <w:color w:val="1A202C"/>
                <w:sz w:val="17"/>
                <w:szCs w:val="17"/>
              </w:rPr>
              <w:t>Partially</w:t>
            </w:r>
            <w:proofErr w:type="gramEnd"/>
            <w:r>
              <w:rPr>
                <w:color w:val="1A202C"/>
                <w:sz w:val="17"/>
                <w:szCs w:val="17"/>
              </w:rPr>
              <w:t xml:space="preserve"> achieved</w:t>
            </w:r>
          </w:p>
        </w:tc>
      </w:tr>
      <w:tr w:rsidR="008F7747" w14:paraId="1244FD20"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2C2F183D" w14:textId="77777777" w:rsidR="00B50935" w:rsidRDefault="00B50935">
            <w:pPr>
              <w:pStyle w:val="Source7Normal"/>
              <w:spacing w:before="40" w:after="40"/>
            </w:pPr>
            <w:proofErr w:type="gramStart"/>
            <w:r>
              <w:rPr>
                <w:color w:val="2E6DA4"/>
              </w:rPr>
              <w:t xml:space="preserve">☐  </w:t>
            </w:r>
            <w:r>
              <w:rPr>
                <w:color w:val="1A202C"/>
                <w:sz w:val="17"/>
                <w:szCs w:val="17"/>
              </w:rPr>
              <w:t>Not</w:t>
            </w:r>
            <w:proofErr w:type="gramEnd"/>
            <w:r>
              <w:rPr>
                <w:color w:val="1A202C"/>
                <w:sz w:val="17"/>
                <w:szCs w:val="17"/>
              </w:rPr>
              <w:t xml:space="preserve"> achieved</w:t>
            </w:r>
          </w:p>
        </w:tc>
        <w:tc>
          <w:tcPr>
            <w:tcW w:w="4819" w:type="dxa"/>
            <w:tcBorders>
              <w:top w:val="none" w:sz="0" w:space="0" w:color="FFFFFF"/>
              <w:left w:val="none" w:sz="0" w:space="0" w:color="FFFFFF"/>
              <w:bottom w:val="none" w:sz="0" w:space="0" w:color="FFFFFF"/>
              <w:right w:val="none" w:sz="0" w:space="0" w:color="FFFFFF"/>
            </w:tcBorders>
          </w:tcPr>
          <w:p w14:paraId="25C1AE35" w14:textId="77777777" w:rsidR="00B50935" w:rsidRDefault="00B50935">
            <w:pPr>
              <w:pStyle w:val="Source7Normal"/>
            </w:pPr>
          </w:p>
        </w:tc>
      </w:tr>
      <w:tr w:rsidR="008F7747" w14:paraId="14253484"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BAF6E3E" w14:textId="77777777" w:rsidR="00B50935" w:rsidRDefault="00B50935">
            <w:pPr>
              <w:pStyle w:val="Source7Normal"/>
              <w:spacing w:before="120" w:after="40"/>
            </w:pPr>
            <w:r>
              <w:rPr>
                <w:color w:val="4A5568"/>
                <w:sz w:val="16"/>
                <w:szCs w:val="16"/>
              </w:rPr>
              <w:t>Explanation</w:t>
            </w:r>
          </w:p>
        </w:tc>
      </w:tr>
      <w:tr w:rsidR="00FA7FE2" w14:paraId="5DCE44BC" w14:textId="77777777">
        <w:trPr>
          <w:cantSplit/>
          <w:trHeight w:val="1200"/>
        </w:trPr>
        <w:tc>
          <w:tcPr>
            <w:tcW w:w="9638" w:type="dxa"/>
            <w:gridSpan w:val="2"/>
            <w:shd w:val="clear" w:color="auto" w:fill="F7FAFC"/>
            <w:tcMar>
              <w:top w:w="40" w:type="dxa"/>
              <w:left w:w="80" w:type="dxa"/>
              <w:bottom w:w="40" w:type="dxa"/>
              <w:right w:w="80" w:type="dxa"/>
            </w:tcMar>
          </w:tcPr>
          <w:p w14:paraId="725C6652" w14:textId="77777777" w:rsidR="00B50935" w:rsidRDefault="00B50935">
            <w:pPr>
              <w:pStyle w:val="Source7Normal"/>
            </w:pPr>
            <w:r>
              <w:rPr>
                <w:sz w:val="18"/>
                <w:szCs w:val="18"/>
              </w:rPr>
              <w:t xml:space="preserve"> </w:t>
            </w:r>
          </w:p>
        </w:tc>
      </w:tr>
    </w:tbl>
    <w:p w14:paraId="4D2FBE55"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5B3DB33B"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BA59B25" w14:textId="77777777" w:rsidR="00B50935" w:rsidRDefault="00B50935">
            <w:pPr>
              <w:pStyle w:val="Source7Normal"/>
              <w:keepNext/>
            </w:pPr>
            <w:r>
              <w:rPr>
                <w:b/>
                <w:bCs/>
                <w:color w:val="FFFFFF"/>
              </w:rPr>
              <w:t>3.  TECHNICAL PERFORMANCE EVALUATION</w:t>
            </w:r>
          </w:p>
        </w:tc>
      </w:tr>
    </w:tbl>
    <w:p w14:paraId="6911C1A3" w14:textId="77777777" w:rsidR="00B50935" w:rsidRDefault="00B50935">
      <w:pPr>
        <w:pStyle w:val="Source7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FA7FE2" w14:paraId="0171AE51"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693E76EF" w14:textId="77777777" w:rsidR="00B50935" w:rsidRDefault="00B50935">
            <w:pPr>
              <w:pStyle w:val="Source7Normal"/>
            </w:pPr>
            <w:r>
              <w:rPr>
                <w:color w:val="2E6DA4"/>
              </w:rPr>
              <w:t xml:space="preserve">•  </w:t>
            </w:r>
            <w:r>
              <w:rPr>
                <w:color w:val="1A202C"/>
              </w:rPr>
              <w:t>Reliability and uptime:</w:t>
            </w:r>
          </w:p>
        </w:tc>
        <w:tc>
          <w:tcPr>
            <w:tcW w:w="5438" w:type="dxa"/>
            <w:shd w:val="clear" w:color="auto" w:fill="F7FAFC"/>
            <w:tcMar>
              <w:top w:w="40" w:type="dxa"/>
              <w:left w:w="80" w:type="dxa"/>
              <w:bottom w:w="40" w:type="dxa"/>
              <w:right w:w="80" w:type="dxa"/>
            </w:tcMar>
            <w:vAlign w:val="center"/>
          </w:tcPr>
          <w:p w14:paraId="1C659E2C" w14:textId="77777777" w:rsidR="00B50935" w:rsidRDefault="00B50935">
            <w:pPr>
              <w:pStyle w:val="Source7Normal"/>
            </w:pPr>
            <w:r>
              <w:rPr>
                <w:sz w:val="18"/>
                <w:szCs w:val="18"/>
              </w:rPr>
              <w:t xml:space="preserve"> </w:t>
            </w:r>
          </w:p>
        </w:tc>
      </w:tr>
      <w:tr w:rsidR="00FA7FE2" w14:paraId="71C6C5E3"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013912FA" w14:textId="77777777" w:rsidR="00B50935" w:rsidRDefault="00B50935">
            <w:pPr>
              <w:pStyle w:val="Source7Normal"/>
            </w:pPr>
            <w:r>
              <w:rPr>
                <w:color w:val="2E6DA4"/>
              </w:rPr>
              <w:t xml:space="preserve">•  </w:t>
            </w:r>
            <w:r>
              <w:rPr>
                <w:color w:val="1A202C"/>
              </w:rPr>
              <w:t>Coverage effectiveness:</w:t>
            </w:r>
          </w:p>
        </w:tc>
        <w:tc>
          <w:tcPr>
            <w:tcW w:w="5438" w:type="dxa"/>
            <w:shd w:val="clear" w:color="auto" w:fill="F7FAFC"/>
            <w:tcMar>
              <w:top w:w="40" w:type="dxa"/>
              <w:left w:w="80" w:type="dxa"/>
              <w:bottom w:w="40" w:type="dxa"/>
              <w:right w:w="80" w:type="dxa"/>
            </w:tcMar>
            <w:vAlign w:val="center"/>
          </w:tcPr>
          <w:p w14:paraId="0599A11F" w14:textId="77777777" w:rsidR="00B50935" w:rsidRDefault="00B50935">
            <w:pPr>
              <w:pStyle w:val="Source7Normal"/>
            </w:pPr>
            <w:r>
              <w:rPr>
                <w:sz w:val="18"/>
                <w:szCs w:val="18"/>
              </w:rPr>
              <w:t xml:space="preserve"> </w:t>
            </w:r>
          </w:p>
        </w:tc>
      </w:tr>
      <w:tr w:rsidR="00FA7FE2" w14:paraId="42A0222C"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71A279B0" w14:textId="77777777" w:rsidR="00B50935" w:rsidRDefault="00B50935">
            <w:pPr>
              <w:pStyle w:val="Source7Normal"/>
            </w:pPr>
            <w:r>
              <w:rPr>
                <w:color w:val="2E6DA4"/>
              </w:rPr>
              <w:t xml:space="preserve">•  </w:t>
            </w:r>
            <w:r>
              <w:rPr>
                <w:color w:val="1A202C"/>
              </w:rPr>
              <w:t>Interoperability results:</w:t>
            </w:r>
          </w:p>
        </w:tc>
        <w:tc>
          <w:tcPr>
            <w:tcW w:w="5438" w:type="dxa"/>
            <w:shd w:val="clear" w:color="auto" w:fill="F7FAFC"/>
            <w:tcMar>
              <w:top w:w="40" w:type="dxa"/>
              <w:left w:w="80" w:type="dxa"/>
              <w:bottom w:w="40" w:type="dxa"/>
              <w:right w:w="80" w:type="dxa"/>
            </w:tcMar>
            <w:vAlign w:val="center"/>
          </w:tcPr>
          <w:p w14:paraId="01234F26" w14:textId="77777777" w:rsidR="00B50935" w:rsidRDefault="00B50935">
            <w:pPr>
              <w:pStyle w:val="Source7Normal"/>
            </w:pPr>
            <w:r>
              <w:rPr>
                <w:sz w:val="18"/>
                <w:szCs w:val="18"/>
              </w:rPr>
              <w:t xml:space="preserve"> </w:t>
            </w:r>
          </w:p>
        </w:tc>
      </w:tr>
      <w:tr w:rsidR="00FA7FE2" w14:paraId="4EAF1BFC"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144BC2C3" w14:textId="77777777" w:rsidR="00B50935" w:rsidRDefault="00B50935">
            <w:pPr>
              <w:pStyle w:val="Source7Normal"/>
            </w:pPr>
            <w:r>
              <w:rPr>
                <w:color w:val="2E6DA4"/>
              </w:rPr>
              <w:t xml:space="preserve">•  </w:t>
            </w:r>
            <w:r>
              <w:rPr>
                <w:color w:val="1A202C"/>
              </w:rPr>
              <w:t>Interference observations:</w:t>
            </w:r>
          </w:p>
        </w:tc>
        <w:tc>
          <w:tcPr>
            <w:tcW w:w="5438" w:type="dxa"/>
            <w:shd w:val="clear" w:color="auto" w:fill="F7FAFC"/>
            <w:tcMar>
              <w:top w:w="40" w:type="dxa"/>
              <w:left w:w="80" w:type="dxa"/>
              <w:bottom w:w="40" w:type="dxa"/>
              <w:right w:w="80" w:type="dxa"/>
            </w:tcMar>
            <w:vAlign w:val="center"/>
          </w:tcPr>
          <w:p w14:paraId="397B6A70" w14:textId="77777777" w:rsidR="00B50935" w:rsidRDefault="00B50935">
            <w:pPr>
              <w:pStyle w:val="Source7Normal"/>
            </w:pPr>
            <w:r>
              <w:rPr>
                <w:sz w:val="18"/>
                <w:szCs w:val="18"/>
              </w:rPr>
              <w:t xml:space="preserve"> </w:t>
            </w:r>
          </w:p>
        </w:tc>
      </w:tr>
      <w:tr w:rsidR="00FA7FE2" w14:paraId="2B6BB320"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ED16F76" w14:textId="77777777" w:rsidR="00B50935" w:rsidRDefault="00B50935">
            <w:pPr>
              <w:pStyle w:val="Source7Normal"/>
            </w:pPr>
            <w:r>
              <w:rPr>
                <w:color w:val="2E6DA4"/>
              </w:rPr>
              <w:t xml:space="preserve">•  </w:t>
            </w:r>
            <w:r>
              <w:rPr>
                <w:color w:val="1A202C"/>
              </w:rPr>
              <w:t>Performance under stress:</w:t>
            </w:r>
          </w:p>
        </w:tc>
        <w:tc>
          <w:tcPr>
            <w:tcW w:w="5438" w:type="dxa"/>
            <w:shd w:val="clear" w:color="auto" w:fill="F7FAFC"/>
            <w:tcMar>
              <w:top w:w="40" w:type="dxa"/>
              <w:left w:w="80" w:type="dxa"/>
              <w:bottom w:w="40" w:type="dxa"/>
              <w:right w:w="80" w:type="dxa"/>
            </w:tcMar>
            <w:vAlign w:val="center"/>
          </w:tcPr>
          <w:p w14:paraId="33ADBE56" w14:textId="77777777" w:rsidR="00B50935" w:rsidRDefault="00B50935">
            <w:pPr>
              <w:pStyle w:val="Source7Normal"/>
            </w:pPr>
            <w:r>
              <w:rPr>
                <w:sz w:val="18"/>
                <w:szCs w:val="18"/>
              </w:rPr>
              <w:t xml:space="preserve"> </w:t>
            </w:r>
          </w:p>
        </w:tc>
      </w:tr>
    </w:tbl>
    <w:p w14:paraId="5DC389D8" w14:textId="77777777" w:rsidR="00B50935" w:rsidRDefault="00B50935">
      <w:pPr>
        <w:pStyle w:val="Source7Normal"/>
        <w:spacing w:before="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6780B7D2"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318C1EA7" w14:textId="77777777" w:rsidR="00B50935" w:rsidRDefault="00B50935">
            <w:pPr>
              <w:pStyle w:val="Source7Normal"/>
              <w:spacing w:before="120" w:after="40"/>
            </w:pPr>
            <w:r>
              <w:rPr>
                <w:color w:val="4A5568"/>
                <w:sz w:val="16"/>
                <w:szCs w:val="16"/>
              </w:rPr>
              <w:t>Attach supporting data where relevant. Provide additional commentary below.</w:t>
            </w:r>
          </w:p>
        </w:tc>
      </w:tr>
      <w:tr w:rsidR="00FA7FE2" w14:paraId="6393505F" w14:textId="77777777">
        <w:trPr>
          <w:cantSplit/>
          <w:trHeight w:val="1200"/>
        </w:trPr>
        <w:tc>
          <w:tcPr>
            <w:tcW w:w="9638" w:type="dxa"/>
            <w:shd w:val="clear" w:color="auto" w:fill="F7FAFC"/>
            <w:tcMar>
              <w:top w:w="40" w:type="dxa"/>
              <w:left w:w="80" w:type="dxa"/>
              <w:bottom w:w="40" w:type="dxa"/>
              <w:right w:w="80" w:type="dxa"/>
            </w:tcMar>
          </w:tcPr>
          <w:p w14:paraId="5018D43F" w14:textId="77777777" w:rsidR="00B50935" w:rsidRDefault="00B50935">
            <w:pPr>
              <w:pStyle w:val="Source7Normal"/>
            </w:pPr>
            <w:r>
              <w:rPr>
                <w:sz w:val="18"/>
                <w:szCs w:val="18"/>
              </w:rPr>
              <w:t xml:space="preserve"> </w:t>
            </w:r>
          </w:p>
        </w:tc>
      </w:tr>
    </w:tbl>
    <w:p w14:paraId="257F4466"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416BF9B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1E6FC883" w14:textId="77777777" w:rsidR="00B50935" w:rsidRDefault="00B50935">
            <w:pPr>
              <w:pStyle w:val="Source7Normal"/>
              <w:keepNext/>
            </w:pPr>
            <w:r>
              <w:rPr>
                <w:b/>
                <w:bCs/>
                <w:color w:val="FFFFFF"/>
              </w:rPr>
              <w:t>4.  SAFETY AND RISK OUTCOMES</w:t>
            </w:r>
          </w:p>
        </w:tc>
      </w:tr>
    </w:tbl>
    <w:p w14:paraId="6656ECAA" w14:textId="77777777" w:rsidR="00B50935" w:rsidRDefault="00B50935">
      <w:pPr>
        <w:pStyle w:val="Source7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FA7FE2" w14:paraId="14A9E4FA"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FC22F25" w14:textId="77777777" w:rsidR="00B50935" w:rsidRDefault="00B50935">
            <w:pPr>
              <w:pStyle w:val="Source7Normal"/>
            </w:pPr>
            <w:r>
              <w:rPr>
                <w:color w:val="2E6DA4"/>
              </w:rPr>
              <w:t xml:space="preserve">•  </w:t>
            </w:r>
            <w:r>
              <w:rPr>
                <w:color w:val="1A202C"/>
              </w:rPr>
              <w:t>Safety incidents (if any):</w:t>
            </w:r>
          </w:p>
        </w:tc>
        <w:tc>
          <w:tcPr>
            <w:tcW w:w="5438" w:type="dxa"/>
            <w:shd w:val="clear" w:color="auto" w:fill="F7FAFC"/>
            <w:tcMar>
              <w:top w:w="40" w:type="dxa"/>
              <w:left w:w="80" w:type="dxa"/>
              <w:bottom w:w="40" w:type="dxa"/>
              <w:right w:w="80" w:type="dxa"/>
            </w:tcMar>
            <w:vAlign w:val="center"/>
          </w:tcPr>
          <w:p w14:paraId="47975BCF" w14:textId="77777777" w:rsidR="00B50935" w:rsidRDefault="00B50935">
            <w:pPr>
              <w:pStyle w:val="Source7Normal"/>
            </w:pPr>
            <w:r>
              <w:rPr>
                <w:sz w:val="18"/>
                <w:szCs w:val="18"/>
              </w:rPr>
              <w:t xml:space="preserve"> </w:t>
            </w:r>
          </w:p>
        </w:tc>
      </w:tr>
      <w:tr w:rsidR="00FA7FE2" w14:paraId="1AA2C943"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54C1F6F4" w14:textId="77777777" w:rsidR="00B50935" w:rsidRDefault="00B50935">
            <w:pPr>
              <w:pStyle w:val="Source7Normal"/>
            </w:pPr>
            <w:r>
              <w:rPr>
                <w:color w:val="2E6DA4"/>
              </w:rPr>
              <w:t xml:space="preserve">•  </w:t>
            </w:r>
            <w:r>
              <w:rPr>
                <w:color w:val="1A202C"/>
              </w:rPr>
              <w:t>Interference events:</w:t>
            </w:r>
          </w:p>
        </w:tc>
        <w:tc>
          <w:tcPr>
            <w:tcW w:w="5438" w:type="dxa"/>
            <w:shd w:val="clear" w:color="auto" w:fill="F7FAFC"/>
            <w:tcMar>
              <w:top w:w="40" w:type="dxa"/>
              <w:left w:w="80" w:type="dxa"/>
              <w:bottom w:w="40" w:type="dxa"/>
              <w:right w:w="80" w:type="dxa"/>
            </w:tcMar>
            <w:vAlign w:val="center"/>
          </w:tcPr>
          <w:p w14:paraId="302BC7F5" w14:textId="77777777" w:rsidR="00B50935" w:rsidRDefault="00B50935">
            <w:pPr>
              <w:pStyle w:val="Source7Normal"/>
            </w:pPr>
            <w:r>
              <w:rPr>
                <w:sz w:val="18"/>
                <w:szCs w:val="18"/>
              </w:rPr>
              <w:t xml:space="preserve"> </w:t>
            </w:r>
          </w:p>
        </w:tc>
      </w:tr>
      <w:tr w:rsidR="00FA7FE2" w14:paraId="3836949C"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720FDF36" w14:textId="77777777" w:rsidR="00B50935" w:rsidRDefault="00B50935">
            <w:pPr>
              <w:pStyle w:val="Source7Normal"/>
            </w:pPr>
            <w:r>
              <w:rPr>
                <w:color w:val="2E6DA4"/>
              </w:rPr>
              <w:t xml:space="preserve">•  </w:t>
            </w:r>
            <w:r>
              <w:rPr>
                <w:color w:val="1A202C"/>
              </w:rPr>
              <w:t>Cybersecurity / data protection issues:</w:t>
            </w:r>
          </w:p>
        </w:tc>
        <w:tc>
          <w:tcPr>
            <w:tcW w:w="5438" w:type="dxa"/>
            <w:shd w:val="clear" w:color="auto" w:fill="F7FAFC"/>
            <w:tcMar>
              <w:top w:w="40" w:type="dxa"/>
              <w:left w:w="80" w:type="dxa"/>
              <w:bottom w:w="40" w:type="dxa"/>
              <w:right w:w="80" w:type="dxa"/>
            </w:tcMar>
            <w:vAlign w:val="center"/>
          </w:tcPr>
          <w:p w14:paraId="65F30C95" w14:textId="77777777" w:rsidR="00B50935" w:rsidRDefault="00B50935">
            <w:pPr>
              <w:pStyle w:val="Source7Normal"/>
            </w:pPr>
            <w:r>
              <w:rPr>
                <w:sz w:val="18"/>
                <w:szCs w:val="18"/>
              </w:rPr>
              <w:t xml:space="preserve"> </w:t>
            </w:r>
          </w:p>
        </w:tc>
      </w:tr>
      <w:tr w:rsidR="00FA7FE2" w14:paraId="36C42A3D" w14:textId="77777777">
        <w:trPr>
          <w:cantSplit/>
          <w:trHeight w:val="380"/>
        </w:trPr>
        <w:tc>
          <w:tcPr>
            <w:tcW w:w="4200" w:type="dxa"/>
            <w:tcBorders>
              <w:top w:val="none" w:sz="0" w:space="0" w:color="FFFFFF"/>
              <w:left w:val="none" w:sz="0" w:space="0" w:color="FFFFFF"/>
              <w:bottom w:val="none" w:sz="0" w:space="0" w:color="FFFFFF"/>
              <w:right w:val="none" w:sz="0" w:space="0" w:color="FFFFFF"/>
            </w:tcBorders>
            <w:tcMar>
              <w:top w:w="20" w:type="dxa"/>
              <w:left w:w="280" w:type="dxa"/>
              <w:bottom w:w="20" w:type="dxa"/>
              <w:right w:w="40" w:type="dxa"/>
            </w:tcMar>
            <w:vAlign w:val="center"/>
          </w:tcPr>
          <w:p w14:paraId="20EFEE67" w14:textId="77777777" w:rsidR="00B50935" w:rsidRDefault="00B50935">
            <w:pPr>
              <w:pStyle w:val="Source7Normal"/>
            </w:pPr>
            <w:r>
              <w:rPr>
                <w:color w:val="2E6DA4"/>
              </w:rPr>
              <w:t xml:space="preserve">•  </w:t>
            </w:r>
            <w:r>
              <w:rPr>
                <w:color w:val="1A202C"/>
              </w:rPr>
              <w:t>Effectiveness of mitigation measures:</w:t>
            </w:r>
          </w:p>
        </w:tc>
        <w:tc>
          <w:tcPr>
            <w:tcW w:w="5438" w:type="dxa"/>
            <w:shd w:val="clear" w:color="auto" w:fill="F7FAFC"/>
            <w:tcMar>
              <w:top w:w="40" w:type="dxa"/>
              <w:left w:w="80" w:type="dxa"/>
              <w:bottom w:w="40" w:type="dxa"/>
              <w:right w:w="80" w:type="dxa"/>
            </w:tcMar>
            <w:vAlign w:val="center"/>
          </w:tcPr>
          <w:p w14:paraId="2F99B511" w14:textId="77777777" w:rsidR="00B50935" w:rsidRDefault="00B50935">
            <w:pPr>
              <w:pStyle w:val="Source7Normal"/>
            </w:pPr>
            <w:r>
              <w:rPr>
                <w:sz w:val="18"/>
                <w:szCs w:val="18"/>
              </w:rPr>
              <w:t xml:space="preserve"> </w:t>
            </w:r>
          </w:p>
        </w:tc>
      </w:tr>
    </w:tbl>
    <w:p w14:paraId="1E953091"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0C9A9767"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5C74EC50" w14:textId="77777777" w:rsidR="00B50935" w:rsidRDefault="00B50935">
            <w:pPr>
              <w:pStyle w:val="Source7Normal"/>
              <w:keepNext/>
            </w:pPr>
            <w:r>
              <w:rPr>
                <w:b/>
                <w:bCs/>
                <w:color w:val="FFFFFF"/>
              </w:rPr>
              <w:lastRenderedPageBreak/>
              <w:t>5.  REGULATORY OBSERVATIONS</w:t>
            </w:r>
          </w:p>
        </w:tc>
      </w:tr>
    </w:tbl>
    <w:p w14:paraId="21AEF1D5" w14:textId="77777777" w:rsidR="00B50935" w:rsidRDefault="00B50935">
      <w:pPr>
        <w:pStyle w:val="Source7Normal"/>
        <w:keepNext/>
        <w:spacing w:before="80"/>
      </w:pPr>
    </w:p>
    <w:p w14:paraId="4F8040AF" w14:textId="77777777" w:rsidR="00B50935" w:rsidRDefault="00B50935">
      <w:pPr>
        <w:pStyle w:val="Source7Normal"/>
        <w:keepNext/>
        <w:spacing w:before="80" w:after="80"/>
      </w:pPr>
      <w:r>
        <w:rPr>
          <w:i/>
          <w:iCs/>
          <w:color w:val="4A5568"/>
        </w:rPr>
        <w:t>Provide feedback on the following areas:</w:t>
      </w:r>
    </w:p>
    <w:p w14:paraId="063E5E48" w14:textId="77777777" w:rsidR="00B50935" w:rsidRDefault="00B50935">
      <w:pPr>
        <w:pStyle w:val="Source7Normal"/>
        <w:keepNext/>
        <w:spacing w:before="40" w:after="40"/>
        <w:ind w:left="500" w:hanging="220"/>
      </w:pPr>
      <w:r>
        <w:rPr>
          <w:color w:val="2E6DA4"/>
        </w:rPr>
        <w:t xml:space="preserve">•  </w:t>
      </w:r>
      <w:r>
        <w:rPr>
          <w:color w:val="1A202C"/>
        </w:rPr>
        <w:t>Licensing process;</w:t>
      </w:r>
    </w:p>
    <w:p w14:paraId="21B3A86E" w14:textId="77777777" w:rsidR="00B50935" w:rsidRDefault="00B50935">
      <w:pPr>
        <w:pStyle w:val="Source7Normal"/>
        <w:keepNext/>
        <w:spacing w:before="40" w:after="40"/>
        <w:ind w:left="500" w:hanging="220"/>
      </w:pPr>
      <w:r>
        <w:rPr>
          <w:color w:val="2E6DA4"/>
        </w:rPr>
        <w:t xml:space="preserve">•  </w:t>
      </w:r>
      <w:r>
        <w:rPr>
          <w:color w:val="1A202C"/>
        </w:rPr>
        <w:t>Spectrum coordination;</w:t>
      </w:r>
    </w:p>
    <w:p w14:paraId="04514740" w14:textId="77777777" w:rsidR="00B50935" w:rsidRDefault="00B50935">
      <w:pPr>
        <w:pStyle w:val="Source7Normal"/>
        <w:keepNext/>
        <w:spacing w:before="40" w:after="40"/>
        <w:ind w:left="500" w:hanging="220"/>
      </w:pPr>
      <w:r>
        <w:rPr>
          <w:color w:val="2E6DA4"/>
        </w:rPr>
        <w:t xml:space="preserve">•  </w:t>
      </w:r>
      <w:r>
        <w:rPr>
          <w:color w:val="1A202C"/>
        </w:rPr>
        <w:t>Type approval arrangements;</w:t>
      </w:r>
    </w:p>
    <w:p w14:paraId="3D271A12" w14:textId="77777777" w:rsidR="00B50935" w:rsidRDefault="00B50935">
      <w:pPr>
        <w:pStyle w:val="Source7Normal"/>
        <w:keepNext/>
        <w:spacing w:before="40" w:after="40"/>
        <w:ind w:left="500" w:hanging="220"/>
      </w:pPr>
      <w:r>
        <w:rPr>
          <w:color w:val="2E6DA4"/>
        </w:rPr>
        <w:t xml:space="preserve">•  </w:t>
      </w:r>
      <w:r>
        <w:rPr>
          <w:color w:val="1A202C"/>
        </w:rPr>
        <w:t>Customs facilitation;</w:t>
      </w:r>
    </w:p>
    <w:p w14:paraId="20200ABE" w14:textId="77777777" w:rsidR="00B50935" w:rsidRDefault="00B50935">
      <w:pPr>
        <w:pStyle w:val="Source7Normal"/>
        <w:keepNext/>
        <w:spacing w:before="40" w:after="40"/>
        <w:ind w:left="500" w:hanging="220"/>
      </w:pPr>
      <w:r>
        <w:rPr>
          <w:color w:val="2E6DA4"/>
        </w:rPr>
        <w:t xml:space="preserve">•  </w:t>
      </w:r>
      <w:r>
        <w:rPr>
          <w:color w:val="1A202C"/>
        </w:rPr>
        <w:t>Inter-agency coordination.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708223FE"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848EB93" w14:textId="77777777" w:rsidR="00B50935" w:rsidRDefault="00B50935">
            <w:pPr>
              <w:pStyle w:val="Source7Normal"/>
              <w:spacing w:before="120" w:after="40"/>
            </w:pPr>
            <w:r>
              <w:rPr>
                <w:color w:val="4A5568"/>
                <w:sz w:val="16"/>
                <w:szCs w:val="16"/>
              </w:rPr>
              <w:t>Regulatory feedback and observations</w:t>
            </w:r>
          </w:p>
        </w:tc>
      </w:tr>
      <w:tr w:rsidR="00FA7FE2" w14:paraId="1416D2DA" w14:textId="77777777">
        <w:trPr>
          <w:cantSplit/>
          <w:trHeight w:val="2000"/>
        </w:trPr>
        <w:tc>
          <w:tcPr>
            <w:tcW w:w="9638" w:type="dxa"/>
            <w:shd w:val="clear" w:color="auto" w:fill="F7FAFC"/>
            <w:tcMar>
              <w:top w:w="40" w:type="dxa"/>
              <w:left w:w="80" w:type="dxa"/>
              <w:bottom w:w="40" w:type="dxa"/>
              <w:right w:w="80" w:type="dxa"/>
            </w:tcMar>
          </w:tcPr>
          <w:p w14:paraId="4BABACF3" w14:textId="77777777" w:rsidR="00B50935" w:rsidRDefault="00B50935">
            <w:pPr>
              <w:pStyle w:val="Source7Normal"/>
            </w:pPr>
            <w:r>
              <w:rPr>
                <w:sz w:val="18"/>
                <w:szCs w:val="18"/>
              </w:rPr>
              <w:t xml:space="preserve"> </w:t>
            </w:r>
          </w:p>
        </w:tc>
      </w:tr>
    </w:tbl>
    <w:p w14:paraId="4AA3B03D"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79F6BEE0"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04ACF319" w14:textId="77777777" w:rsidR="00B50935" w:rsidRDefault="00B50935">
            <w:pPr>
              <w:pStyle w:val="Source7Normal"/>
              <w:keepNext/>
            </w:pPr>
            <w:r>
              <w:rPr>
                <w:b/>
                <w:bCs/>
                <w:color w:val="FFFFFF"/>
              </w:rPr>
              <w:t>6.  LESSONS LEARNED</w:t>
            </w:r>
          </w:p>
        </w:tc>
      </w:tr>
    </w:tbl>
    <w:p w14:paraId="0A058B71" w14:textId="77777777" w:rsidR="00B50935" w:rsidRDefault="00B50935">
      <w:pPr>
        <w:pStyle w:val="Source7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0800B1AA"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1C32F77" w14:textId="77777777" w:rsidR="00B50935" w:rsidRDefault="00B50935">
            <w:pPr>
              <w:pStyle w:val="Source7Normal"/>
              <w:spacing w:before="120" w:after="40"/>
            </w:pPr>
            <w:r>
              <w:rPr>
                <w:color w:val="4A5568"/>
                <w:sz w:val="16"/>
                <w:szCs w:val="16"/>
              </w:rPr>
              <w:t>Technical lessons</w:t>
            </w:r>
          </w:p>
        </w:tc>
      </w:tr>
      <w:tr w:rsidR="00FA7FE2" w14:paraId="7CE5A0F3" w14:textId="77777777">
        <w:trPr>
          <w:cantSplit/>
          <w:trHeight w:val="1200"/>
        </w:trPr>
        <w:tc>
          <w:tcPr>
            <w:tcW w:w="9638" w:type="dxa"/>
            <w:shd w:val="clear" w:color="auto" w:fill="F7FAFC"/>
            <w:tcMar>
              <w:top w:w="40" w:type="dxa"/>
              <w:left w:w="80" w:type="dxa"/>
              <w:bottom w:w="40" w:type="dxa"/>
              <w:right w:w="80" w:type="dxa"/>
            </w:tcMar>
          </w:tcPr>
          <w:p w14:paraId="1DAC7A89" w14:textId="77777777" w:rsidR="00B50935" w:rsidRDefault="00B50935">
            <w:pPr>
              <w:pStyle w:val="Source7Normal"/>
            </w:pPr>
            <w:r>
              <w:rPr>
                <w:sz w:val="18"/>
                <w:szCs w:val="18"/>
              </w:rPr>
              <w:t xml:space="preserve"> </w:t>
            </w:r>
          </w:p>
        </w:tc>
      </w:tr>
      <w:tr w:rsidR="008F7747" w14:paraId="46AFBFA8"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05C798D" w14:textId="77777777" w:rsidR="00B50935" w:rsidRDefault="00B50935">
            <w:pPr>
              <w:pStyle w:val="Source7Normal"/>
              <w:spacing w:before="120" w:after="40"/>
            </w:pPr>
            <w:r>
              <w:rPr>
                <w:color w:val="4A5568"/>
                <w:sz w:val="16"/>
                <w:szCs w:val="16"/>
              </w:rPr>
              <w:t>Regulatory lessons</w:t>
            </w:r>
          </w:p>
        </w:tc>
      </w:tr>
      <w:tr w:rsidR="00FA7FE2" w14:paraId="6074A411" w14:textId="77777777">
        <w:trPr>
          <w:cantSplit/>
          <w:trHeight w:val="1200"/>
        </w:trPr>
        <w:tc>
          <w:tcPr>
            <w:tcW w:w="9638" w:type="dxa"/>
            <w:shd w:val="clear" w:color="auto" w:fill="F7FAFC"/>
            <w:tcMar>
              <w:top w:w="40" w:type="dxa"/>
              <w:left w:w="80" w:type="dxa"/>
              <w:bottom w:w="40" w:type="dxa"/>
              <w:right w:w="80" w:type="dxa"/>
            </w:tcMar>
          </w:tcPr>
          <w:p w14:paraId="5F587B07" w14:textId="77777777" w:rsidR="00B50935" w:rsidRDefault="00B50935">
            <w:pPr>
              <w:pStyle w:val="Source7Normal"/>
            </w:pPr>
            <w:r>
              <w:rPr>
                <w:sz w:val="18"/>
                <w:szCs w:val="18"/>
              </w:rPr>
              <w:t xml:space="preserve"> </w:t>
            </w:r>
          </w:p>
        </w:tc>
      </w:tr>
      <w:tr w:rsidR="008F7747" w14:paraId="6FAE4363"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5C708EC" w14:textId="77777777" w:rsidR="00B50935" w:rsidRDefault="00B50935">
            <w:pPr>
              <w:pStyle w:val="Source7Normal"/>
              <w:spacing w:before="120" w:after="40"/>
            </w:pPr>
            <w:r>
              <w:rPr>
                <w:color w:val="4A5568"/>
                <w:sz w:val="16"/>
                <w:szCs w:val="16"/>
              </w:rPr>
              <w:t>Operational lessons</w:t>
            </w:r>
          </w:p>
        </w:tc>
      </w:tr>
      <w:tr w:rsidR="00FA7FE2" w14:paraId="680475F9" w14:textId="77777777">
        <w:trPr>
          <w:cantSplit/>
          <w:trHeight w:val="1200"/>
        </w:trPr>
        <w:tc>
          <w:tcPr>
            <w:tcW w:w="9638" w:type="dxa"/>
            <w:shd w:val="clear" w:color="auto" w:fill="F7FAFC"/>
            <w:tcMar>
              <w:top w:w="40" w:type="dxa"/>
              <w:left w:w="80" w:type="dxa"/>
              <w:bottom w:w="40" w:type="dxa"/>
              <w:right w:w="80" w:type="dxa"/>
            </w:tcMar>
          </w:tcPr>
          <w:p w14:paraId="0B5C1E56" w14:textId="77777777" w:rsidR="00B50935" w:rsidRDefault="00B50935">
            <w:pPr>
              <w:pStyle w:val="Source7Normal"/>
            </w:pPr>
            <w:r>
              <w:rPr>
                <w:sz w:val="18"/>
                <w:szCs w:val="18"/>
              </w:rPr>
              <w:t xml:space="preserve"> </w:t>
            </w:r>
          </w:p>
        </w:tc>
      </w:tr>
    </w:tbl>
    <w:p w14:paraId="0E2EBC29"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228738F2"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1F5172F" w14:textId="77777777" w:rsidR="00B50935" w:rsidRDefault="00B50935">
            <w:pPr>
              <w:pStyle w:val="Source7Normal"/>
              <w:keepNext/>
            </w:pPr>
            <w:r>
              <w:rPr>
                <w:b/>
                <w:bCs/>
                <w:color w:val="FFFFFF"/>
              </w:rPr>
              <w:lastRenderedPageBreak/>
              <w:t>7.  RECOMMENDATIONS</w:t>
            </w:r>
          </w:p>
        </w:tc>
      </w:tr>
    </w:tbl>
    <w:p w14:paraId="38A071B5" w14:textId="77777777" w:rsidR="00B50935" w:rsidRDefault="00B50935">
      <w:pPr>
        <w:pStyle w:val="Source7Normal"/>
        <w:keepNext/>
        <w:spacing w:before="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F7747" w14:paraId="3548657F"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7E3705C4" w14:textId="77777777" w:rsidR="00B50935" w:rsidRDefault="00B50935">
            <w:pPr>
              <w:pStyle w:val="Source7Normal"/>
              <w:spacing w:before="40" w:after="40"/>
            </w:pPr>
            <w:proofErr w:type="gramStart"/>
            <w:r>
              <w:rPr>
                <w:color w:val="2E6DA4"/>
              </w:rPr>
              <w:t xml:space="preserve">☐  </w:t>
            </w:r>
            <w:r>
              <w:rPr>
                <w:color w:val="1A202C"/>
                <w:sz w:val="17"/>
                <w:szCs w:val="17"/>
              </w:rPr>
              <w:t>Recommend</w:t>
            </w:r>
            <w:proofErr w:type="gramEnd"/>
            <w:r>
              <w:rPr>
                <w:color w:val="1A202C"/>
                <w:sz w:val="17"/>
                <w:szCs w:val="17"/>
              </w:rPr>
              <w:t xml:space="preserve"> formal emergency-use approval</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1FE52851" w14:textId="77777777" w:rsidR="00B50935" w:rsidRDefault="00B50935">
            <w:pPr>
              <w:pStyle w:val="Source7Normal"/>
              <w:spacing w:before="40" w:after="40"/>
            </w:pPr>
            <w:proofErr w:type="gramStart"/>
            <w:r>
              <w:rPr>
                <w:color w:val="2E6DA4"/>
              </w:rPr>
              <w:t xml:space="preserve">☐  </w:t>
            </w:r>
            <w:r>
              <w:rPr>
                <w:color w:val="1A202C"/>
                <w:sz w:val="17"/>
                <w:szCs w:val="17"/>
              </w:rPr>
              <w:t>Recommend</w:t>
            </w:r>
            <w:proofErr w:type="gramEnd"/>
            <w:r>
              <w:rPr>
                <w:color w:val="1A202C"/>
                <w:sz w:val="17"/>
                <w:szCs w:val="17"/>
              </w:rPr>
              <w:t xml:space="preserve"> integration into regulations</w:t>
            </w:r>
          </w:p>
        </w:tc>
      </w:tr>
      <w:tr w:rsidR="008F7747" w14:paraId="195C1FF5"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56A8A36" w14:textId="77777777" w:rsidR="00B50935" w:rsidRDefault="00B50935">
            <w:pPr>
              <w:pStyle w:val="Source7Normal"/>
              <w:spacing w:before="40" w:after="40"/>
            </w:pPr>
            <w:proofErr w:type="gramStart"/>
            <w:r>
              <w:rPr>
                <w:color w:val="2E6DA4"/>
              </w:rPr>
              <w:t xml:space="preserve">☐  </w:t>
            </w:r>
            <w:r>
              <w:rPr>
                <w:color w:val="1A202C"/>
                <w:sz w:val="17"/>
                <w:szCs w:val="17"/>
              </w:rPr>
              <w:t>Recommend</w:t>
            </w:r>
            <w:proofErr w:type="gramEnd"/>
            <w:r>
              <w:rPr>
                <w:color w:val="1A202C"/>
                <w:sz w:val="17"/>
                <w:szCs w:val="17"/>
              </w:rPr>
              <w:t xml:space="preserve"> further testing</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345019F" w14:textId="77777777" w:rsidR="00B50935" w:rsidRDefault="00B50935">
            <w:pPr>
              <w:pStyle w:val="Source7Normal"/>
              <w:spacing w:before="40" w:after="40"/>
            </w:pPr>
            <w:proofErr w:type="gramStart"/>
            <w:r>
              <w:rPr>
                <w:color w:val="2E6DA4"/>
              </w:rPr>
              <w:t xml:space="preserve">☐  </w:t>
            </w:r>
            <w:r>
              <w:rPr>
                <w:color w:val="1A202C"/>
                <w:sz w:val="17"/>
                <w:szCs w:val="17"/>
              </w:rPr>
              <w:t>Do</w:t>
            </w:r>
            <w:proofErr w:type="gramEnd"/>
            <w:r>
              <w:rPr>
                <w:color w:val="1A202C"/>
                <w:sz w:val="17"/>
                <w:szCs w:val="17"/>
              </w:rPr>
              <w:t xml:space="preserve"> not recommend adoption</w:t>
            </w:r>
          </w:p>
        </w:tc>
      </w:tr>
      <w:tr w:rsidR="008F7747" w14:paraId="623674A0"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E42C2C1" w14:textId="77777777" w:rsidR="00B50935" w:rsidRDefault="00B50935">
            <w:pPr>
              <w:pStyle w:val="Source7Normal"/>
              <w:spacing w:before="120" w:after="40"/>
            </w:pPr>
            <w:r>
              <w:rPr>
                <w:color w:val="4A5568"/>
                <w:sz w:val="16"/>
                <w:szCs w:val="16"/>
              </w:rPr>
              <w:t>Explanation</w:t>
            </w:r>
          </w:p>
        </w:tc>
      </w:tr>
      <w:tr w:rsidR="00FA7FE2" w14:paraId="4E127054" w14:textId="77777777">
        <w:trPr>
          <w:cantSplit/>
          <w:trHeight w:val="1200"/>
        </w:trPr>
        <w:tc>
          <w:tcPr>
            <w:tcW w:w="9638" w:type="dxa"/>
            <w:gridSpan w:val="2"/>
            <w:shd w:val="clear" w:color="auto" w:fill="F7FAFC"/>
            <w:tcMar>
              <w:top w:w="40" w:type="dxa"/>
              <w:left w:w="80" w:type="dxa"/>
              <w:bottom w:w="40" w:type="dxa"/>
              <w:right w:w="80" w:type="dxa"/>
            </w:tcMar>
          </w:tcPr>
          <w:p w14:paraId="5E250A8B" w14:textId="77777777" w:rsidR="00B50935" w:rsidRDefault="00B50935">
            <w:pPr>
              <w:pStyle w:val="Source7Normal"/>
            </w:pPr>
            <w:r>
              <w:rPr>
                <w:sz w:val="18"/>
                <w:szCs w:val="18"/>
              </w:rPr>
              <w:t xml:space="preserve"> </w:t>
            </w:r>
          </w:p>
        </w:tc>
      </w:tr>
    </w:tbl>
    <w:p w14:paraId="346C2DB1" w14:textId="77777777" w:rsidR="00B50935" w:rsidRDefault="00B50935">
      <w:pPr>
        <w:pStyle w:val="Source7Normal"/>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F7747" w14:paraId="6A77C3DC" w14:textId="77777777">
        <w:trPr>
          <w:cantSplit/>
        </w:trPr>
        <w:tc>
          <w:tcPr>
            <w:tcW w:w="9638" w:type="dxa"/>
            <w:tcBorders>
              <w:top w:val="none" w:sz="0" w:space="0" w:color="FFFFFF"/>
              <w:left w:val="none" w:sz="0" w:space="0" w:color="FFFFFF"/>
              <w:bottom w:val="none" w:sz="0" w:space="0" w:color="FFFFFF"/>
              <w:right w:val="none" w:sz="0" w:space="0" w:color="FFFFFF"/>
            </w:tcBorders>
            <w:shd w:val="clear" w:color="auto" w:fill="1B3A5C"/>
            <w:tcMar>
              <w:top w:w="80" w:type="dxa"/>
              <w:left w:w="140" w:type="dxa"/>
              <w:bottom w:w="80" w:type="dxa"/>
              <w:right w:w="140" w:type="dxa"/>
            </w:tcMar>
          </w:tcPr>
          <w:p w14:paraId="3521BDB6" w14:textId="77777777" w:rsidR="00B50935" w:rsidRDefault="00B50935">
            <w:pPr>
              <w:pStyle w:val="Source7Normal"/>
              <w:keepNext/>
            </w:pPr>
            <w:r>
              <w:rPr>
                <w:b/>
                <w:bCs/>
                <w:color w:val="FFFFFF"/>
              </w:rPr>
              <w:t>8.  EXIT CONFIRMATION</w:t>
            </w:r>
          </w:p>
        </w:tc>
      </w:tr>
    </w:tbl>
    <w:p w14:paraId="0FA1B979" w14:textId="77777777" w:rsidR="00B50935" w:rsidRDefault="00B50935">
      <w:pPr>
        <w:pStyle w:val="Source7Normal"/>
        <w:keepNext/>
        <w:spacing w:before="80"/>
      </w:pPr>
    </w:p>
    <w:p w14:paraId="4A5515AC" w14:textId="77777777" w:rsidR="00B50935" w:rsidRDefault="00B50935">
      <w:pPr>
        <w:pStyle w:val="Source7Normal"/>
        <w:keepNext/>
        <w:spacing w:before="80" w:after="80"/>
      </w:pPr>
      <w:r>
        <w:rPr>
          <w:b/>
          <w:bCs/>
          <w:color w:val="1A202C"/>
        </w:rPr>
        <w:t>Confirm that: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8F7747" w14:paraId="7631262E"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3D2D4299" w14:textId="77777777" w:rsidR="00B50935" w:rsidRDefault="00B50935">
            <w:pPr>
              <w:pStyle w:val="Source7Normal"/>
              <w:spacing w:before="40" w:after="40"/>
            </w:pPr>
            <w:proofErr w:type="gramStart"/>
            <w:r>
              <w:rPr>
                <w:color w:val="2E6DA4"/>
              </w:rPr>
              <w:t xml:space="preserve">☐  </w:t>
            </w:r>
            <w:r>
              <w:rPr>
                <w:color w:val="1A202C"/>
                <w:sz w:val="17"/>
                <w:szCs w:val="17"/>
              </w:rPr>
              <w:t>All</w:t>
            </w:r>
            <w:proofErr w:type="gramEnd"/>
            <w:r>
              <w:rPr>
                <w:color w:val="1A202C"/>
                <w:sz w:val="17"/>
                <w:szCs w:val="17"/>
              </w:rPr>
              <w:t xml:space="preserve"> transmissions have ceased</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0C60BCA1" w14:textId="77777777" w:rsidR="00B50935" w:rsidRDefault="00B50935">
            <w:pPr>
              <w:pStyle w:val="Source7Normal"/>
              <w:spacing w:before="40" w:after="40"/>
            </w:pPr>
            <w:proofErr w:type="gramStart"/>
            <w:r>
              <w:rPr>
                <w:color w:val="2E6DA4"/>
              </w:rPr>
              <w:t xml:space="preserve">☐  </w:t>
            </w:r>
            <w:r>
              <w:rPr>
                <w:color w:val="1A202C"/>
                <w:sz w:val="17"/>
                <w:szCs w:val="17"/>
              </w:rPr>
              <w:t>Equipment</w:t>
            </w:r>
            <w:proofErr w:type="gramEnd"/>
            <w:r>
              <w:rPr>
                <w:color w:val="1A202C"/>
                <w:sz w:val="17"/>
                <w:szCs w:val="17"/>
              </w:rPr>
              <w:t xml:space="preserve"> removed / secured</w:t>
            </w:r>
          </w:p>
        </w:tc>
      </w:tr>
      <w:tr w:rsidR="008F7747" w14:paraId="0471B421" w14:textId="77777777">
        <w:trPr>
          <w:cantSplit/>
        </w:trPr>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692ADAB" w14:textId="77777777" w:rsidR="00B50935" w:rsidRDefault="00B50935">
            <w:pPr>
              <w:pStyle w:val="Source7Normal"/>
              <w:spacing w:before="40" w:after="40"/>
            </w:pPr>
            <w:proofErr w:type="gramStart"/>
            <w:r>
              <w:rPr>
                <w:color w:val="2E6DA4"/>
              </w:rPr>
              <w:t xml:space="preserve">☐  </w:t>
            </w:r>
            <w:r>
              <w:rPr>
                <w:color w:val="1A202C"/>
                <w:sz w:val="17"/>
                <w:szCs w:val="17"/>
              </w:rPr>
              <w:t>Systems</w:t>
            </w:r>
            <w:proofErr w:type="gramEnd"/>
            <w:r>
              <w:rPr>
                <w:color w:val="1A202C"/>
                <w:sz w:val="17"/>
                <w:szCs w:val="17"/>
              </w:rPr>
              <w:t xml:space="preserve"> restored to pre-test condition</w:t>
            </w:r>
          </w:p>
        </w:tc>
        <w:tc>
          <w:tcPr>
            <w:tcW w:w="4819" w:type="dxa"/>
            <w:tcBorders>
              <w:top w:val="none" w:sz="0" w:space="0" w:color="FFFFFF"/>
              <w:left w:val="none" w:sz="0" w:space="0" w:color="FFFFFF"/>
              <w:bottom w:val="none" w:sz="0" w:space="0" w:color="FFFFFF"/>
              <w:right w:val="none" w:sz="0" w:space="0" w:color="FFFFFF"/>
            </w:tcBorders>
            <w:tcMar>
              <w:top w:w="20" w:type="dxa"/>
              <w:left w:w="60" w:type="dxa"/>
              <w:bottom w:w="20" w:type="dxa"/>
              <w:right w:w="60" w:type="dxa"/>
            </w:tcMar>
          </w:tcPr>
          <w:p w14:paraId="541D55CE" w14:textId="77777777" w:rsidR="00B50935" w:rsidRDefault="00B50935">
            <w:pPr>
              <w:pStyle w:val="Source7Normal"/>
              <w:spacing w:before="40" w:after="40"/>
            </w:pPr>
            <w:proofErr w:type="gramStart"/>
            <w:r>
              <w:rPr>
                <w:color w:val="2E6DA4"/>
              </w:rPr>
              <w:t xml:space="preserve">☐  </w:t>
            </w:r>
            <w:r>
              <w:rPr>
                <w:color w:val="1A202C"/>
                <w:sz w:val="17"/>
                <w:szCs w:val="17"/>
              </w:rPr>
              <w:t>All</w:t>
            </w:r>
            <w:proofErr w:type="gramEnd"/>
            <w:r>
              <w:rPr>
                <w:color w:val="1A202C"/>
                <w:sz w:val="17"/>
                <w:szCs w:val="17"/>
              </w:rPr>
              <w:t xml:space="preserve"> temporary authorisations closed</w:t>
            </w:r>
          </w:p>
        </w:tc>
      </w:tr>
      <w:tr w:rsidR="008F7747" w14:paraId="49A5F21C"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91805DF" w14:textId="77777777" w:rsidR="00B50935" w:rsidRDefault="00B50935">
            <w:pPr>
              <w:pStyle w:val="Source7Normal"/>
              <w:spacing w:before="120" w:after="40"/>
            </w:pPr>
            <w:r>
              <w:rPr>
                <w:color w:val="4A5568"/>
                <w:sz w:val="16"/>
                <w:szCs w:val="16"/>
              </w:rPr>
              <w:t>Date of Closure</w:t>
            </w:r>
          </w:p>
        </w:tc>
      </w:tr>
      <w:tr w:rsidR="00FA7FE2" w14:paraId="5DD05931" w14:textId="77777777">
        <w:trPr>
          <w:cantSplit/>
          <w:trHeight w:val="400"/>
        </w:trPr>
        <w:tc>
          <w:tcPr>
            <w:tcW w:w="9638" w:type="dxa"/>
            <w:gridSpan w:val="2"/>
            <w:shd w:val="clear" w:color="auto" w:fill="F7FAFC"/>
            <w:tcMar>
              <w:top w:w="40" w:type="dxa"/>
              <w:left w:w="80" w:type="dxa"/>
              <w:bottom w:w="40" w:type="dxa"/>
              <w:right w:w="80" w:type="dxa"/>
            </w:tcMar>
          </w:tcPr>
          <w:p w14:paraId="7E45FB8D" w14:textId="77777777" w:rsidR="00B50935" w:rsidRDefault="00B50935">
            <w:pPr>
              <w:pStyle w:val="Source7Normal"/>
            </w:pPr>
            <w:r>
              <w:rPr>
                <w:sz w:val="18"/>
                <w:szCs w:val="18"/>
              </w:rPr>
              <w:t xml:space="preserve"> </w:t>
            </w:r>
          </w:p>
        </w:tc>
      </w:tr>
    </w:tbl>
    <w:p w14:paraId="1CFA8824" w14:textId="77777777" w:rsidR="00B50935" w:rsidRDefault="00B50935">
      <w:pPr>
        <w:pStyle w:val="Source7Normal"/>
        <w:spacing w:before="200"/>
      </w:pPr>
    </w:p>
    <w:tbl>
      <w:tblPr>
        <w:tblW w:w="963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
        <w:gridCol w:w="4707"/>
        <w:gridCol w:w="200"/>
        <w:gridCol w:w="4715"/>
        <w:gridCol w:w="8"/>
      </w:tblGrid>
      <w:tr w:rsidR="008F7747" w14:paraId="51CB9D74" w14:textId="77777777">
        <w:trPr>
          <w:gridBefore w:val="1"/>
          <w:wBefore w:w="8" w:type="dxa"/>
          <w:cantSplit/>
        </w:trPr>
        <w:tc>
          <w:tcPr>
            <w:tcW w:w="9638" w:type="dxa"/>
            <w:gridSpan w:val="4"/>
            <w:tcBorders>
              <w:top w:val="none" w:sz="0" w:space="0" w:color="FFFFFF"/>
              <w:left w:val="single" w:sz="6" w:space="0" w:color="2E6DA4"/>
              <w:bottom w:val="none" w:sz="0" w:space="0" w:color="FFFFFF"/>
              <w:right w:val="none" w:sz="0" w:space="0" w:color="FFFFFF"/>
            </w:tcBorders>
            <w:shd w:val="clear" w:color="auto" w:fill="EDF2F7"/>
            <w:tcMar>
              <w:top w:w="60" w:type="dxa"/>
              <w:left w:w="200" w:type="dxa"/>
              <w:bottom w:w="60" w:type="dxa"/>
              <w:right w:w="140" w:type="dxa"/>
            </w:tcMar>
          </w:tcPr>
          <w:p w14:paraId="524590AA" w14:textId="77777777" w:rsidR="00B50935" w:rsidRDefault="00B50935">
            <w:pPr>
              <w:pStyle w:val="Source7Normal"/>
            </w:pPr>
            <w:r>
              <w:rPr>
                <w:b/>
                <w:bCs/>
                <w:color w:val="2E6DA4"/>
                <w:sz w:val="18"/>
                <w:szCs w:val="18"/>
              </w:rPr>
              <w:t>AUTHORISED SIGNATORY</w:t>
            </w:r>
          </w:p>
        </w:tc>
      </w:tr>
      <w:tr w:rsidR="008F7747" w14:paraId="201909F8" w14:textId="77777777">
        <w:trPr>
          <w:gridAfter w:val="1"/>
          <w:wAfter w:w="8" w:type="dxa"/>
          <w:cantSplit/>
        </w:trPr>
        <w:tc>
          <w:tcPr>
            <w:tcW w:w="9638" w:type="dxa"/>
            <w:gridSpan w:val="4"/>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0B6440DD" w14:textId="77777777" w:rsidR="00B50935" w:rsidRDefault="00B50935">
            <w:pPr>
              <w:pStyle w:val="Source7Normal"/>
              <w:spacing w:before="120" w:after="40"/>
            </w:pPr>
            <w:r>
              <w:rPr>
                <w:color w:val="4A5568"/>
                <w:sz w:val="16"/>
                <w:szCs w:val="16"/>
              </w:rPr>
              <w:t>Name</w:t>
            </w:r>
          </w:p>
        </w:tc>
      </w:tr>
      <w:tr w:rsidR="00FA7FE2" w14:paraId="4E82715A" w14:textId="77777777">
        <w:trPr>
          <w:gridAfter w:val="1"/>
          <w:wAfter w:w="8" w:type="dxa"/>
          <w:cantSplit/>
          <w:trHeight w:val="400"/>
        </w:trPr>
        <w:tc>
          <w:tcPr>
            <w:tcW w:w="9638" w:type="dxa"/>
            <w:gridSpan w:val="4"/>
            <w:shd w:val="clear" w:color="auto" w:fill="F7FAFC"/>
            <w:tcMar>
              <w:top w:w="40" w:type="dxa"/>
              <w:left w:w="80" w:type="dxa"/>
              <w:bottom w:w="40" w:type="dxa"/>
              <w:right w:w="80" w:type="dxa"/>
            </w:tcMar>
          </w:tcPr>
          <w:p w14:paraId="7BA044F5" w14:textId="77777777" w:rsidR="00B50935" w:rsidRDefault="00B50935">
            <w:pPr>
              <w:pStyle w:val="Source7Normal"/>
            </w:pPr>
            <w:r>
              <w:rPr>
                <w:sz w:val="18"/>
                <w:szCs w:val="18"/>
              </w:rPr>
              <w:t xml:space="preserve"> </w:t>
            </w:r>
          </w:p>
        </w:tc>
      </w:tr>
      <w:tr w:rsidR="008F7747" w14:paraId="4DE1746D" w14:textId="77777777">
        <w:trPr>
          <w:gridAfter w:val="1"/>
          <w:wAfter w:w="8" w:type="dxa"/>
          <w:cantSplit/>
        </w:trPr>
        <w:tc>
          <w:tcPr>
            <w:tcW w:w="4719" w:type="dxa"/>
            <w:gridSpan w:val="2"/>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7D435764" w14:textId="77777777" w:rsidR="00B50935" w:rsidRDefault="00B50935">
            <w:pPr>
              <w:pStyle w:val="Source7Normal"/>
              <w:spacing w:before="120" w:after="40"/>
            </w:pPr>
            <w:r>
              <w:rPr>
                <w:color w:val="4A5568"/>
                <w:sz w:val="16"/>
                <w:szCs w:val="16"/>
              </w:rPr>
              <w:t>Signature</w:t>
            </w:r>
          </w:p>
        </w:tc>
        <w:tc>
          <w:tcPr>
            <w:tcW w:w="200" w:type="dxa"/>
            <w:tcBorders>
              <w:top w:val="none" w:sz="0" w:space="0" w:color="FFFFFF"/>
              <w:left w:val="none" w:sz="0" w:space="0" w:color="FFFFFF"/>
              <w:bottom w:val="none" w:sz="0" w:space="0" w:color="FFFFFF"/>
              <w:right w:val="none" w:sz="0" w:space="0" w:color="FFFFFF"/>
            </w:tcBorders>
          </w:tcPr>
          <w:p w14:paraId="1B7CA565" w14:textId="77777777" w:rsidR="00B50935" w:rsidRDefault="00B50935">
            <w:pPr>
              <w:pStyle w:val="Source7Normal"/>
            </w:pPr>
          </w:p>
        </w:tc>
        <w:tc>
          <w:tcPr>
            <w:tcW w:w="4719" w:type="dxa"/>
            <w:tcBorders>
              <w:top w:val="none" w:sz="0" w:space="0" w:color="FFFFFF"/>
              <w:left w:val="none" w:sz="0" w:space="0" w:color="FFFFFF"/>
              <w:bottom w:val="none" w:sz="0" w:space="0" w:color="FFFFFF"/>
              <w:right w:val="none" w:sz="0" w:space="0" w:color="FFFFFF"/>
            </w:tcBorders>
            <w:tcMar>
              <w:top w:w="0" w:type="dxa"/>
              <w:left w:w="4" w:type="dxa"/>
              <w:bottom w:w="0" w:type="dxa"/>
              <w:right w:w="0" w:type="dxa"/>
            </w:tcMar>
          </w:tcPr>
          <w:p w14:paraId="17E1D628" w14:textId="77777777" w:rsidR="00B50935" w:rsidRDefault="00B50935">
            <w:pPr>
              <w:pStyle w:val="Source7Normal"/>
              <w:spacing w:before="120" w:after="40"/>
            </w:pPr>
            <w:r>
              <w:rPr>
                <w:color w:val="4A5568"/>
                <w:sz w:val="16"/>
                <w:szCs w:val="16"/>
              </w:rPr>
              <w:t>Date</w:t>
            </w:r>
          </w:p>
        </w:tc>
      </w:tr>
      <w:tr w:rsidR="00FA7FE2" w14:paraId="21C3312E" w14:textId="77777777">
        <w:trPr>
          <w:gridAfter w:val="1"/>
          <w:wAfter w:w="8" w:type="dxa"/>
          <w:cantSplit/>
          <w:trHeight w:val="400"/>
        </w:trPr>
        <w:tc>
          <w:tcPr>
            <w:tcW w:w="4719" w:type="dxa"/>
            <w:gridSpan w:val="2"/>
            <w:shd w:val="clear" w:color="auto" w:fill="F7FAFC"/>
            <w:tcMar>
              <w:top w:w="40" w:type="dxa"/>
              <w:left w:w="80" w:type="dxa"/>
              <w:bottom w:w="40" w:type="dxa"/>
              <w:right w:w="80" w:type="dxa"/>
            </w:tcMar>
          </w:tcPr>
          <w:p w14:paraId="5D3C66C4" w14:textId="77777777" w:rsidR="00B50935" w:rsidRDefault="00B50935">
            <w:pPr>
              <w:pStyle w:val="Source7Normal"/>
            </w:pPr>
            <w:r>
              <w:rPr>
                <w:sz w:val="18"/>
                <w:szCs w:val="18"/>
              </w:rPr>
              <w:t xml:space="preserve"> </w:t>
            </w:r>
          </w:p>
        </w:tc>
        <w:tc>
          <w:tcPr>
            <w:tcW w:w="200" w:type="dxa"/>
            <w:tcBorders>
              <w:top w:val="none" w:sz="0" w:space="0" w:color="FFFFFF"/>
              <w:left w:val="none" w:sz="0" w:space="0" w:color="FFFFFF"/>
              <w:bottom w:val="none" w:sz="0" w:space="0" w:color="FFFFFF"/>
              <w:right w:val="none" w:sz="0" w:space="0" w:color="FFFFFF"/>
            </w:tcBorders>
          </w:tcPr>
          <w:p w14:paraId="713F5FFE" w14:textId="77777777" w:rsidR="00B50935" w:rsidRDefault="00B50935">
            <w:pPr>
              <w:pStyle w:val="Source7Normal"/>
            </w:pPr>
          </w:p>
        </w:tc>
        <w:tc>
          <w:tcPr>
            <w:tcW w:w="4719" w:type="dxa"/>
            <w:shd w:val="clear" w:color="auto" w:fill="F7FAFC"/>
            <w:tcMar>
              <w:top w:w="40" w:type="dxa"/>
              <w:left w:w="80" w:type="dxa"/>
              <w:bottom w:w="40" w:type="dxa"/>
              <w:right w:w="80" w:type="dxa"/>
            </w:tcMar>
          </w:tcPr>
          <w:p w14:paraId="2752779B" w14:textId="77777777" w:rsidR="00B50935" w:rsidRDefault="00B50935">
            <w:pPr>
              <w:pStyle w:val="Source7Normal"/>
            </w:pPr>
            <w:r>
              <w:rPr>
                <w:sz w:val="18"/>
                <w:szCs w:val="18"/>
              </w:rPr>
              <w:t xml:space="preserve"> </w:t>
            </w:r>
          </w:p>
        </w:tc>
      </w:tr>
      <w:bookmarkEnd w:id="98"/>
    </w:tbl>
    <w:p w14:paraId="58426A35" w14:textId="77777777" w:rsidR="00B50935" w:rsidRDefault="00B50935">
      <w:pPr>
        <w:pStyle w:val="Source7Normal"/>
      </w:pPr>
    </w:p>
    <w:sectPr w:rsidR="00B50935" w:rsidSect="004551E6">
      <w:headerReference w:type="default" r:id="rId11"/>
      <w:footerReference w:type="default" r:id="rId12"/>
      <w:footerReference w:type="first" r:id="rId13"/>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F4077" w14:textId="77777777" w:rsidR="0033646C" w:rsidRDefault="0033646C" w:rsidP="00B85AAD">
      <w:pPr>
        <w:spacing w:after="0" w:line="240" w:lineRule="auto"/>
      </w:pPr>
      <w:r>
        <w:separator/>
      </w:r>
    </w:p>
  </w:endnote>
  <w:endnote w:type="continuationSeparator" w:id="0">
    <w:p w14:paraId="693A219E" w14:textId="77777777" w:rsidR="0033646C" w:rsidRDefault="0033646C" w:rsidP="00B85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70905125"/>
      <w:docPartObj>
        <w:docPartGallery w:val="Page Numbers (Bottom of Page)"/>
        <w:docPartUnique/>
      </w:docPartObj>
    </w:sdtPr>
    <w:sdtContent>
      <w:sdt>
        <w:sdtPr>
          <w:rPr>
            <w:rFonts w:ascii="Times New Roman" w:hAnsi="Times New Roman" w:cs="Times New Roman"/>
            <w:sz w:val="24"/>
            <w:szCs w:val="24"/>
          </w:rPr>
          <w:id w:val="-1769616900"/>
          <w:docPartObj>
            <w:docPartGallery w:val="Page Numbers (Top of Page)"/>
            <w:docPartUnique/>
          </w:docPartObj>
        </w:sdtPr>
        <w:sdtContent>
          <w:p w14:paraId="6754558F" w14:textId="77777777" w:rsidR="00BC7976" w:rsidRPr="003572B3" w:rsidRDefault="00D548AF" w:rsidP="002D2153">
            <w:pPr>
              <w:pStyle w:val="Foot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C7976" w:rsidRPr="003572B3">
              <w:rPr>
                <w:rFonts w:ascii="Times New Roman" w:hAnsi="Times New Roman" w:cs="Times New Roman"/>
                <w:sz w:val="24"/>
                <w:szCs w:val="24"/>
              </w:rPr>
              <w:t xml:space="preserve">Page </w:t>
            </w:r>
            <w:r w:rsidR="00BC7976" w:rsidRPr="003572B3">
              <w:rPr>
                <w:rFonts w:ascii="Times New Roman" w:hAnsi="Times New Roman" w:cs="Times New Roman"/>
                <w:sz w:val="24"/>
                <w:szCs w:val="24"/>
              </w:rPr>
              <w:fldChar w:fldCharType="begin"/>
            </w:r>
            <w:r w:rsidR="00BC7976" w:rsidRPr="003572B3">
              <w:rPr>
                <w:rFonts w:ascii="Times New Roman" w:hAnsi="Times New Roman" w:cs="Times New Roman"/>
                <w:sz w:val="24"/>
                <w:szCs w:val="24"/>
              </w:rPr>
              <w:instrText xml:space="preserve"> PAGE </w:instrText>
            </w:r>
            <w:r w:rsidR="00BC7976" w:rsidRPr="003572B3">
              <w:rPr>
                <w:rFonts w:ascii="Times New Roman" w:hAnsi="Times New Roman" w:cs="Times New Roman"/>
                <w:sz w:val="24"/>
                <w:szCs w:val="24"/>
              </w:rPr>
              <w:fldChar w:fldCharType="separate"/>
            </w:r>
            <w:r w:rsidR="00BC7976" w:rsidRPr="003572B3">
              <w:rPr>
                <w:rFonts w:ascii="Times New Roman" w:hAnsi="Times New Roman" w:cs="Times New Roman"/>
                <w:noProof/>
                <w:sz w:val="24"/>
                <w:szCs w:val="24"/>
              </w:rPr>
              <w:t>2</w:t>
            </w:r>
            <w:r w:rsidR="00BC7976" w:rsidRPr="003572B3">
              <w:rPr>
                <w:rFonts w:ascii="Times New Roman" w:hAnsi="Times New Roman" w:cs="Times New Roman"/>
                <w:sz w:val="24"/>
                <w:szCs w:val="24"/>
              </w:rPr>
              <w:fldChar w:fldCharType="end"/>
            </w:r>
            <w:r w:rsidR="00BC7976" w:rsidRPr="003572B3">
              <w:rPr>
                <w:rFonts w:ascii="Times New Roman" w:hAnsi="Times New Roman" w:cs="Times New Roman"/>
                <w:sz w:val="24"/>
                <w:szCs w:val="24"/>
              </w:rPr>
              <w:t xml:space="preserve"> of </w:t>
            </w:r>
            <w:r w:rsidR="00BC7976" w:rsidRPr="003572B3">
              <w:rPr>
                <w:rFonts w:ascii="Times New Roman" w:hAnsi="Times New Roman" w:cs="Times New Roman"/>
                <w:sz w:val="24"/>
                <w:szCs w:val="24"/>
              </w:rPr>
              <w:fldChar w:fldCharType="begin"/>
            </w:r>
            <w:r w:rsidR="00BC7976" w:rsidRPr="003572B3">
              <w:rPr>
                <w:rFonts w:ascii="Times New Roman" w:hAnsi="Times New Roman" w:cs="Times New Roman"/>
                <w:sz w:val="24"/>
                <w:szCs w:val="24"/>
              </w:rPr>
              <w:instrText xml:space="preserve"> NUMPAGES  </w:instrText>
            </w:r>
            <w:r w:rsidR="00BC7976" w:rsidRPr="003572B3">
              <w:rPr>
                <w:rFonts w:ascii="Times New Roman" w:hAnsi="Times New Roman" w:cs="Times New Roman"/>
                <w:sz w:val="24"/>
                <w:szCs w:val="24"/>
              </w:rPr>
              <w:fldChar w:fldCharType="separate"/>
            </w:r>
            <w:r w:rsidR="00BC7976" w:rsidRPr="003572B3">
              <w:rPr>
                <w:rFonts w:ascii="Times New Roman" w:hAnsi="Times New Roman" w:cs="Times New Roman"/>
                <w:noProof/>
                <w:sz w:val="24"/>
                <w:szCs w:val="24"/>
              </w:rPr>
              <w:t>2</w:t>
            </w:r>
            <w:r w:rsidR="00BC7976" w:rsidRPr="003572B3">
              <w:rPr>
                <w:rFonts w:ascii="Times New Roman" w:hAnsi="Times New Roman" w:cs="Times New Roman"/>
                <w:sz w:val="24"/>
                <w:szCs w:val="24"/>
              </w:rPr>
              <w:fldChar w:fldCharType="end"/>
            </w:r>
          </w:p>
        </w:sdtContent>
      </w:sdt>
    </w:sdtContent>
  </w:sdt>
  <w:p w14:paraId="29634971" w14:textId="77777777" w:rsidR="00BC7976" w:rsidRDefault="00BC7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2B4D" w14:textId="77777777" w:rsidR="002D2153" w:rsidRDefault="002D2153">
    <w:pPr>
      <w:pStyle w:val="Footer"/>
    </w:pPr>
    <w:r w:rsidRPr="003572B3">
      <w:rPr>
        <w:rFonts w:ascii="Times New Roman" w:hAnsi="Times New Roman" w:cs="Times New Roman"/>
        <w:sz w:val="24"/>
        <w:szCs w:val="24"/>
      </w:rPr>
      <w:t xml:space="preserve">Page </w:t>
    </w:r>
    <w:r w:rsidRPr="003572B3">
      <w:rPr>
        <w:rFonts w:ascii="Times New Roman" w:hAnsi="Times New Roman" w:cs="Times New Roman"/>
        <w:sz w:val="24"/>
        <w:szCs w:val="24"/>
      </w:rPr>
      <w:fldChar w:fldCharType="begin"/>
    </w:r>
    <w:r w:rsidRPr="003572B3">
      <w:rPr>
        <w:rFonts w:ascii="Times New Roman" w:hAnsi="Times New Roman" w:cs="Times New Roman"/>
        <w:sz w:val="24"/>
        <w:szCs w:val="24"/>
      </w:rPr>
      <w:instrText xml:space="preserve"> PAGE </w:instrText>
    </w:r>
    <w:r w:rsidRPr="003572B3">
      <w:rPr>
        <w:rFonts w:ascii="Times New Roman" w:hAnsi="Times New Roman" w:cs="Times New Roman"/>
        <w:sz w:val="24"/>
        <w:szCs w:val="24"/>
      </w:rPr>
      <w:fldChar w:fldCharType="separate"/>
    </w:r>
    <w:r>
      <w:t>13</w:t>
    </w:r>
    <w:r w:rsidRPr="003572B3">
      <w:rPr>
        <w:rFonts w:ascii="Times New Roman" w:hAnsi="Times New Roman" w:cs="Times New Roman"/>
        <w:sz w:val="24"/>
        <w:szCs w:val="24"/>
      </w:rPr>
      <w:fldChar w:fldCharType="end"/>
    </w:r>
    <w:r w:rsidRPr="003572B3">
      <w:rPr>
        <w:rFonts w:ascii="Times New Roman" w:hAnsi="Times New Roman" w:cs="Times New Roman"/>
        <w:sz w:val="24"/>
        <w:szCs w:val="24"/>
      </w:rPr>
      <w:t xml:space="preserve"> of </w:t>
    </w:r>
    <w:r w:rsidRPr="003572B3">
      <w:rPr>
        <w:rFonts w:ascii="Times New Roman" w:hAnsi="Times New Roman" w:cs="Times New Roman"/>
        <w:sz w:val="24"/>
        <w:szCs w:val="24"/>
      </w:rPr>
      <w:fldChar w:fldCharType="begin"/>
    </w:r>
    <w:r w:rsidRPr="003572B3">
      <w:rPr>
        <w:rFonts w:ascii="Times New Roman" w:hAnsi="Times New Roman" w:cs="Times New Roman"/>
        <w:sz w:val="24"/>
        <w:szCs w:val="24"/>
      </w:rPr>
      <w:instrText xml:space="preserve"> NUMPAGES  </w:instrText>
    </w:r>
    <w:r w:rsidRPr="003572B3">
      <w:rPr>
        <w:rFonts w:ascii="Times New Roman" w:hAnsi="Times New Roman" w:cs="Times New Roman"/>
        <w:sz w:val="24"/>
        <w:szCs w:val="24"/>
      </w:rPr>
      <w:fldChar w:fldCharType="separate"/>
    </w:r>
    <w:r>
      <w:t>25</w:t>
    </w:r>
    <w:r w:rsidRPr="003572B3">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F597C" w14:textId="77777777" w:rsidR="0033646C" w:rsidRDefault="0033646C" w:rsidP="00B85AAD">
      <w:pPr>
        <w:spacing w:after="0" w:line="240" w:lineRule="auto"/>
      </w:pPr>
      <w:r>
        <w:separator/>
      </w:r>
    </w:p>
  </w:footnote>
  <w:footnote w:type="continuationSeparator" w:id="0">
    <w:p w14:paraId="36D22B96" w14:textId="77777777" w:rsidR="0033646C" w:rsidRDefault="0033646C" w:rsidP="00B85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6AA00" w14:textId="00749F3E" w:rsidR="002D2153" w:rsidRPr="002D2153" w:rsidRDefault="00354B25" w:rsidP="002D2153">
    <w:pPr>
      <w:pStyle w:val="Header"/>
      <w:jc w:val="center"/>
      <w:rPr>
        <w:rFonts w:ascii="Times New Roman" w:hAnsi="Times New Roman" w:cs="Times New Roman"/>
        <w:sz w:val="24"/>
        <w:szCs w:val="24"/>
        <w:lang w:val="en-US"/>
      </w:rPr>
    </w:pPr>
    <w:r>
      <w:rPr>
        <w:rFonts w:ascii="Times New Roman" w:hAnsi="Times New Roman" w:cs="Times New Roman"/>
        <w:sz w:val="24"/>
        <w:szCs w:val="24"/>
        <w:lang w:val="en-US"/>
      </w:rPr>
      <w:t>APT/PRFP/GDL-01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213"/>
    <w:multiLevelType w:val="multilevel"/>
    <w:tmpl w:val="9D7C2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E1E39"/>
    <w:multiLevelType w:val="multilevel"/>
    <w:tmpl w:val="45F4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C6EF8"/>
    <w:multiLevelType w:val="multilevel"/>
    <w:tmpl w:val="C9D0B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E5451"/>
    <w:multiLevelType w:val="multilevel"/>
    <w:tmpl w:val="C8B6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3263D"/>
    <w:multiLevelType w:val="hybridMultilevel"/>
    <w:tmpl w:val="6C08D8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E7711"/>
    <w:multiLevelType w:val="multilevel"/>
    <w:tmpl w:val="2D34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E11B3"/>
    <w:multiLevelType w:val="multilevel"/>
    <w:tmpl w:val="6CBC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D23069"/>
    <w:multiLevelType w:val="multilevel"/>
    <w:tmpl w:val="B272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3F1573"/>
    <w:multiLevelType w:val="hybridMultilevel"/>
    <w:tmpl w:val="A412E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16479C"/>
    <w:multiLevelType w:val="multilevel"/>
    <w:tmpl w:val="BC34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972F49"/>
    <w:multiLevelType w:val="multilevel"/>
    <w:tmpl w:val="98CE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0F29B6"/>
    <w:multiLevelType w:val="multilevel"/>
    <w:tmpl w:val="E436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2C3A5D"/>
    <w:multiLevelType w:val="multilevel"/>
    <w:tmpl w:val="8F008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955132"/>
    <w:multiLevelType w:val="multilevel"/>
    <w:tmpl w:val="4E22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330D8D"/>
    <w:multiLevelType w:val="multilevel"/>
    <w:tmpl w:val="25D0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910B7"/>
    <w:multiLevelType w:val="multilevel"/>
    <w:tmpl w:val="CA9A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DD6407"/>
    <w:multiLevelType w:val="multilevel"/>
    <w:tmpl w:val="76BA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BE3986"/>
    <w:multiLevelType w:val="multilevel"/>
    <w:tmpl w:val="2286D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45474A"/>
    <w:multiLevelType w:val="hybridMultilevel"/>
    <w:tmpl w:val="A0B611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8602DE"/>
    <w:multiLevelType w:val="hybridMultilevel"/>
    <w:tmpl w:val="DD28F674"/>
    <w:lvl w:ilvl="0" w:tplc="095A1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4440BCD"/>
    <w:multiLevelType w:val="multilevel"/>
    <w:tmpl w:val="B1DE0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4B35AA"/>
    <w:multiLevelType w:val="multilevel"/>
    <w:tmpl w:val="0D64F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start w:val="1"/>
      <w:numFmt w:val="bullet"/>
      <w:lvlText w:val=""/>
      <w:lvlJc w:val="left"/>
      <w:pPr>
        <w:ind w:left="2738" w:hanging="360"/>
      </w:pPr>
      <w:rPr>
        <w:rFonts w:ascii="Symbol" w:hAnsi="Symbol" w:hint="default"/>
      </w:rPr>
    </w:lvl>
    <w:lvl w:ilvl="4" w:tplc="0C090003">
      <w:start w:val="1"/>
      <w:numFmt w:val="bullet"/>
      <w:lvlText w:val="o"/>
      <w:lvlJc w:val="left"/>
      <w:pPr>
        <w:ind w:left="3458" w:hanging="360"/>
      </w:pPr>
      <w:rPr>
        <w:rFonts w:ascii="Courier New" w:hAnsi="Courier New" w:cs="Courier New" w:hint="default"/>
      </w:rPr>
    </w:lvl>
    <w:lvl w:ilvl="5" w:tplc="0C090005">
      <w:start w:val="1"/>
      <w:numFmt w:val="bullet"/>
      <w:lvlText w:val=""/>
      <w:lvlJc w:val="left"/>
      <w:pPr>
        <w:ind w:left="4178" w:hanging="360"/>
      </w:pPr>
      <w:rPr>
        <w:rFonts w:ascii="Wingdings" w:hAnsi="Wingdings" w:hint="default"/>
      </w:rPr>
    </w:lvl>
    <w:lvl w:ilvl="6" w:tplc="0C090001">
      <w:start w:val="1"/>
      <w:numFmt w:val="bullet"/>
      <w:lvlText w:val=""/>
      <w:lvlJc w:val="left"/>
      <w:pPr>
        <w:ind w:left="4898" w:hanging="360"/>
      </w:pPr>
      <w:rPr>
        <w:rFonts w:ascii="Symbol" w:hAnsi="Symbol" w:hint="default"/>
      </w:rPr>
    </w:lvl>
    <w:lvl w:ilvl="7" w:tplc="0C090003">
      <w:start w:val="1"/>
      <w:numFmt w:val="bullet"/>
      <w:lvlText w:val="o"/>
      <w:lvlJc w:val="left"/>
      <w:pPr>
        <w:ind w:left="5618" w:hanging="360"/>
      </w:pPr>
      <w:rPr>
        <w:rFonts w:ascii="Courier New" w:hAnsi="Courier New" w:cs="Courier New" w:hint="default"/>
      </w:rPr>
    </w:lvl>
    <w:lvl w:ilvl="8" w:tplc="0C090005">
      <w:start w:val="1"/>
      <w:numFmt w:val="bullet"/>
      <w:lvlText w:val=""/>
      <w:lvlJc w:val="left"/>
      <w:pPr>
        <w:ind w:left="6338" w:hanging="360"/>
      </w:pPr>
      <w:rPr>
        <w:rFonts w:ascii="Wingdings" w:hAnsi="Wingdings" w:hint="default"/>
      </w:rPr>
    </w:lvl>
  </w:abstractNum>
  <w:abstractNum w:abstractNumId="23" w15:restartNumberingAfterBreak="0">
    <w:nsid w:val="2BBA3605"/>
    <w:multiLevelType w:val="multilevel"/>
    <w:tmpl w:val="5656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8477FB"/>
    <w:multiLevelType w:val="multilevel"/>
    <w:tmpl w:val="4628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2F23CB"/>
    <w:multiLevelType w:val="hybridMultilevel"/>
    <w:tmpl w:val="D48EFF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6E0E22"/>
    <w:multiLevelType w:val="multilevel"/>
    <w:tmpl w:val="A206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F3589F"/>
    <w:multiLevelType w:val="multilevel"/>
    <w:tmpl w:val="1CF0A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AC6F49"/>
    <w:multiLevelType w:val="hybridMultilevel"/>
    <w:tmpl w:val="A0B611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BDF1FE8"/>
    <w:multiLevelType w:val="multilevel"/>
    <w:tmpl w:val="7A54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155D6A"/>
    <w:multiLevelType w:val="multilevel"/>
    <w:tmpl w:val="DA88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C2168D"/>
    <w:multiLevelType w:val="hybridMultilevel"/>
    <w:tmpl w:val="F75AF9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381E81"/>
    <w:multiLevelType w:val="multilevel"/>
    <w:tmpl w:val="D2E6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5D3191"/>
    <w:multiLevelType w:val="hybridMultilevel"/>
    <w:tmpl w:val="A0B6117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8AE07A8"/>
    <w:multiLevelType w:val="multilevel"/>
    <w:tmpl w:val="F288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E37C70"/>
    <w:multiLevelType w:val="multilevel"/>
    <w:tmpl w:val="3696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572317"/>
    <w:multiLevelType w:val="hybridMultilevel"/>
    <w:tmpl w:val="AF0AB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8E6AB1"/>
    <w:multiLevelType w:val="multilevel"/>
    <w:tmpl w:val="BDDA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C33B8D"/>
    <w:multiLevelType w:val="multilevel"/>
    <w:tmpl w:val="993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2B4A6E"/>
    <w:multiLevelType w:val="multilevel"/>
    <w:tmpl w:val="550A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D4E5C17"/>
    <w:multiLevelType w:val="hybridMultilevel"/>
    <w:tmpl w:val="76B217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74258A"/>
    <w:multiLevelType w:val="multilevel"/>
    <w:tmpl w:val="9398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00263E"/>
    <w:multiLevelType w:val="multilevel"/>
    <w:tmpl w:val="BB7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7300B6"/>
    <w:multiLevelType w:val="multilevel"/>
    <w:tmpl w:val="DDA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F534A1"/>
    <w:multiLevelType w:val="multilevel"/>
    <w:tmpl w:val="74C2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1A38A1"/>
    <w:multiLevelType w:val="multilevel"/>
    <w:tmpl w:val="51CA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7FF1722"/>
    <w:multiLevelType w:val="multilevel"/>
    <w:tmpl w:val="51DAA02C"/>
    <w:lvl w:ilvl="0">
      <w:start w:val="1"/>
      <w:numFmt w:val="decimal"/>
      <w:lvlText w:val="%1."/>
      <w:lvlJc w:val="left"/>
      <w:pPr>
        <w:ind w:left="360" w:hanging="360"/>
      </w:pPr>
      <w:rPr>
        <w:b/>
        <w:bCs/>
        <w:color w:val="auto"/>
        <w:sz w:val="24"/>
        <w:szCs w:val="24"/>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97069A4"/>
    <w:multiLevelType w:val="multilevel"/>
    <w:tmpl w:val="15166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EE273A"/>
    <w:multiLevelType w:val="multilevel"/>
    <w:tmpl w:val="0BCC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F501A9"/>
    <w:multiLevelType w:val="multilevel"/>
    <w:tmpl w:val="C8DA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1276CF"/>
    <w:multiLevelType w:val="multilevel"/>
    <w:tmpl w:val="8C52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42D4D20"/>
    <w:multiLevelType w:val="multilevel"/>
    <w:tmpl w:val="24AA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4837F4"/>
    <w:multiLevelType w:val="multilevel"/>
    <w:tmpl w:val="75B0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59970DF"/>
    <w:multiLevelType w:val="multilevel"/>
    <w:tmpl w:val="FA62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533F3E"/>
    <w:multiLevelType w:val="multilevel"/>
    <w:tmpl w:val="DB1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71C6AB5"/>
    <w:multiLevelType w:val="multilevel"/>
    <w:tmpl w:val="D086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1363E1"/>
    <w:multiLevelType w:val="multilevel"/>
    <w:tmpl w:val="0394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5A5B75"/>
    <w:multiLevelType w:val="multilevel"/>
    <w:tmpl w:val="B5B0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C84B15"/>
    <w:multiLevelType w:val="multilevel"/>
    <w:tmpl w:val="6410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79503F"/>
    <w:multiLevelType w:val="multilevel"/>
    <w:tmpl w:val="9266C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3B6906"/>
    <w:multiLevelType w:val="multilevel"/>
    <w:tmpl w:val="9E94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395D04"/>
    <w:multiLevelType w:val="multilevel"/>
    <w:tmpl w:val="73A4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0923CE"/>
    <w:multiLevelType w:val="multilevel"/>
    <w:tmpl w:val="AC96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3500F9C"/>
    <w:multiLevelType w:val="multilevel"/>
    <w:tmpl w:val="22F4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9C7E62"/>
    <w:multiLevelType w:val="multilevel"/>
    <w:tmpl w:val="9FD05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426BE2"/>
    <w:multiLevelType w:val="multilevel"/>
    <w:tmpl w:val="F2B0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4B372F"/>
    <w:multiLevelType w:val="multilevel"/>
    <w:tmpl w:val="7B003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6B4BA8"/>
    <w:multiLevelType w:val="multilevel"/>
    <w:tmpl w:val="6CEA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976204"/>
    <w:multiLevelType w:val="multilevel"/>
    <w:tmpl w:val="F002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6310233"/>
    <w:multiLevelType w:val="multilevel"/>
    <w:tmpl w:val="15B4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95D3608"/>
    <w:multiLevelType w:val="multilevel"/>
    <w:tmpl w:val="1DD4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275BE8"/>
    <w:multiLevelType w:val="multilevel"/>
    <w:tmpl w:val="49EE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060D17"/>
    <w:multiLevelType w:val="multilevel"/>
    <w:tmpl w:val="9614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6604351">
    <w:abstractNumId w:val="22"/>
  </w:num>
  <w:num w:numId="2" w16cid:durableId="627663930">
    <w:abstractNumId w:val="46"/>
  </w:num>
  <w:num w:numId="3" w16cid:durableId="1001473171">
    <w:abstractNumId w:val="4"/>
  </w:num>
  <w:num w:numId="4" w16cid:durableId="867836382">
    <w:abstractNumId w:val="35"/>
  </w:num>
  <w:num w:numId="5" w16cid:durableId="1894268536">
    <w:abstractNumId w:val="62"/>
  </w:num>
  <w:num w:numId="6" w16cid:durableId="2057117012">
    <w:abstractNumId w:val="21"/>
  </w:num>
  <w:num w:numId="7" w16cid:durableId="1403259648">
    <w:abstractNumId w:val="32"/>
  </w:num>
  <w:num w:numId="8" w16cid:durableId="302930783">
    <w:abstractNumId w:val="30"/>
  </w:num>
  <w:num w:numId="9" w16cid:durableId="1823959373">
    <w:abstractNumId w:val="64"/>
  </w:num>
  <w:num w:numId="10" w16cid:durableId="996112496">
    <w:abstractNumId w:val="71"/>
  </w:num>
  <w:num w:numId="11" w16cid:durableId="1072191257">
    <w:abstractNumId w:val="13"/>
  </w:num>
  <w:num w:numId="12" w16cid:durableId="885679692">
    <w:abstractNumId w:val="17"/>
  </w:num>
  <w:num w:numId="13" w16cid:durableId="2050761633">
    <w:abstractNumId w:val="24"/>
  </w:num>
  <w:num w:numId="14" w16cid:durableId="1674182917">
    <w:abstractNumId w:val="40"/>
  </w:num>
  <w:num w:numId="15" w16cid:durableId="2047682419">
    <w:abstractNumId w:val="31"/>
  </w:num>
  <w:num w:numId="16" w16cid:durableId="1727992929">
    <w:abstractNumId w:val="9"/>
  </w:num>
  <w:num w:numId="17" w16cid:durableId="128403808">
    <w:abstractNumId w:val="69"/>
  </w:num>
  <w:num w:numId="18" w16cid:durableId="1971402802">
    <w:abstractNumId w:val="54"/>
  </w:num>
  <w:num w:numId="19" w16cid:durableId="135756388">
    <w:abstractNumId w:val="0"/>
  </w:num>
  <w:num w:numId="20" w16cid:durableId="2054747">
    <w:abstractNumId w:val="68"/>
  </w:num>
  <w:num w:numId="21" w16cid:durableId="1966501325">
    <w:abstractNumId w:val="43"/>
  </w:num>
  <w:num w:numId="22" w16cid:durableId="2002728705">
    <w:abstractNumId w:val="57"/>
  </w:num>
  <w:num w:numId="23" w16cid:durableId="737358825">
    <w:abstractNumId w:val="60"/>
  </w:num>
  <w:num w:numId="24" w16cid:durableId="1032002411">
    <w:abstractNumId w:val="14"/>
  </w:num>
  <w:num w:numId="25" w16cid:durableId="857893926">
    <w:abstractNumId w:val="36"/>
  </w:num>
  <w:num w:numId="26" w16cid:durableId="240650070">
    <w:abstractNumId w:val="15"/>
  </w:num>
  <w:num w:numId="27" w16cid:durableId="201476686">
    <w:abstractNumId w:val="23"/>
  </w:num>
  <w:num w:numId="28" w16cid:durableId="1890533565">
    <w:abstractNumId w:val="50"/>
  </w:num>
  <w:num w:numId="29" w16cid:durableId="925186181">
    <w:abstractNumId w:val="48"/>
  </w:num>
  <w:num w:numId="30" w16cid:durableId="920141018">
    <w:abstractNumId w:val="5"/>
  </w:num>
  <w:num w:numId="31" w16cid:durableId="148787797">
    <w:abstractNumId w:val="37"/>
  </w:num>
  <w:num w:numId="32" w16cid:durableId="1426151980">
    <w:abstractNumId w:val="49"/>
  </w:num>
  <w:num w:numId="33" w16cid:durableId="1410690421">
    <w:abstractNumId w:val="16"/>
  </w:num>
  <w:num w:numId="34" w16cid:durableId="260652849">
    <w:abstractNumId w:val="56"/>
  </w:num>
  <w:num w:numId="35" w16cid:durableId="1887642385">
    <w:abstractNumId w:val="1"/>
  </w:num>
  <w:num w:numId="36" w16cid:durableId="815294176">
    <w:abstractNumId w:val="3"/>
  </w:num>
  <w:num w:numId="37" w16cid:durableId="413622925">
    <w:abstractNumId w:val="72"/>
  </w:num>
  <w:num w:numId="38" w16cid:durableId="1079405354">
    <w:abstractNumId w:val="58"/>
  </w:num>
  <w:num w:numId="39" w16cid:durableId="561136842">
    <w:abstractNumId w:val="66"/>
  </w:num>
  <w:num w:numId="40" w16cid:durableId="1198660635">
    <w:abstractNumId w:val="25"/>
  </w:num>
  <w:num w:numId="41" w16cid:durableId="1871262201">
    <w:abstractNumId w:val="34"/>
  </w:num>
  <w:num w:numId="42" w16cid:durableId="83886573">
    <w:abstractNumId w:val="45"/>
  </w:num>
  <w:num w:numId="43" w16cid:durableId="313340105">
    <w:abstractNumId w:val="12"/>
  </w:num>
  <w:num w:numId="44" w16cid:durableId="397168028">
    <w:abstractNumId w:val="29"/>
  </w:num>
  <w:num w:numId="45" w16cid:durableId="773864978">
    <w:abstractNumId w:val="20"/>
  </w:num>
  <w:num w:numId="46" w16cid:durableId="492644336">
    <w:abstractNumId w:val="27"/>
  </w:num>
  <w:num w:numId="47" w16cid:durableId="359745158">
    <w:abstractNumId w:val="42"/>
  </w:num>
  <w:num w:numId="48" w16cid:durableId="1665552801">
    <w:abstractNumId w:val="70"/>
  </w:num>
  <w:num w:numId="49" w16cid:durableId="232618995">
    <w:abstractNumId w:val="39"/>
  </w:num>
  <w:num w:numId="50" w16cid:durableId="1258096272">
    <w:abstractNumId w:val="67"/>
  </w:num>
  <w:num w:numId="51" w16cid:durableId="1874347281">
    <w:abstractNumId w:val="53"/>
  </w:num>
  <w:num w:numId="52" w16cid:durableId="1371304122">
    <w:abstractNumId w:val="59"/>
  </w:num>
  <w:num w:numId="53" w16cid:durableId="850608217">
    <w:abstractNumId w:val="61"/>
  </w:num>
  <w:num w:numId="54" w16cid:durableId="1089540479">
    <w:abstractNumId w:val="47"/>
  </w:num>
  <w:num w:numId="55" w16cid:durableId="259262034">
    <w:abstractNumId w:val="63"/>
  </w:num>
  <w:num w:numId="56" w16cid:durableId="1937205207">
    <w:abstractNumId w:val="26"/>
  </w:num>
  <w:num w:numId="57" w16cid:durableId="2127263110">
    <w:abstractNumId w:val="52"/>
  </w:num>
  <w:num w:numId="58" w16cid:durableId="50276440">
    <w:abstractNumId w:val="19"/>
  </w:num>
  <w:num w:numId="59" w16cid:durableId="1601329414">
    <w:abstractNumId w:val="65"/>
  </w:num>
  <w:num w:numId="60" w16cid:durableId="1098326283">
    <w:abstractNumId w:val="55"/>
  </w:num>
  <w:num w:numId="61" w16cid:durableId="1392968737">
    <w:abstractNumId w:val="41"/>
  </w:num>
  <w:num w:numId="62" w16cid:durableId="1354917748">
    <w:abstractNumId w:val="44"/>
  </w:num>
  <w:num w:numId="63" w16cid:durableId="1756901654">
    <w:abstractNumId w:val="2"/>
  </w:num>
  <w:num w:numId="64" w16cid:durableId="302659685">
    <w:abstractNumId w:val="51"/>
  </w:num>
  <w:num w:numId="65" w16cid:durableId="1757894838">
    <w:abstractNumId w:val="38"/>
  </w:num>
  <w:num w:numId="66" w16cid:durableId="2064406680">
    <w:abstractNumId w:val="10"/>
  </w:num>
  <w:num w:numId="67" w16cid:durableId="1144196293">
    <w:abstractNumId w:val="6"/>
  </w:num>
  <w:num w:numId="68" w16cid:durableId="508059469">
    <w:abstractNumId w:val="18"/>
  </w:num>
  <w:num w:numId="69" w16cid:durableId="1006593517">
    <w:abstractNumId w:val="33"/>
  </w:num>
  <w:num w:numId="70" w16cid:durableId="750200039">
    <w:abstractNumId w:val="7"/>
  </w:num>
  <w:num w:numId="71" w16cid:durableId="520975093">
    <w:abstractNumId w:val="28"/>
  </w:num>
  <w:num w:numId="72" w16cid:durableId="2012248963">
    <w:abstractNumId w:val="11"/>
  </w:num>
  <w:num w:numId="73" w16cid:durableId="1699310490">
    <w:abstractNumId w:val="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AC0"/>
    <w:rsid w:val="00000E6A"/>
    <w:rsid w:val="00003D6E"/>
    <w:rsid w:val="000046BC"/>
    <w:rsid w:val="00004852"/>
    <w:rsid w:val="00005179"/>
    <w:rsid w:val="00011BA5"/>
    <w:rsid w:val="0001727F"/>
    <w:rsid w:val="00025AFD"/>
    <w:rsid w:val="00035B64"/>
    <w:rsid w:val="000373DE"/>
    <w:rsid w:val="00041CDA"/>
    <w:rsid w:val="00046CB1"/>
    <w:rsid w:val="00060ED6"/>
    <w:rsid w:val="00065878"/>
    <w:rsid w:val="00066609"/>
    <w:rsid w:val="000671D8"/>
    <w:rsid w:val="00073D17"/>
    <w:rsid w:val="00074C13"/>
    <w:rsid w:val="00077DD1"/>
    <w:rsid w:val="00082691"/>
    <w:rsid w:val="00082832"/>
    <w:rsid w:val="00086FE2"/>
    <w:rsid w:val="00093750"/>
    <w:rsid w:val="000A272A"/>
    <w:rsid w:val="000A38A3"/>
    <w:rsid w:val="000C40F2"/>
    <w:rsid w:val="000D5239"/>
    <w:rsid w:val="000E56E8"/>
    <w:rsid w:val="00110EF1"/>
    <w:rsid w:val="00112CED"/>
    <w:rsid w:val="001362E7"/>
    <w:rsid w:val="001534AE"/>
    <w:rsid w:val="001546C7"/>
    <w:rsid w:val="00154740"/>
    <w:rsid w:val="001567EF"/>
    <w:rsid w:val="001627DC"/>
    <w:rsid w:val="00164EB7"/>
    <w:rsid w:val="00180EF1"/>
    <w:rsid w:val="001841D2"/>
    <w:rsid w:val="00184742"/>
    <w:rsid w:val="00190EDA"/>
    <w:rsid w:val="00192CCD"/>
    <w:rsid w:val="001948EA"/>
    <w:rsid w:val="001A3445"/>
    <w:rsid w:val="001C1F2E"/>
    <w:rsid w:val="001C2586"/>
    <w:rsid w:val="001E1BA1"/>
    <w:rsid w:val="001E40BA"/>
    <w:rsid w:val="001F4066"/>
    <w:rsid w:val="00225FAD"/>
    <w:rsid w:val="00230D74"/>
    <w:rsid w:val="00230E1D"/>
    <w:rsid w:val="002350BF"/>
    <w:rsid w:val="002405C6"/>
    <w:rsid w:val="00240AD1"/>
    <w:rsid w:val="0024215F"/>
    <w:rsid w:val="002452ED"/>
    <w:rsid w:val="002455CD"/>
    <w:rsid w:val="00266250"/>
    <w:rsid w:val="00283999"/>
    <w:rsid w:val="00290F1F"/>
    <w:rsid w:val="002A7029"/>
    <w:rsid w:val="002B2B44"/>
    <w:rsid w:val="002C16E6"/>
    <w:rsid w:val="002D1062"/>
    <w:rsid w:val="002D2153"/>
    <w:rsid w:val="002D4AA1"/>
    <w:rsid w:val="002F41D5"/>
    <w:rsid w:val="002F5BAB"/>
    <w:rsid w:val="003215A2"/>
    <w:rsid w:val="00332B0D"/>
    <w:rsid w:val="00333287"/>
    <w:rsid w:val="0033646C"/>
    <w:rsid w:val="00345D40"/>
    <w:rsid w:val="00353507"/>
    <w:rsid w:val="00354B25"/>
    <w:rsid w:val="003572B3"/>
    <w:rsid w:val="00367FC9"/>
    <w:rsid w:val="00370631"/>
    <w:rsid w:val="003723CA"/>
    <w:rsid w:val="00394A24"/>
    <w:rsid w:val="00395F24"/>
    <w:rsid w:val="003A1C8F"/>
    <w:rsid w:val="003A31D8"/>
    <w:rsid w:val="003B218B"/>
    <w:rsid w:val="003C03F4"/>
    <w:rsid w:val="003E34F9"/>
    <w:rsid w:val="003F0328"/>
    <w:rsid w:val="003F426D"/>
    <w:rsid w:val="003F43C0"/>
    <w:rsid w:val="003F4A79"/>
    <w:rsid w:val="003F6836"/>
    <w:rsid w:val="00400332"/>
    <w:rsid w:val="00413CE5"/>
    <w:rsid w:val="00433D49"/>
    <w:rsid w:val="00451E8F"/>
    <w:rsid w:val="004551E6"/>
    <w:rsid w:val="00460A51"/>
    <w:rsid w:val="00463D61"/>
    <w:rsid w:val="00463E80"/>
    <w:rsid w:val="00464903"/>
    <w:rsid w:val="00464BDF"/>
    <w:rsid w:val="00465D51"/>
    <w:rsid w:val="00467EA3"/>
    <w:rsid w:val="00467F92"/>
    <w:rsid w:val="0048590C"/>
    <w:rsid w:val="00493F35"/>
    <w:rsid w:val="004A36A0"/>
    <w:rsid w:val="004B7A25"/>
    <w:rsid w:val="004C5EC6"/>
    <w:rsid w:val="004F3DEF"/>
    <w:rsid w:val="004F7956"/>
    <w:rsid w:val="00514DCF"/>
    <w:rsid w:val="00525D17"/>
    <w:rsid w:val="00530779"/>
    <w:rsid w:val="00531109"/>
    <w:rsid w:val="0053377A"/>
    <w:rsid w:val="005340A2"/>
    <w:rsid w:val="00540B19"/>
    <w:rsid w:val="00540B72"/>
    <w:rsid w:val="00544A85"/>
    <w:rsid w:val="005462D7"/>
    <w:rsid w:val="00554226"/>
    <w:rsid w:val="00555697"/>
    <w:rsid w:val="00563583"/>
    <w:rsid w:val="005648A5"/>
    <w:rsid w:val="00577B85"/>
    <w:rsid w:val="00590E1C"/>
    <w:rsid w:val="005913C7"/>
    <w:rsid w:val="005A24EB"/>
    <w:rsid w:val="005A2545"/>
    <w:rsid w:val="005A61B5"/>
    <w:rsid w:val="005A6D87"/>
    <w:rsid w:val="005B0D46"/>
    <w:rsid w:val="005B6E0F"/>
    <w:rsid w:val="005C0C31"/>
    <w:rsid w:val="005D714F"/>
    <w:rsid w:val="005D744A"/>
    <w:rsid w:val="005E230D"/>
    <w:rsid w:val="005E637C"/>
    <w:rsid w:val="00604FDE"/>
    <w:rsid w:val="006111A8"/>
    <w:rsid w:val="00624FA7"/>
    <w:rsid w:val="00642372"/>
    <w:rsid w:val="00647968"/>
    <w:rsid w:val="00661ED0"/>
    <w:rsid w:val="0067092C"/>
    <w:rsid w:val="00676689"/>
    <w:rsid w:val="00690DAA"/>
    <w:rsid w:val="0069286F"/>
    <w:rsid w:val="006932CD"/>
    <w:rsid w:val="006A62CE"/>
    <w:rsid w:val="006A6A3C"/>
    <w:rsid w:val="006A6DDC"/>
    <w:rsid w:val="006A7F09"/>
    <w:rsid w:val="006B2996"/>
    <w:rsid w:val="006C0624"/>
    <w:rsid w:val="006C6367"/>
    <w:rsid w:val="006C701C"/>
    <w:rsid w:val="006C76E7"/>
    <w:rsid w:val="006D17FE"/>
    <w:rsid w:val="006D4159"/>
    <w:rsid w:val="006D5395"/>
    <w:rsid w:val="006D54BA"/>
    <w:rsid w:val="006E28CF"/>
    <w:rsid w:val="006E394F"/>
    <w:rsid w:val="006F41F3"/>
    <w:rsid w:val="006F50C1"/>
    <w:rsid w:val="00705804"/>
    <w:rsid w:val="00707ED3"/>
    <w:rsid w:val="00710525"/>
    <w:rsid w:val="00731B19"/>
    <w:rsid w:val="007324CD"/>
    <w:rsid w:val="00733CE1"/>
    <w:rsid w:val="00747399"/>
    <w:rsid w:val="007551BE"/>
    <w:rsid w:val="00762029"/>
    <w:rsid w:val="00762940"/>
    <w:rsid w:val="007708FC"/>
    <w:rsid w:val="00772D37"/>
    <w:rsid w:val="007755E5"/>
    <w:rsid w:val="00775866"/>
    <w:rsid w:val="007779DC"/>
    <w:rsid w:val="00790C60"/>
    <w:rsid w:val="00792F5E"/>
    <w:rsid w:val="00793327"/>
    <w:rsid w:val="00796166"/>
    <w:rsid w:val="007975FB"/>
    <w:rsid w:val="007B3036"/>
    <w:rsid w:val="007C1566"/>
    <w:rsid w:val="007C44DD"/>
    <w:rsid w:val="007C494A"/>
    <w:rsid w:val="007C5432"/>
    <w:rsid w:val="007D6389"/>
    <w:rsid w:val="007E1E33"/>
    <w:rsid w:val="007E452D"/>
    <w:rsid w:val="007E5A43"/>
    <w:rsid w:val="007F7F21"/>
    <w:rsid w:val="008026E6"/>
    <w:rsid w:val="008029C0"/>
    <w:rsid w:val="0081013B"/>
    <w:rsid w:val="008178BA"/>
    <w:rsid w:val="008315EA"/>
    <w:rsid w:val="0083628C"/>
    <w:rsid w:val="008373FD"/>
    <w:rsid w:val="00837464"/>
    <w:rsid w:val="00841E9A"/>
    <w:rsid w:val="0084342C"/>
    <w:rsid w:val="00850B29"/>
    <w:rsid w:val="00860373"/>
    <w:rsid w:val="00860B79"/>
    <w:rsid w:val="008631F4"/>
    <w:rsid w:val="008668A5"/>
    <w:rsid w:val="0087225E"/>
    <w:rsid w:val="008763D3"/>
    <w:rsid w:val="00876CB6"/>
    <w:rsid w:val="00886598"/>
    <w:rsid w:val="008912D6"/>
    <w:rsid w:val="0089309B"/>
    <w:rsid w:val="008965DC"/>
    <w:rsid w:val="0089698B"/>
    <w:rsid w:val="008B2174"/>
    <w:rsid w:val="008B3109"/>
    <w:rsid w:val="008B491D"/>
    <w:rsid w:val="008B58D5"/>
    <w:rsid w:val="008C561B"/>
    <w:rsid w:val="008E6BBF"/>
    <w:rsid w:val="008E76CF"/>
    <w:rsid w:val="00905860"/>
    <w:rsid w:val="0090654F"/>
    <w:rsid w:val="009065F7"/>
    <w:rsid w:val="00924CBC"/>
    <w:rsid w:val="0092609E"/>
    <w:rsid w:val="00931A39"/>
    <w:rsid w:val="00947262"/>
    <w:rsid w:val="009549D5"/>
    <w:rsid w:val="0096066B"/>
    <w:rsid w:val="009646DA"/>
    <w:rsid w:val="009649BA"/>
    <w:rsid w:val="00965640"/>
    <w:rsid w:val="009744B3"/>
    <w:rsid w:val="00987374"/>
    <w:rsid w:val="009875BF"/>
    <w:rsid w:val="00990D8E"/>
    <w:rsid w:val="00993F79"/>
    <w:rsid w:val="00997E7D"/>
    <w:rsid w:val="009A78FA"/>
    <w:rsid w:val="009B2DA5"/>
    <w:rsid w:val="009B486E"/>
    <w:rsid w:val="00A01D55"/>
    <w:rsid w:val="00A04AE6"/>
    <w:rsid w:val="00A0540B"/>
    <w:rsid w:val="00A060D6"/>
    <w:rsid w:val="00A11745"/>
    <w:rsid w:val="00A15AF6"/>
    <w:rsid w:val="00A24C53"/>
    <w:rsid w:val="00A273D7"/>
    <w:rsid w:val="00A27EC8"/>
    <w:rsid w:val="00A53EE6"/>
    <w:rsid w:val="00A73C4E"/>
    <w:rsid w:val="00A742E1"/>
    <w:rsid w:val="00A74820"/>
    <w:rsid w:val="00A74BF0"/>
    <w:rsid w:val="00A75AC0"/>
    <w:rsid w:val="00A77D98"/>
    <w:rsid w:val="00A842E7"/>
    <w:rsid w:val="00A85389"/>
    <w:rsid w:val="00A87368"/>
    <w:rsid w:val="00A9036B"/>
    <w:rsid w:val="00A9257B"/>
    <w:rsid w:val="00A92D66"/>
    <w:rsid w:val="00A935E9"/>
    <w:rsid w:val="00A96E4F"/>
    <w:rsid w:val="00A978C4"/>
    <w:rsid w:val="00AA7511"/>
    <w:rsid w:val="00AB40CB"/>
    <w:rsid w:val="00AB5044"/>
    <w:rsid w:val="00AB64E9"/>
    <w:rsid w:val="00AC2626"/>
    <w:rsid w:val="00AC712A"/>
    <w:rsid w:val="00AE251F"/>
    <w:rsid w:val="00AF3AC8"/>
    <w:rsid w:val="00B12331"/>
    <w:rsid w:val="00B17227"/>
    <w:rsid w:val="00B2639D"/>
    <w:rsid w:val="00B35D1B"/>
    <w:rsid w:val="00B452CD"/>
    <w:rsid w:val="00B50935"/>
    <w:rsid w:val="00B62DE6"/>
    <w:rsid w:val="00B642B4"/>
    <w:rsid w:val="00B71ACD"/>
    <w:rsid w:val="00B74228"/>
    <w:rsid w:val="00B8400C"/>
    <w:rsid w:val="00B85AAD"/>
    <w:rsid w:val="00BA7B5F"/>
    <w:rsid w:val="00BB2A9B"/>
    <w:rsid w:val="00BB3E1E"/>
    <w:rsid w:val="00BB73D6"/>
    <w:rsid w:val="00BB7989"/>
    <w:rsid w:val="00BC4EFB"/>
    <w:rsid w:val="00BC7976"/>
    <w:rsid w:val="00BD5E63"/>
    <w:rsid w:val="00BD5FBF"/>
    <w:rsid w:val="00BD7B96"/>
    <w:rsid w:val="00BE21C7"/>
    <w:rsid w:val="00BE3357"/>
    <w:rsid w:val="00BE4F8D"/>
    <w:rsid w:val="00BE594C"/>
    <w:rsid w:val="00BF58A9"/>
    <w:rsid w:val="00C01FC5"/>
    <w:rsid w:val="00C04492"/>
    <w:rsid w:val="00C07844"/>
    <w:rsid w:val="00C11FB5"/>
    <w:rsid w:val="00C137A6"/>
    <w:rsid w:val="00C20318"/>
    <w:rsid w:val="00C251BA"/>
    <w:rsid w:val="00C30C41"/>
    <w:rsid w:val="00C52CD1"/>
    <w:rsid w:val="00C6579E"/>
    <w:rsid w:val="00C67155"/>
    <w:rsid w:val="00C71ACD"/>
    <w:rsid w:val="00C75705"/>
    <w:rsid w:val="00C92FBF"/>
    <w:rsid w:val="00CA468D"/>
    <w:rsid w:val="00CC3AB1"/>
    <w:rsid w:val="00CC4BA6"/>
    <w:rsid w:val="00CC62C6"/>
    <w:rsid w:val="00CD7645"/>
    <w:rsid w:val="00CE3D64"/>
    <w:rsid w:val="00D06F5F"/>
    <w:rsid w:val="00D1665F"/>
    <w:rsid w:val="00D172E1"/>
    <w:rsid w:val="00D17BE6"/>
    <w:rsid w:val="00D24E18"/>
    <w:rsid w:val="00D342DA"/>
    <w:rsid w:val="00D5133A"/>
    <w:rsid w:val="00D548AF"/>
    <w:rsid w:val="00D554A4"/>
    <w:rsid w:val="00D614DA"/>
    <w:rsid w:val="00D66546"/>
    <w:rsid w:val="00D741BE"/>
    <w:rsid w:val="00D74B98"/>
    <w:rsid w:val="00DA0593"/>
    <w:rsid w:val="00DA1139"/>
    <w:rsid w:val="00DB25A3"/>
    <w:rsid w:val="00DB2666"/>
    <w:rsid w:val="00DC4551"/>
    <w:rsid w:val="00DE12BE"/>
    <w:rsid w:val="00DE1D37"/>
    <w:rsid w:val="00E02B35"/>
    <w:rsid w:val="00E05290"/>
    <w:rsid w:val="00E10D04"/>
    <w:rsid w:val="00E10F9E"/>
    <w:rsid w:val="00E13287"/>
    <w:rsid w:val="00E1380F"/>
    <w:rsid w:val="00E170E6"/>
    <w:rsid w:val="00E200CD"/>
    <w:rsid w:val="00E23BBD"/>
    <w:rsid w:val="00E368AB"/>
    <w:rsid w:val="00E55CD6"/>
    <w:rsid w:val="00E56D55"/>
    <w:rsid w:val="00E64863"/>
    <w:rsid w:val="00E717C8"/>
    <w:rsid w:val="00E840B9"/>
    <w:rsid w:val="00E853E6"/>
    <w:rsid w:val="00E90285"/>
    <w:rsid w:val="00E90588"/>
    <w:rsid w:val="00E96925"/>
    <w:rsid w:val="00E96FFC"/>
    <w:rsid w:val="00EB2AFA"/>
    <w:rsid w:val="00EB340A"/>
    <w:rsid w:val="00EB360C"/>
    <w:rsid w:val="00EB3F1F"/>
    <w:rsid w:val="00EB5D58"/>
    <w:rsid w:val="00EB7D00"/>
    <w:rsid w:val="00EC2975"/>
    <w:rsid w:val="00ED53EA"/>
    <w:rsid w:val="00EE31FB"/>
    <w:rsid w:val="00EE69E5"/>
    <w:rsid w:val="00EF3D5F"/>
    <w:rsid w:val="00F0190B"/>
    <w:rsid w:val="00F11CF8"/>
    <w:rsid w:val="00F16ADB"/>
    <w:rsid w:val="00F2173A"/>
    <w:rsid w:val="00F24F2D"/>
    <w:rsid w:val="00F32710"/>
    <w:rsid w:val="00F332E3"/>
    <w:rsid w:val="00F425B6"/>
    <w:rsid w:val="00F5477B"/>
    <w:rsid w:val="00F55FB0"/>
    <w:rsid w:val="00F56686"/>
    <w:rsid w:val="00F6175F"/>
    <w:rsid w:val="00F9730B"/>
    <w:rsid w:val="00FA2BBC"/>
    <w:rsid w:val="00FA52D1"/>
    <w:rsid w:val="00FA7FE2"/>
    <w:rsid w:val="00FB28F1"/>
    <w:rsid w:val="00FC2D5D"/>
    <w:rsid w:val="00FE77F1"/>
    <w:rsid w:val="00FE7A7E"/>
    <w:rsid w:val="00FF185F"/>
  </w:rsids>
  <m:mathPr>
    <m:mathFont m:val="Cambria Math"/>
    <m:brkBin m:val="before"/>
    <m:brkBinSub m:val="--"/>
    <m:smallFrac m:val="0"/>
    <m:dispDef/>
    <m:lMargin m:val="0"/>
    <m:rMargin m:val="0"/>
    <m:defJc m:val="centerGroup"/>
    <m:wrapIndent m:val="1440"/>
    <m:intLim m:val="subSup"/>
    <m:naryLim m:val="undOvr"/>
  </m:mathPr>
  <w:themeFontLang w:val="en-IN"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1E6AB"/>
  <w15:chartTrackingRefBased/>
  <w15:docId w15:val="{A639B20D-F99D-4D87-8FFE-8D9866A0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62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06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quipment,Numbered Indented Text,Figure_name,Bullet List,FooterText,List Paragraph1,Colorful List Accent 1,numbered,Paragraphe de liste1,列出段落,列出段落1,Bulletr List Paragraph,List Paragraph2,List Paragraph21,Párrafo de lista1,リスト段落1,Plan,L,列出"/>
    <w:basedOn w:val="Normal"/>
    <w:link w:val="ListParagraphChar"/>
    <w:uiPriority w:val="34"/>
    <w:qFormat/>
    <w:rsid w:val="00A75AC0"/>
    <w:pPr>
      <w:ind w:left="720"/>
      <w:contextualSpacing/>
    </w:pPr>
  </w:style>
  <w:style w:type="paragraph" w:styleId="FootnoteText">
    <w:name w:val="footnote text"/>
    <w:basedOn w:val="Normal"/>
    <w:link w:val="FootnoteTextChar"/>
    <w:uiPriority w:val="99"/>
    <w:semiHidden/>
    <w:unhideWhenUsed/>
    <w:rsid w:val="00B85A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AD"/>
    <w:rPr>
      <w:sz w:val="20"/>
      <w:szCs w:val="20"/>
    </w:rPr>
  </w:style>
  <w:style w:type="character" w:styleId="FootnoteReference">
    <w:name w:val="footnote reference"/>
    <w:basedOn w:val="DefaultParagraphFont"/>
    <w:uiPriority w:val="99"/>
    <w:semiHidden/>
    <w:unhideWhenUsed/>
    <w:rsid w:val="00B85AAD"/>
    <w:rPr>
      <w:vertAlign w:val="superscript"/>
    </w:rPr>
  </w:style>
  <w:style w:type="character" w:styleId="Hyperlink">
    <w:name w:val="Hyperlink"/>
    <w:basedOn w:val="DefaultParagraphFont"/>
    <w:uiPriority w:val="99"/>
    <w:unhideWhenUsed/>
    <w:rsid w:val="00B85AAD"/>
    <w:rPr>
      <w:color w:val="0000FF"/>
      <w:u w:val="single"/>
    </w:rPr>
  </w:style>
  <w:style w:type="character" w:styleId="CommentReference">
    <w:name w:val="annotation reference"/>
    <w:basedOn w:val="DefaultParagraphFont"/>
    <w:uiPriority w:val="99"/>
    <w:semiHidden/>
    <w:unhideWhenUsed/>
    <w:rsid w:val="000A272A"/>
    <w:rPr>
      <w:sz w:val="16"/>
      <w:szCs w:val="16"/>
    </w:rPr>
  </w:style>
  <w:style w:type="paragraph" w:styleId="CommentText">
    <w:name w:val="annotation text"/>
    <w:basedOn w:val="Normal"/>
    <w:link w:val="CommentTextChar"/>
    <w:uiPriority w:val="99"/>
    <w:unhideWhenUsed/>
    <w:rsid w:val="000A272A"/>
    <w:pPr>
      <w:spacing w:line="240" w:lineRule="auto"/>
    </w:pPr>
    <w:rPr>
      <w:sz w:val="20"/>
      <w:szCs w:val="20"/>
    </w:rPr>
  </w:style>
  <w:style w:type="character" w:customStyle="1" w:styleId="CommentTextChar">
    <w:name w:val="Comment Text Char"/>
    <w:basedOn w:val="DefaultParagraphFont"/>
    <w:link w:val="CommentText"/>
    <w:uiPriority w:val="99"/>
    <w:rsid w:val="000A272A"/>
    <w:rPr>
      <w:sz w:val="20"/>
      <w:szCs w:val="20"/>
    </w:rPr>
  </w:style>
  <w:style w:type="paragraph" w:styleId="CommentSubject">
    <w:name w:val="annotation subject"/>
    <w:basedOn w:val="CommentText"/>
    <w:next w:val="CommentText"/>
    <w:link w:val="CommentSubjectChar"/>
    <w:uiPriority w:val="99"/>
    <w:semiHidden/>
    <w:unhideWhenUsed/>
    <w:rsid w:val="000A272A"/>
    <w:rPr>
      <w:b/>
      <w:bCs/>
    </w:rPr>
  </w:style>
  <w:style w:type="character" w:customStyle="1" w:styleId="CommentSubjectChar">
    <w:name w:val="Comment Subject Char"/>
    <w:basedOn w:val="CommentTextChar"/>
    <w:link w:val="CommentSubject"/>
    <w:uiPriority w:val="99"/>
    <w:semiHidden/>
    <w:rsid w:val="000A272A"/>
    <w:rPr>
      <w:b/>
      <w:bCs/>
      <w:sz w:val="20"/>
      <w:szCs w:val="20"/>
    </w:rPr>
  </w:style>
  <w:style w:type="paragraph" w:styleId="Revision">
    <w:name w:val="Revision"/>
    <w:hidden/>
    <w:uiPriority w:val="99"/>
    <w:semiHidden/>
    <w:rsid w:val="00D172E1"/>
    <w:pPr>
      <w:spacing w:after="0" w:line="240" w:lineRule="auto"/>
    </w:pPr>
  </w:style>
  <w:style w:type="character" w:customStyle="1" w:styleId="ListParagraphChar">
    <w:name w:val="List Paragraph Char"/>
    <w:aliases w:val="Equipment Char,Numbered Indented Text Char,Figure_name Char,Bullet List Char,FooterText Char,List Paragraph1 Char,Colorful List Accent 1 Char,numbered Char,Paragraphe de liste1 Char,列出段落 Char,列出段落1 Char,Bulletr List Paragraph Char"/>
    <w:basedOn w:val="DefaultParagraphFont"/>
    <w:link w:val="ListParagraph"/>
    <w:uiPriority w:val="34"/>
    <w:locked/>
    <w:rsid w:val="00D172E1"/>
  </w:style>
  <w:style w:type="paragraph" w:customStyle="1" w:styleId="BulletedList-Level1">
    <w:name w:val="Bulleted List - Level 1"/>
    <w:basedOn w:val="ListParagraph"/>
    <w:uiPriority w:val="1"/>
    <w:qFormat/>
    <w:rsid w:val="00EB360C"/>
    <w:pPr>
      <w:numPr>
        <w:numId w:val="1"/>
      </w:numPr>
      <w:tabs>
        <w:tab w:val="num" w:pos="360"/>
      </w:tabs>
      <w:spacing w:line="264" w:lineRule="auto"/>
      <w:ind w:left="568" w:hanging="284"/>
    </w:pPr>
    <w:rPr>
      <w:rFonts w:eastAsiaTheme="minorEastAsia"/>
      <w:kern w:val="0"/>
      <w:szCs w:val="21"/>
      <w:lang w:val="en-AU"/>
      <w14:ligatures w14:val="none"/>
    </w:rPr>
  </w:style>
  <w:style w:type="paragraph" w:customStyle="1" w:styleId="Default">
    <w:name w:val="Default"/>
    <w:rsid w:val="003E34F9"/>
    <w:pPr>
      <w:autoSpaceDE w:val="0"/>
      <w:autoSpaceDN w:val="0"/>
      <w:adjustRightInd w:val="0"/>
      <w:spacing w:after="0" w:line="240" w:lineRule="auto"/>
    </w:pPr>
    <w:rPr>
      <w:rFonts w:ascii="Calibri" w:hAnsi="Calibri" w:cs="Calibri"/>
      <w:color w:val="000000"/>
      <w:kern w:val="0"/>
      <w:sz w:val="24"/>
      <w:szCs w:val="24"/>
    </w:rPr>
  </w:style>
  <w:style w:type="paragraph" w:styleId="BalloonText">
    <w:name w:val="Balloon Text"/>
    <w:basedOn w:val="Normal"/>
    <w:link w:val="BalloonTextChar"/>
    <w:uiPriority w:val="99"/>
    <w:semiHidden/>
    <w:unhideWhenUsed/>
    <w:rsid w:val="00E55C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CD6"/>
    <w:rPr>
      <w:rFonts w:ascii="Segoe UI" w:hAnsi="Segoe UI" w:cs="Segoe UI"/>
      <w:sz w:val="18"/>
      <w:szCs w:val="18"/>
    </w:rPr>
  </w:style>
  <w:style w:type="character" w:customStyle="1" w:styleId="Heading1Char">
    <w:name w:val="Heading 1 Char"/>
    <w:basedOn w:val="DefaultParagraphFont"/>
    <w:link w:val="Heading1"/>
    <w:uiPriority w:val="9"/>
    <w:rsid w:val="006C062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C0624"/>
    <w:pPr>
      <w:outlineLvl w:val="9"/>
    </w:pPr>
    <w:rPr>
      <w:kern w:val="0"/>
      <w:lang w:val="en-US"/>
      <w14:ligatures w14:val="none"/>
    </w:rPr>
  </w:style>
  <w:style w:type="paragraph" w:styleId="TOC2">
    <w:name w:val="toc 2"/>
    <w:basedOn w:val="Normal"/>
    <w:next w:val="Normal"/>
    <w:autoRedefine/>
    <w:uiPriority w:val="39"/>
    <w:unhideWhenUsed/>
    <w:rsid w:val="006C0624"/>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rsid w:val="006C0624"/>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6C0624"/>
    <w:pPr>
      <w:spacing w:after="100"/>
      <w:ind w:left="440"/>
    </w:pPr>
    <w:rPr>
      <w:rFonts w:eastAsiaTheme="minorEastAsia" w:cs="Times New Roman"/>
      <w:kern w:val="0"/>
      <w:lang w:val="en-US"/>
      <w14:ligatures w14:val="none"/>
    </w:rPr>
  </w:style>
  <w:style w:type="character" w:customStyle="1" w:styleId="Heading2Char">
    <w:name w:val="Heading 2 Char"/>
    <w:basedOn w:val="DefaultParagraphFont"/>
    <w:link w:val="Heading2"/>
    <w:uiPriority w:val="9"/>
    <w:rsid w:val="006C062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840B9"/>
    <w:rPr>
      <w:color w:val="954F72" w:themeColor="followedHyperlink"/>
      <w:u w:val="single"/>
    </w:rPr>
  </w:style>
  <w:style w:type="character" w:styleId="UnresolvedMention">
    <w:name w:val="Unresolved Mention"/>
    <w:basedOn w:val="DefaultParagraphFont"/>
    <w:uiPriority w:val="99"/>
    <w:semiHidden/>
    <w:unhideWhenUsed/>
    <w:rsid w:val="00530779"/>
    <w:rPr>
      <w:color w:val="605E5C"/>
      <w:shd w:val="clear" w:color="auto" w:fill="E1DFDD"/>
    </w:rPr>
  </w:style>
  <w:style w:type="table" w:styleId="TableGrid">
    <w:name w:val="Table Grid"/>
    <w:basedOn w:val="TableNormal"/>
    <w:uiPriority w:val="39"/>
    <w:rsid w:val="00BF58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0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036B"/>
  </w:style>
  <w:style w:type="paragraph" w:styleId="Footer">
    <w:name w:val="footer"/>
    <w:basedOn w:val="Normal"/>
    <w:link w:val="FooterChar"/>
    <w:uiPriority w:val="99"/>
    <w:unhideWhenUsed/>
    <w:rsid w:val="00A90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036B"/>
  </w:style>
  <w:style w:type="paragraph" w:styleId="NoSpacing">
    <w:name w:val="No Spacing"/>
    <w:link w:val="NoSpacingChar"/>
    <w:uiPriority w:val="1"/>
    <w:qFormat/>
    <w:rsid w:val="002D2153"/>
    <w:pPr>
      <w:spacing w:after="0" w:line="240" w:lineRule="auto"/>
    </w:pPr>
    <w:rPr>
      <w:rFonts w:ascii="Calibri" w:eastAsia="Calibri" w:hAnsi="Calibri" w:cs="Cordia New"/>
      <w:kern w:val="0"/>
      <w:lang w:val="en-GB" w:eastAsia="en-GB"/>
      <w14:ligatures w14:val="none"/>
    </w:rPr>
  </w:style>
  <w:style w:type="character" w:customStyle="1" w:styleId="NoSpacingChar">
    <w:name w:val="No Spacing Char"/>
    <w:link w:val="NoSpacing"/>
    <w:uiPriority w:val="1"/>
    <w:rsid w:val="002D2153"/>
    <w:rPr>
      <w:rFonts w:ascii="Calibri" w:eastAsia="Calibri" w:hAnsi="Calibri" w:cs="Cordia New"/>
      <w:kern w:val="0"/>
      <w:lang w:val="en-GB" w:eastAsia="en-GB"/>
      <w14:ligatures w14:val="none"/>
    </w:rPr>
  </w:style>
  <w:style w:type="paragraph" w:customStyle="1" w:styleId="Source1Normal">
    <w:name w:val="Source 1 Normal"/>
    <w:qFormat/>
    <w:rsid w:val="009B1C6F"/>
    <w:pPr>
      <w:spacing w:after="0" w:line="240" w:lineRule="auto"/>
    </w:pPr>
    <w:rPr>
      <w:rFonts w:ascii="Times New Roman" w:eastAsia="Times New Roman" w:hAnsi="Times New Roman" w:cs="Times New Roman"/>
      <w:kern w:val="0"/>
      <w14:ligatures w14:val="none"/>
    </w:rPr>
  </w:style>
  <w:style w:type="paragraph" w:customStyle="1" w:styleId="Source1heading1">
    <w:name w:val="Source 1 heading 1"/>
    <w:basedOn w:val="Source1Normal"/>
    <w:next w:val="Source1Normal"/>
    <w:link w:val="Source1Heading1Char"/>
    <w:uiPriority w:val="9"/>
    <w:qFormat/>
    <w:rsid w:val="00E471B7"/>
    <w:pPr>
      <w:keepNext/>
      <w:keepLines/>
      <w:spacing w:before="360" w:after="80" w:line="278" w:lineRule="auto"/>
      <w:outlineLvl w:val="0"/>
    </w:pPr>
    <w:rPr>
      <w:color w:val="2F5496" w:themeColor="accent1" w:themeShade="BF"/>
      <w:kern w:val="2"/>
      <w:sz w:val="40"/>
      <w:szCs w:val="40"/>
      <w14:ligatures w14:val="standardContextual"/>
    </w:rPr>
  </w:style>
  <w:style w:type="paragraph" w:customStyle="1" w:styleId="Source1heading2">
    <w:name w:val="Source 1 heading 2"/>
    <w:basedOn w:val="Source1Normal"/>
    <w:next w:val="Source1Normal"/>
    <w:link w:val="Source1Heading2Char"/>
    <w:uiPriority w:val="9"/>
    <w:unhideWhenUsed/>
    <w:qFormat/>
    <w:rsid w:val="00E471B7"/>
    <w:pPr>
      <w:keepNext/>
      <w:keepLines/>
      <w:spacing w:before="160" w:after="80" w:line="278" w:lineRule="auto"/>
      <w:outlineLvl w:val="1"/>
    </w:pPr>
    <w:rPr>
      <w:color w:val="2F5496" w:themeColor="accent1" w:themeShade="BF"/>
      <w:kern w:val="2"/>
      <w:sz w:val="32"/>
      <w:szCs w:val="32"/>
      <w14:ligatures w14:val="standardContextual"/>
    </w:rPr>
  </w:style>
  <w:style w:type="paragraph" w:customStyle="1" w:styleId="Source1heading3">
    <w:name w:val="Source 1 heading 3"/>
    <w:basedOn w:val="Source1Normal"/>
    <w:next w:val="Source1Normal"/>
    <w:link w:val="Source1Heading3Char"/>
    <w:uiPriority w:val="9"/>
    <w:unhideWhenUsed/>
    <w:qFormat/>
    <w:rsid w:val="00E471B7"/>
    <w:pPr>
      <w:keepNext/>
      <w:keepLines/>
      <w:spacing w:before="160" w:after="80" w:line="278" w:lineRule="auto"/>
      <w:outlineLvl w:val="2"/>
    </w:pPr>
    <w:rPr>
      <w:color w:val="2F5496" w:themeColor="accent1" w:themeShade="BF"/>
      <w:kern w:val="2"/>
      <w:sz w:val="28"/>
      <w:szCs w:val="28"/>
      <w14:ligatures w14:val="standardContextual"/>
    </w:rPr>
  </w:style>
  <w:style w:type="paragraph" w:customStyle="1" w:styleId="Source1heading4">
    <w:name w:val="Source 1 heading 4"/>
    <w:basedOn w:val="Source1Normal"/>
    <w:next w:val="Source1Normal"/>
    <w:link w:val="Source1Heading4Char"/>
    <w:uiPriority w:val="9"/>
    <w:semiHidden/>
    <w:unhideWhenUsed/>
    <w:qFormat/>
    <w:rsid w:val="00E471B7"/>
    <w:pPr>
      <w:keepNext/>
      <w:keepLines/>
      <w:spacing w:before="80" w:after="40" w:line="278" w:lineRule="auto"/>
      <w:outlineLvl w:val="3"/>
    </w:pPr>
    <w:rPr>
      <w:i/>
      <w:iCs/>
      <w:color w:val="2F5496" w:themeColor="accent1" w:themeShade="BF"/>
      <w:kern w:val="2"/>
      <w14:ligatures w14:val="standardContextual"/>
    </w:rPr>
  </w:style>
  <w:style w:type="paragraph" w:customStyle="1" w:styleId="Source1heading5">
    <w:name w:val="Source 1 heading 5"/>
    <w:basedOn w:val="Source1Normal"/>
    <w:next w:val="Source1Normal"/>
    <w:link w:val="Source1Heading5Char"/>
    <w:uiPriority w:val="9"/>
    <w:semiHidden/>
    <w:unhideWhenUsed/>
    <w:qFormat/>
    <w:rsid w:val="00E471B7"/>
    <w:pPr>
      <w:keepNext/>
      <w:keepLines/>
      <w:spacing w:before="80" w:after="40"/>
      <w:outlineLvl w:val="4"/>
    </w:pPr>
    <w:rPr>
      <w:color w:val="2F5496" w:themeColor="accent1" w:themeShade="BF"/>
    </w:rPr>
  </w:style>
  <w:style w:type="paragraph" w:customStyle="1" w:styleId="Source1heading6">
    <w:name w:val="Source 1 heading 6"/>
    <w:basedOn w:val="Source1Normal"/>
    <w:next w:val="Source1Normal"/>
    <w:link w:val="Source1Heading6Char"/>
    <w:uiPriority w:val="9"/>
    <w:semiHidden/>
    <w:unhideWhenUsed/>
    <w:qFormat/>
    <w:rsid w:val="00E471B7"/>
    <w:pPr>
      <w:keepNext/>
      <w:keepLines/>
      <w:spacing w:before="40"/>
      <w:outlineLvl w:val="5"/>
    </w:pPr>
    <w:rPr>
      <w:i/>
      <w:iCs/>
      <w:color w:val="595959" w:themeColor="text1" w:themeTint="A6"/>
    </w:rPr>
  </w:style>
  <w:style w:type="paragraph" w:customStyle="1" w:styleId="Source1heading7">
    <w:name w:val="Source 1 heading 7"/>
    <w:basedOn w:val="Source1Normal"/>
    <w:next w:val="Source1Normal"/>
    <w:link w:val="Source1Heading7Char"/>
    <w:uiPriority w:val="9"/>
    <w:semiHidden/>
    <w:unhideWhenUsed/>
    <w:qFormat/>
    <w:rsid w:val="00E471B7"/>
    <w:pPr>
      <w:keepNext/>
      <w:keepLines/>
      <w:spacing w:before="40"/>
      <w:outlineLvl w:val="6"/>
    </w:pPr>
    <w:rPr>
      <w:color w:val="595959" w:themeColor="text1" w:themeTint="A6"/>
    </w:rPr>
  </w:style>
  <w:style w:type="paragraph" w:customStyle="1" w:styleId="Source1heading8">
    <w:name w:val="Source 1 heading 8"/>
    <w:basedOn w:val="Source1Normal"/>
    <w:next w:val="Source1Normal"/>
    <w:link w:val="Source1Heading8Char"/>
    <w:uiPriority w:val="9"/>
    <w:semiHidden/>
    <w:unhideWhenUsed/>
    <w:qFormat/>
    <w:rsid w:val="00E471B7"/>
    <w:pPr>
      <w:keepNext/>
      <w:keepLines/>
      <w:outlineLvl w:val="7"/>
    </w:pPr>
    <w:rPr>
      <w:i/>
      <w:iCs/>
      <w:color w:val="272727" w:themeColor="text1" w:themeTint="D8"/>
    </w:rPr>
  </w:style>
  <w:style w:type="paragraph" w:customStyle="1" w:styleId="Source1heading9">
    <w:name w:val="Source 1 heading 9"/>
    <w:basedOn w:val="Source1Normal"/>
    <w:next w:val="Source1Normal"/>
    <w:link w:val="Source1Heading9Char"/>
    <w:uiPriority w:val="9"/>
    <w:semiHidden/>
    <w:unhideWhenUsed/>
    <w:qFormat/>
    <w:rsid w:val="00E471B7"/>
    <w:pPr>
      <w:keepNext/>
      <w:keepLines/>
      <w:outlineLvl w:val="8"/>
    </w:pPr>
    <w:rPr>
      <w:color w:val="272727" w:themeColor="text1" w:themeTint="D8"/>
    </w:rPr>
  </w:style>
  <w:style w:type="character" w:customStyle="1" w:styleId="Source1DefaultParagraphFont">
    <w:name w:val="Source 1 Default Paragraph Font"/>
    <w:uiPriority w:val="1"/>
    <w:semiHidden/>
    <w:unhideWhenUsed/>
    <w:rPr>
      <w:rFonts w:ascii="Times New Roman" w:hAnsi="Times New Roman"/>
    </w:rPr>
  </w:style>
  <w:style w:type="table" w:customStyle="1" w:styleId="Source1NormalTable">
    <w:name w:val="Source 1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1NoList">
    <w:name w:val="Source 1 No List"/>
    <w:uiPriority w:val="99"/>
    <w:semiHidden/>
    <w:unhideWhenUsed/>
  </w:style>
  <w:style w:type="paragraph" w:customStyle="1" w:styleId="Source1toc1">
    <w:name w:val="Source 1 toc 1"/>
    <w:basedOn w:val="Source1Normal"/>
    <w:next w:val="Source1Normal"/>
    <w:autoRedefine/>
    <w:uiPriority w:val="39"/>
    <w:unhideWhenUsed/>
    <w:rsid w:val="0092623F"/>
    <w:pPr>
      <w:spacing w:before="120" w:line="278" w:lineRule="auto"/>
    </w:pPr>
    <w:rPr>
      <w:b/>
      <w:bCs/>
      <w:i/>
      <w:iCs/>
      <w:kern w:val="2"/>
      <w14:ligatures w14:val="standardContextual"/>
    </w:rPr>
  </w:style>
  <w:style w:type="paragraph" w:customStyle="1" w:styleId="Source1toc2">
    <w:name w:val="Source 1 toc 2"/>
    <w:basedOn w:val="Source1Normal"/>
    <w:next w:val="Source1Normal"/>
    <w:autoRedefine/>
    <w:uiPriority w:val="39"/>
    <w:unhideWhenUsed/>
    <w:rsid w:val="0092623F"/>
    <w:pPr>
      <w:spacing w:before="120" w:line="278" w:lineRule="auto"/>
      <w:ind w:left="240"/>
    </w:pPr>
    <w:rPr>
      <w:b/>
      <w:bCs/>
      <w:kern w:val="2"/>
      <w14:ligatures w14:val="standardContextual"/>
    </w:rPr>
  </w:style>
  <w:style w:type="paragraph" w:customStyle="1" w:styleId="Source1toc3">
    <w:name w:val="Source 1 toc 3"/>
    <w:basedOn w:val="Source1Normal"/>
    <w:next w:val="Source1Normal"/>
    <w:autoRedefine/>
    <w:uiPriority w:val="39"/>
    <w:unhideWhenUsed/>
    <w:rsid w:val="0092623F"/>
    <w:pPr>
      <w:spacing w:line="278" w:lineRule="auto"/>
      <w:ind w:left="480"/>
    </w:pPr>
    <w:rPr>
      <w:kern w:val="2"/>
      <w:sz w:val="20"/>
      <w:szCs w:val="20"/>
      <w14:ligatures w14:val="standardContextual"/>
    </w:rPr>
  </w:style>
  <w:style w:type="paragraph" w:customStyle="1" w:styleId="Source1toc4">
    <w:name w:val="Source 1 toc 4"/>
    <w:basedOn w:val="Source1Normal"/>
    <w:next w:val="Source1Normal"/>
    <w:autoRedefine/>
    <w:uiPriority w:val="39"/>
    <w:unhideWhenUsed/>
    <w:rsid w:val="0092623F"/>
    <w:pPr>
      <w:spacing w:line="278" w:lineRule="auto"/>
      <w:ind w:left="720"/>
    </w:pPr>
    <w:rPr>
      <w:kern w:val="2"/>
      <w:sz w:val="20"/>
      <w:szCs w:val="20"/>
      <w14:ligatures w14:val="standardContextual"/>
    </w:rPr>
  </w:style>
  <w:style w:type="character" w:customStyle="1" w:styleId="Source1Heading1Char">
    <w:name w:val="Source 1 Heading 1 Char"/>
    <w:basedOn w:val="Source1DefaultParagraphFont"/>
    <w:link w:val="Source1heading1"/>
    <w:uiPriority w:val="9"/>
    <w:rsid w:val="00E471B7"/>
    <w:rPr>
      <w:rFonts w:ascii="Times New Roman" w:hAnsi="Times New Roman"/>
      <w:color w:val="2F5496" w:themeColor="accent1" w:themeShade="BF"/>
      <w:sz w:val="40"/>
      <w:szCs w:val="40"/>
    </w:rPr>
  </w:style>
  <w:style w:type="character" w:customStyle="1" w:styleId="Source1Heading2Char">
    <w:name w:val="Source 1 Heading 2 Char"/>
    <w:basedOn w:val="Source1DefaultParagraphFont"/>
    <w:link w:val="Source1heading2"/>
    <w:uiPriority w:val="9"/>
    <w:rsid w:val="00E471B7"/>
    <w:rPr>
      <w:rFonts w:ascii="Times New Roman" w:hAnsi="Times New Roman"/>
      <w:color w:val="2F5496" w:themeColor="accent1" w:themeShade="BF"/>
      <w:sz w:val="32"/>
      <w:szCs w:val="32"/>
    </w:rPr>
  </w:style>
  <w:style w:type="character" w:customStyle="1" w:styleId="Source1Heading3Char">
    <w:name w:val="Source 1 Heading 3 Char"/>
    <w:basedOn w:val="Source1DefaultParagraphFont"/>
    <w:link w:val="Source1heading3"/>
    <w:uiPriority w:val="9"/>
    <w:rsid w:val="00E471B7"/>
    <w:rPr>
      <w:rFonts w:ascii="Times New Roman" w:hAnsi="Times New Roman"/>
      <w:color w:val="2F5496" w:themeColor="accent1" w:themeShade="BF"/>
      <w:sz w:val="28"/>
      <w:szCs w:val="28"/>
    </w:rPr>
  </w:style>
  <w:style w:type="character" w:customStyle="1" w:styleId="Source1Heading4Char">
    <w:name w:val="Source 1 Heading 4 Char"/>
    <w:basedOn w:val="Source1DefaultParagraphFont"/>
    <w:link w:val="Source1heading4"/>
    <w:uiPriority w:val="9"/>
    <w:semiHidden/>
    <w:rsid w:val="00E471B7"/>
    <w:rPr>
      <w:rFonts w:ascii="Times New Roman" w:hAnsi="Times New Roman"/>
      <w:i/>
      <w:iCs/>
      <w:color w:val="2F5496" w:themeColor="accent1" w:themeShade="BF"/>
    </w:rPr>
  </w:style>
  <w:style w:type="character" w:customStyle="1" w:styleId="Source1Heading5Char">
    <w:name w:val="Source 1 Heading 5 Char"/>
    <w:basedOn w:val="Source1DefaultParagraphFont"/>
    <w:link w:val="Source1heading5"/>
    <w:uiPriority w:val="9"/>
    <w:semiHidden/>
    <w:rsid w:val="00E471B7"/>
    <w:rPr>
      <w:rFonts w:ascii="Times New Roman" w:hAnsi="Times New Roman"/>
      <w:color w:val="2F5496" w:themeColor="accent1" w:themeShade="BF"/>
    </w:rPr>
  </w:style>
  <w:style w:type="character" w:customStyle="1" w:styleId="Source1Heading6Char">
    <w:name w:val="Source 1 Heading 6 Char"/>
    <w:basedOn w:val="Source1DefaultParagraphFont"/>
    <w:link w:val="Source1heading6"/>
    <w:uiPriority w:val="9"/>
    <w:semiHidden/>
    <w:rsid w:val="00E471B7"/>
    <w:rPr>
      <w:rFonts w:ascii="Times New Roman" w:hAnsi="Times New Roman"/>
      <w:i/>
      <w:iCs/>
      <w:color w:val="595959" w:themeColor="text1" w:themeTint="A6"/>
    </w:rPr>
  </w:style>
  <w:style w:type="character" w:customStyle="1" w:styleId="Source1Heading7Char">
    <w:name w:val="Source 1 Heading 7 Char"/>
    <w:basedOn w:val="Source1DefaultParagraphFont"/>
    <w:link w:val="Source1heading7"/>
    <w:uiPriority w:val="9"/>
    <w:semiHidden/>
    <w:rsid w:val="00E471B7"/>
    <w:rPr>
      <w:rFonts w:ascii="Times New Roman" w:hAnsi="Times New Roman"/>
      <w:color w:val="595959" w:themeColor="text1" w:themeTint="A6"/>
    </w:rPr>
  </w:style>
  <w:style w:type="character" w:customStyle="1" w:styleId="Source1Heading8Char">
    <w:name w:val="Source 1 Heading 8 Char"/>
    <w:basedOn w:val="Source1DefaultParagraphFont"/>
    <w:link w:val="Source1heading8"/>
    <w:uiPriority w:val="9"/>
    <w:semiHidden/>
    <w:rsid w:val="00E471B7"/>
    <w:rPr>
      <w:rFonts w:ascii="Times New Roman" w:hAnsi="Times New Roman"/>
      <w:i/>
      <w:iCs/>
      <w:color w:val="272727" w:themeColor="text1" w:themeTint="D8"/>
    </w:rPr>
  </w:style>
  <w:style w:type="character" w:customStyle="1" w:styleId="Source1Heading9Char">
    <w:name w:val="Source 1 Heading 9 Char"/>
    <w:basedOn w:val="Source1DefaultParagraphFont"/>
    <w:link w:val="Source1heading9"/>
    <w:uiPriority w:val="9"/>
    <w:semiHidden/>
    <w:rsid w:val="00E471B7"/>
    <w:rPr>
      <w:rFonts w:ascii="Times New Roman" w:hAnsi="Times New Roman"/>
      <w:color w:val="272727" w:themeColor="text1" w:themeTint="D8"/>
    </w:rPr>
  </w:style>
  <w:style w:type="paragraph" w:customStyle="1" w:styleId="Source1Title">
    <w:name w:val="Source 1 Title"/>
    <w:basedOn w:val="Source1Normal"/>
    <w:next w:val="Source1Normal"/>
    <w:link w:val="Source1TitleChar"/>
    <w:uiPriority w:val="10"/>
    <w:qFormat/>
    <w:rsid w:val="00E471B7"/>
    <w:pPr>
      <w:spacing w:after="80"/>
      <w:contextualSpacing/>
    </w:pPr>
    <w:rPr>
      <w:spacing w:val="-10"/>
      <w:kern w:val="28"/>
      <w:sz w:val="56"/>
      <w:szCs w:val="56"/>
      <w14:ligatures w14:val="standardContextual"/>
    </w:rPr>
  </w:style>
  <w:style w:type="character" w:customStyle="1" w:styleId="Source1TitleChar">
    <w:name w:val="Source 1 Title Char"/>
    <w:basedOn w:val="Source1DefaultParagraphFont"/>
    <w:link w:val="Source1Title"/>
    <w:uiPriority w:val="10"/>
    <w:rsid w:val="00E471B7"/>
    <w:rPr>
      <w:rFonts w:ascii="Times New Roman" w:hAnsi="Times New Roman"/>
      <w:spacing w:val="-10"/>
      <w:kern w:val="28"/>
      <w:sz w:val="56"/>
      <w:szCs w:val="56"/>
    </w:rPr>
  </w:style>
  <w:style w:type="paragraph" w:customStyle="1" w:styleId="Source1Subtitle">
    <w:name w:val="Source 1 Subtitle"/>
    <w:basedOn w:val="Source1Normal"/>
    <w:next w:val="Source1Normal"/>
    <w:link w:val="Source1SubtitleChar"/>
    <w:uiPriority w:val="11"/>
    <w:qFormat/>
    <w:rsid w:val="00E471B7"/>
    <w:pPr>
      <w:numPr>
        <w:ilvl w:val="1"/>
      </w:numPr>
      <w:spacing w:after="160" w:line="278" w:lineRule="auto"/>
    </w:pPr>
    <w:rPr>
      <w:color w:val="595959" w:themeColor="text1" w:themeTint="A6"/>
      <w:spacing w:val="15"/>
      <w:kern w:val="2"/>
      <w:sz w:val="28"/>
      <w:szCs w:val="28"/>
      <w14:ligatures w14:val="standardContextual"/>
    </w:rPr>
  </w:style>
  <w:style w:type="character" w:customStyle="1" w:styleId="Source1SubtitleChar">
    <w:name w:val="Source 1 Subtitle Char"/>
    <w:basedOn w:val="Source1DefaultParagraphFont"/>
    <w:link w:val="Source1Subtitle"/>
    <w:uiPriority w:val="11"/>
    <w:rsid w:val="00E471B7"/>
    <w:rPr>
      <w:rFonts w:ascii="Times New Roman" w:hAnsi="Times New Roman"/>
      <w:color w:val="595959" w:themeColor="text1" w:themeTint="A6"/>
      <w:spacing w:val="15"/>
      <w:sz w:val="28"/>
      <w:szCs w:val="28"/>
    </w:rPr>
  </w:style>
  <w:style w:type="paragraph" w:customStyle="1" w:styleId="Source1Quote">
    <w:name w:val="Source 1 Quote"/>
    <w:basedOn w:val="Source1Normal"/>
    <w:next w:val="Source1Normal"/>
    <w:link w:val="Source1QuoteChar"/>
    <w:uiPriority w:val="29"/>
    <w:qFormat/>
    <w:rsid w:val="00E471B7"/>
    <w:pPr>
      <w:spacing w:before="160" w:after="160" w:line="278" w:lineRule="auto"/>
      <w:jc w:val="center"/>
    </w:pPr>
    <w:rPr>
      <w:i/>
      <w:iCs/>
      <w:color w:val="404040" w:themeColor="text1" w:themeTint="BF"/>
      <w:kern w:val="2"/>
      <w14:ligatures w14:val="standardContextual"/>
    </w:rPr>
  </w:style>
  <w:style w:type="character" w:customStyle="1" w:styleId="Source1QuoteChar">
    <w:name w:val="Source 1 Quote Char"/>
    <w:basedOn w:val="Source1DefaultParagraphFont"/>
    <w:link w:val="Source1Quote"/>
    <w:uiPriority w:val="29"/>
    <w:rsid w:val="00E471B7"/>
    <w:rPr>
      <w:rFonts w:ascii="Times New Roman" w:hAnsi="Times New Roman"/>
      <w:i/>
      <w:iCs/>
      <w:color w:val="404040" w:themeColor="text1" w:themeTint="BF"/>
    </w:rPr>
  </w:style>
  <w:style w:type="paragraph" w:customStyle="1" w:styleId="Source1ListParagraph">
    <w:name w:val="Source 1 List Paragraph"/>
    <w:basedOn w:val="Source1Normal"/>
    <w:link w:val="Source1ListParagraphChar"/>
    <w:uiPriority w:val="34"/>
    <w:qFormat/>
    <w:rsid w:val="00E471B7"/>
    <w:pPr>
      <w:spacing w:after="160" w:line="278" w:lineRule="auto"/>
      <w:ind w:left="720"/>
      <w:contextualSpacing/>
    </w:pPr>
    <w:rPr>
      <w:kern w:val="2"/>
      <w14:ligatures w14:val="standardContextual"/>
    </w:rPr>
  </w:style>
  <w:style w:type="character" w:customStyle="1" w:styleId="Source1IntenseEmphasis">
    <w:name w:val="Source 1 Intense Emphasis"/>
    <w:basedOn w:val="Source1DefaultParagraphFont"/>
    <w:uiPriority w:val="21"/>
    <w:qFormat/>
    <w:rsid w:val="00E471B7"/>
    <w:rPr>
      <w:rFonts w:ascii="Times New Roman" w:hAnsi="Times New Roman"/>
      <w:i/>
      <w:iCs/>
      <w:color w:val="2F5496" w:themeColor="accent1" w:themeShade="BF"/>
    </w:rPr>
  </w:style>
  <w:style w:type="paragraph" w:customStyle="1" w:styleId="Source1IntenseQuote">
    <w:name w:val="Source 1 Intense Quote"/>
    <w:basedOn w:val="Source1Normal"/>
    <w:next w:val="Source1Normal"/>
    <w:link w:val="Source1IntenseQuoteChar"/>
    <w:uiPriority w:val="30"/>
    <w:qFormat/>
    <w:rsid w:val="00E471B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Source1IntenseQuoteChar">
    <w:name w:val="Source 1 Intense Quote Char"/>
    <w:basedOn w:val="Source1DefaultParagraphFont"/>
    <w:link w:val="Source1IntenseQuote"/>
    <w:uiPriority w:val="30"/>
    <w:rsid w:val="00E471B7"/>
    <w:rPr>
      <w:rFonts w:ascii="Times New Roman" w:hAnsi="Times New Roman"/>
      <w:i/>
      <w:iCs/>
      <w:color w:val="2F5496" w:themeColor="accent1" w:themeShade="BF"/>
    </w:rPr>
  </w:style>
  <w:style w:type="character" w:customStyle="1" w:styleId="Source1IntenseReference">
    <w:name w:val="Source 1 Intense Reference"/>
    <w:basedOn w:val="Source1DefaultParagraphFont"/>
    <w:uiPriority w:val="32"/>
    <w:qFormat/>
    <w:rsid w:val="00E471B7"/>
    <w:rPr>
      <w:rFonts w:ascii="Times New Roman" w:hAnsi="Times New Roman"/>
      <w:b/>
      <w:bCs/>
      <w:smallCaps/>
      <w:color w:val="2F5496" w:themeColor="accent1" w:themeShade="BF"/>
      <w:spacing w:val="5"/>
    </w:rPr>
  </w:style>
  <w:style w:type="character" w:customStyle="1" w:styleId="Source1Strong">
    <w:name w:val="Source 1 Strong"/>
    <w:basedOn w:val="Source1DefaultParagraphFont"/>
    <w:uiPriority w:val="22"/>
    <w:qFormat/>
    <w:rsid w:val="00E471B7"/>
    <w:rPr>
      <w:rFonts w:ascii="Times New Roman" w:hAnsi="Times New Roman"/>
      <w:b/>
      <w:bCs/>
    </w:rPr>
  </w:style>
  <w:style w:type="paragraph" w:customStyle="1" w:styleId="Source1NormalWeb">
    <w:name w:val="Source 1 Normal (Web)"/>
    <w:basedOn w:val="Source1Normal"/>
    <w:uiPriority w:val="99"/>
    <w:unhideWhenUsed/>
    <w:rsid w:val="00E471B7"/>
    <w:pPr>
      <w:spacing w:before="100" w:beforeAutospacing="1" w:after="100" w:afterAutospacing="1"/>
    </w:pPr>
  </w:style>
  <w:style w:type="character" w:customStyle="1" w:styleId="Source1apple-converted-space">
    <w:name w:val="Source 1 apple-converted-space"/>
    <w:basedOn w:val="Source1DefaultParagraphFont"/>
    <w:rsid w:val="00E471B7"/>
    <w:rPr>
      <w:rFonts w:ascii="Times New Roman" w:hAnsi="Times New Roman"/>
    </w:rPr>
  </w:style>
  <w:style w:type="character" w:customStyle="1" w:styleId="Source1Emphasis">
    <w:name w:val="Source 1 Emphasis"/>
    <w:basedOn w:val="Source1DefaultParagraphFont"/>
    <w:uiPriority w:val="20"/>
    <w:qFormat/>
    <w:rsid w:val="00E471B7"/>
    <w:rPr>
      <w:rFonts w:ascii="Times New Roman" w:hAnsi="Times New Roman"/>
      <w:i/>
      <w:iCs/>
    </w:rPr>
  </w:style>
  <w:style w:type="paragraph" w:customStyle="1" w:styleId="Source1header">
    <w:name w:val="Source 1 header"/>
    <w:basedOn w:val="Source1Normal"/>
    <w:link w:val="Source1HeaderChar"/>
    <w:uiPriority w:val="99"/>
    <w:unhideWhenUsed/>
    <w:rsid w:val="00E471B7"/>
    <w:pPr>
      <w:tabs>
        <w:tab w:val="center" w:pos="4680"/>
        <w:tab w:val="right" w:pos="9360"/>
      </w:tabs>
    </w:pPr>
    <w:rPr>
      <w:kern w:val="2"/>
      <w14:ligatures w14:val="standardContextual"/>
    </w:rPr>
  </w:style>
  <w:style w:type="character" w:customStyle="1" w:styleId="Source1HeaderChar">
    <w:name w:val="Source 1 Header Char"/>
    <w:basedOn w:val="Source1DefaultParagraphFont"/>
    <w:link w:val="Source1header"/>
    <w:uiPriority w:val="99"/>
    <w:rsid w:val="00E471B7"/>
    <w:rPr>
      <w:rFonts w:ascii="Times New Roman" w:hAnsi="Times New Roman"/>
    </w:rPr>
  </w:style>
  <w:style w:type="paragraph" w:customStyle="1" w:styleId="Source1footer">
    <w:name w:val="Source 1 footer"/>
    <w:basedOn w:val="Source1Normal"/>
    <w:link w:val="Source1FooterChar"/>
    <w:uiPriority w:val="99"/>
    <w:unhideWhenUsed/>
    <w:rsid w:val="00E471B7"/>
    <w:pPr>
      <w:tabs>
        <w:tab w:val="center" w:pos="4680"/>
        <w:tab w:val="right" w:pos="9360"/>
      </w:tabs>
    </w:pPr>
    <w:rPr>
      <w:kern w:val="2"/>
      <w14:ligatures w14:val="standardContextual"/>
    </w:rPr>
  </w:style>
  <w:style w:type="character" w:customStyle="1" w:styleId="Source1FooterChar">
    <w:name w:val="Source 1 Footer Char"/>
    <w:basedOn w:val="Source1DefaultParagraphFont"/>
    <w:link w:val="Source1footer"/>
    <w:uiPriority w:val="99"/>
    <w:rsid w:val="00E471B7"/>
    <w:rPr>
      <w:rFonts w:ascii="Times New Roman" w:hAnsi="Times New Roman"/>
    </w:rPr>
  </w:style>
  <w:style w:type="character" w:customStyle="1" w:styleId="Source1ListParagraphChar">
    <w:name w:val="Source 1 List Paragraph Char"/>
    <w:basedOn w:val="Source1DefaultParagraphFont"/>
    <w:link w:val="Source1ListParagraph"/>
    <w:uiPriority w:val="34"/>
    <w:locked/>
    <w:rsid w:val="002C6236"/>
    <w:rPr>
      <w:rFonts w:ascii="Times New Roman" w:hAnsi="Times New Roman"/>
    </w:rPr>
  </w:style>
  <w:style w:type="paragraph" w:customStyle="1" w:styleId="Source1TOCHeading">
    <w:name w:val="Source 1 TOC Heading"/>
    <w:basedOn w:val="Source1heading1"/>
    <w:next w:val="Source1Normal"/>
    <w:uiPriority w:val="39"/>
    <w:unhideWhenUsed/>
    <w:qFormat/>
    <w:rsid w:val="00394282"/>
    <w:pPr>
      <w:spacing w:before="480" w:after="0" w:line="276" w:lineRule="auto"/>
      <w:outlineLvl w:val="9"/>
    </w:pPr>
    <w:rPr>
      <w:b/>
      <w:bCs/>
      <w:kern w:val="0"/>
      <w:sz w:val="28"/>
      <w:szCs w:val="28"/>
      <w14:ligatures w14:val="none"/>
    </w:rPr>
  </w:style>
  <w:style w:type="character" w:customStyle="1" w:styleId="Source1Hyperlink">
    <w:name w:val="Source 1 Hyperlink"/>
    <w:basedOn w:val="Source1DefaultParagraphFont"/>
    <w:uiPriority w:val="99"/>
    <w:unhideWhenUsed/>
    <w:rsid w:val="00394282"/>
    <w:rPr>
      <w:rFonts w:ascii="Times New Roman" w:hAnsi="Times New Roman"/>
      <w:color w:val="0563C1" w:themeColor="hyperlink"/>
      <w:u w:val="single"/>
    </w:rPr>
  </w:style>
  <w:style w:type="paragraph" w:customStyle="1" w:styleId="Source1toc5">
    <w:name w:val="Source 1 toc 5"/>
    <w:basedOn w:val="Source1Normal"/>
    <w:next w:val="Source1Normal"/>
    <w:autoRedefine/>
    <w:uiPriority w:val="39"/>
    <w:semiHidden/>
    <w:unhideWhenUsed/>
    <w:rsid w:val="00394282"/>
    <w:pPr>
      <w:ind w:left="960"/>
    </w:pPr>
    <w:rPr>
      <w:sz w:val="20"/>
      <w:szCs w:val="20"/>
    </w:rPr>
  </w:style>
  <w:style w:type="paragraph" w:customStyle="1" w:styleId="Source1toc6">
    <w:name w:val="Source 1 toc 6"/>
    <w:basedOn w:val="Source1Normal"/>
    <w:next w:val="Source1Normal"/>
    <w:autoRedefine/>
    <w:uiPriority w:val="39"/>
    <w:semiHidden/>
    <w:unhideWhenUsed/>
    <w:rsid w:val="00394282"/>
    <w:pPr>
      <w:ind w:left="1200"/>
    </w:pPr>
    <w:rPr>
      <w:sz w:val="20"/>
      <w:szCs w:val="20"/>
    </w:rPr>
  </w:style>
  <w:style w:type="paragraph" w:customStyle="1" w:styleId="Source1toc7">
    <w:name w:val="Source 1 toc 7"/>
    <w:basedOn w:val="Source1Normal"/>
    <w:next w:val="Source1Normal"/>
    <w:autoRedefine/>
    <w:uiPriority w:val="39"/>
    <w:semiHidden/>
    <w:unhideWhenUsed/>
    <w:rsid w:val="00394282"/>
    <w:pPr>
      <w:ind w:left="1440"/>
    </w:pPr>
    <w:rPr>
      <w:sz w:val="20"/>
      <w:szCs w:val="20"/>
    </w:rPr>
  </w:style>
  <w:style w:type="paragraph" w:customStyle="1" w:styleId="Source1toc8">
    <w:name w:val="Source 1 toc 8"/>
    <w:basedOn w:val="Source1Normal"/>
    <w:next w:val="Source1Normal"/>
    <w:autoRedefine/>
    <w:uiPriority w:val="39"/>
    <w:semiHidden/>
    <w:unhideWhenUsed/>
    <w:rsid w:val="00394282"/>
    <w:pPr>
      <w:ind w:left="1680"/>
    </w:pPr>
    <w:rPr>
      <w:sz w:val="20"/>
      <w:szCs w:val="20"/>
    </w:rPr>
  </w:style>
  <w:style w:type="paragraph" w:customStyle="1" w:styleId="Source1toc9">
    <w:name w:val="Source 1 toc 9"/>
    <w:basedOn w:val="Source1Normal"/>
    <w:next w:val="Source1Normal"/>
    <w:autoRedefine/>
    <w:uiPriority w:val="39"/>
    <w:semiHidden/>
    <w:unhideWhenUsed/>
    <w:rsid w:val="00394282"/>
    <w:pPr>
      <w:ind w:left="1920"/>
    </w:pPr>
    <w:rPr>
      <w:sz w:val="20"/>
      <w:szCs w:val="20"/>
    </w:rPr>
  </w:style>
  <w:style w:type="table" w:customStyle="1" w:styleId="Source1TableGrid">
    <w:name w:val="Source 1 Table Grid"/>
    <w:basedOn w:val="Source1NormalTable"/>
    <w:uiPriority w:val="39"/>
    <w:rsid w:val="00964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1Revision">
    <w:name w:val="Source 1 Revision"/>
    <w:hidden/>
    <w:uiPriority w:val="99"/>
    <w:semiHidden/>
    <w:rsid w:val="006F5229"/>
    <w:pPr>
      <w:spacing w:after="0" w:line="240" w:lineRule="auto"/>
    </w:pPr>
    <w:rPr>
      <w:rFonts w:ascii="Times New Roman" w:hAnsi="Times New Roman"/>
    </w:rPr>
  </w:style>
  <w:style w:type="character" w:customStyle="1" w:styleId="Source1pagenumber">
    <w:name w:val="Source 1 page number"/>
    <w:basedOn w:val="Source1DefaultParagraphFont"/>
    <w:uiPriority w:val="99"/>
    <w:semiHidden/>
    <w:unhideWhenUsed/>
    <w:rsid w:val="00D72DAD"/>
    <w:rPr>
      <w:rFonts w:ascii="Times New Roman" w:hAnsi="Times New Roman"/>
    </w:rPr>
  </w:style>
  <w:style w:type="character" w:customStyle="1" w:styleId="Source1annotationreference">
    <w:name w:val="Source 1 annotation reference"/>
    <w:basedOn w:val="Source1DefaultParagraphFont"/>
    <w:uiPriority w:val="99"/>
    <w:semiHidden/>
    <w:unhideWhenUsed/>
    <w:rsid w:val="00433B08"/>
    <w:rPr>
      <w:rFonts w:ascii="Times New Roman" w:hAnsi="Times New Roman"/>
      <w:sz w:val="16"/>
      <w:szCs w:val="16"/>
    </w:rPr>
  </w:style>
  <w:style w:type="paragraph" w:customStyle="1" w:styleId="Source1annotationtext">
    <w:name w:val="Source 1 annotation text"/>
    <w:basedOn w:val="Source1Normal"/>
    <w:link w:val="Source1CommentTextChar"/>
    <w:uiPriority w:val="99"/>
    <w:semiHidden/>
    <w:unhideWhenUsed/>
    <w:rsid w:val="00433B08"/>
    <w:rPr>
      <w:sz w:val="20"/>
      <w:szCs w:val="20"/>
    </w:rPr>
  </w:style>
  <w:style w:type="character" w:customStyle="1" w:styleId="Source1CommentTextChar">
    <w:name w:val="Source 1 Comment Text Char"/>
    <w:basedOn w:val="Source1DefaultParagraphFont"/>
    <w:link w:val="Source1annotationtext"/>
    <w:uiPriority w:val="99"/>
    <w:semiHidden/>
    <w:rsid w:val="00433B08"/>
    <w:rPr>
      <w:rFonts w:ascii="Times New Roman" w:eastAsia="Times New Roman" w:hAnsi="Times New Roman" w:cs="Times New Roman"/>
      <w:kern w:val="0"/>
      <w:sz w:val="20"/>
      <w:szCs w:val="20"/>
      <w14:ligatures w14:val="none"/>
    </w:rPr>
  </w:style>
  <w:style w:type="paragraph" w:customStyle="1" w:styleId="Source1annotationsubject">
    <w:name w:val="Source 1 annotation subject"/>
    <w:basedOn w:val="Source1annotationtext"/>
    <w:next w:val="Source1annotationtext"/>
    <w:link w:val="Source1CommentSubjectChar"/>
    <w:uiPriority w:val="99"/>
    <w:semiHidden/>
    <w:unhideWhenUsed/>
    <w:rsid w:val="00433B08"/>
    <w:rPr>
      <w:b/>
      <w:bCs/>
    </w:rPr>
  </w:style>
  <w:style w:type="character" w:customStyle="1" w:styleId="Source1CommentSubjectChar">
    <w:name w:val="Source 1 Comment Subject Char"/>
    <w:basedOn w:val="Source1CommentTextChar"/>
    <w:link w:val="Source1annotationsubject"/>
    <w:uiPriority w:val="99"/>
    <w:semiHidden/>
    <w:rsid w:val="00433B08"/>
    <w:rPr>
      <w:rFonts w:ascii="Times New Roman" w:eastAsia="Times New Roman" w:hAnsi="Times New Roman" w:cs="Times New Roman"/>
      <w:b/>
      <w:bCs/>
      <w:kern w:val="0"/>
      <w:sz w:val="20"/>
      <w:szCs w:val="20"/>
      <w14:ligatures w14:val="none"/>
    </w:rPr>
  </w:style>
  <w:style w:type="paragraph" w:customStyle="1" w:styleId="Source2Normal">
    <w:name w:val="Source 2 Normal"/>
    <w:qFormat/>
    <w:rsid w:val="00A73351"/>
    <w:pPr>
      <w:spacing w:after="0" w:line="240" w:lineRule="auto"/>
    </w:pPr>
    <w:rPr>
      <w:rFonts w:ascii="Times New Roman" w:eastAsia="Times New Roman" w:hAnsi="Times New Roman" w:cs="Times New Roman"/>
      <w:kern w:val="0"/>
      <w14:ligatures w14:val="none"/>
    </w:rPr>
  </w:style>
  <w:style w:type="paragraph" w:customStyle="1" w:styleId="Source2heading1">
    <w:name w:val="Source 2 heading 1"/>
    <w:basedOn w:val="Source2Normal"/>
    <w:next w:val="Source2Normal"/>
    <w:link w:val="Source2Heading1Char"/>
    <w:uiPriority w:val="9"/>
    <w:qFormat/>
    <w:rsid w:val="00A73351"/>
    <w:pPr>
      <w:keepNext/>
      <w:keepLines/>
      <w:spacing w:before="360" w:after="80" w:line="278" w:lineRule="auto"/>
      <w:outlineLvl w:val="0"/>
    </w:pPr>
    <w:rPr>
      <w:color w:val="2F5496" w:themeColor="accent1" w:themeShade="BF"/>
      <w:kern w:val="2"/>
      <w:sz w:val="40"/>
      <w:szCs w:val="40"/>
      <w14:ligatures w14:val="standardContextual"/>
    </w:rPr>
  </w:style>
  <w:style w:type="paragraph" w:customStyle="1" w:styleId="Source2heading2">
    <w:name w:val="Source 2 heading 2"/>
    <w:basedOn w:val="Source2Normal"/>
    <w:next w:val="Source2Normal"/>
    <w:link w:val="Source2Heading2Char"/>
    <w:uiPriority w:val="9"/>
    <w:unhideWhenUsed/>
    <w:qFormat/>
    <w:rsid w:val="00A73351"/>
    <w:pPr>
      <w:keepNext/>
      <w:keepLines/>
      <w:spacing w:before="160" w:after="80" w:line="278" w:lineRule="auto"/>
      <w:outlineLvl w:val="1"/>
    </w:pPr>
    <w:rPr>
      <w:color w:val="2F5496" w:themeColor="accent1" w:themeShade="BF"/>
      <w:kern w:val="2"/>
      <w:sz w:val="32"/>
      <w:szCs w:val="32"/>
      <w14:ligatures w14:val="standardContextual"/>
    </w:rPr>
  </w:style>
  <w:style w:type="paragraph" w:customStyle="1" w:styleId="Source2heading3">
    <w:name w:val="Source 2 heading 3"/>
    <w:basedOn w:val="Source2Normal"/>
    <w:next w:val="Source2Normal"/>
    <w:link w:val="Source2Heading3Char"/>
    <w:uiPriority w:val="9"/>
    <w:unhideWhenUsed/>
    <w:qFormat/>
    <w:rsid w:val="00A73351"/>
    <w:pPr>
      <w:keepNext/>
      <w:keepLines/>
      <w:spacing w:before="160" w:after="80" w:line="278" w:lineRule="auto"/>
      <w:outlineLvl w:val="2"/>
    </w:pPr>
    <w:rPr>
      <w:color w:val="2F5496" w:themeColor="accent1" w:themeShade="BF"/>
      <w:kern w:val="2"/>
      <w:sz w:val="28"/>
      <w:szCs w:val="28"/>
      <w14:ligatures w14:val="standardContextual"/>
    </w:rPr>
  </w:style>
  <w:style w:type="paragraph" w:customStyle="1" w:styleId="Source2heading4">
    <w:name w:val="Source 2 heading 4"/>
    <w:basedOn w:val="Source2Normal"/>
    <w:next w:val="Source2Normal"/>
    <w:link w:val="Source2Heading4Char"/>
    <w:uiPriority w:val="9"/>
    <w:semiHidden/>
    <w:unhideWhenUsed/>
    <w:qFormat/>
    <w:rsid w:val="00A73351"/>
    <w:pPr>
      <w:keepNext/>
      <w:keepLines/>
      <w:spacing w:before="80" w:after="40" w:line="278" w:lineRule="auto"/>
      <w:outlineLvl w:val="3"/>
    </w:pPr>
    <w:rPr>
      <w:i/>
      <w:iCs/>
      <w:color w:val="2F5496" w:themeColor="accent1" w:themeShade="BF"/>
      <w:kern w:val="2"/>
      <w14:ligatures w14:val="standardContextual"/>
    </w:rPr>
  </w:style>
  <w:style w:type="paragraph" w:customStyle="1" w:styleId="Source2heading5">
    <w:name w:val="Source 2 heading 5"/>
    <w:basedOn w:val="Source2Normal"/>
    <w:next w:val="Source2Normal"/>
    <w:link w:val="Source2Heading5Char"/>
    <w:uiPriority w:val="9"/>
    <w:semiHidden/>
    <w:unhideWhenUsed/>
    <w:qFormat/>
    <w:rsid w:val="00A73351"/>
    <w:pPr>
      <w:keepNext/>
      <w:keepLines/>
      <w:spacing w:before="80" w:after="40" w:line="278" w:lineRule="auto"/>
      <w:outlineLvl w:val="4"/>
    </w:pPr>
    <w:rPr>
      <w:color w:val="2F5496" w:themeColor="accent1" w:themeShade="BF"/>
      <w:kern w:val="2"/>
      <w14:ligatures w14:val="standardContextual"/>
    </w:rPr>
  </w:style>
  <w:style w:type="paragraph" w:customStyle="1" w:styleId="Source2heading6">
    <w:name w:val="Source 2 heading 6"/>
    <w:basedOn w:val="Source2Normal"/>
    <w:next w:val="Source2Normal"/>
    <w:link w:val="Source2Heading6Char"/>
    <w:uiPriority w:val="9"/>
    <w:semiHidden/>
    <w:unhideWhenUsed/>
    <w:qFormat/>
    <w:rsid w:val="00A73351"/>
    <w:pPr>
      <w:keepNext/>
      <w:keepLines/>
      <w:spacing w:before="40" w:line="278" w:lineRule="auto"/>
      <w:outlineLvl w:val="5"/>
    </w:pPr>
    <w:rPr>
      <w:i/>
      <w:iCs/>
      <w:color w:val="595959" w:themeColor="text1" w:themeTint="A6"/>
      <w:kern w:val="2"/>
      <w14:ligatures w14:val="standardContextual"/>
    </w:rPr>
  </w:style>
  <w:style w:type="paragraph" w:customStyle="1" w:styleId="Source2heading7">
    <w:name w:val="Source 2 heading 7"/>
    <w:basedOn w:val="Source2Normal"/>
    <w:next w:val="Source2Normal"/>
    <w:link w:val="Source2Heading7Char"/>
    <w:uiPriority w:val="9"/>
    <w:semiHidden/>
    <w:unhideWhenUsed/>
    <w:qFormat/>
    <w:rsid w:val="00A73351"/>
    <w:pPr>
      <w:keepNext/>
      <w:keepLines/>
      <w:spacing w:before="40" w:line="278" w:lineRule="auto"/>
      <w:outlineLvl w:val="6"/>
    </w:pPr>
    <w:rPr>
      <w:color w:val="595959" w:themeColor="text1" w:themeTint="A6"/>
      <w:kern w:val="2"/>
      <w14:ligatures w14:val="standardContextual"/>
    </w:rPr>
  </w:style>
  <w:style w:type="paragraph" w:customStyle="1" w:styleId="Source2heading8">
    <w:name w:val="Source 2 heading 8"/>
    <w:basedOn w:val="Source2Normal"/>
    <w:next w:val="Source2Normal"/>
    <w:link w:val="Source2Heading8Char"/>
    <w:uiPriority w:val="9"/>
    <w:semiHidden/>
    <w:unhideWhenUsed/>
    <w:qFormat/>
    <w:rsid w:val="00A73351"/>
    <w:pPr>
      <w:keepNext/>
      <w:keepLines/>
      <w:spacing w:line="278" w:lineRule="auto"/>
      <w:outlineLvl w:val="7"/>
    </w:pPr>
    <w:rPr>
      <w:i/>
      <w:iCs/>
      <w:color w:val="272727" w:themeColor="text1" w:themeTint="D8"/>
      <w:kern w:val="2"/>
      <w14:ligatures w14:val="standardContextual"/>
    </w:rPr>
  </w:style>
  <w:style w:type="paragraph" w:customStyle="1" w:styleId="Source2heading9">
    <w:name w:val="Source 2 heading 9"/>
    <w:basedOn w:val="Source2Normal"/>
    <w:next w:val="Source2Normal"/>
    <w:link w:val="Source2Heading9Char"/>
    <w:uiPriority w:val="9"/>
    <w:semiHidden/>
    <w:unhideWhenUsed/>
    <w:qFormat/>
    <w:rsid w:val="00A73351"/>
    <w:pPr>
      <w:keepNext/>
      <w:keepLines/>
      <w:spacing w:line="278" w:lineRule="auto"/>
      <w:outlineLvl w:val="8"/>
    </w:pPr>
    <w:rPr>
      <w:color w:val="272727" w:themeColor="text1" w:themeTint="D8"/>
      <w:kern w:val="2"/>
      <w14:ligatures w14:val="standardContextual"/>
    </w:rPr>
  </w:style>
  <w:style w:type="character" w:customStyle="1" w:styleId="Source2DefaultParagraphFont">
    <w:name w:val="Source 2 Default Paragraph Font"/>
    <w:uiPriority w:val="1"/>
    <w:semiHidden/>
    <w:unhideWhenUsed/>
    <w:rPr>
      <w:rFonts w:ascii="Times New Roman" w:hAnsi="Times New Roman"/>
    </w:rPr>
  </w:style>
  <w:style w:type="table" w:customStyle="1" w:styleId="Source2NormalTable">
    <w:name w:val="Source 2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2NoList">
    <w:name w:val="Source 2 No List"/>
    <w:uiPriority w:val="99"/>
    <w:semiHidden/>
    <w:unhideWhenUsed/>
  </w:style>
  <w:style w:type="paragraph" w:customStyle="1" w:styleId="Source2toc1">
    <w:name w:val="Source 2 toc 1"/>
    <w:basedOn w:val="Source2Normal"/>
    <w:next w:val="Source2Normal"/>
    <w:autoRedefine/>
    <w:uiPriority w:val="39"/>
    <w:unhideWhenUsed/>
    <w:rsid w:val="00A73351"/>
    <w:pPr>
      <w:spacing w:before="120" w:line="278" w:lineRule="auto"/>
    </w:pPr>
    <w:rPr>
      <w:b/>
      <w:bCs/>
      <w:i/>
      <w:iCs/>
      <w:kern w:val="2"/>
      <w14:ligatures w14:val="standardContextual"/>
    </w:rPr>
  </w:style>
  <w:style w:type="paragraph" w:customStyle="1" w:styleId="Source2toc2">
    <w:name w:val="Source 2 toc 2"/>
    <w:basedOn w:val="Source2Normal"/>
    <w:next w:val="Source2Normal"/>
    <w:autoRedefine/>
    <w:uiPriority w:val="39"/>
    <w:unhideWhenUsed/>
    <w:rsid w:val="00147911"/>
    <w:pPr>
      <w:tabs>
        <w:tab w:val="left" w:pos="960"/>
        <w:tab w:val="right" w:leader="dot" w:pos="9350"/>
      </w:tabs>
      <w:spacing w:after="200" w:line="278" w:lineRule="auto"/>
      <w:ind w:left="238"/>
    </w:pPr>
    <w:rPr>
      <w:b/>
      <w:bCs/>
      <w:kern w:val="2"/>
      <w14:ligatures w14:val="standardContextual"/>
    </w:rPr>
  </w:style>
  <w:style w:type="paragraph" w:customStyle="1" w:styleId="Source2toc3">
    <w:name w:val="Source 2 toc 3"/>
    <w:basedOn w:val="Source2Normal"/>
    <w:next w:val="Source2Normal"/>
    <w:autoRedefine/>
    <w:uiPriority w:val="39"/>
    <w:unhideWhenUsed/>
    <w:rsid w:val="00A73351"/>
    <w:pPr>
      <w:spacing w:line="278" w:lineRule="auto"/>
      <w:ind w:left="480"/>
    </w:pPr>
    <w:rPr>
      <w:kern w:val="2"/>
      <w:sz w:val="20"/>
      <w:szCs w:val="20"/>
      <w14:ligatures w14:val="standardContextual"/>
    </w:rPr>
  </w:style>
  <w:style w:type="paragraph" w:customStyle="1" w:styleId="Source2toc4">
    <w:name w:val="Source 2 toc 4"/>
    <w:basedOn w:val="Source2Normal"/>
    <w:next w:val="Source2Normal"/>
    <w:autoRedefine/>
    <w:uiPriority w:val="39"/>
    <w:unhideWhenUsed/>
    <w:rsid w:val="00A73351"/>
    <w:pPr>
      <w:spacing w:line="278" w:lineRule="auto"/>
      <w:ind w:left="720"/>
    </w:pPr>
    <w:rPr>
      <w:kern w:val="2"/>
      <w:sz w:val="20"/>
      <w:szCs w:val="20"/>
      <w14:ligatures w14:val="standardContextual"/>
    </w:rPr>
  </w:style>
  <w:style w:type="character" w:customStyle="1" w:styleId="Source2Heading1Char">
    <w:name w:val="Source 2 Heading 1 Char"/>
    <w:basedOn w:val="Source2DefaultParagraphFont"/>
    <w:link w:val="Source2heading1"/>
    <w:uiPriority w:val="9"/>
    <w:rsid w:val="00E471B7"/>
    <w:rPr>
      <w:rFonts w:ascii="Times New Roman" w:hAnsi="Times New Roman"/>
      <w:color w:val="2F5496" w:themeColor="accent1" w:themeShade="BF"/>
      <w:sz w:val="40"/>
      <w:szCs w:val="40"/>
    </w:rPr>
  </w:style>
  <w:style w:type="character" w:customStyle="1" w:styleId="Source2Heading2Char">
    <w:name w:val="Source 2 Heading 2 Char"/>
    <w:basedOn w:val="Source2DefaultParagraphFont"/>
    <w:link w:val="Source2heading2"/>
    <w:uiPriority w:val="9"/>
    <w:rsid w:val="00E471B7"/>
    <w:rPr>
      <w:rFonts w:ascii="Times New Roman" w:hAnsi="Times New Roman"/>
      <w:color w:val="2F5496" w:themeColor="accent1" w:themeShade="BF"/>
      <w:sz w:val="32"/>
      <w:szCs w:val="32"/>
    </w:rPr>
  </w:style>
  <w:style w:type="character" w:customStyle="1" w:styleId="Source2Heading3Char">
    <w:name w:val="Source 2 Heading 3 Char"/>
    <w:basedOn w:val="Source2DefaultParagraphFont"/>
    <w:link w:val="Source2heading3"/>
    <w:uiPriority w:val="9"/>
    <w:rsid w:val="00E471B7"/>
    <w:rPr>
      <w:rFonts w:ascii="Times New Roman" w:hAnsi="Times New Roman"/>
      <w:color w:val="2F5496" w:themeColor="accent1" w:themeShade="BF"/>
      <w:sz w:val="28"/>
      <w:szCs w:val="28"/>
    </w:rPr>
  </w:style>
  <w:style w:type="character" w:customStyle="1" w:styleId="Source2Heading4Char">
    <w:name w:val="Source 2 Heading 4 Char"/>
    <w:basedOn w:val="Source2DefaultParagraphFont"/>
    <w:link w:val="Source2heading4"/>
    <w:uiPriority w:val="9"/>
    <w:semiHidden/>
    <w:rsid w:val="00E471B7"/>
    <w:rPr>
      <w:rFonts w:ascii="Times New Roman" w:hAnsi="Times New Roman"/>
      <w:i/>
      <w:iCs/>
      <w:color w:val="2F5496" w:themeColor="accent1" w:themeShade="BF"/>
    </w:rPr>
  </w:style>
  <w:style w:type="character" w:customStyle="1" w:styleId="Source2Heading5Char">
    <w:name w:val="Source 2 Heading 5 Char"/>
    <w:basedOn w:val="Source2DefaultParagraphFont"/>
    <w:link w:val="Source2heading5"/>
    <w:uiPriority w:val="9"/>
    <w:semiHidden/>
    <w:rsid w:val="00E471B7"/>
    <w:rPr>
      <w:rFonts w:ascii="Times New Roman" w:hAnsi="Times New Roman"/>
      <w:color w:val="2F5496" w:themeColor="accent1" w:themeShade="BF"/>
    </w:rPr>
  </w:style>
  <w:style w:type="character" w:customStyle="1" w:styleId="Source2Heading6Char">
    <w:name w:val="Source 2 Heading 6 Char"/>
    <w:basedOn w:val="Source2DefaultParagraphFont"/>
    <w:link w:val="Source2heading6"/>
    <w:uiPriority w:val="9"/>
    <w:semiHidden/>
    <w:rsid w:val="00E471B7"/>
    <w:rPr>
      <w:rFonts w:ascii="Times New Roman" w:hAnsi="Times New Roman"/>
      <w:i/>
      <w:iCs/>
      <w:color w:val="595959" w:themeColor="text1" w:themeTint="A6"/>
    </w:rPr>
  </w:style>
  <w:style w:type="character" w:customStyle="1" w:styleId="Source2Heading7Char">
    <w:name w:val="Source 2 Heading 7 Char"/>
    <w:basedOn w:val="Source2DefaultParagraphFont"/>
    <w:link w:val="Source2heading7"/>
    <w:uiPriority w:val="9"/>
    <w:semiHidden/>
    <w:rsid w:val="00E471B7"/>
    <w:rPr>
      <w:rFonts w:ascii="Times New Roman" w:hAnsi="Times New Roman"/>
      <w:color w:val="595959" w:themeColor="text1" w:themeTint="A6"/>
    </w:rPr>
  </w:style>
  <w:style w:type="character" w:customStyle="1" w:styleId="Source2Heading8Char">
    <w:name w:val="Source 2 Heading 8 Char"/>
    <w:basedOn w:val="Source2DefaultParagraphFont"/>
    <w:link w:val="Source2heading8"/>
    <w:uiPriority w:val="9"/>
    <w:semiHidden/>
    <w:rsid w:val="00E471B7"/>
    <w:rPr>
      <w:rFonts w:ascii="Times New Roman" w:hAnsi="Times New Roman"/>
      <w:i/>
      <w:iCs/>
      <w:color w:val="272727" w:themeColor="text1" w:themeTint="D8"/>
    </w:rPr>
  </w:style>
  <w:style w:type="character" w:customStyle="1" w:styleId="Source2Heading9Char">
    <w:name w:val="Source 2 Heading 9 Char"/>
    <w:basedOn w:val="Source2DefaultParagraphFont"/>
    <w:link w:val="Source2heading9"/>
    <w:uiPriority w:val="9"/>
    <w:semiHidden/>
    <w:rsid w:val="00E471B7"/>
    <w:rPr>
      <w:rFonts w:ascii="Times New Roman" w:hAnsi="Times New Roman"/>
      <w:color w:val="272727" w:themeColor="text1" w:themeTint="D8"/>
    </w:rPr>
  </w:style>
  <w:style w:type="paragraph" w:customStyle="1" w:styleId="Source2Title">
    <w:name w:val="Source 2 Title"/>
    <w:basedOn w:val="Source2Normal"/>
    <w:next w:val="Source2Normal"/>
    <w:link w:val="Source2TitleChar"/>
    <w:uiPriority w:val="10"/>
    <w:qFormat/>
    <w:rsid w:val="00A73351"/>
    <w:pPr>
      <w:spacing w:after="80"/>
      <w:contextualSpacing/>
    </w:pPr>
    <w:rPr>
      <w:spacing w:val="-10"/>
      <w:kern w:val="28"/>
      <w:sz w:val="56"/>
      <w:szCs w:val="56"/>
      <w14:ligatures w14:val="standardContextual"/>
    </w:rPr>
  </w:style>
  <w:style w:type="character" w:customStyle="1" w:styleId="Source2TitleChar">
    <w:name w:val="Source 2 Title Char"/>
    <w:basedOn w:val="Source2DefaultParagraphFont"/>
    <w:link w:val="Source2Title"/>
    <w:uiPriority w:val="10"/>
    <w:rsid w:val="00E471B7"/>
    <w:rPr>
      <w:rFonts w:ascii="Times New Roman" w:hAnsi="Times New Roman"/>
      <w:spacing w:val="-10"/>
      <w:kern w:val="28"/>
      <w:sz w:val="56"/>
      <w:szCs w:val="56"/>
    </w:rPr>
  </w:style>
  <w:style w:type="paragraph" w:customStyle="1" w:styleId="Source2Subtitle">
    <w:name w:val="Source 2 Subtitle"/>
    <w:basedOn w:val="Source2Normal"/>
    <w:next w:val="Source2Normal"/>
    <w:link w:val="Source2SubtitleChar"/>
    <w:uiPriority w:val="11"/>
    <w:qFormat/>
    <w:rsid w:val="00A73351"/>
    <w:pPr>
      <w:numPr>
        <w:ilvl w:val="1"/>
      </w:numPr>
      <w:spacing w:after="160" w:line="278" w:lineRule="auto"/>
    </w:pPr>
    <w:rPr>
      <w:color w:val="595959" w:themeColor="text1" w:themeTint="A6"/>
      <w:spacing w:val="15"/>
      <w:kern w:val="2"/>
      <w:sz w:val="28"/>
      <w:szCs w:val="28"/>
      <w14:ligatures w14:val="standardContextual"/>
    </w:rPr>
  </w:style>
  <w:style w:type="character" w:customStyle="1" w:styleId="Source2SubtitleChar">
    <w:name w:val="Source 2 Subtitle Char"/>
    <w:basedOn w:val="Source2DefaultParagraphFont"/>
    <w:link w:val="Source2Subtitle"/>
    <w:uiPriority w:val="11"/>
    <w:rsid w:val="00E471B7"/>
    <w:rPr>
      <w:rFonts w:ascii="Times New Roman" w:hAnsi="Times New Roman"/>
      <w:color w:val="595959" w:themeColor="text1" w:themeTint="A6"/>
      <w:spacing w:val="15"/>
      <w:sz w:val="28"/>
      <w:szCs w:val="28"/>
    </w:rPr>
  </w:style>
  <w:style w:type="paragraph" w:customStyle="1" w:styleId="Source2Quote">
    <w:name w:val="Source 2 Quote"/>
    <w:basedOn w:val="Source2Normal"/>
    <w:next w:val="Source2Normal"/>
    <w:link w:val="Source2QuoteChar"/>
    <w:uiPriority w:val="29"/>
    <w:qFormat/>
    <w:rsid w:val="00A73351"/>
    <w:pPr>
      <w:spacing w:before="160" w:after="160" w:line="278" w:lineRule="auto"/>
      <w:jc w:val="center"/>
    </w:pPr>
    <w:rPr>
      <w:i/>
      <w:iCs/>
      <w:color w:val="404040" w:themeColor="text1" w:themeTint="BF"/>
      <w:kern w:val="2"/>
      <w14:ligatures w14:val="standardContextual"/>
    </w:rPr>
  </w:style>
  <w:style w:type="character" w:customStyle="1" w:styleId="Source2QuoteChar">
    <w:name w:val="Source 2 Quote Char"/>
    <w:basedOn w:val="Source2DefaultParagraphFont"/>
    <w:link w:val="Source2Quote"/>
    <w:uiPriority w:val="29"/>
    <w:rsid w:val="00E471B7"/>
    <w:rPr>
      <w:rFonts w:ascii="Times New Roman" w:hAnsi="Times New Roman"/>
      <w:i/>
      <w:iCs/>
      <w:color w:val="404040" w:themeColor="text1" w:themeTint="BF"/>
    </w:rPr>
  </w:style>
  <w:style w:type="paragraph" w:customStyle="1" w:styleId="Source2ListParagraph">
    <w:name w:val="Source 2 List Paragraph"/>
    <w:basedOn w:val="Source2Normal"/>
    <w:link w:val="Source2ListParagraphChar"/>
    <w:uiPriority w:val="34"/>
    <w:qFormat/>
    <w:rsid w:val="00A73351"/>
    <w:pPr>
      <w:spacing w:after="160" w:line="278" w:lineRule="auto"/>
      <w:ind w:left="720"/>
      <w:contextualSpacing/>
    </w:pPr>
    <w:rPr>
      <w:kern w:val="2"/>
      <w14:ligatures w14:val="standardContextual"/>
    </w:rPr>
  </w:style>
  <w:style w:type="character" w:customStyle="1" w:styleId="Source2IntenseEmphasis">
    <w:name w:val="Source 2 Intense Emphasis"/>
    <w:basedOn w:val="Source2DefaultParagraphFont"/>
    <w:uiPriority w:val="21"/>
    <w:qFormat/>
    <w:rsid w:val="00E471B7"/>
    <w:rPr>
      <w:rFonts w:ascii="Times New Roman" w:hAnsi="Times New Roman"/>
      <w:i/>
      <w:iCs/>
      <w:color w:val="2F5496" w:themeColor="accent1" w:themeShade="BF"/>
    </w:rPr>
  </w:style>
  <w:style w:type="paragraph" w:customStyle="1" w:styleId="Source2IntenseQuote">
    <w:name w:val="Source 2 Intense Quote"/>
    <w:basedOn w:val="Source2Normal"/>
    <w:next w:val="Source2Normal"/>
    <w:link w:val="Source2IntenseQuoteChar"/>
    <w:uiPriority w:val="30"/>
    <w:qFormat/>
    <w:rsid w:val="00A7335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Source2IntenseQuoteChar">
    <w:name w:val="Source 2 Intense Quote Char"/>
    <w:basedOn w:val="Source2DefaultParagraphFont"/>
    <w:link w:val="Source2IntenseQuote"/>
    <w:uiPriority w:val="30"/>
    <w:rsid w:val="00E471B7"/>
    <w:rPr>
      <w:rFonts w:ascii="Times New Roman" w:hAnsi="Times New Roman"/>
      <w:i/>
      <w:iCs/>
      <w:color w:val="2F5496" w:themeColor="accent1" w:themeShade="BF"/>
    </w:rPr>
  </w:style>
  <w:style w:type="character" w:customStyle="1" w:styleId="Source2IntenseReference">
    <w:name w:val="Source 2 Intense Reference"/>
    <w:basedOn w:val="Source2DefaultParagraphFont"/>
    <w:uiPriority w:val="32"/>
    <w:qFormat/>
    <w:rsid w:val="00E471B7"/>
    <w:rPr>
      <w:rFonts w:ascii="Times New Roman" w:hAnsi="Times New Roman"/>
      <w:b/>
      <w:bCs/>
      <w:smallCaps/>
      <w:color w:val="2F5496" w:themeColor="accent1" w:themeShade="BF"/>
      <w:spacing w:val="5"/>
    </w:rPr>
  </w:style>
  <w:style w:type="character" w:customStyle="1" w:styleId="Source2Strong">
    <w:name w:val="Source 2 Strong"/>
    <w:basedOn w:val="Source2DefaultParagraphFont"/>
    <w:uiPriority w:val="22"/>
    <w:qFormat/>
    <w:rsid w:val="00E471B7"/>
    <w:rPr>
      <w:rFonts w:ascii="Times New Roman" w:hAnsi="Times New Roman"/>
      <w:b/>
      <w:bCs/>
    </w:rPr>
  </w:style>
  <w:style w:type="paragraph" w:customStyle="1" w:styleId="Source2NormalWeb">
    <w:name w:val="Source 2 Normal (Web)"/>
    <w:basedOn w:val="Source2Normal"/>
    <w:uiPriority w:val="99"/>
    <w:unhideWhenUsed/>
    <w:rsid w:val="00A73351"/>
    <w:pPr>
      <w:spacing w:before="100" w:beforeAutospacing="1" w:after="100" w:afterAutospacing="1"/>
    </w:pPr>
  </w:style>
  <w:style w:type="character" w:customStyle="1" w:styleId="Source2apple-converted-space">
    <w:name w:val="Source 2 apple-converted-space"/>
    <w:basedOn w:val="Source2DefaultParagraphFont"/>
    <w:rsid w:val="00E471B7"/>
    <w:rPr>
      <w:rFonts w:ascii="Times New Roman" w:hAnsi="Times New Roman"/>
    </w:rPr>
  </w:style>
  <w:style w:type="character" w:customStyle="1" w:styleId="Source2Emphasis">
    <w:name w:val="Source 2 Emphasis"/>
    <w:basedOn w:val="Source2DefaultParagraphFont"/>
    <w:uiPriority w:val="20"/>
    <w:qFormat/>
    <w:rsid w:val="00E471B7"/>
    <w:rPr>
      <w:rFonts w:ascii="Times New Roman" w:hAnsi="Times New Roman"/>
      <w:i/>
      <w:iCs/>
    </w:rPr>
  </w:style>
  <w:style w:type="paragraph" w:customStyle="1" w:styleId="Source2header">
    <w:name w:val="Source 2 header"/>
    <w:basedOn w:val="Source2Normal"/>
    <w:link w:val="Source2HeaderChar"/>
    <w:uiPriority w:val="99"/>
    <w:unhideWhenUsed/>
    <w:rsid w:val="00A73351"/>
    <w:pPr>
      <w:tabs>
        <w:tab w:val="center" w:pos="4680"/>
        <w:tab w:val="right" w:pos="9360"/>
      </w:tabs>
    </w:pPr>
    <w:rPr>
      <w:kern w:val="2"/>
      <w14:ligatures w14:val="standardContextual"/>
    </w:rPr>
  </w:style>
  <w:style w:type="character" w:customStyle="1" w:styleId="Source2HeaderChar">
    <w:name w:val="Source 2 Header Char"/>
    <w:basedOn w:val="Source2DefaultParagraphFont"/>
    <w:link w:val="Source2header"/>
    <w:uiPriority w:val="99"/>
    <w:rsid w:val="00E471B7"/>
    <w:rPr>
      <w:rFonts w:ascii="Times New Roman" w:hAnsi="Times New Roman"/>
    </w:rPr>
  </w:style>
  <w:style w:type="paragraph" w:customStyle="1" w:styleId="Source2footer">
    <w:name w:val="Source 2 footer"/>
    <w:basedOn w:val="Source2Normal"/>
    <w:link w:val="Source2FooterChar"/>
    <w:uiPriority w:val="99"/>
    <w:unhideWhenUsed/>
    <w:rsid w:val="00A73351"/>
    <w:pPr>
      <w:tabs>
        <w:tab w:val="center" w:pos="4680"/>
        <w:tab w:val="right" w:pos="9360"/>
      </w:tabs>
    </w:pPr>
    <w:rPr>
      <w:kern w:val="2"/>
      <w14:ligatures w14:val="standardContextual"/>
    </w:rPr>
  </w:style>
  <w:style w:type="character" w:customStyle="1" w:styleId="Source2FooterChar">
    <w:name w:val="Source 2 Footer Char"/>
    <w:basedOn w:val="Source2DefaultParagraphFont"/>
    <w:link w:val="Source2footer"/>
    <w:uiPriority w:val="99"/>
    <w:rsid w:val="00E471B7"/>
    <w:rPr>
      <w:rFonts w:ascii="Times New Roman" w:hAnsi="Times New Roman"/>
    </w:rPr>
  </w:style>
  <w:style w:type="character" w:customStyle="1" w:styleId="Source2ListParagraphChar">
    <w:name w:val="Source 2 List Paragraph Char"/>
    <w:basedOn w:val="Source2DefaultParagraphFont"/>
    <w:link w:val="Source2ListParagraph"/>
    <w:uiPriority w:val="34"/>
    <w:locked/>
    <w:rsid w:val="002C6236"/>
    <w:rPr>
      <w:rFonts w:ascii="Times New Roman" w:hAnsi="Times New Roman"/>
    </w:rPr>
  </w:style>
  <w:style w:type="paragraph" w:customStyle="1" w:styleId="Source2TOCHeading">
    <w:name w:val="Source 2 TOC Heading"/>
    <w:basedOn w:val="Source2heading1"/>
    <w:next w:val="Source2Normal"/>
    <w:uiPriority w:val="39"/>
    <w:unhideWhenUsed/>
    <w:qFormat/>
    <w:rsid w:val="00394282"/>
    <w:pPr>
      <w:spacing w:before="480" w:after="0" w:line="276" w:lineRule="auto"/>
      <w:outlineLvl w:val="9"/>
    </w:pPr>
    <w:rPr>
      <w:b/>
      <w:bCs/>
      <w:kern w:val="0"/>
      <w:sz w:val="28"/>
      <w:szCs w:val="28"/>
      <w14:ligatures w14:val="none"/>
    </w:rPr>
  </w:style>
  <w:style w:type="character" w:customStyle="1" w:styleId="Source2Hyperlink">
    <w:name w:val="Source 2 Hyperlink"/>
    <w:basedOn w:val="Source2DefaultParagraphFont"/>
    <w:uiPriority w:val="99"/>
    <w:unhideWhenUsed/>
    <w:rsid w:val="00394282"/>
    <w:rPr>
      <w:rFonts w:ascii="Times New Roman" w:hAnsi="Times New Roman"/>
      <w:color w:val="0563C1" w:themeColor="hyperlink"/>
      <w:u w:val="single"/>
    </w:rPr>
  </w:style>
  <w:style w:type="paragraph" w:customStyle="1" w:styleId="Source2toc5">
    <w:name w:val="Source 2 toc 5"/>
    <w:basedOn w:val="Source2Normal"/>
    <w:next w:val="Source2Normal"/>
    <w:autoRedefine/>
    <w:uiPriority w:val="39"/>
    <w:semiHidden/>
    <w:unhideWhenUsed/>
    <w:rsid w:val="00A73351"/>
    <w:pPr>
      <w:spacing w:line="278" w:lineRule="auto"/>
      <w:ind w:left="960"/>
    </w:pPr>
    <w:rPr>
      <w:kern w:val="2"/>
      <w:sz w:val="20"/>
      <w:szCs w:val="20"/>
      <w14:ligatures w14:val="standardContextual"/>
    </w:rPr>
  </w:style>
  <w:style w:type="paragraph" w:customStyle="1" w:styleId="Source2toc6">
    <w:name w:val="Source 2 toc 6"/>
    <w:basedOn w:val="Source2Normal"/>
    <w:next w:val="Source2Normal"/>
    <w:autoRedefine/>
    <w:uiPriority w:val="39"/>
    <w:semiHidden/>
    <w:unhideWhenUsed/>
    <w:rsid w:val="00A73351"/>
    <w:pPr>
      <w:spacing w:line="278" w:lineRule="auto"/>
      <w:ind w:left="1200"/>
    </w:pPr>
    <w:rPr>
      <w:kern w:val="2"/>
      <w:sz w:val="20"/>
      <w:szCs w:val="20"/>
      <w14:ligatures w14:val="standardContextual"/>
    </w:rPr>
  </w:style>
  <w:style w:type="paragraph" w:customStyle="1" w:styleId="Source2toc7">
    <w:name w:val="Source 2 toc 7"/>
    <w:basedOn w:val="Source2Normal"/>
    <w:next w:val="Source2Normal"/>
    <w:autoRedefine/>
    <w:uiPriority w:val="39"/>
    <w:semiHidden/>
    <w:unhideWhenUsed/>
    <w:rsid w:val="00A73351"/>
    <w:pPr>
      <w:spacing w:line="278" w:lineRule="auto"/>
      <w:ind w:left="1440"/>
    </w:pPr>
    <w:rPr>
      <w:kern w:val="2"/>
      <w:sz w:val="20"/>
      <w:szCs w:val="20"/>
      <w14:ligatures w14:val="standardContextual"/>
    </w:rPr>
  </w:style>
  <w:style w:type="paragraph" w:customStyle="1" w:styleId="Source2toc8">
    <w:name w:val="Source 2 toc 8"/>
    <w:basedOn w:val="Source2Normal"/>
    <w:next w:val="Source2Normal"/>
    <w:autoRedefine/>
    <w:uiPriority w:val="39"/>
    <w:semiHidden/>
    <w:unhideWhenUsed/>
    <w:rsid w:val="00A73351"/>
    <w:pPr>
      <w:spacing w:line="278" w:lineRule="auto"/>
      <w:ind w:left="1680"/>
    </w:pPr>
    <w:rPr>
      <w:kern w:val="2"/>
      <w:sz w:val="20"/>
      <w:szCs w:val="20"/>
      <w14:ligatures w14:val="standardContextual"/>
    </w:rPr>
  </w:style>
  <w:style w:type="paragraph" w:customStyle="1" w:styleId="Source2toc9">
    <w:name w:val="Source 2 toc 9"/>
    <w:basedOn w:val="Source2Normal"/>
    <w:next w:val="Source2Normal"/>
    <w:autoRedefine/>
    <w:uiPriority w:val="39"/>
    <w:semiHidden/>
    <w:unhideWhenUsed/>
    <w:rsid w:val="00A73351"/>
    <w:pPr>
      <w:spacing w:line="278" w:lineRule="auto"/>
      <w:ind w:left="1920"/>
    </w:pPr>
    <w:rPr>
      <w:kern w:val="2"/>
      <w:sz w:val="20"/>
      <w:szCs w:val="20"/>
      <w14:ligatures w14:val="standardContextual"/>
    </w:rPr>
  </w:style>
  <w:style w:type="table" w:customStyle="1" w:styleId="Source2TableGrid">
    <w:name w:val="Source 2 Table Grid"/>
    <w:basedOn w:val="Source2NormalTable"/>
    <w:uiPriority w:val="39"/>
    <w:rsid w:val="00964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2Revision">
    <w:name w:val="Source 2 Revision"/>
    <w:hidden/>
    <w:uiPriority w:val="99"/>
    <w:semiHidden/>
    <w:rsid w:val="006F5229"/>
    <w:pPr>
      <w:spacing w:after="0" w:line="240" w:lineRule="auto"/>
    </w:pPr>
    <w:rPr>
      <w:rFonts w:ascii="Times New Roman" w:hAnsi="Times New Roman"/>
    </w:rPr>
  </w:style>
  <w:style w:type="character" w:customStyle="1" w:styleId="Source2pagenumber">
    <w:name w:val="Source 2 page number"/>
    <w:basedOn w:val="Source2DefaultParagraphFont"/>
    <w:uiPriority w:val="99"/>
    <w:semiHidden/>
    <w:unhideWhenUsed/>
    <w:rsid w:val="00D27231"/>
    <w:rPr>
      <w:rFonts w:ascii="Times New Roman" w:hAnsi="Times New Roman"/>
    </w:rPr>
  </w:style>
  <w:style w:type="character" w:customStyle="1" w:styleId="Source2annotationreference">
    <w:name w:val="Source 2 annotation reference"/>
    <w:basedOn w:val="Source2DefaultParagraphFont"/>
    <w:uiPriority w:val="99"/>
    <w:semiHidden/>
    <w:unhideWhenUsed/>
    <w:rsid w:val="00D61A93"/>
    <w:rPr>
      <w:rFonts w:ascii="Times New Roman" w:hAnsi="Times New Roman"/>
      <w:sz w:val="16"/>
      <w:szCs w:val="16"/>
    </w:rPr>
  </w:style>
  <w:style w:type="paragraph" w:customStyle="1" w:styleId="Source2annotationtext">
    <w:name w:val="Source 2 annotation text"/>
    <w:basedOn w:val="Source2Normal"/>
    <w:link w:val="Source2CommentTextChar"/>
    <w:uiPriority w:val="99"/>
    <w:semiHidden/>
    <w:unhideWhenUsed/>
    <w:rsid w:val="00D61A93"/>
    <w:rPr>
      <w:sz w:val="20"/>
      <w:szCs w:val="20"/>
    </w:rPr>
  </w:style>
  <w:style w:type="character" w:customStyle="1" w:styleId="Source2CommentTextChar">
    <w:name w:val="Source 2 Comment Text Char"/>
    <w:basedOn w:val="Source2DefaultParagraphFont"/>
    <w:link w:val="Source2annotationtext"/>
    <w:uiPriority w:val="99"/>
    <w:semiHidden/>
    <w:rsid w:val="00D61A93"/>
    <w:rPr>
      <w:rFonts w:ascii="Times New Roman" w:eastAsia="Times New Roman" w:hAnsi="Times New Roman" w:cs="Times New Roman"/>
      <w:kern w:val="0"/>
      <w:sz w:val="20"/>
      <w:szCs w:val="20"/>
      <w14:ligatures w14:val="none"/>
    </w:rPr>
  </w:style>
  <w:style w:type="paragraph" w:customStyle="1" w:styleId="Source2annotationsubject">
    <w:name w:val="Source 2 annotation subject"/>
    <w:basedOn w:val="Source2annotationtext"/>
    <w:next w:val="Source2annotationtext"/>
    <w:link w:val="Source2CommentSubjectChar"/>
    <w:uiPriority w:val="99"/>
    <w:semiHidden/>
    <w:unhideWhenUsed/>
    <w:rsid w:val="00D61A93"/>
    <w:rPr>
      <w:b/>
      <w:bCs/>
    </w:rPr>
  </w:style>
  <w:style w:type="character" w:customStyle="1" w:styleId="Source2CommentSubjectChar">
    <w:name w:val="Source 2 Comment Subject Char"/>
    <w:basedOn w:val="Source2CommentTextChar"/>
    <w:link w:val="Source2annotationsubject"/>
    <w:uiPriority w:val="99"/>
    <w:semiHidden/>
    <w:rsid w:val="00D61A93"/>
    <w:rPr>
      <w:rFonts w:ascii="Times New Roman" w:eastAsia="Times New Roman" w:hAnsi="Times New Roman" w:cs="Times New Roman"/>
      <w:b/>
      <w:bCs/>
      <w:kern w:val="0"/>
      <w:sz w:val="20"/>
      <w:szCs w:val="20"/>
      <w14:ligatures w14:val="none"/>
    </w:rPr>
  </w:style>
  <w:style w:type="character" w:customStyle="1" w:styleId="Source2Mention">
    <w:name w:val="Source 2 Mention"/>
    <w:basedOn w:val="Source2DefaultParagraphFont"/>
    <w:uiPriority w:val="99"/>
    <w:unhideWhenUsed/>
    <w:rsid w:val="00DF04AF"/>
    <w:rPr>
      <w:rFonts w:ascii="Times New Roman" w:hAnsi="Times New Roman"/>
      <w:color w:val="2B579A"/>
      <w:shd w:val="clear" w:color="auto" w:fill="E1DFDD"/>
    </w:rPr>
  </w:style>
  <w:style w:type="paragraph" w:customStyle="1" w:styleId="Source3Normal">
    <w:name w:val="Source 3 Normal"/>
    <w:qFormat/>
    <w:rPr>
      <w:rFonts w:ascii="Times New Roman" w:hAnsi="Times New Roman"/>
    </w:rPr>
  </w:style>
  <w:style w:type="paragraph" w:customStyle="1" w:styleId="Source3heading1">
    <w:name w:val="Source 3 heading 1"/>
    <w:uiPriority w:val="9"/>
    <w:qFormat/>
    <w:pPr>
      <w:outlineLvl w:val="0"/>
    </w:pPr>
    <w:rPr>
      <w:rFonts w:ascii="Times New Roman" w:hAnsi="Times New Roman"/>
      <w:color w:val="2E74B5"/>
      <w:sz w:val="32"/>
      <w:szCs w:val="32"/>
    </w:rPr>
  </w:style>
  <w:style w:type="paragraph" w:customStyle="1" w:styleId="Source3heading2">
    <w:name w:val="Source 3 heading 2"/>
    <w:uiPriority w:val="9"/>
    <w:semiHidden/>
    <w:unhideWhenUsed/>
    <w:qFormat/>
    <w:pPr>
      <w:outlineLvl w:val="1"/>
    </w:pPr>
    <w:rPr>
      <w:rFonts w:ascii="Times New Roman" w:hAnsi="Times New Roman"/>
      <w:color w:val="2E74B5"/>
      <w:sz w:val="26"/>
      <w:szCs w:val="26"/>
    </w:rPr>
  </w:style>
  <w:style w:type="paragraph" w:customStyle="1" w:styleId="Source3heading3">
    <w:name w:val="Source 3 heading 3"/>
    <w:uiPriority w:val="9"/>
    <w:semiHidden/>
    <w:unhideWhenUsed/>
    <w:qFormat/>
    <w:pPr>
      <w:outlineLvl w:val="2"/>
    </w:pPr>
    <w:rPr>
      <w:rFonts w:ascii="Times New Roman" w:hAnsi="Times New Roman"/>
      <w:color w:val="1F4D78"/>
      <w:sz w:val="24"/>
      <w:szCs w:val="24"/>
    </w:rPr>
  </w:style>
  <w:style w:type="paragraph" w:customStyle="1" w:styleId="Source3heading4">
    <w:name w:val="Source 3 heading 4"/>
    <w:uiPriority w:val="9"/>
    <w:semiHidden/>
    <w:unhideWhenUsed/>
    <w:qFormat/>
    <w:pPr>
      <w:outlineLvl w:val="3"/>
    </w:pPr>
    <w:rPr>
      <w:rFonts w:ascii="Times New Roman" w:hAnsi="Times New Roman"/>
      <w:i/>
      <w:iCs/>
      <w:color w:val="2E74B5"/>
    </w:rPr>
  </w:style>
  <w:style w:type="paragraph" w:customStyle="1" w:styleId="Source3heading5">
    <w:name w:val="Source 3 heading 5"/>
    <w:uiPriority w:val="9"/>
    <w:semiHidden/>
    <w:unhideWhenUsed/>
    <w:qFormat/>
    <w:pPr>
      <w:outlineLvl w:val="4"/>
    </w:pPr>
    <w:rPr>
      <w:rFonts w:ascii="Times New Roman" w:hAnsi="Times New Roman"/>
      <w:color w:val="2E74B5"/>
    </w:rPr>
  </w:style>
  <w:style w:type="paragraph" w:customStyle="1" w:styleId="Source3heading6">
    <w:name w:val="Source 3 heading 6"/>
    <w:uiPriority w:val="9"/>
    <w:semiHidden/>
    <w:unhideWhenUsed/>
    <w:qFormat/>
    <w:pPr>
      <w:outlineLvl w:val="5"/>
    </w:pPr>
    <w:rPr>
      <w:rFonts w:ascii="Times New Roman" w:hAnsi="Times New Roman"/>
      <w:color w:val="1F4D78"/>
    </w:rPr>
  </w:style>
  <w:style w:type="character" w:customStyle="1" w:styleId="Source3DefaultParagraphFont">
    <w:name w:val="Source 3 Default Paragraph Font"/>
    <w:uiPriority w:val="1"/>
    <w:semiHidden/>
    <w:unhideWhenUsed/>
    <w:rPr>
      <w:rFonts w:ascii="Times New Roman" w:hAnsi="Times New Roman"/>
    </w:rPr>
  </w:style>
  <w:style w:type="table" w:customStyle="1" w:styleId="Source3NormalTable">
    <w:name w:val="Source 3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3NoList">
    <w:name w:val="Source 3 No List"/>
    <w:uiPriority w:val="99"/>
    <w:semiHidden/>
    <w:unhideWhenUsed/>
  </w:style>
  <w:style w:type="paragraph" w:customStyle="1" w:styleId="Source3Title">
    <w:name w:val="Source 3 Title"/>
    <w:uiPriority w:val="10"/>
    <w:qFormat/>
    <w:rPr>
      <w:rFonts w:ascii="Times New Roman" w:hAnsi="Times New Roman"/>
      <w:sz w:val="56"/>
      <w:szCs w:val="56"/>
    </w:rPr>
  </w:style>
  <w:style w:type="paragraph" w:customStyle="1" w:styleId="Source3Strong1">
    <w:name w:val="Source 3 Strong1"/>
    <w:qFormat/>
    <w:rPr>
      <w:rFonts w:ascii="Times New Roman" w:hAnsi="Times New Roman"/>
      <w:b/>
      <w:bCs/>
    </w:rPr>
  </w:style>
  <w:style w:type="paragraph" w:customStyle="1" w:styleId="Source3ListParagraph">
    <w:name w:val="Source 3 List Paragraph"/>
    <w:qFormat/>
    <w:rPr>
      <w:rFonts w:ascii="Times New Roman" w:hAnsi="Times New Roman"/>
    </w:rPr>
  </w:style>
  <w:style w:type="character" w:customStyle="1" w:styleId="Source3Hyperlink">
    <w:name w:val="Source 3 Hyperlink"/>
    <w:uiPriority w:val="99"/>
    <w:unhideWhenUsed/>
    <w:rPr>
      <w:rFonts w:ascii="Times New Roman" w:hAnsi="Times New Roman"/>
      <w:color w:val="0563C1"/>
      <w:u w:val="single"/>
    </w:rPr>
  </w:style>
  <w:style w:type="character" w:customStyle="1" w:styleId="Source3footnotereference">
    <w:name w:val="Source 3 footnote reference"/>
    <w:uiPriority w:val="99"/>
    <w:semiHidden/>
    <w:unhideWhenUsed/>
    <w:rPr>
      <w:rFonts w:ascii="Times New Roman" w:hAnsi="Times New Roman"/>
      <w:vertAlign w:val="superscript"/>
    </w:rPr>
  </w:style>
  <w:style w:type="paragraph" w:customStyle="1" w:styleId="Source3footnotetext">
    <w:name w:val="Source 3 footnote text"/>
    <w:link w:val="Source3FootnoteTextChar"/>
    <w:uiPriority w:val="99"/>
    <w:semiHidden/>
    <w:unhideWhenUsed/>
    <w:rPr>
      <w:rFonts w:ascii="Times New Roman" w:hAnsi="Times New Roman"/>
    </w:rPr>
  </w:style>
  <w:style w:type="character" w:customStyle="1" w:styleId="Source3FootnoteTextChar">
    <w:name w:val="Source 3 Footnote Text Char"/>
    <w:link w:val="Source3footnotetext"/>
    <w:uiPriority w:val="99"/>
    <w:semiHidden/>
    <w:unhideWhenUsed/>
    <w:rPr>
      <w:rFonts w:ascii="Times New Roman" w:hAnsi="Times New Roman"/>
      <w:sz w:val="20"/>
      <w:szCs w:val="20"/>
    </w:rPr>
  </w:style>
  <w:style w:type="paragraph" w:customStyle="1" w:styleId="Source3header">
    <w:name w:val="Source 3 header"/>
    <w:basedOn w:val="Source3Normal"/>
    <w:link w:val="Source3HeaderChar"/>
    <w:uiPriority w:val="99"/>
    <w:unhideWhenUsed/>
    <w:rsid w:val="00FD7C80"/>
    <w:pPr>
      <w:tabs>
        <w:tab w:val="center" w:pos="4680"/>
        <w:tab w:val="right" w:pos="9360"/>
      </w:tabs>
    </w:pPr>
  </w:style>
  <w:style w:type="character" w:customStyle="1" w:styleId="Source3HeaderChar">
    <w:name w:val="Source 3 Header Char"/>
    <w:basedOn w:val="Source3DefaultParagraphFont"/>
    <w:link w:val="Source3header"/>
    <w:uiPriority w:val="99"/>
    <w:rsid w:val="00FD7C80"/>
    <w:rPr>
      <w:rFonts w:ascii="Times New Roman" w:hAnsi="Times New Roman"/>
    </w:rPr>
  </w:style>
  <w:style w:type="paragraph" w:customStyle="1" w:styleId="Source3footer">
    <w:name w:val="Source 3 footer"/>
    <w:basedOn w:val="Source3Normal"/>
    <w:link w:val="Source3FooterChar"/>
    <w:uiPriority w:val="99"/>
    <w:unhideWhenUsed/>
    <w:rsid w:val="00FD7C80"/>
    <w:pPr>
      <w:tabs>
        <w:tab w:val="center" w:pos="4680"/>
        <w:tab w:val="right" w:pos="9360"/>
      </w:tabs>
    </w:pPr>
  </w:style>
  <w:style w:type="character" w:customStyle="1" w:styleId="Source3FooterChar">
    <w:name w:val="Source 3 Footer Char"/>
    <w:basedOn w:val="Source3DefaultParagraphFont"/>
    <w:link w:val="Source3footer"/>
    <w:uiPriority w:val="99"/>
    <w:rsid w:val="00FD7C80"/>
    <w:rPr>
      <w:rFonts w:ascii="Times New Roman" w:hAnsi="Times New Roman"/>
    </w:rPr>
  </w:style>
  <w:style w:type="character" w:customStyle="1" w:styleId="Source3pagenumber">
    <w:name w:val="Source 3 page number"/>
    <w:basedOn w:val="Source3DefaultParagraphFont"/>
    <w:uiPriority w:val="99"/>
    <w:semiHidden/>
    <w:unhideWhenUsed/>
    <w:rsid w:val="006718EE"/>
    <w:rPr>
      <w:rFonts w:ascii="Times New Roman" w:hAnsi="Times New Roman"/>
    </w:rPr>
  </w:style>
  <w:style w:type="paragraph" w:customStyle="1" w:styleId="Source4Normal">
    <w:name w:val="Source 4 Normal"/>
    <w:qFormat/>
    <w:rPr>
      <w:rFonts w:ascii="Times New Roman" w:hAnsi="Times New Roman"/>
    </w:rPr>
  </w:style>
  <w:style w:type="paragraph" w:customStyle="1" w:styleId="Source4heading1">
    <w:name w:val="Source 4 heading 1"/>
    <w:uiPriority w:val="9"/>
    <w:qFormat/>
    <w:pPr>
      <w:outlineLvl w:val="0"/>
    </w:pPr>
    <w:rPr>
      <w:rFonts w:ascii="Times New Roman" w:hAnsi="Times New Roman"/>
      <w:color w:val="2E74B5"/>
      <w:sz w:val="32"/>
      <w:szCs w:val="32"/>
    </w:rPr>
  </w:style>
  <w:style w:type="paragraph" w:customStyle="1" w:styleId="Source4heading2">
    <w:name w:val="Source 4 heading 2"/>
    <w:uiPriority w:val="9"/>
    <w:semiHidden/>
    <w:unhideWhenUsed/>
    <w:qFormat/>
    <w:pPr>
      <w:outlineLvl w:val="1"/>
    </w:pPr>
    <w:rPr>
      <w:rFonts w:ascii="Times New Roman" w:hAnsi="Times New Roman"/>
      <w:color w:val="2E74B5"/>
      <w:sz w:val="26"/>
      <w:szCs w:val="26"/>
    </w:rPr>
  </w:style>
  <w:style w:type="paragraph" w:customStyle="1" w:styleId="Source4heading3">
    <w:name w:val="Source 4 heading 3"/>
    <w:uiPriority w:val="9"/>
    <w:semiHidden/>
    <w:unhideWhenUsed/>
    <w:qFormat/>
    <w:pPr>
      <w:outlineLvl w:val="2"/>
    </w:pPr>
    <w:rPr>
      <w:rFonts w:ascii="Times New Roman" w:hAnsi="Times New Roman"/>
      <w:color w:val="1F4D78"/>
      <w:sz w:val="24"/>
      <w:szCs w:val="24"/>
    </w:rPr>
  </w:style>
  <w:style w:type="paragraph" w:customStyle="1" w:styleId="Source4heading4">
    <w:name w:val="Source 4 heading 4"/>
    <w:uiPriority w:val="9"/>
    <w:semiHidden/>
    <w:unhideWhenUsed/>
    <w:qFormat/>
    <w:pPr>
      <w:outlineLvl w:val="3"/>
    </w:pPr>
    <w:rPr>
      <w:rFonts w:ascii="Times New Roman" w:hAnsi="Times New Roman"/>
      <w:i/>
      <w:iCs/>
      <w:color w:val="2E74B5"/>
    </w:rPr>
  </w:style>
  <w:style w:type="paragraph" w:customStyle="1" w:styleId="Source4heading5">
    <w:name w:val="Source 4 heading 5"/>
    <w:uiPriority w:val="9"/>
    <w:semiHidden/>
    <w:unhideWhenUsed/>
    <w:qFormat/>
    <w:pPr>
      <w:outlineLvl w:val="4"/>
    </w:pPr>
    <w:rPr>
      <w:rFonts w:ascii="Times New Roman" w:hAnsi="Times New Roman"/>
      <w:color w:val="2E74B5"/>
    </w:rPr>
  </w:style>
  <w:style w:type="paragraph" w:customStyle="1" w:styleId="Source4heading6">
    <w:name w:val="Source 4 heading 6"/>
    <w:uiPriority w:val="9"/>
    <w:semiHidden/>
    <w:unhideWhenUsed/>
    <w:qFormat/>
    <w:pPr>
      <w:outlineLvl w:val="5"/>
    </w:pPr>
    <w:rPr>
      <w:rFonts w:ascii="Times New Roman" w:hAnsi="Times New Roman"/>
      <w:color w:val="1F4D78"/>
    </w:rPr>
  </w:style>
  <w:style w:type="character" w:customStyle="1" w:styleId="Source4DefaultParagraphFont">
    <w:name w:val="Source 4 Default Paragraph Font"/>
    <w:uiPriority w:val="1"/>
    <w:semiHidden/>
    <w:unhideWhenUsed/>
    <w:rPr>
      <w:rFonts w:ascii="Times New Roman" w:hAnsi="Times New Roman"/>
    </w:rPr>
  </w:style>
  <w:style w:type="table" w:customStyle="1" w:styleId="Source4NormalTable">
    <w:name w:val="Source 4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4NoList">
    <w:name w:val="Source 4 No List"/>
    <w:uiPriority w:val="99"/>
    <w:semiHidden/>
    <w:unhideWhenUsed/>
  </w:style>
  <w:style w:type="paragraph" w:customStyle="1" w:styleId="Source4Title">
    <w:name w:val="Source 4 Title"/>
    <w:uiPriority w:val="10"/>
    <w:qFormat/>
    <w:rPr>
      <w:rFonts w:ascii="Times New Roman" w:hAnsi="Times New Roman"/>
      <w:sz w:val="56"/>
      <w:szCs w:val="56"/>
    </w:rPr>
  </w:style>
  <w:style w:type="paragraph" w:customStyle="1" w:styleId="Source4Strong1">
    <w:name w:val="Source 4 Strong1"/>
    <w:qFormat/>
    <w:rPr>
      <w:rFonts w:ascii="Times New Roman" w:hAnsi="Times New Roman"/>
      <w:b/>
      <w:bCs/>
    </w:rPr>
  </w:style>
  <w:style w:type="paragraph" w:customStyle="1" w:styleId="Source4ListParagraph">
    <w:name w:val="Source 4 List Paragraph"/>
    <w:qFormat/>
    <w:rPr>
      <w:rFonts w:ascii="Times New Roman" w:hAnsi="Times New Roman"/>
    </w:rPr>
  </w:style>
  <w:style w:type="character" w:customStyle="1" w:styleId="Source4Hyperlink">
    <w:name w:val="Source 4 Hyperlink"/>
    <w:uiPriority w:val="99"/>
    <w:unhideWhenUsed/>
    <w:rPr>
      <w:rFonts w:ascii="Times New Roman" w:hAnsi="Times New Roman"/>
      <w:color w:val="0563C1"/>
      <w:u w:val="single"/>
    </w:rPr>
  </w:style>
  <w:style w:type="character" w:customStyle="1" w:styleId="Source4footnotereference">
    <w:name w:val="Source 4 footnote reference"/>
    <w:uiPriority w:val="99"/>
    <w:semiHidden/>
    <w:unhideWhenUsed/>
    <w:rPr>
      <w:rFonts w:ascii="Times New Roman" w:hAnsi="Times New Roman"/>
      <w:vertAlign w:val="superscript"/>
    </w:rPr>
  </w:style>
  <w:style w:type="paragraph" w:customStyle="1" w:styleId="Source4footnotetext">
    <w:name w:val="Source 4 footnote text"/>
    <w:link w:val="Source4FootnoteTextChar"/>
    <w:uiPriority w:val="99"/>
    <w:semiHidden/>
    <w:unhideWhenUsed/>
    <w:rPr>
      <w:rFonts w:ascii="Times New Roman" w:hAnsi="Times New Roman"/>
    </w:rPr>
  </w:style>
  <w:style w:type="character" w:customStyle="1" w:styleId="Source4FootnoteTextChar">
    <w:name w:val="Source 4 Footnote Text Char"/>
    <w:link w:val="Source4footnotetext"/>
    <w:uiPriority w:val="99"/>
    <w:semiHidden/>
    <w:unhideWhenUsed/>
    <w:rPr>
      <w:rFonts w:ascii="Times New Roman" w:hAnsi="Times New Roman"/>
      <w:sz w:val="20"/>
      <w:szCs w:val="20"/>
    </w:rPr>
  </w:style>
  <w:style w:type="paragraph" w:customStyle="1" w:styleId="Source4header">
    <w:name w:val="Source 4 header"/>
    <w:basedOn w:val="Source4Normal"/>
    <w:link w:val="Source4HeaderChar"/>
    <w:uiPriority w:val="99"/>
    <w:unhideWhenUsed/>
    <w:rsid w:val="009C2328"/>
    <w:pPr>
      <w:tabs>
        <w:tab w:val="center" w:pos="4680"/>
        <w:tab w:val="right" w:pos="9360"/>
      </w:tabs>
    </w:pPr>
  </w:style>
  <w:style w:type="character" w:customStyle="1" w:styleId="Source4HeaderChar">
    <w:name w:val="Source 4 Header Char"/>
    <w:basedOn w:val="Source4DefaultParagraphFont"/>
    <w:link w:val="Source4header"/>
    <w:uiPriority w:val="99"/>
    <w:rsid w:val="009C2328"/>
    <w:rPr>
      <w:rFonts w:ascii="Times New Roman" w:hAnsi="Times New Roman"/>
    </w:rPr>
  </w:style>
  <w:style w:type="paragraph" w:customStyle="1" w:styleId="Source4footer">
    <w:name w:val="Source 4 footer"/>
    <w:basedOn w:val="Source4Normal"/>
    <w:link w:val="Source4FooterChar"/>
    <w:uiPriority w:val="99"/>
    <w:unhideWhenUsed/>
    <w:rsid w:val="009C2328"/>
    <w:pPr>
      <w:tabs>
        <w:tab w:val="center" w:pos="4680"/>
        <w:tab w:val="right" w:pos="9360"/>
      </w:tabs>
    </w:pPr>
  </w:style>
  <w:style w:type="character" w:customStyle="1" w:styleId="Source4FooterChar">
    <w:name w:val="Source 4 Footer Char"/>
    <w:basedOn w:val="Source4DefaultParagraphFont"/>
    <w:link w:val="Source4footer"/>
    <w:uiPriority w:val="99"/>
    <w:rsid w:val="009C2328"/>
    <w:rPr>
      <w:rFonts w:ascii="Times New Roman" w:hAnsi="Times New Roman"/>
    </w:rPr>
  </w:style>
  <w:style w:type="paragraph" w:customStyle="1" w:styleId="Source4Revision">
    <w:name w:val="Source 4 Revision"/>
    <w:hidden/>
    <w:uiPriority w:val="99"/>
    <w:semiHidden/>
    <w:rsid w:val="006712FB"/>
    <w:rPr>
      <w:rFonts w:ascii="Times New Roman" w:hAnsi="Times New Roman"/>
    </w:rPr>
  </w:style>
  <w:style w:type="paragraph" w:customStyle="1" w:styleId="Source5Normal">
    <w:name w:val="Source 5 Normal"/>
    <w:qFormat/>
    <w:rPr>
      <w:rFonts w:ascii="Times New Roman" w:hAnsi="Times New Roman"/>
    </w:rPr>
  </w:style>
  <w:style w:type="paragraph" w:customStyle="1" w:styleId="Source5heading1">
    <w:name w:val="Source 5 heading 1"/>
    <w:uiPriority w:val="9"/>
    <w:qFormat/>
    <w:pPr>
      <w:outlineLvl w:val="0"/>
    </w:pPr>
    <w:rPr>
      <w:rFonts w:ascii="Times New Roman" w:hAnsi="Times New Roman"/>
      <w:color w:val="2E74B5"/>
      <w:sz w:val="32"/>
      <w:szCs w:val="32"/>
    </w:rPr>
  </w:style>
  <w:style w:type="paragraph" w:customStyle="1" w:styleId="Source5heading2">
    <w:name w:val="Source 5 heading 2"/>
    <w:uiPriority w:val="9"/>
    <w:semiHidden/>
    <w:unhideWhenUsed/>
    <w:qFormat/>
    <w:pPr>
      <w:outlineLvl w:val="1"/>
    </w:pPr>
    <w:rPr>
      <w:rFonts w:ascii="Times New Roman" w:hAnsi="Times New Roman"/>
      <w:color w:val="2E74B5"/>
      <w:sz w:val="26"/>
      <w:szCs w:val="26"/>
    </w:rPr>
  </w:style>
  <w:style w:type="paragraph" w:customStyle="1" w:styleId="Source5heading3">
    <w:name w:val="Source 5 heading 3"/>
    <w:uiPriority w:val="9"/>
    <w:semiHidden/>
    <w:unhideWhenUsed/>
    <w:qFormat/>
    <w:pPr>
      <w:outlineLvl w:val="2"/>
    </w:pPr>
    <w:rPr>
      <w:rFonts w:ascii="Times New Roman" w:hAnsi="Times New Roman"/>
      <w:color w:val="1F4D78"/>
      <w:sz w:val="24"/>
      <w:szCs w:val="24"/>
    </w:rPr>
  </w:style>
  <w:style w:type="paragraph" w:customStyle="1" w:styleId="Source5heading4">
    <w:name w:val="Source 5 heading 4"/>
    <w:uiPriority w:val="9"/>
    <w:semiHidden/>
    <w:unhideWhenUsed/>
    <w:qFormat/>
    <w:pPr>
      <w:outlineLvl w:val="3"/>
    </w:pPr>
    <w:rPr>
      <w:rFonts w:ascii="Times New Roman" w:hAnsi="Times New Roman"/>
      <w:i/>
      <w:iCs/>
      <w:color w:val="2E74B5"/>
    </w:rPr>
  </w:style>
  <w:style w:type="paragraph" w:customStyle="1" w:styleId="Source5heading5">
    <w:name w:val="Source 5 heading 5"/>
    <w:uiPriority w:val="9"/>
    <w:semiHidden/>
    <w:unhideWhenUsed/>
    <w:qFormat/>
    <w:pPr>
      <w:outlineLvl w:val="4"/>
    </w:pPr>
    <w:rPr>
      <w:rFonts w:ascii="Times New Roman" w:hAnsi="Times New Roman"/>
      <w:color w:val="2E74B5"/>
    </w:rPr>
  </w:style>
  <w:style w:type="paragraph" w:customStyle="1" w:styleId="Source5heading6">
    <w:name w:val="Source 5 heading 6"/>
    <w:uiPriority w:val="9"/>
    <w:semiHidden/>
    <w:unhideWhenUsed/>
    <w:qFormat/>
    <w:pPr>
      <w:outlineLvl w:val="5"/>
    </w:pPr>
    <w:rPr>
      <w:rFonts w:ascii="Times New Roman" w:hAnsi="Times New Roman"/>
      <w:color w:val="1F4D78"/>
    </w:rPr>
  </w:style>
  <w:style w:type="character" w:customStyle="1" w:styleId="Source5DefaultParagraphFont">
    <w:name w:val="Source 5 Default Paragraph Font"/>
    <w:uiPriority w:val="1"/>
    <w:semiHidden/>
    <w:unhideWhenUsed/>
    <w:rPr>
      <w:rFonts w:ascii="Times New Roman" w:hAnsi="Times New Roman"/>
    </w:rPr>
  </w:style>
  <w:style w:type="table" w:customStyle="1" w:styleId="Source5NormalTable">
    <w:name w:val="Source 5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5NoList">
    <w:name w:val="Source 5 No List"/>
    <w:uiPriority w:val="99"/>
    <w:semiHidden/>
    <w:unhideWhenUsed/>
  </w:style>
  <w:style w:type="paragraph" w:customStyle="1" w:styleId="Source5Title">
    <w:name w:val="Source 5 Title"/>
    <w:uiPriority w:val="10"/>
    <w:qFormat/>
    <w:rPr>
      <w:rFonts w:ascii="Times New Roman" w:hAnsi="Times New Roman"/>
      <w:sz w:val="56"/>
      <w:szCs w:val="56"/>
    </w:rPr>
  </w:style>
  <w:style w:type="paragraph" w:customStyle="1" w:styleId="Source5Strong1">
    <w:name w:val="Source 5 Strong1"/>
    <w:qFormat/>
    <w:rPr>
      <w:rFonts w:ascii="Times New Roman" w:hAnsi="Times New Roman"/>
      <w:b/>
      <w:bCs/>
    </w:rPr>
  </w:style>
  <w:style w:type="paragraph" w:customStyle="1" w:styleId="Source5ListParagraph">
    <w:name w:val="Source 5 List Paragraph"/>
    <w:qFormat/>
    <w:rPr>
      <w:rFonts w:ascii="Times New Roman" w:hAnsi="Times New Roman"/>
    </w:rPr>
  </w:style>
  <w:style w:type="character" w:customStyle="1" w:styleId="Source5Hyperlink">
    <w:name w:val="Source 5 Hyperlink"/>
    <w:uiPriority w:val="99"/>
    <w:unhideWhenUsed/>
    <w:rPr>
      <w:rFonts w:ascii="Times New Roman" w:hAnsi="Times New Roman"/>
      <w:color w:val="0563C1"/>
      <w:u w:val="single"/>
    </w:rPr>
  </w:style>
  <w:style w:type="character" w:customStyle="1" w:styleId="Source5footnotereference">
    <w:name w:val="Source 5 footnote reference"/>
    <w:uiPriority w:val="99"/>
    <w:semiHidden/>
    <w:unhideWhenUsed/>
    <w:rPr>
      <w:rFonts w:ascii="Times New Roman" w:hAnsi="Times New Roman"/>
      <w:vertAlign w:val="superscript"/>
    </w:rPr>
  </w:style>
  <w:style w:type="paragraph" w:customStyle="1" w:styleId="Source5footnotetext">
    <w:name w:val="Source 5 footnote text"/>
    <w:link w:val="Source5FootnoteTextChar"/>
    <w:uiPriority w:val="99"/>
    <w:semiHidden/>
    <w:unhideWhenUsed/>
    <w:rPr>
      <w:rFonts w:ascii="Times New Roman" w:hAnsi="Times New Roman"/>
    </w:rPr>
  </w:style>
  <w:style w:type="character" w:customStyle="1" w:styleId="Source5FootnoteTextChar">
    <w:name w:val="Source 5 Footnote Text Char"/>
    <w:link w:val="Source5footnotetext"/>
    <w:uiPriority w:val="99"/>
    <w:semiHidden/>
    <w:unhideWhenUsed/>
    <w:rPr>
      <w:rFonts w:ascii="Times New Roman" w:hAnsi="Times New Roman"/>
      <w:sz w:val="20"/>
      <w:szCs w:val="20"/>
    </w:rPr>
  </w:style>
  <w:style w:type="paragraph" w:customStyle="1" w:styleId="Source5header">
    <w:name w:val="Source 5 header"/>
    <w:basedOn w:val="Source5Normal"/>
    <w:link w:val="Source5HeaderChar"/>
    <w:uiPriority w:val="99"/>
    <w:unhideWhenUsed/>
    <w:rsid w:val="00984338"/>
    <w:pPr>
      <w:tabs>
        <w:tab w:val="center" w:pos="4680"/>
        <w:tab w:val="right" w:pos="9360"/>
      </w:tabs>
    </w:pPr>
  </w:style>
  <w:style w:type="character" w:customStyle="1" w:styleId="Source5HeaderChar">
    <w:name w:val="Source 5 Header Char"/>
    <w:basedOn w:val="Source5DefaultParagraphFont"/>
    <w:link w:val="Source5header"/>
    <w:uiPriority w:val="99"/>
    <w:rsid w:val="00984338"/>
    <w:rPr>
      <w:rFonts w:ascii="Times New Roman" w:hAnsi="Times New Roman"/>
    </w:rPr>
  </w:style>
  <w:style w:type="paragraph" w:customStyle="1" w:styleId="Source5footer">
    <w:name w:val="Source 5 footer"/>
    <w:basedOn w:val="Source5Normal"/>
    <w:link w:val="Source5FooterChar"/>
    <w:uiPriority w:val="99"/>
    <w:unhideWhenUsed/>
    <w:rsid w:val="00984338"/>
    <w:pPr>
      <w:tabs>
        <w:tab w:val="center" w:pos="4680"/>
        <w:tab w:val="right" w:pos="9360"/>
      </w:tabs>
    </w:pPr>
  </w:style>
  <w:style w:type="character" w:customStyle="1" w:styleId="Source5FooterChar">
    <w:name w:val="Source 5 Footer Char"/>
    <w:basedOn w:val="Source5DefaultParagraphFont"/>
    <w:link w:val="Source5footer"/>
    <w:uiPriority w:val="99"/>
    <w:rsid w:val="00984338"/>
    <w:rPr>
      <w:rFonts w:ascii="Times New Roman" w:hAnsi="Times New Roman"/>
    </w:rPr>
  </w:style>
  <w:style w:type="character" w:customStyle="1" w:styleId="Source5pagenumber">
    <w:name w:val="Source 5 page number"/>
    <w:basedOn w:val="Source5DefaultParagraphFont"/>
    <w:uiPriority w:val="99"/>
    <w:semiHidden/>
    <w:unhideWhenUsed/>
    <w:rsid w:val="00553C75"/>
    <w:rPr>
      <w:rFonts w:ascii="Times New Roman" w:hAnsi="Times New Roman"/>
    </w:rPr>
  </w:style>
  <w:style w:type="paragraph" w:customStyle="1" w:styleId="Source6Normal">
    <w:name w:val="Source 6 Normal"/>
    <w:qFormat/>
    <w:rPr>
      <w:rFonts w:ascii="Times New Roman" w:hAnsi="Times New Roman"/>
    </w:rPr>
  </w:style>
  <w:style w:type="paragraph" w:customStyle="1" w:styleId="Source6heading1">
    <w:name w:val="Source 6 heading 1"/>
    <w:uiPriority w:val="9"/>
    <w:qFormat/>
    <w:pPr>
      <w:outlineLvl w:val="0"/>
    </w:pPr>
    <w:rPr>
      <w:rFonts w:ascii="Times New Roman" w:hAnsi="Times New Roman"/>
      <w:color w:val="2E74B5"/>
      <w:sz w:val="32"/>
      <w:szCs w:val="32"/>
    </w:rPr>
  </w:style>
  <w:style w:type="paragraph" w:customStyle="1" w:styleId="Source6heading2">
    <w:name w:val="Source 6 heading 2"/>
    <w:uiPriority w:val="9"/>
    <w:semiHidden/>
    <w:unhideWhenUsed/>
    <w:qFormat/>
    <w:pPr>
      <w:outlineLvl w:val="1"/>
    </w:pPr>
    <w:rPr>
      <w:rFonts w:ascii="Times New Roman" w:hAnsi="Times New Roman"/>
      <w:color w:val="2E74B5"/>
      <w:sz w:val="26"/>
      <w:szCs w:val="26"/>
    </w:rPr>
  </w:style>
  <w:style w:type="paragraph" w:customStyle="1" w:styleId="Source6heading3">
    <w:name w:val="Source 6 heading 3"/>
    <w:uiPriority w:val="9"/>
    <w:semiHidden/>
    <w:unhideWhenUsed/>
    <w:qFormat/>
    <w:pPr>
      <w:outlineLvl w:val="2"/>
    </w:pPr>
    <w:rPr>
      <w:rFonts w:ascii="Times New Roman" w:hAnsi="Times New Roman"/>
      <w:color w:val="1F4D78"/>
      <w:sz w:val="24"/>
      <w:szCs w:val="24"/>
    </w:rPr>
  </w:style>
  <w:style w:type="paragraph" w:customStyle="1" w:styleId="Source6heading4">
    <w:name w:val="Source 6 heading 4"/>
    <w:uiPriority w:val="9"/>
    <w:semiHidden/>
    <w:unhideWhenUsed/>
    <w:qFormat/>
    <w:pPr>
      <w:outlineLvl w:val="3"/>
    </w:pPr>
    <w:rPr>
      <w:rFonts w:ascii="Times New Roman" w:hAnsi="Times New Roman"/>
      <w:i/>
      <w:iCs/>
      <w:color w:val="2E74B5"/>
    </w:rPr>
  </w:style>
  <w:style w:type="paragraph" w:customStyle="1" w:styleId="Source6heading5">
    <w:name w:val="Source 6 heading 5"/>
    <w:uiPriority w:val="9"/>
    <w:semiHidden/>
    <w:unhideWhenUsed/>
    <w:qFormat/>
    <w:pPr>
      <w:outlineLvl w:val="4"/>
    </w:pPr>
    <w:rPr>
      <w:rFonts w:ascii="Times New Roman" w:hAnsi="Times New Roman"/>
      <w:color w:val="2E74B5"/>
    </w:rPr>
  </w:style>
  <w:style w:type="paragraph" w:customStyle="1" w:styleId="Source6heading6">
    <w:name w:val="Source 6 heading 6"/>
    <w:uiPriority w:val="9"/>
    <w:semiHidden/>
    <w:unhideWhenUsed/>
    <w:qFormat/>
    <w:pPr>
      <w:outlineLvl w:val="5"/>
    </w:pPr>
    <w:rPr>
      <w:rFonts w:ascii="Times New Roman" w:hAnsi="Times New Roman"/>
      <w:color w:val="1F4D78"/>
    </w:rPr>
  </w:style>
  <w:style w:type="character" w:customStyle="1" w:styleId="Source6DefaultParagraphFont">
    <w:name w:val="Source 6 Default Paragraph Font"/>
    <w:uiPriority w:val="1"/>
    <w:semiHidden/>
    <w:unhideWhenUsed/>
    <w:rPr>
      <w:rFonts w:ascii="Times New Roman" w:hAnsi="Times New Roman"/>
    </w:rPr>
  </w:style>
  <w:style w:type="table" w:customStyle="1" w:styleId="Source6NormalTable">
    <w:name w:val="Source 6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6NoList">
    <w:name w:val="Source 6 No List"/>
    <w:uiPriority w:val="99"/>
    <w:semiHidden/>
    <w:unhideWhenUsed/>
  </w:style>
  <w:style w:type="paragraph" w:customStyle="1" w:styleId="Source6Title">
    <w:name w:val="Source 6 Title"/>
    <w:uiPriority w:val="10"/>
    <w:qFormat/>
    <w:rPr>
      <w:rFonts w:ascii="Times New Roman" w:hAnsi="Times New Roman"/>
      <w:sz w:val="56"/>
      <w:szCs w:val="56"/>
    </w:rPr>
  </w:style>
  <w:style w:type="paragraph" w:customStyle="1" w:styleId="Source6Strong1">
    <w:name w:val="Source 6 Strong1"/>
    <w:qFormat/>
    <w:rPr>
      <w:rFonts w:ascii="Times New Roman" w:hAnsi="Times New Roman"/>
      <w:b/>
      <w:bCs/>
    </w:rPr>
  </w:style>
  <w:style w:type="paragraph" w:customStyle="1" w:styleId="Source6ListParagraph">
    <w:name w:val="Source 6 List Paragraph"/>
    <w:qFormat/>
    <w:rPr>
      <w:rFonts w:ascii="Times New Roman" w:hAnsi="Times New Roman"/>
    </w:rPr>
  </w:style>
  <w:style w:type="character" w:customStyle="1" w:styleId="Source6Hyperlink">
    <w:name w:val="Source 6 Hyperlink"/>
    <w:uiPriority w:val="99"/>
    <w:unhideWhenUsed/>
    <w:rPr>
      <w:rFonts w:ascii="Times New Roman" w:hAnsi="Times New Roman"/>
      <w:color w:val="0563C1"/>
      <w:u w:val="single"/>
    </w:rPr>
  </w:style>
  <w:style w:type="character" w:customStyle="1" w:styleId="Source6footnotereference">
    <w:name w:val="Source 6 footnote reference"/>
    <w:uiPriority w:val="99"/>
    <w:semiHidden/>
    <w:unhideWhenUsed/>
    <w:rPr>
      <w:rFonts w:ascii="Times New Roman" w:hAnsi="Times New Roman"/>
      <w:vertAlign w:val="superscript"/>
    </w:rPr>
  </w:style>
  <w:style w:type="paragraph" w:customStyle="1" w:styleId="Source6footnotetext">
    <w:name w:val="Source 6 footnote text"/>
    <w:link w:val="Source6FootnoteTextChar"/>
    <w:uiPriority w:val="99"/>
    <w:semiHidden/>
    <w:unhideWhenUsed/>
    <w:rPr>
      <w:rFonts w:ascii="Times New Roman" w:hAnsi="Times New Roman"/>
    </w:rPr>
  </w:style>
  <w:style w:type="character" w:customStyle="1" w:styleId="Source6FootnoteTextChar">
    <w:name w:val="Source 6 Footnote Text Char"/>
    <w:link w:val="Source6footnotetext"/>
    <w:uiPriority w:val="99"/>
    <w:semiHidden/>
    <w:unhideWhenUsed/>
    <w:rPr>
      <w:rFonts w:ascii="Times New Roman" w:hAnsi="Times New Roman"/>
      <w:sz w:val="20"/>
      <w:szCs w:val="20"/>
    </w:rPr>
  </w:style>
  <w:style w:type="paragraph" w:customStyle="1" w:styleId="Source6header">
    <w:name w:val="Source 6 header"/>
    <w:basedOn w:val="Source6Normal"/>
    <w:link w:val="Source6HeaderChar"/>
    <w:uiPriority w:val="99"/>
    <w:unhideWhenUsed/>
    <w:rsid w:val="00135394"/>
    <w:pPr>
      <w:tabs>
        <w:tab w:val="center" w:pos="4680"/>
        <w:tab w:val="right" w:pos="9360"/>
      </w:tabs>
    </w:pPr>
  </w:style>
  <w:style w:type="character" w:customStyle="1" w:styleId="Source6HeaderChar">
    <w:name w:val="Source 6 Header Char"/>
    <w:basedOn w:val="Source6DefaultParagraphFont"/>
    <w:link w:val="Source6header"/>
    <w:uiPriority w:val="99"/>
    <w:rsid w:val="00135394"/>
    <w:rPr>
      <w:rFonts w:ascii="Times New Roman" w:hAnsi="Times New Roman"/>
    </w:rPr>
  </w:style>
  <w:style w:type="paragraph" w:customStyle="1" w:styleId="Source6footer">
    <w:name w:val="Source 6 footer"/>
    <w:basedOn w:val="Source6Normal"/>
    <w:link w:val="Source6FooterChar"/>
    <w:uiPriority w:val="99"/>
    <w:unhideWhenUsed/>
    <w:rsid w:val="00135394"/>
    <w:pPr>
      <w:tabs>
        <w:tab w:val="center" w:pos="4680"/>
        <w:tab w:val="right" w:pos="9360"/>
      </w:tabs>
    </w:pPr>
  </w:style>
  <w:style w:type="character" w:customStyle="1" w:styleId="Source6FooterChar">
    <w:name w:val="Source 6 Footer Char"/>
    <w:basedOn w:val="Source6DefaultParagraphFont"/>
    <w:link w:val="Source6footer"/>
    <w:uiPriority w:val="99"/>
    <w:rsid w:val="00135394"/>
    <w:rPr>
      <w:rFonts w:ascii="Times New Roman" w:hAnsi="Times New Roman"/>
    </w:rPr>
  </w:style>
  <w:style w:type="character" w:customStyle="1" w:styleId="Source6pagenumber">
    <w:name w:val="Source 6 page number"/>
    <w:basedOn w:val="Source6DefaultParagraphFont"/>
    <w:uiPriority w:val="99"/>
    <w:semiHidden/>
    <w:unhideWhenUsed/>
    <w:rsid w:val="00697269"/>
    <w:rPr>
      <w:rFonts w:ascii="Times New Roman" w:hAnsi="Times New Roman"/>
    </w:rPr>
  </w:style>
  <w:style w:type="paragraph" w:customStyle="1" w:styleId="Source7Normal">
    <w:name w:val="Source 7 Normal"/>
    <w:qFormat/>
    <w:rPr>
      <w:rFonts w:ascii="Times New Roman" w:hAnsi="Times New Roman"/>
    </w:rPr>
  </w:style>
  <w:style w:type="paragraph" w:customStyle="1" w:styleId="Source7heading1">
    <w:name w:val="Source 7 heading 1"/>
    <w:uiPriority w:val="9"/>
    <w:qFormat/>
    <w:pPr>
      <w:outlineLvl w:val="0"/>
    </w:pPr>
    <w:rPr>
      <w:rFonts w:ascii="Times New Roman" w:hAnsi="Times New Roman"/>
      <w:color w:val="2E74B5"/>
      <w:sz w:val="32"/>
      <w:szCs w:val="32"/>
    </w:rPr>
  </w:style>
  <w:style w:type="paragraph" w:customStyle="1" w:styleId="Source7heading2">
    <w:name w:val="Source 7 heading 2"/>
    <w:uiPriority w:val="9"/>
    <w:semiHidden/>
    <w:unhideWhenUsed/>
    <w:qFormat/>
    <w:pPr>
      <w:outlineLvl w:val="1"/>
    </w:pPr>
    <w:rPr>
      <w:rFonts w:ascii="Times New Roman" w:hAnsi="Times New Roman"/>
      <w:color w:val="2E74B5"/>
      <w:sz w:val="26"/>
      <w:szCs w:val="26"/>
    </w:rPr>
  </w:style>
  <w:style w:type="paragraph" w:customStyle="1" w:styleId="Source7heading3">
    <w:name w:val="Source 7 heading 3"/>
    <w:uiPriority w:val="9"/>
    <w:semiHidden/>
    <w:unhideWhenUsed/>
    <w:qFormat/>
    <w:pPr>
      <w:outlineLvl w:val="2"/>
    </w:pPr>
    <w:rPr>
      <w:rFonts w:ascii="Times New Roman" w:hAnsi="Times New Roman"/>
      <w:color w:val="1F4D78"/>
      <w:sz w:val="24"/>
      <w:szCs w:val="24"/>
    </w:rPr>
  </w:style>
  <w:style w:type="paragraph" w:customStyle="1" w:styleId="Source7heading4">
    <w:name w:val="Source 7 heading 4"/>
    <w:uiPriority w:val="9"/>
    <w:semiHidden/>
    <w:unhideWhenUsed/>
    <w:qFormat/>
    <w:pPr>
      <w:outlineLvl w:val="3"/>
    </w:pPr>
    <w:rPr>
      <w:rFonts w:ascii="Times New Roman" w:hAnsi="Times New Roman"/>
      <w:i/>
      <w:iCs/>
      <w:color w:val="2E74B5"/>
    </w:rPr>
  </w:style>
  <w:style w:type="paragraph" w:customStyle="1" w:styleId="Source7heading5">
    <w:name w:val="Source 7 heading 5"/>
    <w:uiPriority w:val="9"/>
    <w:semiHidden/>
    <w:unhideWhenUsed/>
    <w:qFormat/>
    <w:pPr>
      <w:outlineLvl w:val="4"/>
    </w:pPr>
    <w:rPr>
      <w:rFonts w:ascii="Times New Roman" w:hAnsi="Times New Roman"/>
      <w:color w:val="2E74B5"/>
    </w:rPr>
  </w:style>
  <w:style w:type="paragraph" w:customStyle="1" w:styleId="Source7heading6">
    <w:name w:val="Source 7 heading 6"/>
    <w:uiPriority w:val="9"/>
    <w:semiHidden/>
    <w:unhideWhenUsed/>
    <w:qFormat/>
    <w:pPr>
      <w:outlineLvl w:val="5"/>
    </w:pPr>
    <w:rPr>
      <w:rFonts w:ascii="Times New Roman" w:hAnsi="Times New Roman"/>
      <w:color w:val="1F4D78"/>
    </w:rPr>
  </w:style>
  <w:style w:type="character" w:customStyle="1" w:styleId="Source7DefaultParagraphFont">
    <w:name w:val="Source 7 Default Paragraph Font"/>
    <w:uiPriority w:val="1"/>
    <w:semiHidden/>
    <w:unhideWhenUsed/>
    <w:rPr>
      <w:rFonts w:ascii="Times New Roman" w:hAnsi="Times New Roman"/>
    </w:rPr>
  </w:style>
  <w:style w:type="table" w:customStyle="1" w:styleId="Source7NormalTable">
    <w:name w:val="Source 7 Normal Table"/>
    <w:uiPriority w:val="99"/>
    <w:semiHidden/>
    <w:unhideWhenUsed/>
    <w:rPr>
      <w:rFonts w:ascii="Times New Roman" w:hAnsi="Times New Roman"/>
    </w:rPr>
    <w:tblPr>
      <w:tblInd w:w="0" w:type="dxa"/>
      <w:tblCellMar>
        <w:top w:w="0" w:type="dxa"/>
        <w:left w:w="108" w:type="dxa"/>
        <w:bottom w:w="0" w:type="dxa"/>
        <w:right w:w="108" w:type="dxa"/>
      </w:tblCellMar>
    </w:tblPr>
  </w:style>
  <w:style w:type="numbering" w:customStyle="1" w:styleId="Source7NoList">
    <w:name w:val="Source 7 No List"/>
    <w:uiPriority w:val="99"/>
    <w:semiHidden/>
    <w:unhideWhenUsed/>
  </w:style>
  <w:style w:type="paragraph" w:customStyle="1" w:styleId="Source7Title">
    <w:name w:val="Source 7 Title"/>
    <w:uiPriority w:val="10"/>
    <w:qFormat/>
    <w:rPr>
      <w:rFonts w:ascii="Times New Roman" w:hAnsi="Times New Roman"/>
      <w:sz w:val="56"/>
      <w:szCs w:val="56"/>
    </w:rPr>
  </w:style>
  <w:style w:type="paragraph" w:customStyle="1" w:styleId="Source7Strong1">
    <w:name w:val="Source 7 Strong1"/>
    <w:qFormat/>
    <w:rPr>
      <w:rFonts w:ascii="Times New Roman" w:hAnsi="Times New Roman"/>
      <w:b/>
      <w:bCs/>
    </w:rPr>
  </w:style>
  <w:style w:type="paragraph" w:customStyle="1" w:styleId="Source7ListParagraph">
    <w:name w:val="Source 7 List Paragraph"/>
    <w:qFormat/>
    <w:rPr>
      <w:rFonts w:ascii="Times New Roman" w:hAnsi="Times New Roman"/>
    </w:rPr>
  </w:style>
  <w:style w:type="character" w:customStyle="1" w:styleId="Source7Hyperlink">
    <w:name w:val="Source 7 Hyperlink"/>
    <w:uiPriority w:val="99"/>
    <w:unhideWhenUsed/>
    <w:rPr>
      <w:rFonts w:ascii="Times New Roman" w:hAnsi="Times New Roman"/>
      <w:color w:val="0563C1"/>
      <w:u w:val="single"/>
    </w:rPr>
  </w:style>
  <w:style w:type="character" w:customStyle="1" w:styleId="Source7footnotereference">
    <w:name w:val="Source 7 footnote reference"/>
    <w:uiPriority w:val="99"/>
    <w:semiHidden/>
    <w:unhideWhenUsed/>
    <w:rPr>
      <w:rFonts w:ascii="Times New Roman" w:hAnsi="Times New Roman"/>
      <w:vertAlign w:val="superscript"/>
    </w:rPr>
  </w:style>
  <w:style w:type="paragraph" w:customStyle="1" w:styleId="Source7footnotetext">
    <w:name w:val="Source 7 footnote text"/>
    <w:link w:val="Source7FootnoteTextChar"/>
    <w:uiPriority w:val="99"/>
    <w:semiHidden/>
    <w:unhideWhenUsed/>
    <w:rPr>
      <w:rFonts w:ascii="Times New Roman" w:hAnsi="Times New Roman"/>
    </w:rPr>
  </w:style>
  <w:style w:type="character" w:customStyle="1" w:styleId="Source7FootnoteTextChar">
    <w:name w:val="Source 7 Footnote Text Char"/>
    <w:link w:val="Source7footnotetext"/>
    <w:uiPriority w:val="99"/>
    <w:semiHidden/>
    <w:unhideWhenUsed/>
    <w:rPr>
      <w:rFonts w:ascii="Times New Roman" w:hAnsi="Times New Roman"/>
      <w:sz w:val="20"/>
      <w:szCs w:val="20"/>
    </w:rPr>
  </w:style>
  <w:style w:type="paragraph" w:customStyle="1" w:styleId="Source7header">
    <w:name w:val="Source 7 header"/>
    <w:basedOn w:val="Source7Normal"/>
    <w:link w:val="Source7HeaderChar"/>
    <w:uiPriority w:val="99"/>
    <w:unhideWhenUsed/>
    <w:rsid w:val="00836FE0"/>
    <w:pPr>
      <w:tabs>
        <w:tab w:val="center" w:pos="4680"/>
        <w:tab w:val="right" w:pos="9360"/>
      </w:tabs>
    </w:pPr>
  </w:style>
  <w:style w:type="character" w:customStyle="1" w:styleId="Source7HeaderChar">
    <w:name w:val="Source 7 Header Char"/>
    <w:basedOn w:val="Source7DefaultParagraphFont"/>
    <w:link w:val="Source7header"/>
    <w:uiPriority w:val="99"/>
    <w:rsid w:val="00836FE0"/>
    <w:rPr>
      <w:rFonts w:ascii="Times New Roman" w:hAnsi="Times New Roman"/>
    </w:rPr>
  </w:style>
  <w:style w:type="paragraph" w:customStyle="1" w:styleId="Source7footer">
    <w:name w:val="Source 7 footer"/>
    <w:basedOn w:val="Source7Normal"/>
    <w:link w:val="Source7FooterChar"/>
    <w:uiPriority w:val="99"/>
    <w:unhideWhenUsed/>
    <w:rsid w:val="00836FE0"/>
    <w:pPr>
      <w:tabs>
        <w:tab w:val="center" w:pos="4680"/>
        <w:tab w:val="right" w:pos="9360"/>
      </w:tabs>
    </w:pPr>
  </w:style>
  <w:style w:type="character" w:customStyle="1" w:styleId="Source7FooterChar">
    <w:name w:val="Source 7 Footer Char"/>
    <w:basedOn w:val="Source7DefaultParagraphFont"/>
    <w:link w:val="Source7footer"/>
    <w:uiPriority w:val="99"/>
    <w:rsid w:val="00836FE0"/>
    <w:rPr>
      <w:rFonts w:ascii="Times New Roman" w:hAnsi="Times New Roman"/>
    </w:rPr>
  </w:style>
  <w:style w:type="character" w:customStyle="1" w:styleId="Source7pagenumber">
    <w:name w:val="Source 7 page number"/>
    <w:basedOn w:val="Source7DefaultParagraphFont"/>
    <w:uiPriority w:val="99"/>
    <w:semiHidden/>
    <w:unhideWhenUsed/>
    <w:rsid w:val="0037124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8872">
      <w:bodyDiv w:val="1"/>
      <w:marLeft w:val="0"/>
      <w:marRight w:val="0"/>
      <w:marTop w:val="0"/>
      <w:marBottom w:val="0"/>
      <w:divBdr>
        <w:top w:val="none" w:sz="0" w:space="0" w:color="auto"/>
        <w:left w:val="none" w:sz="0" w:space="0" w:color="auto"/>
        <w:bottom w:val="none" w:sz="0" w:space="0" w:color="auto"/>
        <w:right w:val="none" w:sz="0" w:space="0" w:color="auto"/>
      </w:divBdr>
    </w:div>
    <w:div w:id="148063276">
      <w:bodyDiv w:val="1"/>
      <w:marLeft w:val="0"/>
      <w:marRight w:val="0"/>
      <w:marTop w:val="0"/>
      <w:marBottom w:val="0"/>
      <w:divBdr>
        <w:top w:val="none" w:sz="0" w:space="0" w:color="auto"/>
        <w:left w:val="none" w:sz="0" w:space="0" w:color="auto"/>
        <w:bottom w:val="none" w:sz="0" w:space="0" w:color="auto"/>
        <w:right w:val="none" w:sz="0" w:space="0" w:color="auto"/>
      </w:divBdr>
    </w:div>
    <w:div w:id="283121568">
      <w:bodyDiv w:val="1"/>
      <w:marLeft w:val="0"/>
      <w:marRight w:val="0"/>
      <w:marTop w:val="0"/>
      <w:marBottom w:val="0"/>
      <w:divBdr>
        <w:top w:val="none" w:sz="0" w:space="0" w:color="auto"/>
        <w:left w:val="none" w:sz="0" w:space="0" w:color="auto"/>
        <w:bottom w:val="none" w:sz="0" w:space="0" w:color="auto"/>
        <w:right w:val="none" w:sz="0" w:space="0" w:color="auto"/>
      </w:divBdr>
    </w:div>
    <w:div w:id="696472166">
      <w:bodyDiv w:val="1"/>
      <w:marLeft w:val="0"/>
      <w:marRight w:val="0"/>
      <w:marTop w:val="0"/>
      <w:marBottom w:val="0"/>
      <w:divBdr>
        <w:top w:val="none" w:sz="0" w:space="0" w:color="auto"/>
        <w:left w:val="none" w:sz="0" w:space="0" w:color="auto"/>
        <w:bottom w:val="none" w:sz="0" w:space="0" w:color="auto"/>
        <w:right w:val="none" w:sz="0" w:space="0" w:color="auto"/>
      </w:divBdr>
    </w:div>
    <w:div w:id="774710126">
      <w:bodyDiv w:val="1"/>
      <w:marLeft w:val="0"/>
      <w:marRight w:val="0"/>
      <w:marTop w:val="0"/>
      <w:marBottom w:val="0"/>
      <w:divBdr>
        <w:top w:val="none" w:sz="0" w:space="0" w:color="auto"/>
        <w:left w:val="none" w:sz="0" w:space="0" w:color="auto"/>
        <w:bottom w:val="none" w:sz="0" w:space="0" w:color="auto"/>
        <w:right w:val="none" w:sz="0" w:space="0" w:color="auto"/>
      </w:divBdr>
    </w:div>
    <w:div w:id="811558284">
      <w:bodyDiv w:val="1"/>
      <w:marLeft w:val="0"/>
      <w:marRight w:val="0"/>
      <w:marTop w:val="0"/>
      <w:marBottom w:val="0"/>
      <w:divBdr>
        <w:top w:val="none" w:sz="0" w:space="0" w:color="auto"/>
        <w:left w:val="none" w:sz="0" w:space="0" w:color="auto"/>
        <w:bottom w:val="none" w:sz="0" w:space="0" w:color="auto"/>
        <w:right w:val="none" w:sz="0" w:space="0" w:color="auto"/>
      </w:divBdr>
    </w:div>
    <w:div w:id="922375871">
      <w:bodyDiv w:val="1"/>
      <w:marLeft w:val="0"/>
      <w:marRight w:val="0"/>
      <w:marTop w:val="0"/>
      <w:marBottom w:val="0"/>
      <w:divBdr>
        <w:top w:val="none" w:sz="0" w:space="0" w:color="auto"/>
        <w:left w:val="none" w:sz="0" w:space="0" w:color="auto"/>
        <w:bottom w:val="none" w:sz="0" w:space="0" w:color="auto"/>
        <w:right w:val="none" w:sz="0" w:space="0" w:color="auto"/>
      </w:divBdr>
    </w:div>
    <w:div w:id="1098674918">
      <w:bodyDiv w:val="1"/>
      <w:marLeft w:val="0"/>
      <w:marRight w:val="0"/>
      <w:marTop w:val="0"/>
      <w:marBottom w:val="0"/>
      <w:divBdr>
        <w:top w:val="none" w:sz="0" w:space="0" w:color="auto"/>
        <w:left w:val="none" w:sz="0" w:space="0" w:color="auto"/>
        <w:bottom w:val="none" w:sz="0" w:space="0" w:color="auto"/>
        <w:right w:val="none" w:sz="0" w:space="0" w:color="auto"/>
      </w:divBdr>
    </w:div>
    <w:div w:id="1247424735">
      <w:bodyDiv w:val="1"/>
      <w:marLeft w:val="0"/>
      <w:marRight w:val="0"/>
      <w:marTop w:val="0"/>
      <w:marBottom w:val="0"/>
      <w:divBdr>
        <w:top w:val="none" w:sz="0" w:space="0" w:color="auto"/>
        <w:left w:val="none" w:sz="0" w:space="0" w:color="auto"/>
        <w:bottom w:val="none" w:sz="0" w:space="0" w:color="auto"/>
        <w:right w:val="none" w:sz="0" w:space="0" w:color="auto"/>
      </w:divBdr>
    </w:div>
    <w:div w:id="1296259672">
      <w:bodyDiv w:val="1"/>
      <w:marLeft w:val="0"/>
      <w:marRight w:val="0"/>
      <w:marTop w:val="0"/>
      <w:marBottom w:val="0"/>
      <w:divBdr>
        <w:top w:val="none" w:sz="0" w:space="0" w:color="auto"/>
        <w:left w:val="none" w:sz="0" w:space="0" w:color="auto"/>
        <w:bottom w:val="none" w:sz="0" w:space="0" w:color="auto"/>
        <w:right w:val="none" w:sz="0" w:space="0" w:color="auto"/>
      </w:divBdr>
    </w:div>
    <w:div w:id="1305040498">
      <w:bodyDiv w:val="1"/>
      <w:marLeft w:val="0"/>
      <w:marRight w:val="0"/>
      <w:marTop w:val="0"/>
      <w:marBottom w:val="0"/>
      <w:divBdr>
        <w:top w:val="none" w:sz="0" w:space="0" w:color="auto"/>
        <w:left w:val="none" w:sz="0" w:space="0" w:color="auto"/>
        <w:bottom w:val="none" w:sz="0" w:space="0" w:color="auto"/>
        <w:right w:val="none" w:sz="0" w:space="0" w:color="auto"/>
      </w:divBdr>
    </w:div>
    <w:div w:id="1591111883">
      <w:bodyDiv w:val="1"/>
      <w:marLeft w:val="0"/>
      <w:marRight w:val="0"/>
      <w:marTop w:val="0"/>
      <w:marBottom w:val="0"/>
      <w:divBdr>
        <w:top w:val="none" w:sz="0" w:space="0" w:color="auto"/>
        <w:left w:val="none" w:sz="0" w:space="0" w:color="auto"/>
        <w:bottom w:val="none" w:sz="0" w:space="0" w:color="auto"/>
        <w:right w:val="none" w:sz="0" w:space="0" w:color="auto"/>
      </w:divBdr>
    </w:div>
    <w:div w:id="1771315606">
      <w:bodyDiv w:val="1"/>
      <w:marLeft w:val="0"/>
      <w:marRight w:val="0"/>
      <w:marTop w:val="0"/>
      <w:marBottom w:val="0"/>
      <w:divBdr>
        <w:top w:val="none" w:sz="0" w:space="0" w:color="auto"/>
        <w:left w:val="none" w:sz="0" w:space="0" w:color="auto"/>
        <w:bottom w:val="none" w:sz="0" w:space="0" w:color="auto"/>
        <w:right w:val="none" w:sz="0" w:space="0" w:color="auto"/>
      </w:divBdr>
    </w:div>
    <w:div w:id="1816340296">
      <w:bodyDiv w:val="1"/>
      <w:marLeft w:val="0"/>
      <w:marRight w:val="0"/>
      <w:marTop w:val="0"/>
      <w:marBottom w:val="0"/>
      <w:divBdr>
        <w:top w:val="none" w:sz="0" w:space="0" w:color="auto"/>
        <w:left w:val="none" w:sz="0" w:space="0" w:color="auto"/>
        <w:bottom w:val="none" w:sz="0" w:space="0" w:color="auto"/>
        <w:right w:val="none" w:sz="0" w:space="0" w:color="auto"/>
      </w:divBdr>
    </w:div>
    <w:div w:id="1954239013">
      <w:bodyDiv w:val="1"/>
      <w:marLeft w:val="0"/>
      <w:marRight w:val="0"/>
      <w:marTop w:val="0"/>
      <w:marBottom w:val="0"/>
      <w:divBdr>
        <w:top w:val="none" w:sz="0" w:space="0" w:color="auto"/>
        <w:left w:val="none" w:sz="0" w:space="0" w:color="auto"/>
        <w:bottom w:val="none" w:sz="0" w:space="0" w:color="auto"/>
        <w:right w:val="none" w:sz="0" w:space="0" w:color="auto"/>
      </w:divBdr>
    </w:div>
    <w:div w:id="209485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48438-F2FC-475F-9D1A-BB758DEF6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58</Pages>
  <Words>12250</Words>
  <Characters>69829</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dc:description/>
  <cp:lastModifiedBy>Nidup Gyeltshen</cp:lastModifiedBy>
  <cp:revision>15</cp:revision>
  <dcterms:created xsi:type="dcterms:W3CDTF">2024-07-18T02:15:00Z</dcterms:created>
  <dcterms:modified xsi:type="dcterms:W3CDTF">2026-10-06T04:09:00Z</dcterms:modified>
</cp:coreProperties>
</file>