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EB338A" w:rsidRDefault="00A749D2" w:rsidP="00A749D2">
      <w:pPr>
        <w:rPr>
          <w:rFonts w:eastAsiaTheme="minorEastAsia"/>
          <w:snapToGrid w:val="0"/>
          <w:lang w:eastAsia="ja-JP"/>
        </w:rPr>
      </w:pPr>
      <w:r>
        <w:rPr>
          <w:snapToGrid w:val="0"/>
        </w:rPr>
        <w:t>Date:</w:t>
      </w:r>
      <w:r w:rsidR="00C57543">
        <w:rPr>
          <w:rFonts w:eastAsiaTheme="minorEastAsia" w:hint="eastAsia"/>
          <w:snapToGrid w:val="0"/>
          <w:lang w:eastAsia="ja-JP"/>
        </w:rPr>
        <w:t xml:space="preserve"> </w:t>
      </w:r>
      <w:r w:rsidR="00C12B7E">
        <w:rPr>
          <w:rFonts w:eastAsiaTheme="minorEastAsia" w:hint="eastAsia"/>
          <w:snapToGrid w:val="0"/>
          <w:lang w:eastAsia="ja-JP"/>
        </w:rPr>
        <w:t>3</w:t>
      </w:r>
      <w:r w:rsidR="00EB338A">
        <w:rPr>
          <w:rFonts w:eastAsiaTheme="minorEastAsia" w:hint="eastAsia"/>
          <w:snapToGrid w:val="0"/>
          <w:lang w:eastAsia="ja-JP"/>
        </w:rPr>
        <w:t xml:space="preserve"> </w:t>
      </w:r>
      <w:r w:rsidR="001E5455">
        <w:rPr>
          <w:rFonts w:eastAsiaTheme="minorEastAsia" w:hint="eastAsia"/>
          <w:snapToGrid w:val="0"/>
          <w:lang w:eastAsia="ja-JP"/>
        </w:rPr>
        <w:t>February</w:t>
      </w:r>
      <w:r w:rsidR="00EB338A">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ayout w:type="fixed"/>
        <w:tblLook w:val="04A0" w:firstRow="1" w:lastRow="0" w:firstColumn="1" w:lastColumn="0" w:noHBand="0" w:noVBand="1"/>
      </w:tblPr>
      <w:tblGrid>
        <w:gridCol w:w="9242"/>
      </w:tblGrid>
      <w:tr w:rsidR="00A749D2" w:rsidTr="00A6153B">
        <w:tc>
          <w:tcPr>
            <w:tcW w:w="9242" w:type="dxa"/>
          </w:tcPr>
          <w:p w:rsidR="00A749D2" w:rsidRPr="000A2A5C" w:rsidRDefault="00A749D2" w:rsidP="00BA0398">
            <w:pPr>
              <w:rPr>
                <w:rFonts w:eastAsiaTheme="minorEastAsia"/>
                <w:lang w:eastAsia="ja-JP"/>
              </w:rPr>
            </w:pPr>
            <w:r w:rsidRPr="00AE27E9">
              <w:rPr>
                <w:b/>
                <w:bCs/>
              </w:rPr>
              <w:t>Agenda Item</w:t>
            </w:r>
            <w:r>
              <w:rPr>
                <w:b/>
                <w:bCs/>
              </w:rPr>
              <w:t xml:space="preserve"> No.</w:t>
            </w:r>
            <w:r w:rsidRPr="00AE27E9">
              <w:t>:</w:t>
            </w:r>
            <w:r w:rsidR="000A2A5C">
              <w:rPr>
                <w:rFonts w:eastAsiaTheme="minorEastAsia" w:hint="eastAsia"/>
                <w:lang w:eastAsia="ja-JP"/>
              </w:rPr>
              <w:t>1.8</w:t>
            </w:r>
          </w:p>
        </w:tc>
      </w:tr>
      <w:tr w:rsidR="00A749D2" w:rsidTr="00A6153B">
        <w:tc>
          <w:tcPr>
            <w:tcW w:w="9242" w:type="dxa"/>
          </w:tcPr>
          <w:p w:rsidR="00A749D2" w:rsidRPr="000A2A5C" w:rsidRDefault="00A749D2" w:rsidP="000A2A5C">
            <w:pPr>
              <w:rPr>
                <w:rFonts w:eastAsiaTheme="minorEastAsia"/>
                <w:lang w:eastAsia="ja-JP"/>
              </w:rPr>
            </w:pPr>
            <w:r w:rsidRPr="00AE27E9">
              <w:rPr>
                <w:b/>
                <w:bCs/>
              </w:rPr>
              <w:t>Name of the Coordinator</w:t>
            </w:r>
            <w:r>
              <w:rPr>
                <w:b/>
                <w:bCs/>
              </w:rPr>
              <w:t xml:space="preserve"> ( with Email)</w:t>
            </w:r>
            <w:r>
              <w:t>:</w:t>
            </w:r>
            <w:r w:rsidR="000A2A5C">
              <w:rPr>
                <w:rFonts w:eastAsiaTheme="minorEastAsia" w:hint="eastAsia"/>
                <w:lang w:eastAsia="ja-JP"/>
              </w:rPr>
              <w:t xml:space="preserve">Masashi </w:t>
            </w:r>
            <w:proofErr w:type="spellStart"/>
            <w:r w:rsidR="000A2A5C">
              <w:rPr>
                <w:rFonts w:eastAsiaTheme="minorEastAsia" w:hint="eastAsia"/>
                <w:lang w:eastAsia="ja-JP"/>
              </w:rPr>
              <w:t>Nakatsugawa</w:t>
            </w:r>
            <w:proofErr w:type="spellEnd"/>
            <w:r w:rsidR="000A2A5C">
              <w:rPr>
                <w:rFonts w:eastAsiaTheme="minorEastAsia" w:hint="eastAsia"/>
                <w:lang w:eastAsia="ja-JP"/>
              </w:rPr>
              <w:t xml:space="preserve"> (masashi.nakatsugawa@ties.itu.int)</w:t>
            </w:r>
          </w:p>
        </w:tc>
      </w:tr>
      <w:tr w:rsidR="00A749D2" w:rsidTr="00A6153B">
        <w:tc>
          <w:tcPr>
            <w:tcW w:w="9242" w:type="dxa"/>
          </w:tcPr>
          <w:p w:rsidR="00A749D2" w:rsidRPr="00AE27E9" w:rsidRDefault="00A749D2" w:rsidP="00BA0398">
            <w:pPr>
              <w:rPr>
                <w:b/>
                <w:bCs/>
              </w:rPr>
            </w:pPr>
            <w:r w:rsidRPr="00AE27E9">
              <w:rPr>
                <w:b/>
                <w:bCs/>
              </w:rPr>
              <w:t>Issues:</w:t>
            </w:r>
          </w:p>
          <w:p w:rsidR="0091731E" w:rsidRPr="0091731E" w:rsidRDefault="00CA4C69" w:rsidP="00CA4C69">
            <w:pPr>
              <w:rPr>
                <w:rFonts w:eastAsiaTheme="minorEastAsia"/>
                <w:i/>
                <w:iCs/>
                <w:lang w:eastAsia="ja-JP"/>
              </w:rPr>
            </w:pPr>
            <w:r w:rsidRPr="00632F59">
              <w:rPr>
                <w:i/>
                <w:iCs/>
              </w:rPr>
              <w:t>to consider the progress of ITU</w:t>
            </w:r>
            <w:r w:rsidRPr="00632F59">
              <w:rPr>
                <w:i/>
                <w:iCs/>
              </w:rPr>
              <w:noBreakHyphen/>
              <w:t>R studies concerning the technical and regulatory issues relative to the fixed service in the bands between 71 GHz and 238 GHz, taking into account Resolutions 731 (WRC</w:t>
            </w:r>
            <w:r w:rsidRPr="00632F59">
              <w:rPr>
                <w:i/>
                <w:iCs/>
              </w:rPr>
              <w:noBreakHyphen/>
              <w:t>2000) and 732 (WRC</w:t>
            </w:r>
            <w:r w:rsidRPr="00632F59">
              <w:rPr>
                <w:i/>
                <w:iCs/>
              </w:rPr>
              <w:noBreakHyphen/>
              <w:t>2000);</w:t>
            </w:r>
          </w:p>
        </w:tc>
      </w:tr>
      <w:tr w:rsidR="00A749D2" w:rsidTr="00A6153B">
        <w:tc>
          <w:tcPr>
            <w:tcW w:w="9242" w:type="dxa"/>
          </w:tcPr>
          <w:p w:rsidR="00A749D2" w:rsidRPr="00C57543" w:rsidRDefault="00A749D2" w:rsidP="000A2A5C">
            <w:pPr>
              <w:rPr>
                <w:rFonts w:eastAsiaTheme="minorEastAsia"/>
                <w:lang w:eastAsia="ja-JP"/>
              </w:rPr>
            </w:pPr>
            <w:r w:rsidRPr="000A2A5C">
              <w:rPr>
                <w:b/>
                <w:bCs/>
              </w:rPr>
              <w:t>APT Proposals</w:t>
            </w:r>
            <w:r w:rsidRPr="000A2A5C">
              <w:t>:</w:t>
            </w:r>
            <w:r w:rsidR="00C57543">
              <w:rPr>
                <w:rFonts w:eastAsiaTheme="minorEastAsia" w:hint="eastAsia"/>
                <w:lang w:eastAsia="ja-JP"/>
              </w:rPr>
              <w:t xml:space="preserve"> (</w:t>
            </w:r>
            <w:r w:rsidR="005B28C4">
              <w:rPr>
                <w:rFonts w:eastAsiaTheme="minorEastAsia" w:hint="eastAsia"/>
                <w:lang w:eastAsia="ja-JP"/>
              </w:rPr>
              <w:t>P</w:t>
            </w:r>
            <w:r w:rsidR="00C57543">
              <w:rPr>
                <w:rFonts w:eastAsiaTheme="minorEastAsia" w:hint="eastAsia"/>
                <w:lang w:eastAsia="ja-JP"/>
              </w:rPr>
              <w:t>roposal</w:t>
            </w:r>
            <w:r w:rsidR="005B28C4">
              <w:rPr>
                <w:rFonts w:eastAsiaTheme="minorEastAsia" w:hint="eastAsia"/>
                <w:lang w:eastAsia="ja-JP"/>
              </w:rPr>
              <w:t>s revised</w:t>
            </w:r>
            <w:r w:rsidR="00C57543">
              <w:rPr>
                <w:rFonts w:eastAsiaTheme="minorEastAsia" w:hint="eastAsia"/>
                <w:lang w:eastAsia="ja-JP"/>
              </w:rPr>
              <w:t xml:space="preserve"> since 1 February, 2012)</w:t>
            </w:r>
          </w:p>
          <w:p w:rsidR="000A2A5C" w:rsidRPr="00CA4C69" w:rsidRDefault="00C57543" w:rsidP="00C57543">
            <w:pPr>
              <w:pStyle w:val="Proposal"/>
              <w:spacing w:before="0"/>
              <w:ind w:left="1416" w:hangingChars="590" w:hanging="1416"/>
              <w:rPr>
                <w:szCs w:val="24"/>
                <w:lang w:eastAsia="ja-JP"/>
              </w:rPr>
            </w:pPr>
            <w:r>
              <w:rPr>
                <w:rFonts w:hint="eastAsia"/>
                <w:szCs w:val="24"/>
                <w:lang w:eastAsia="ja-JP"/>
              </w:rPr>
              <w:t>MOD</w:t>
            </w:r>
            <w:r w:rsidR="000A2A5C" w:rsidRPr="000A2A5C">
              <w:rPr>
                <w:szCs w:val="24"/>
              </w:rPr>
              <w:t xml:space="preserve"> to Article 5 of the Radio Regulations</w:t>
            </w:r>
          </w:p>
          <w:p w:rsidR="000A2A5C" w:rsidRPr="000A2A5C" w:rsidRDefault="00C57543" w:rsidP="000A2A5C">
            <w:pPr>
              <w:pStyle w:val="ResNo"/>
              <w:spacing w:before="0"/>
              <w:jc w:val="left"/>
              <w:rPr>
                <w:sz w:val="24"/>
                <w:szCs w:val="24"/>
                <w:lang w:eastAsia="ja-JP"/>
              </w:rPr>
            </w:pPr>
            <w:r>
              <w:rPr>
                <w:rFonts w:hint="eastAsia"/>
                <w:sz w:val="24"/>
                <w:szCs w:val="24"/>
                <w:lang w:eastAsia="ja-JP"/>
              </w:rPr>
              <w:t>MOD</w:t>
            </w:r>
            <w:r w:rsidR="000A2A5C" w:rsidRPr="000A2A5C">
              <w:rPr>
                <w:sz w:val="24"/>
                <w:szCs w:val="24"/>
              </w:rPr>
              <w:t xml:space="preserve"> RESOLUTION 731 (WRC-2000)</w:t>
            </w:r>
          </w:p>
          <w:p w:rsidR="00A749D2" w:rsidRDefault="00C57543" w:rsidP="00371550">
            <w:pPr>
              <w:pStyle w:val="ResNo"/>
              <w:spacing w:before="0"/>
              <w:jc w:val="left"/>
              <w:rPr>
                <w:sz w:val="24"/>
                <w:szCs w:val="24"/>
                <w:lang w:eastAsia="ja-JP"/>
              </w:rPr>
            </w:pPr>
            <w:r>
              <w:rPr>
                <w:rFonts w:hint="eastAsia"/>
                <w:sz w:val="24"/>
                <w:szCs w:val="24"/>
                <w:lang w:eastAsia="ja-JP"/>
              </w:rPr>
              <w:t>MOD</w:t>
            </w:r>
            <w:r w:rsidR="000A2A5C" w:rsidRPr="000A2A5C">
              <w:rPr>
                <w:sz w:val="24"/>
                <w:szCs w:val="24"/>
              </w:rPr>
              <w:t xml:space="preserve"> RESOLUTION 732 (WRC-2000)</w:t>
            </w:r>
          </w:p>
          <w:p w:rsidR="0091731E" w:rsidRPr="0091731E" w:rsidRDefault="00C57543" w:rsidP="0091731E">
            <w:pPr>
              <w:rPr>
                <w:rFonts w:eastAsiaTheme="minorEastAsia"/>
                <w:lang w:val="en-GB" w:eastAsia="ja-JP"/>
              </w:rPr>
            </w:pPr>
            <w:r>
              <w:rPr>
                <w:rFonts w:eastAsiaTheme="minorEastAsia" w:hint="eastAsia"/>
                <w:lang w:val="en-GB" w:eastAsia="ja-JP"/>
              </w:rPr>
              <w:t>MOD REOLUSTION 750 (WRC-2007)</w:t>
            </w:r>
          </w:p>
        </w:tc>
      </w:tr>
      <w:tr w:rsidR="00A749D2" w:rsidTr="009141C3">
        <w:trPr>
          <w:trHeight w:val="6178"/>
        </w:trPr>
        <w:tc>
          <w:tcPr>
            <w:tcW w:w="9242" w:type="dxa"/>
          </w:tcPr>
          <w:p w:rsidR="00A749D2" w:rsidRDefault="00A749D2" w:rsidP="00BA0398">
            <w:pPr>
              <w:rPr>
                <w:rFonts w:eastAsiaTheme="minorEastAsia"/>
                <w:b/>
                <w:bCs/>
                <w:lang w:eastAsia="ja-JP"/>
              </w:rPr>
            </w:pPr>
            <w:r>
              <w:rPr>
                <w:b/>
                <w:bCs/>
              </w:rPr>
              <w:t>Status of the APT Proposals:</w:t>
            </w:r>
          </w:p>
          <w:p w:rsidR="00B944E3" w:rsidRPr="00B944E3" w:rsidRDefault="00B944E3" w:rsidP="00BA0398">
            <w:pPr>
              <w:rPr>
                <w:rFonts w:eastAsiaTheme="minorEastAsia"/>
                <w:bCs/>
                <w:lang w:eastAsia="ja-JP"/>
              </w:rPr>
            </w:pPr>
            <w:r w:rsidRPr="00B944E3">
              <w:rPr>
                <w:rFonts w:eastAsiaTheme="minorEastAsia" w:hint="eastAsia"/>
                <w:bCs/>
                <w:lang w:eastAsia="ja-JP"/>
              </w:rPr>
              <w:t xml:space="preserve">-At the </w:t>
            </w:r>
            <w:r>
              <w:rPr>
                <w:rFonts w:eastAsiaTheme="minorEastAsia" w:hint="eastAsia"/>
                <w:bCs/>
                <w:lang w:eastAsia="ja-JP"/>
              </w:rPr>
              <w:t xml:space="preserve">last APT coordination meeting, the APT coordinator explained the draft proposal by the SWG Chairman, which was MOD RR and MOD Resolutions, and proposed to change its supporting Method from Method A2 to the draft proposal. </w:t>
            </w:r>
            <w:r w:rsidR="00C12B7E">
              <w:rPr>
                <w:rFonts w:eastAsiaTheme="minorEastAsia" w:hint="eastAsia"/>
                <w:bCs/>
                <w:lang w:eastAsia="ja-JP"/>
              </w:rPr>
              <w:t xml:space="preserve">As only Japan was opposing the change, </w:t>
            </w:r>
            <w:r w:rsidR="00C57543">
              <w:rPr>
                <w:rFonts w:eastAsiaTheme="minorEastAsia" w:hint="eastAsia"/>
                <w:bCs/>
                <w:lang w:eastAsia="ja-JP"/>
              </w:rPr>
              <w:t xml:space="preserve">the </w:t>
            </w:r>
            <w:r w:rsidR="00C12B7E">
              <w:rPr>
                <w:rFonts w:eastAsiaTheme="minorEastAsia" w:hint="eastAsia"/>
                <w:bCs/>
                <w:lang w:eastAsia="ja-JP"/>
              </w:rPr>
              <w:t xml:space="preserve">APT Chairman concluded that </w:t>
            </w:r>
            <w:r w:rsidR="00C57543">
              <w:rPr>
                <w:rFonts w:eastAsiaTheme="minorEastAsia" w:hint="eastAsia"/>
                <w:bCs/>
                <w:lang w:eastAsia="ja-JP"/>
              </w:rPr>
              <w:t xml:space="preserve">the </w:t>
            </w:r>
            <w:r w:rsidR="00C12B7E">
              <w:rPr>
                <w:rFonts w:eastAsiaTheme="minorEastAsia" w:hint="eastAsia"/>
                <w:bCs/>
                <w:lang w:eastAsia="ja-JP"/>
              </w:rPr>
              <w:t xml:space="preserve">APT was </w:t>
            </w:r>
            <w:r w:rsidR="00C12B7E">
              <w:rPr>
                <w:rFonts w:eastAsiaTheme="minorEastAsia"/>
                <w:bCs/>
                <w:lang w:eastAsia="ja-JP"/>
              </w:rPr>
              <w:t>supporting</w:t>
            </w:r>
            <w:r w:rsidR="00C12B7E">
              <w:rPr>
                <w:rFonts w:eastAsiaTheme="minorEastAsia" w:hint="eastAsia"/>
                <w:bCs/>
                <w:lang w:eastAsia="ja-JP"/>
              </w:rPr>
              <w:t xml:space="preserve"> the draft proposal.</w:t>
            </w:r>
          </w:p>
          <w:p w:rsidR="00B944E3" w:rsidRPr="00B944E3" w:rsidRDefault="00B944E3" w:rsidP="00BA0398">
            <w:pPr>
              <w:rPr>
                <w:rFonts w:eastAsiaTheme="minorEastAsia"/>
                <w:b/>
                <w:bCs/>
                <w:lang w:eastAsia="ja-JP"/>
              </w:rPr>
            </w:pPr>
          </w:p>
          <w:p w:rsidR="009316E3" w:rsidRDefault="009A5AE5" w:rsidP="00CD6FC3">
            <w:pPr>
              <w:ind w:left="142" w:hangingChars="59" w:hanging="142"/>
              <w:rPr>
                <w:rFonts w:eastAsiaTheme="minorEastAsia"/>
                <w:lang w:eastAsia="ja-JP"/>
              </w:rPr>
            </w:pPr>
            <w:r>
              <w:rPr>
                <w:rFonts w:eastAsiaTheme="minorEastAsia" w:hint="eastAsia"/>
                <w:lang w:eastAsia="ja-JP"/>
              </w:rPr>
              <w:t>-</w:t>
            </w:r>
            <w:r w:rsidR="009A71F5">
              <w:rPr>
                <w:rFonts w:eastAsiaTheme="minorEastAsia" w:hint="eastAsia"/>
                <w:lang w:eastAsia="ja-JP"/>
              </w:rPr>
              <w:t>At</w:t>
            </w:r>
            <w:r>
              <w:rPr>
                <w:rFonts w:eastAsiaTheme="minorEastAsia" w:hint="eastAsia"/>
                <w:lang w:eastAsia="ja-JP"/>
              </w:rPr>
              <w:t xml:space="preserve"> the</w:t>
            </w:r>
            <w:r w:rsidR="009A71F5">
              <w:rPr>
                <w:rFonts w:eastAsiaTheme="minorEastAsia" w:hint="eastAsia"/>
                <w:lang w:eastAsia="ja-JP"/>
              </w:rPr>
              <w:t xml:space="preserve"> </w:t>
            </w:r>
            <w:r w:rsidR="00D84BDD">
              <w:rPr>
                <w:rFonts w:eastAsiaTheme="minorEastAsia" w:hint="eastAsia"/>
                <w:lang w:eastAsia="ja-JP"/>
              </w:rPr>
              <w:t>i</w:t>
            </w:r>
            <w:r w:rsidR="009316E3">
              <w:rPr>
                <w:rFonts w:eastAsiaTheme="minorEastAsia" w:hint="eastAsia"/>
                <w:lang w:eastAsia="ja-JP"/>
              </w:rPr>
              <w:t xml:space="preserve">nformal </w:t>
            </w:r>
            <w:r w:rsidR="009316E3">
              <w:rPr>
                <w:rFonts w:eastAsiaTheme="minorEastAsia"/>
                <w:lang w:eastAsia="ja-JP"/>
              </w:rPr>
              <w:t>group</w:t>
            </w:r>
            <w:r w:rsidR="009316E3">
              <w:rPr>
                <w:rFonts w:eastAsiaTheme="minorEastAsia" w:hint="eastAsia"/>
                <w:lang w:eastAsia="ja-JP"/>
              </w:rPr>
              <w:t xml:space="preserve"> </w:t>
            </w:r>
            <w:r w:rsidR="00EB61CE">
              <w:rPr>
                <w:rFonts w:eastAsiaTheme="minorEastAsia" w:hint="eastAsia"/>
                <w:lang w:eastAsia="ja-JP"/>
              </w:rPr>
              <w:t>meeting</w:t>
            </w:r>
            <w:r w:rsidR="009316E3">
              <w:rPr>
                <w:rFonts w:eastAsiaTheme="minorEastAsia" w:hint="eastAsia"/>
                <w:lang w:eastAsia="ja-JP"/>
              </w:rPr>
              <w:t xml:space="preserve"> a.i.1.8, which is the group formed by some delegates from each regional </w:t>
            </w:r>
            <w:r w:rsidR="009316E3">
              <w:rPr>
                <w:rFonts w:eastAsiaTheme="minorEastAsia"/>
                <w:lang w:eastAsia="ja-JP"/>
              </w:rPr>
              <w:t>group</w:t>
            </w:r>
            <w:r w:rsidR="00CD6FC3">
              <w:rPr>
                <w:rFonts w:eastAsiaTheme="minorEastAsia" w:hint="eastAsia"/>
                <w:lang w:eastAsia="ja-JP"/>
              </w:rPr>
              <w:t>,</w:t>
            </w:r>
            <w:r w:rsidR="00F22A19">
              <w:rPr>
                <w:rFonts w:eastAsiaTheme="minorEastAsia" w:hint="eastAsia"/>
                <w:lang w:eastAsia="ja-JP"/>
              </w:rPr>
              <w:t xml:space="preserve"> the</w:t>
            </w:r>
            <w:r w:rsidR="007D1D0D">
              <w:rPr>
                <w:rFonts w:eastAsiaTheme="minorEastAsia" w:hint="eastAsia"/>
                <w:lang w:eastAsia="ja-JP"/>
              </w:rPr>
              <w:t xml:space="preserve"> regional group</w:t>
            </w:r>
            <w:r w:rsidR="00A45A6D">
              <w:rPr>
                <w:rFonts w:eastAsiaTheme="minorEastAsia" w:hint="eastAsia"/>
                <w:lang w:eastAsia="ja-JP"/>
              </w:rPr>
              <w:t xml:space="preserve"> </w:t>
            </w:r>
            <w:r w:rsidR="009316E3">
              <w:rPr>
                <w:rFonts w:eastAsiaTheme="minorEastAsia" w:hint="eastAsia"/>
                <w:lang w:eastAsia="ja-JP"/>
              </w:rPr>
              <w:t>coordinator</w:t>
            </w:r>
            <w:r w:rsidR="00F22A19">
              <w:rPr>
                <w:rFonts w:eastAsiaTheme="minorEastAsia" w:hint="eastAsia"/>
                <w:lang w:eastAsia="ja-JP"/>
              </w:rPr>
              <w:t>s</w:t>
            </w:r>
            <w:r w:rsidR="009316E3">
              <w:rPr>
                <w:rFonts w:eastAsiaTheme="minorEastAsia" w:hint="eastAsia"/>
                <w:lang w:eastAsia="ja-JP"/>
              </w:rPr>
              <w:t xml:space="preserve"> r</w:t>
            </w:r>
            <w:r w:rsidR="00A45A6D">
              <w:rPr>
                <w:rFonts w:eastAsiaTheme="minorEastAsia" w:hint="eastAsia"/>
                <w:lang w:eastAsia="ja-JP"/>
              </w:rPr>
              <w:t>eported</w:t>
            </w:r>
            <w:r w:rsidR="009316E3">
              <w:rPr>
                <w:rFonts w:eastAsiaTheme="minorEastAsia" w:hint="eastAsia"/>
                <w:lang w:eastAsia="ja-JP"/>
              </w:rPr>
              <w:t xml:space="preserve"> </w:t>
            </w:r>
            <w:r w:rsidR="00F22A19">
              <w:rPr>
                <w:rFonts w:eastAsiaTheme="minorEastAsia" w:hint="eastAsia"/>
                <w:lang w:eastAsia="ja-JP"/>
              </w:rPr>
              <w:t>the</w:t>
            </w:r>
            <w:r w:rsidR="009316E3">
              <w:rPr>
                <w:rFonts w:eastAsiaTheme="minorEastAsia" w:hint="eastAsia"/>
                <w:lang w:eastAsia="ja-JP"/>
              </w:rPr>
              <w:t xml:space="preserve"> latest situation</w:t>
            </w:r>
            <w:r w:rsidR="00F22A19">
              <w:rPr>
                <w:rFonts w:eastAsiaTheme="minorEastAsia" w:hint="eastAsia"/>
                <w:lang w:eastAsia="ja-JP"/>
              </w:rPr>
              <w:t>s</w:t>
            </w:r>
            <w:r w:rsidR="00A45A6D">
              <w:rPr>
                <w:rFonts w:eastAsiaTheme="minorEastAsia" w:hint="eastAsia"/>
                <w:lang w:eastAsia="ja-JP"/>
              </w:rPr>
              <w:t xml:space="preserve">. </w:t>
            </w:r>
          </w:p>
          <w:p w:rsidR="009316E3" w:rsidRPr="00F22A19" w:rsidRDefault="009316E3" w:rsidP="00CD6FC3">
            <w:pPr>
              <w:ind w:left="142" w:hangingChars="59" w:hanging="142"/>
              <w:rPr>
                <w:rFonts w:eastAsiaTheme="minorEastAsia"/>
                <w:lang w:eastAsia="ja-JP"/>
              </w:rPr>
            </w:pPr>
          </w:p>
          <w:p w:rsidR="00B944E3" w:rsidRPr="00B944E3" w:rsidRDefault="00B944E3" w:rsidP="00CD6FC3">
            <w:pPr>
              <w:ind w:left="142" w:hangingChars="59" w:hanging="142"/>
              <w:rPr>
                <w:rFonts w:eastAsiaTheme="minorEastAsia"/>
                <w:b/>
                <w:i/>
                <w:u w:val="single"/>
                <w:lang w:eastAsia="ja-JP"/>
              </w:rPr>
            </w:pPr>
            <w:r w:rsidRPr="00B944E3">
              <w:rPr>
                <w:rFonts w:eastAsiaTheme="minorEastAsia" w:hint="eastAsia"/>
                <w:b/>
                <w:i/>
                <w:u w:val="single"/>
                <w:lang w:eastAsia="ja-JP"/>
              </w:rPr>
              <w:t>St</w:t>
            </w:r>
            <w:r>
              <w:rPr>
                <w:rFonts w:eastAsiaTheme="minorEastAsia" w:hint="eastAsia"/>
                <w:b/>
                <w:i/>
                <w:u w:val="single"/>
                <w:lang w:eastAsia="ja-JP"/>
              </w:rPr>
              <w:t>a</w:t>
            </w:r>
            <w:r w:rsidRPr="00B944E3">
              <w:rPr>
                <w:rFonts w:eastAsiaTheme="minorEastAsia" w:hint="eastAsia"/>
                <w:b/>
                <w:i/>
                <w:u w:val="single"/>
                <w:lang w:eastAsia="ja-JP"/>
              </w:rPr>
              <w:t>t</w:t>
            </w:r>
            <w:r>
              <w:rPr>
                <w:rFonts w:eastAsiaTheme="minorEastAsia" w:hint="eastAsia"/>
                <w:b/>
                <w:i/>
                <w:u w:val="single"/>
                <w:lang w:eastAsia="ja-JP"/>
              </w:rPr>
              <w:t>u</w:t>
            </w:r>
            <w:r w:rsidRPr="00B944E3">
              <w:rPr>
                <w:rFonts w:eastAsiaTheme="minorEastAsia" w:hint="eastAsia"/>
                <w:b/>
                <w:i/>
                <w:u w:val="single"/>
                <w:lang w:eastAsia="ja-JP"/>
              </w:rPr>
              <w:t xml:space="preserve">s </w:t>
            </w:r>
            <w:r w:rsidR="00C12B7E">
              <w:rPr>
                <w:rFonts w:eastAsiaTheme="minorEastAsia" w:hint="eastAsia"/>
                <w:b/>
                <w:i/>
                <w:u w:val="single"/>
                <w:lang w:eastAsia="ja-JP"/>
              </w:rPr>
              <w:t>r</w:t>
            </w:r>
            <w:r w:rsidRPr="00B944E3">
              <w:rPr>
                <w:rFonts w:eastAsiaTheme="minorEastAsia" w:hint="eastAsia"/>
                <w:b/>
                <w:i/>
                <w:u w:val="single"/>
                <w:lang w:eastAsia="ja-JP"/>
              </w:rPr>
              <w:t>eports</w:t>
            </w:r>
            <w:r w:rsidR="00C12B7E">
              <w:rPr>
                <w:rFonts w:eastAsiaTheme="minorEastAsia" w:hint="eastAsia"/>
                <w:b/>
                <w:i/>
                <w:u w:val="single"/>
                <w:lang w:eastAsia="ja-JP"/>
              </w:rPr>
              <w:t xml:space="preserve"> by regional groups</w:t>
            </w:r>
          </w:p>
          <w:p w:rsidR="009316E3" w:rsidRDefault="009316E3" w:rsidP="00CD6FC3">
            <w:pPr>
              <w:ind w:left="142" w:hangingChars="59" w:hanging="142"/>
              <w:rPr>
                <w:rFonts w:eastAsiaTheme="minorEastAsia"/>
                <w:lang w:eastAsia="ja-JP"/>
              </w:rPr>
            </w:pPr>
            <w:r>
              <w:rPr>
                <w:rFonts w:eastAsiaTheme="minorEastAsia" w:hint="eastAsia"/>
                <w:lang w:eastAsia="ja-JP"/>
              </w:rPr>
              <w:t>-CITEL and ASMG st</w:t>
            </w:r>
            <w:r w:rsidR="005B28C4">
              <w:rPr>
                <w:rFonts w:eastAsiaTheme="minorEastAsia" w:hint="eastAsia"/>
                <w:lang w:eastAsia="ja-JP"/>
              </w:rPr>
              <w:t>i</w:t>
            </w:r>
            <w:r>
              <w:rPr>
                <w:rFonts w:eastAsiaTheme="minorEastAsia" w:hint="eastAsia"/>
                <w:lang w:eastAsia="ja-JP"/>
              </w:rPr>
              <w:t xml:space="preserve">ck with their original position, </w:t>
            </w:r>
            <w:r w:rsidRPr="009316E3">
              <w:rPr>
                <w:rFonts w:eastAsiaTheme="minorEastAsia" w:hint="eastAsia"/>
                <w:i/>
                <w:lang w:eastAsia="ja-JP"/>
              </w:rPr>
              <w:t xml:space="preserve">i.e. </w:t>
            </w:r>
            <w:r>
              <w:rPr>
                <w:rFonts w:eastAsiaTheme="minorEastAsia" w:hint="eastAsia"/>
                <w:lang w:eastAsia="ja-JP"/>
              </w:rPr>
              <w:t>Method A1.</w:t>
            </w:r>
          </w:p>
          <w:p w:rsidR="009316E3" w:rsidRDefault="009316E3" w:rsidP="00CD6FC3">
            <w:pPr>
              <w:ind w:left="142" w:hangingChars="59" w:hanging="142"/>
              <w:rPr>
                <w:rFonts w:eastAsiaTheme="minorEastAsia"/>
                <w:lang w:eastAsia="ja-JP"/>
              </w:rPr>
            </w:pPr>
            <w:r>
              <w:rPr>
                <w:rFonts w:eastAsiaTheme="minorEastAsia" w:hint="eastAsia"/>
                <w:lang w:eastAsia="ja-JP"/>
              </w:rPr>
              <w:t>-African group explain</w:t>
            </w:r>
            <w:r w:rsidR="005B28C4">
              <w:rPr>
                <w:rFonts w:eastAsiaTheme="minorEastAsia" w:hint="eastAsia"/>
                <w:lang w:eastAsia="ja-JP"/>
              </w:rPr>
              <w:t>s</w:t>
            </w:r>
            <w:r>
              <w:rPr>
                <w:rFonts w:eastAsiaTheme="minorEastAsia" w:hint="eastAsia"/>
                <w:lang w:eastAsia="ja-JP"/>
              </w:rPr>
              <w:t xml:space="preserve"> that</w:t>
            </w:r>
            <w:r w:rsidR="00C12B7E">
              <w:rPr>
                <w:rFonts w:eastAsiaTheme="minorEastAsia" w:hint="eastAsia"/>
                <w:lang w:eastAsia="ja-JP"/>
              </w:rPr>
              <w:t xml:space="preserve"> it </w:t>
            </w:r>
            <w:r w:rsidR="005B28C4">
              <w:rPr>
                <w:rFonts w:eastAsiaTheme="minorEastAsia" w:hint="eastAsia"/>
                <w:lang w:eastAsia="ja-JP"/>
              </w:rPr>
              <w:t>is</w:t>
            </w:r>
            <w:r>
              <w:rPr>
                <w:rFonts w:eastAsiaTheme="minorEastAsia" w:hint="eastAsia"/>
                <w:lang w:eastAsia="ja-JP"/>
              </w:rPr>
              <w:t xml:space="preserve"> flexible to consider the draft proposal by the SWG Chair</w:t>
            </w:r>
            <w:r w:rsidR="00B944E3">
              <w:rPr>
                <w:rFonts w:eastAsiaTheme="minorEastAsia" w:hint="eastAsia"/>
                <w:lang w:eastAsia="ja-JP"/>
              </w:rPr>
              <w:t>man</w:t>
            </w:r>
            <w:r>
              <w:rPr>
                <w:rFonts w:eastAsiaTheme="minorEastAsia" w:hint="eastAsia"/>
                <w:lang w:eastAsia="ja-JP"/>
              </w:rPr>
              <w:t xml:space="preserve">, but still </w:t>
            </w:r>
            <w:r w:rsidR="00B944E3">
              <w:rPr>
                <w:rFonts w:eastAsiaTheme="minorEastAsia" w:hint="eastAsia"/>
                <w:lang w:eastAsia="ja-JP"/>
              </w:rPr>
              <w:t>its</w:t>
            </w:r>
            <w:r>
              <w:rPr>
                <w:rFonts w:eastAsiaTheme="minorEastAsia" w:hint="eastAsia"/>
                <w:lang w:eastAsia="ja-JP"/>
              </w:rPr>
              <w:t xml:space="preserve"> official position </w:t>
            </w:r>
            <w:r w:rsidR="005B28C4">
              <w:rPr>
                <w:rFonts w:eastAsiaTheme="minorEastAsia" w:hint="eastAsia"/>
                <w:lang w:eastAsia="ja-JP"/>
              </w:rPr>
              <w:t>is</w:t>
            </w:r>
            <w:r>
              <w:rPr>
                <w:rFonts w:eastAsiaTheme="minorEastAsia" w:hint="eastAsia"/>
                <w:lang w:eastAsia="ja-JP"/>
              </w:rPr>
              <w:t xml:space="preserve"> to support Method A1.</w:t>
            </w:r>
          </w:p>
          <w:p w:rsidR="00294ED2" w:rsidRDefault="00294ED2" w:rsidP="00CD6FC3">
            <w:pPr>
              <w:ind w:left="142" w:hangingChars="59" w:hanging="142"/>
              <w:rPr>
                <w:rFonts w:eastAsiaTheme="minorEastAsia"/>
                <w:lang w:eastAsia="ja-JP"/>
              </w:rPr>
            </w:pPr>
            <w:r>
              <w:rPr>
                <w:rFonts w:eastAsiaTheme="minorEastAsia" w:hint="eastAsia"/>
                <w:lang w:eastAsia="ja-JP"/>
              </w:rPr>
              <w:t xml:space="preserve">-RCC </w:t>
            </w:r>
            <w:r w:rsidR="00B944E3">
              <w:rPr>
                <w:rFonts w:eastAsiaTheme="minorEastAsia" w:hint="eastAsia"/>
                <w:lang w:eastAsia="ja-JP"/>
              </w:rPr>
              <w:t>has</w:t>
            </w:r>
            <w:r>
              <w:rPr>
                <w:rFonts w:eastAsiaTheme="minorEastAsia" w:hint="eastAsia"/>
                <w:lang w:eastAsia="ja-JP"/>
              </w:rPr>
              <w:t xml:space="preserve"> changed its position</w:t>
            </w:r>
            <w:r>
              <w:rPr>
                <w:rFonts w:eastAsiaTheme="minorEastAsia"/>
                <w:lang w:eastAsia="ja-JP"/>
              </w:rPr>
              <w:t>, and now support</w:t>
            </w:r>
            <w:r w:rsidR="00B944E3">
              <w:rPr>
                <w:rFonts w:eastAsiaTheme="minorEastAsia" w:hint="eastAsia"/>
                <w:lang w:eastAsia="ja-JP"/>
              </w:rPr>
              <w:t>s</w:t>
            </w:r>
            <w:r>
              <w:rPr>
                <w:rFonts w:eastAsiaTheme="minorEastAsia" w:hint="eastAsia"/>
                <w:lang w:eastAsia="ja-JP"/>
              </w:rPr>
              <w:t xml:space="preserve"> the draft proposal by </w:t>
            </w:r>
            <w:r>
              <w:rPr>
                <w:rFonts w:eastAsiaTheme="minorEastAsia"/>
                <w:lang w:eastAsia="ja-JP"/>
              </w:rPr>
              <w:t>the</w:t>
            </w:r>
            <w:r>
              <w:rPr>
                <w:rFonts w:eastAsiaTheme="minorEastAsia" w:hint="eastAsia"/>
                <w:lang w:eastAsia="ja-JP"/>
              </w:rPr>
              <w:t xml:space="preserve"> SWG Chair</w:t>
            </w:r>
            <w:r w:rsidR="00B944E3">
              <w:rPr>
                <w:rFonts w:eastAsiaTheme="minorEastAsia" w:hint="eastAsia"/>
                <w:lang w:eastAsia="ja-JP"/>
              </w:rPr>
              <w:t>man</w:t>
            </w:r>
            <w:r>
              <w:rPr>
                <w:rFonts w:eastAsiaTheme="minorEastAsia" w:hint="eastAsia"/>
                <w:lang w:eastAsia="ja-JP"/>
              </w:rPr>
              <w:t>.</w:t>
            </w:r>
          </w:p>
          <w:p w:rsidR="009316E3" w:rsidRDefault="009316E3" w:rsidP="00CD6FC3">
            <w:pPr>
              <w:ind w:left="142" w:hangingChars="59" w:hanging="142"/>
              <w:rPr>
                <w:rFonts w:eastAsiaTheme="minorEastAsia"/>
                <w:lang w:eastAsia="ja-JP"/>
              </w:rPr>
            </w:pPr>
            <w:r>
              <w:rPr>
                <w:rFonts w:eastAsiaTheme="minorEastAsia" w:hint="eastAsia"/>
                <w:lang w:eastAsia="ja-JP"/>
              </w:rPr>
              <w:t>-</w:t>
            </w:r>
            <w:r w:rsidR="00294ED2">
              <w:rPr>
                <w:rFonts w:eastAsiaTheme="minorEastAsia" w:hint="eastAsia"/>
                <w:lang w:eastAsia="ja-JP"/>
              </w:rPr>
              <w:t>APT ha</w:t>
            </w:r>
            <w:r w:rsidR="00B944E3">
              <w:rPr>
                <w:rFonts w:eastAsiaTheme="minorEastAsia" w:hint="eastAsia"/>
                <w:lang w:eastAsia="ja-JP"/>
              </w:rPr>
              <w:t>s</w:t>
            </w:r>
            <w:r w:rsidR="00294ED2">
              <w:rPr>
                <w:rFonts w:eastAsiaTheme="minorEastAsia" w:hint="eastAsia"/>
                <w:lang w:eastAsia="ja-JP"/>
              </w:rPr>
              <w:t xml:space="preserve"> changed its position. </w:t>
            </w:r>
            <w:r w:rsidR="00B944E3">
              <w:rPr>
                <w:rFonts w:eastAsiaTheme="minorEastAsia" w:hint="eastAsia"/>
                <w:lang w:eastAsia="ja-JP"/>
              </w:rPr>
              <w:t>It</w:t>
            </w:r>
            <w:r w:rsidR="00294ED2">
              <w:rPr>
                <w:rFonts w:eastAsiaTheme="minorEastAsia" w:hint="eastAsia"/>
                <w:lang w:eastAsia="ja-JP"/>
              </w:rPr>
              <w:t xml:space="preserve"> align</w:t>
            </w:r>
            <w:r w:rsidR="00B944E3">
              <w:rPr>
                <w:rFonts w:eastAsiaTheme="minorEastAsia" w:hint="eastAsia"/>
                <w:lang w:eastAsia="ja-JP"/>
              </w:rPr>
              <w:t>s</w:t>
            </w:r>
            <w:r w:rsidR="00294ED2">
              <w:rPr>
                <w:rFonts w:eastAsiaTheme="minorEastAsia" w:hint="eastAsia"/>
                <w:lang w:eastAsia="ja-JP"/>
              </w:rPr>
              <w:t xml:space="preserve"> with the draft proposal by the SWG Chair</w:t>
            </w:r>
            <w:r w:rsidR="00B944E3">
              <w:rPr>
                <w:rFonts w:eastAsiaTheme="minorEastAsia" w:hint="eastAsia"/>
                <w:lang w:eastAsia="ja-JP"/>
              </w:rPr>
              <w:t>man</w:t>
            </w:r>
            <w:r w:rsidR="00294ED2">
              <w:rPr>
                <w:rFonts w:eastAsiaTheme="minorEastAsia" w:hint="eastAsia"/>
                <w:lang w:eastAsia="ja-JP"/>
              </w:rPr>
              <w:t xml:space="preserve">. However, only Japan is </w:t>
            </w:r>
            <w:r w:rsidR="00294ED2">
              <w:rPr>
                <w:rFonts w:eastAsiaTheme="minorEastAsia"/>
                <w:lang w:eastAsia="ja-JP"/>
              </w:rPr>
              <w:t>opposing</w:t>
            </w:r>
            <w:r w:rsidR="00294ED2">
              <w:rPr>
                <w:rFonts w:eastAsiaTheme="minorEastAsia" w:hint="eastAsia"/>
                <w:lang w:eastAsia="ja-JP"/>
              </w:rPr>
              <w:t xml:space="preserve"> to the draft proposal</w:t>
            </w:r>
            <w:r w:rsidR="00B944E3">
              <w:rPr>
                <w:rFonts w:eastAsiaTheme="minorEastAsia" w:hint="eastAsia"/>
                <w:lang w:eastAsia="ja-JP"/>
              </w:rPr>
              <w:t xml:space="preserve"> among APT members</w:t>
            </w:r>
            <w:r w:rsidR="00294ED2">
              <w:rPr>
                <w:rFonts w:eastAsiaTheme="minorEastAsia" w:hint="eastAsia"/>
                <w:lang w:eastAsia="ja-JP"/>
              </w:rPr>
              <w:t xml:space="preserve">. </w:t>
            </w:r>
          </w:p>
          <w:p w:rsidR="00B944E3" w:rsidRDefault="00B944E3" w:rsidP="00CD6FC3">
            <w:pPr>
              <w:ind w:left="142" w:hangingChars="59" w:hanging="142"/>
              <w:rPr>
                <w:rFonts w:eastAsiaTheme="minorEastAsia"/>
                <w:lang w:eastAsia="ja-JP"/>
              </w:rPr>
            </w:pPr>
          </w:p>
          <w:p w:rsidR="009141C3" w:rsidRDefault="009A5AE5" w:rsidP="009141C3">
            <w:pPr>
              <w:ind w:left="142" w:hangingChars="59" w:hanging="142"/>
              <w:rPr>
                <w:rFonts w:eastAsiaTheme="minorEastAsia"/>
                <w:lang w:eastAsia="ja-JP"/>
              </w:rPr>
            </w:pPr>
            <w:r>
              <w:rPr>
                <w:rFonts w:eastAsiaTheme="minorEastAsia" w:hint="eastAsia"/>
                <w:lang w:eastAsia="ja-JP"/>
              </w:rPr>
              <w:t>-</w:t>
            </w:r>
            <w:r w:rsidR="00CD6FC3">
              <w:rPr>
                <w:rFonts w:eastAsiaTheme="minorEastAsia" w:hint="eastAsia"/>
                <w:lang w:eastAsia="ja-JP"/>
              </w:rPr>
              <w:t>The SWG Chair</w:t>
            </w:r>
            <w:r w:rsidR="00123611">
              <w:rPr>
                <w:rFonts w:eastAsiaTheme="minorEastAsia" w:hint="eastAsia"/>
                <w:lang w:eastAsia="ja-JP"/>
              </w:rPr>
              <w:t>man</w:t>
            </w:r>
            <w:r w:rsidR="00CD6FC3">
              <w:rPr>
                <w:rFonts w:eastAsiaTheme="minorEastAsia" w:hint="eastAsia"/>
                <w:lang w:eastAsia="ja-JP"/>
              </w:rPr>
              <w:t xml:space="preserve"> </w:t>
            </w:r>
            <w:r w:rsidR="00B944E3">
              <w:rPr>
                <w:rFonts w:eastAsiaTheme="minorEastAsia" w:hint="eastAsia"/>
                <w:lang w:eastAsia="ja-JP"/>
              </w:rPr>
              <w:t xml:space="preserve">encouraged the participants in the </w:t>
            </w:r>
            <w:r w:rsidR="00D84BDD">
              <w:rPr>
                <w:rFonts w:eastAsiaTheme="minorEastAsia" w:hint="eastAsia"/>
                <w:lang w:eastAsia="ja-JP"/>
              </w:rPr>
              <w:t>i</w:t>
            </w:r>
            <w:r w:rsidR="00B944E3">
              <w:rPr>
                <w:rFonts w:eastAsiaTheme="minorEastAsia" w:hint="eastAsia"/>
                <w:lang w:eastAsia="ja-JP"/>
              </w:rPr>
              <w:t>nformal group to find a compromise between regional groups.  Some views were exchanged, but situation has not been changed.</w:t>
            </w:r>
          </w:p>
          <w:p w:rsidR="00B944E3" w:rsidRPr="009A5AE5" w:rsidRDefault="00B944E3" w:rsidP="009141C3">
            <w:pPr>
              <w:ind w:left="142" w:hangingChars="59" w:hanging="142"/>
              <w:rPr>
                <w:rFonts w:eastAsiaTheme="minorEastAsia"/>
                <w:lang w:eastAsia="ja-JP"/>
              </w:rPr>
            </w:pPr>
            <w:r>
              <w:rPr>
                <w:rFonts w:eastAsiaTheme="minorEastAsia" w:hint="eastAsia"/>
                <w:lang w:eastAsia="ja-JP"/>
              </w:rPr>
              <w:t>-The SWG Chairman</w:t>
            </w:r>
            <w:r w:rsidR="00C12B7E">
              <w:rPr>
                <w:rFonts w:eastAsiaTheme="minorEastAsia" w:hint="eastAsia"/>
                <w:lang w:eastAsia="ja-JP"/>
              </w:rPr>
              <w:t xml:space="preserve"> proposed next informal meeting in the Monday lunch time, and scheduled the SWG in the Monday </w:t>
            </w:r>
            <w:r w:rsidR="00C12B7E">
              <w:rPr>
                <w:rFonts w:eastAsiaTheme="minorEastAsia"/>
                <w:lang w:eastAsia="ja-JP"/>
              </w:rPr>
              <w:t>afternoon</w:t>
            </w:r>
            <w:r w:rsidR="00C12B7E">
              <w:rPr>
                <w:rFonts w:eastAsiaTheme="minorEastAsia" w:hint="eastAsia"/>
                <w:lang w:eastAsia="ja-JP"/>
              </w:rPr>
              <w:t xml:space="preserve">. He also again </w:t>
            </w:r>
            <w:r w:rsidR="00C12B7E">
              <w:rPr>
                <w:rFonts w:eastAsiaTheme="minorEastAsia"/>
                <w:lang w:eastAsia="ja-JP"/>
              </w:rPr>
              <w:t>encouraged</w:t>
            </w:r>
            <w:r w:rsidR="00C12B7E">
              <w:rPr>
                <w:rFonts w:eastAsiaTheme="minorEastAsia" w:hint="eastAsia"/>
                <w:lang w:eastAsia="ja-JP"/>
              </w:rPr>
              <w:t xml:space="preserve"> </w:t>
            </w:r>
            <w:r w:rsidR="005B28C4">
              <w:rPr>
                <w:rFonts w:eastAsiaTheme="minorEastAsia" w:hint="eastAsia"/>
                <w:lang w:eastAsia="ja-JP"/>
              </w:rPr>
              <w:t xml:space="preserve">the regional groups </w:t>
            </w:r>
            <w:r w:rsidR="00C12B7E">
              <w:rPr>
                <w:rFonts w:eastAsiaTheme="minorEastAsia" w:hint="eastAsia"/>
                <w:lang w:eastAsia="ja-JP"/>
              </w:rPr>
              <w:t xml:space="preserve">to work </w:t>
            </w:r>
            <w:r w:rsidR="005B28C4">
              <w:rPr>
                <w:rFonts w:eastAsiaTheme="minorEastAsia" w:hint="eastAsia"/>
                <w:lang w:eastAsia="ja-JP"/>
              </w:rPr>
              <w:t>on the matter</w:t>
            </w:r>
            <w:r w:rsidR="00C12B7E">
              <w:rPr>
                <w:rFonts w:eastAsiaTheme="minorEastAsia" w:hint="eastAsia"/>
                <w:lang w:eastAsia="ja-JP"/>
              </w:rPr>
              <w:t xml:space="preserve"> bilaterally </w:t>
            </w:r>
          </w:p>
        </w:tc>
      </w:tr>
      <w:tr w:rsidR="00A749D2" w:rsidTr="00A6153B">
        <w:tc>
          <w:tcPr>
            <w:tcW w:w="9242" w:type="dxa"/>
          </w:tcPr>
          <w:p w:rsidR="00A749D2" w:rsidRPr="00365522" w:rsidRDefault="00A749D2" w:rsidP="00BA0398">
            <w:pPr>
              <w:rPr>
                <w:rFonts w:eastAsiaTheme="minorEastAsia"/>
                <w:b/>
                <w:bCs/>
                <w:lang w:eastAsia="ja-JP"/>
              </w:rPr>
            </w:pPr>
            <w:r>
              <w:rPr>
                <w:b/>
                <w:bCs/>
              </w:rPr>
              <w:t>Issues to be discussed at the Coordination Meeting:</w:t>
            </w:r>
            <w:r w:rsidR="00365522">
              <w:rPr>
                <w:rFonts w:eastAsiaTheme="minorEastAsia" w:hint="eastAsia"/>
                <w:b/>
                <w:bCs/>
                <w:lang w:eastAsia="ja-JP"/>
              </w:rPr>
              <w:t xml:space="preserve"> </w:t>
            </w:r>
          </w:p>
          <w:p w:rsidR="009141C3" w:rsidRPr="00DD20FE" w:rsidRDefault="00DD20FE" w:rsidP="009141C3">
            <w:pPr>
              <w:ind w:left="142" w:hangingChars="59" w:hanging="142"/>
              <w:rPr>
                <w:rFonts w:eastAsiaTheme="minorEastAsia"/>
                <w:bCs/>
                <w:lang w:eastAsia="ja-JP"/>
              </w:rPr>
            </w:pPr>
            <w:r>
              <w:rPr>
                <w:rFonts w:eastAsiaTheme="minorEastAsia" w:hint="eastAsia"/>
                <w:bCs/>
                <w:lang w:eastAsia="ja-JP"/>
              </w:rPr>
              <w:t>-</w:t>
            </w:r>
            <w:r w:rsidR="005B28C4">
              <w:rPr>
                <w:rFonts w:eastAsiaTheme="minorEastAsia" w:hint="eastAsia"/>
                <w:bCs/>
                <w:lang w:eastAsia="ja-JP"/>
              </w:rPr>
              <w:t>N/A</w:t>
            </w:r>
          </w:p>
        </w:tc>
      </w:tr>
      <w:tr w:rsidR="00A749D2" w:rsidTr="00A6153B">
        <w:tc>
          <w:tcPr>
            <w:tcW w:w="9242" w:type="dxa"/>
          </w:tcPr>
          <w:p w:rsidR="00A749D2" w:rsidRDefault="00A749D2" w:rsidP="00BA0398">
            <w:pPr>
              <w:rPr>
                <w:rFonts w:eastAsiaTheme="minorEastAsia"/>
                <w:lang w:eastAsia="ja-JP"/>
              </w:rPr>
            </w:pPr>
            <w:r w:rsidRPr="00AE27E9">
              <w:rPr>
                <w:b/>
                <w:bCs/>
              </w:rPr>
              <w:t>Comments/Remarks by the Coordinator</w:t>
            </w:r>
            <w:r>
              <w:t>:</w:t>
            </w:r>
          </w:p>
          <w:p w:rsidR="00624468" w:rsidRPr="00F22A19" w:rsidRDefault="00934DD1" w:rsidP="00F22A19">
            <w:pPr>
              <w:rPr>
                <w:rFonts w:eastAsiaTheme="minorEastAsia"/>
                <w:lang w:eastAsia="ja-JP"/>
              </w:rPr>
            </w:pPr>
            <w:r>
              <w:rPr>
                <w:rFonts w:eastAsiaTheme="minorEastAsia" w:hint="eastAsia"/>
                <w:lang w:eastAsia="ja-JP"/>
              </w:rPr>
              <w:t xml:space="preserve">Those who </w:t>
            </w:r>
            <w:r>
              <w:rPr>
                <w:rFonts w:eastAsiaTheme="minorEastAsia"/>
                <w:lang w:eastAsia="ja-JP"/>
              </w:rPr>
              <w:t>in</w:t>
            </w:r>
            <w:r w:rsidR="009141C3">
              <w:rPr>
                <w:rFonts w:eastAsiaTheme="minorEastAsia" w:hint="eastAsia"/>
                <w:lang w:eastAsia="ja-JP"/>
              </w:rPr>
              <w:t>volv</w:t>
            </w:r>
            <w:r>
              <w:rPr>
                <w:rFonts w:eastAsiaTheme="minorEastAsia"/>
                <w:lang w:eastAsia="ja-JP"/>
              </w:rPr>
              <w:t>ed</w:t>
            </w:r>
            <w:r>
              <w:rPr>
                <w:rFonts w:eastAsiaTheme="minorEastAsia" w:hint="eastAsia"/>
                <w:lang w:eastAsia="ja-JP"/>
              </w:rPr>
              <w:t xml:space="preserve"> in this Agenda Item </w:t>
            </w:r>
            <w:r w:rsidR="009141C3">
              <w:rPr>
                <w:rFonts w:eastAsiaTheme="minorEastAsia" w:hint="eastAsia"/>
                <w:lang w:eastAsia="ja-JP"/>
              </w:rPr>
              <w:t xml:space="preserve">are kindly requested </w:t>
            </w:r>
            <w:r w:rsidR="007D1D0D">
              <w:rPr>
                <w:rFonts w:eastAsiaTheme="minorEastAsia" w:hint="eastAsia"/>
                <w:lang w:eastAsia="ja-JP"/>
              </w:rPr>
              <w:t xml:space="preserve">to </w:t>
            </w:r>
            <w:r w:rsidR="009141C3">
              <w:rPr>
                <w:rFonts w:eastAsiaTheme="minorEastAsia" w:hint="eastAsia"/>
                <w:lang w:eastAsia="ja-JP"/>
              </w:rPr>
              <w:t xml:space="preserve">be </w:t>
            </w:r>
            <w:r>
              <w:rPr>
                <w:rFonts w:eastAsiaTheme="minorEastAsia" w:hint="eastAsia"/>
                <w:lang w:eastAsia="ja-JP"/>
              </w:rPr>
              <w:t xml:space="preserve">aware of </w:t>
            </w:r>
            <w:r w:rsidR="009141C3">
              <w:rPr>
                <w:rFonts w:eastAsiaTheme="minorEastAsia" w:hint="eastAsia"/>
                <w:lang w:eastAsia="ja-JP"/>
              </w:rPr>
              <w:t xml:space="preserve">any new </w:t>
            </w:r>
            <w:r>
              <w:rPr>
                <w:rFonts w:eastAsiaTheme="minorEastAsia" w:hint="eastAsia"/>
                <w:lang w:eastAsia="ja-JP"/>
              </w:rPr>
              <w:t>sub</w:t>
            </w:r>
            <w:bookmarkStart w:id="0" w:name="_GoBack"/>
            <w:bookmarkEnd w:id="0"/>
            <w:r>
              <w:rPr>
                <w:rFonts w:eastAsiaTheme="minorEastAsia" w:hint="eastAsia"/>
                <w:lang w:eastAsia="ja-JP"/>
              </w:rPr>
              <w:t>mission</w:t>
            </w:r>
            <w:r w:rsidR="009141C3">
              <w:rPr>
                <w:rFonts w:eastAsiaTheme="minorEastAsia" w:hint="eastAsia"/>
                <w:lang w:eastAsia="ja-JP"/>
              </w:rPr>
              <w:t>s</w:t>
            </w:r>
            <w:r>
              <w:rPr>
                <w:rFonts w:eastAsiaTheme="minorEastAsia" w:hint="eastAsia"/>
                <w:lang w:eastAsia="ja-JP"/>
              </w:rPr>
              <w:t xml:space="preserve"> f</w:t>
            </w:r>
            <w:r w:rsidR="009141C3">
              <w:rPr>
                <w:rFonts w:eastAsiaTheme="minorEastAsia" w:hint="eastAsia"/>
                <w:lang w:eastAsia="ja-JP"/>
              </w:rPr>
              <w:t>rom</w:t>
            </w:r>
            <w:r>
              <w:rPr>
                <w:rFonts w:eastAsiaTheme="minorEastAsia" w:hint="eastAsia"/>
                <w:lang w:eastAsia="ja-JP"/>
              </w:rPr>
              <w:t xml:space="preserve"> either </w:t>
            </w:r>
            <w:r w:rsidR="009141C3">
              <w:rPr>
                <w:rFonts w:eastAsiaTheme="minorEastAsia" w:hint="eastAsia"/>
                <w:lang w:eastAsia="ja-JP"/>
              </w:rPr>
              <w:t>regional group at the share-point holder.</w:t>
            </w:r>
            <w:r w:rsidR="00F22A19">
              <w:rPr>
                <w:rFonts w:eastAsiaTheme="minorEastAsia" w:hint="eastAsia"/>
                <w:lang w:eastAsia="ja-JP"/>
              </w:rPr>
              <w:t xml:space="preserve"> Please take a look at them.  </w:t>
            </w:r>
          </w:p>
        </w:tc>
      </w:tr>
    </w:tbl>
    <w:p w:rsidR="009141C3" w:rsidRDefault="009141C3" w:rsidP="009141C3">
      <w:pPr>
        <w:rPr>
          <w:rFonts w:eastAsiaTheme="minorEastAsia"/>
          <w:b/>
          <w:bCs/>
          <w:sz w:val="28"/>
          <w:lang w:eastAsia="ja-JP"/>
        </w:rPr>
      </w:pPr>
    </w:p>
    <w:sectPr w:rsidR="009141C3" w:rsidSect="00624468">
      <w:headerReference w:type="even" r:id="rId10"/>
      <w:headerReference w:type="default" r:id="rId11"/>
      <w:footerReference w:type="even" r:id="rId12"/>
      <w:footerReference w:type="default" r:id="rId13"/>
      <w:headerReference w:type="firs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B0" w:rsidRDefault="008639B0">
      <w:r>
        <w:separator/>
      </w:r>
    </w:p>
  </w:endnote>
  <w:endnote w:type="continuationSeparator" w:id="0">
    <w:p w:rsidR="008639B0" w:rsidRDefault="008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2A19">
      <w:rPr>
        <w:rStyle w:val="a5"/>
        <w:noProof/>
      </w:rPr>
      <w:t>2</w: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624468">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624468">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B0" w:rsidRDefault="008639B0">
      <w:r>
        <w:separator/>
      </w:r>
    </w:p>
  </w:footnote>
  <w:footnote w:type="continuationSeparator" w:id="0">
    <w:p w:rsidR="008639B0" w:rsidRDefault="00863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68" w:rsidRDefault="006244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Pr="00624468" w:rsidRDefault="0097693B" w:rsidP="00AD7E5F">
    <w:pPr>
      <w:pStyle w:val="a7"/>
      <w:tabs>
        <w:tab w:val="center" w:pos="4763"/>
        <w:tab w:val="left" w:pos="5820"/>
      </w:tabs>
      <w:rPr>
        <w:rFonts w:eastAsiaTheme="minorEastAsia"/>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68" w:rsidRDefault="00624468">
    <w:pPr>
      <w:pStyle w:val="a7"/>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2CF0"/>
    <w:rsid w:val="0003595B"/>
    <w:rsid w:val="000713CF"/>
    <w:rsid w:val="00073936"/>
    <w:rsid w:val="0009175E"/>
    <w:rsid w:val="000A0654"/>
    <w:rsid w:val="000A2A5C"/>
    <w:rsid w:val="000A5418"/>
    <w:rsid w:val="000A7791"/>
    <w:rsid w:val="000C08E0"/>
    <w:rsid w:val="000F517C"/>
    <w:rsid w:val="000F5540"/>
    <w:rsid w:val="001027A2"/>
    <w:rsid w:val="00106D5A"/>
    <w:rsid w:val="001070A9"/>
    <w:rsid w:val="0010758F"/>
    <w:rsid w:val="00123611"/>
    <w:rsid w:val="001539DD"/>
    <w:rsid w:val="001542E6"/>
    <w:rsid w:val="0015661F"/>
    <w:rsid w:val="0018046B"/>
    <w:rsid w:val="00196568"/>
    <w:rsid w:val="001A2F16"/>
    <w:rsid w:val="001A66F4"/>
    <w:rsid w:val="001B18C2"/>
    <w:rsid w:val="001D5D7E"/>
    <w:rsid w:val="001D79E7"/>
    <w:rsid w:val="001E5455"/>
    <w:rsid w:val="00231AB1"/>
    <w:rsid w:val="00235A09"/>
    <w:rsid w:val="00243F10"/>
    <w:rsid w:val="00244791"/>
    <w:rsid w:val="00254A1B"/>
    <w:rsid w:val="00261869"/>
    <w:rsid w:val="002708D5"/>
    <w:rsid w:val="00275FF9"/>
    <w:rsid w:val="0028454D"/>
    <w:rsid w:val="0028599A"/>
    <w:rsid w:val="00291C9E"/>
    <w:rsid w:val="002926D4"/>
    <w:rsid w:val="002945C9"/>
    <w:rsid w:val="00294ED2"/>
    <w:rsid w:val="002A1E87"/>
    <w:rsid w:val="002B670F"/>
    <w:rsid w:val="002C07DA"/>
    <w:rsid w:val="002C7EA9"/>
    <w:rsid w:val="002E3F98"/>
    <w:rsid w:val="002E4D53"/>
    <w:rsid w:val="002E5270"/>
    <w:rsid w:val="0030452E"/>
    <w:rsid w:val="003422F3"/>
    <w:rsid w:val="00342F20"/>
    <w:rsid w:val="00355D10"/>
    <w:rsid w:val="003574EB"/>
    <w:rsid w:val="00365522"/>
    <w:rsid w:val="00371456"/>
    <w:rsid w:val="00371550"/>
    <w:rsid w:val="00374E6B"/>
    <w:rsid w:val="003809C7"/>
    <w:rsid w:val="00382D6D"/>
    <w:rsid w:val="003854A5"/>
    <w:rsid w:val="00397701"/>
    <w:rsid w:val="003A2651"/>
    <w:rsid w:val="003B152C"/>
    <w:rsid w:val="003B6263"/>
    <w:rsid w:val="003C64A7"/>
    <w:rsid w:val="003D3FDA"/>
    <w:rsid w:val="003F2C43"/>
    <w:rsid w:val="00404DA3"/>
    <w:rsid w:val="00420822"/>
    <w:rsid w:val="00422124"/>
    <w:rsid w:val="00427ED7"/>
    <w:rsid w:val="004422DF"/>
    <w:rsid w:val="00442FB7"/>
    <w:rsid w:val="0045458F"/>
    <w:rsid w:val="004633B4"/>
    <w:rsid w:val="004B3553"/>
    <w:rsid w:val="004C4A45"/>
    <w:rsid w:val="004C52B1"/>
    <w:rsid w:val="004D3635"/>
    <w:rsid w:val="004E441E"/>
    <w:rsid w:val="004F3B0C"/>
    <w:rsid w:val="005050DA"/>
    <w:rsid w:val="00530E8C"/>
    <w:rsid w:val="005321DC"/>
    <w:rsid w:val="00536413"/>
    <w:rsid w:val="00545933"/>
    <w:rsid w:val="00557544"/>
    <w:rsid w:val="00587875"/>
    <w:rsid w:val="005A4B3F"/>
    <w:rsid w:val="005B28C4"/>
    <w:rsid w:val="005C2C13"/>
    <w:rsid w:val="00607E2B"/>
    <w:rsid w:val="00623CE1"/>
    <w:rsid w:val="00624468"/>
    <w:rsid w:val="00626923"/>
    <w:rsid w:val="0063062B"/>
    <w:rsid w:val="00634E57"/>
    <w:rsid w:val="00667229"/>
    <w:rsid w:val="0068050F"/>
    <w:rsid w:val="00682BE5"/>
    <w:rsid w:val="00690FED"/>
    <w:rsid w:val="006939A5"/>
    <w:rsid w:val="006A3691"/>
    <w:rsid w:val="006B3CDB"/>
    <w:rsid w:val="006F5792"/>
    <w:rsid w:val="00712451"/>
    <w:rsid w:val="00732F08"/>
    <w:rsid w:val="0074190C"/>
    <w:rsid w:val="007433C0"/>
    <w:rsid w:val="0074726E"/>
    <w:rsid w:val="00762576"/>
    <w:rsid w:val="00791060"/>
    <w:rsid w:val="007B2BA1"/>
    <w:rsid w:val="007B5626"/>
    <w:rsid w:val="007C7205"/>
    <w:rsid w:val="007D1D0D"/>
    <w:rsid w:val="007D7DDF"/>
    <w:rsid w:val="007E4AD4"/>
    <w:rsid w:val="0080570B"/>
    <w:rsid w:val="008148E1"/>
    <w:rsid w:val="008319BF"/>
    <w:rsid w:val="00833BEA"/>
    <w:rsid w:val="00860180"/>
    <w:rsid w:val="008639B0"/>
    <w:rsid w:val="00864918"/>
    <w:rsid w:val="0087451E"/>
    <w:rsid w:val="00876DE9"/>
    <w:rsid w:val="00883A99"/>
    <w:rsid w:val="008A17B9"/>
    <w:rsid w:val="008C7F63"/>
    <w:rsid w:val="008D0E09"/>
    <w:rsid w:val="008E0887"/>
    <w:rsid w:val="008E0B2B"/>
    <w:rsid w:val="009141C3"/>
    <w:rsid w:val="0091731E"/>
    <w:rsid w:val="009316E3"/>
    <w:rsid w:val="00934DD1"/>
    <w:rsid w:val="00941BD9"/>
    <w:rsid w:val="0097693B"/>
    <w:rsid w:val="00993355"/>
    <w:rsid w:val="009A4A6D"/>
    <w:rsid w:val="009A5AE5"/>
    <w:rsid w:val="009A71F5"/>
    <w:rsid w:val="00A07A5D"/>
    <w:rsid w:val="00A13265"/>
    <w:rsid w:val="00A35C8B"/>
    <w:rsid w:val="00A4462F"/>
    <w:rsid w:val="00A45A6D"/>
    <w:rsid w:val="00A6153B"/>
    <w:rsid w:val="00A71136"/>
    <w:rsid w:val="00A749D2"/>
    <w:rsid w:val="00A9136C"/>
    <w:rsid w:val="00A97FB5"/>
    <w:rsid w:val="00AA474C"/>
    <w:rsid w:val="00AA669C"/>
    <w:rsid w:val="00AB6878"/>
    <w:rsid w:val="00AD1FB1"/>
    <w:rsid w:val="00AD7E5F"/>
    <w:rsid w:val="00B01AA1"/>
    <w:rsid w:val="00B30C81"/>
    <w:rsid w:val="00B37FF8"/>
    <w:rsid w:val="00B4793B"/>
    <w:rsid w:val="00B944E3"/>
    <w:rsid w:val="00BB2092"/>
    <w:rsid w:val="00BC727F"/>
    <w:rsid w:val="00BD791D"/>
    <w:rsid w:val="00BD7E80"/>
    <w:rsid w:val="00BE13C5"/>
    <w:rsid w:val="00BE3A2C"/>
    <w:rsid w:val="00C02D5F"/>
    <w:rsid w:val="00C06091"/>
    <w:rsid w:val="00C12B7E"/>
    <w:rsid w:val="00C15633"/>
    <w:rsid w:val="00C15799"/>
    <w:rsid w:val="00C357AD"/>
    <w:rsid w:val="00C3598A"/>
    <w:rsid w:val="00C57543"/>
    <w:rsid w:val="00C6069C"/>
    <w:rsid w:val="00C64EBE"/>
    <w:rsid w:val="00CA3D2F"/>
    <w:rsid w:val="00CA4C69"/>
    <w:rsid w:val="00CD1E58"/>
    <w:rsid w:val="00CD3F5D"/>
    <w:rsid w:val="00CD5431"/>
    <w:rsid w:val="00CD6FC3"/>
    <w:rsid w:val="00CD7AAF"/>
    <w:rsid w:val="00CE1894"/>
    <w:rsid w:val="00CF2491"/>
    <w:rsid w:val="00D06238"/>
    <w:rsid w:val="00D1252E"/>
    <w:rsid w:val="00D16CD9"/>
    <w:rsid w:val="00D57772"/>
    <w:rsid w:val="00D73FAE"/>
    <w:rsid w:val="00D75A4D"/>
    <w:rsid w:val="00D8478B"/>
    <w:rsid w:val="00D84BDD"/>
    <w:rsid w:val="00D86151"/>
    <w:rsid w:val="00D95002"/>
    <w:rsid w:val="00DA00A4"/>
    <w:rsid w:val="00DA7595"/>
    <w:rsid w:val="00DB0A68"/>
    <w:rsid w:val="00DB648C"/>
    <w:rsid w:val="00DC43A3"/>
    <w:rsid w:val="00DD15A1"/>
    <w:rsid w:val="00DD20FE"/>
    <w:rsid w:val="00DD7C09"/>
    <w:rsid w:val="00DE338E"/>
    <w:rsid w:val="00DE4506"/>
    <w:rsid w:val="00E00C4B"/>
    <w:rsid w:val="00E0124F"/>
    <w:rsid w:val="00E05ED8"/>
    <w:rsid w:val="00E46949"/>
    <w:rsid w:val="00E508CB"/>
    <w:rsid w:val="00E674D3"/>
    <w:rsid w:val="00E70FD0"/>
    <w:rsid w:val="00E82ED0"/>
    <w:rsid w:val="00E8791E"/>
    <w:rsid w:val="00EB338A"/>
    <w:rsid w:val="00EB61CE"/>
    <w:rsid w:val="00F0480B"/>
    <w:rsid w:val="00F22A19"/>
    <w:rsid w:val="00F65FB4"/>
    <w:rsid w:val="00F84067"/>
    <w:rsid w:val="00FD08EB"/>
    <w:rsid w:val="00FE3B4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0A2A5C"/>
    <w:rPr>
      <w:rFonts w:asciiTheme="majorHAnsi" w:eastAsiaTheme="majorEastAsia" w:hAnsiTheme="majorHAnsi" w:cstheme="majorBidi"/>
      <w:sz w:val="18"/>
      <w:szCs w:val="18"/>
    </w:rPr>
  </w:style>
  <w:style w:type="character" w:customStyle="1" w:styleId="ad">
    <w:name w:val="吹き出し (文字)"/>
    <w:basedOn w:val="a0"/>
    <w:link w:val="ac"/>
    <w:rsid w:val="000A2A5C"/>
    <w:rPr>
      <w:rFonts w:asciiTheme="majorHAnsi" w:eastAsiaTheme="majorEastAsia" w:hAnsiTheme="majorHAnsi" w:cstheme="majorBidi"/>
      <w:sz w:val="18"/>
      <w:szCs w:val="18"/>
      <w:lang w:bidi="ar-SA"/>
    </w:rPr>
  </w:style>
  <w:style w:type="paragraph" w:customStyle="1" w:styleId="Proposal">
    <w:name w:val="Proposal"/>
    <w:basedOn w:val="a"/>
    <w:next w:val="a"/>
    <w:rsid w:val="000A2A5C"/>
    <w:pPr>
      <w:keepNext/>
      <w:tabs>
        <w:tab w:val="left" w:pos="1134"/>
        <w:tab w:val="left" w:pos="1871"/>
        <w:tab w:val="left" w:pos="2268"/>
      </w:tabs>
      <w:overflowPunct w:val="0"/>
      <w:autoSpaceDE w:val="0"/>
      <w:autoSpaceDN w:val="0"/>
      <w:adjustRightInd w:val="0"/>
      <w:spacing w:before="240"/>
      <w:textAlignment w:val="baseline"/>
    </w:pPr>
    <w:rPr>
      <w:rFonts w:eastAsia="ＭＳ 明朝" w:hAnsi="Times New Roman Bold"/>
      <w:szCs w:val="20"/>
      <w:lang w:val="en-GB"/>
    </w:rPr>
  </w:style>
  <w:style w:type="paragraph" w:customStyle="1" w:styleId="Reasons">
    <w:name w:val="Reasons"/>
    <w:basedOn w:val="a"/>
    <w:rsid w:val="000A2A5C"/>
    <w:pPr>
      <w:tabs>
        <w:tab w:val="left" w:pos="1134"/>
        <w:tab w:val="left" w:pos="1588"/>
        <w:tab w:val="left" w:pos="1985"/>
      </w:tabs>
      <w:overflowPunct w:val="0"/>
      <w:autoSpaceDE w:val="0"/>
      <w:autoSpaceDN w:val="0"/>
      <w:adjustRightInd w:val="0"/>
      <w:spacing w:before="120"/>
      <w:textAlignment w:val="baseline"/>
    </w:pPr>
    <w:rPr>
      <w:rFonts w:eastAsia="ＭＳ 明朝"/>
      <w:szCs w:val="20"/>
      <w:lang w:val="en-GB"/>
    </w:rPr>
  </w:style>
  <w:style w:type="paragraph" w:customStyle="1" w:styleId="ResNo">
    <w:name w:val="Res_No"/>
    <w:basedOn w:val="a"/>
    <w:next w:val="a"/>
    <w:rsid w:val="000A2A5C"/>
    <w:pPr>
      <w:keepNext/>
      <w:keepLines/>
      <w:tabs>
        <w:tab w:val="left" w:pos="1134"/>
        <w:tab w:val="left" w:pos="1871"/>
        <w:tab w:val="left" w:pos="2268"/>
      </w:tabs>
      <w:overflowPunct w:val="0"/>
      <w:autoSpaceDE w:val="0"/>
      <w:autoSpaceDN w:val="0"/>
      <w:adjustRightInd w:val="0"/>
      <w:spacing w:before="480"/>
      <w:jc w:val="center"/>
      <w:textAlignment w:val="baseline"/>
    </w:pPr>
    <w:rPr>
      <w:rFonts w:eastAsia="ＭＳ 明朝"/>
      <w:caps/>
      <w:sz w:val="28"/>
      <w:szCs w:val="20"/>
      <w:lang w:val="en-GB"/>
    </w:rPr>
  </w:style>
  <w:style w:type="paragraph" w:customStyle="1" w:styleId="Restitle">
    <w:name w:val="Res_title"/>
    <w:basedOn w:val="a"/>
    <w:next w:val="a"/>
    <w:rsid w:val="000A2A5C"/>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ＭＳ 明朝" w:hAnsi="Times New Roman Bold"/>
      <w:b/>
      <w:sz w:val="28"/>
      <w:szCs w:val="20"/>
      <w:lang w:val="en-GB"/>
    </w:rPr>
  </w:style>
  <w:style w:type="paragraph" w:styleId="HTML">
    <w:name w:val="HTML Preformatted"/>
    <w:basedOn w:val="a"/>
    <w:link w:val="HTML0"/>
    <w:uiPriority w:val="99"/>
    <w:unhideWhenUsed/>
    <w:rsid w:val="0062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customStyle="1" w:styleId="HTML0">
    <w:name w:val="HTML 書式付き (文字)"/>
    <w:basedOn w:val="a0"/>
    <w:link w:val="HTML"/>
    <w:uiPriority w:val="99"/>
    <w:rsid w:val="00624468"/>
    <w:rPr>
      <w:rFonts w:ascii="ＭＳ ゴシック" w:eastAsia="ＭＳ ゴシック" w:hAnsi="ＭＳ ゴシック" w:cs="ＭＳ ゴシック"/>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0A2A5C"/>
    <w:rPr>
      <w:rFonts w:asciiTheme="majorHAnsi" w:eastAsiaTheme="majorEastAsia" w:hAnsiTheme="majorHAnsi" w:cstheme="majorBidi"/>
      <w:sz w:val="18"/>
      <w:szCs w:val="18"/>
    </w:rPr>
  </w:style>
  <w:style w:type="character" w:customStyle="1" w:styleId="ad">
    <w:name w:val="吹き出し (文字)"/>
    <w:basedOn w:val="a0"/>
    <w:link w:val="ac"/>
    <w:rsid w:val="000A2A5C"/>
    <w:rPr>
      <w:rFonts w:asciiTheme="majorHAnsi" w:eastAsiaTheme="majorEastAsia" w:hAnsiTheme="majorHAnsi" w:cstheme="majorBidi"/>
      <w:sz w:val="18"/>
      <w:szCs w:val="18"/>
      <w:lang w:bidi="ar-SA"/>
    </w:rPr>
  </w:style>
  <w:style w:type="paragraph" w:customStyle="1" w:styleId="Proposal">
    <w:name w:val="Proposal"/>
    <w:basedOn w:val="a"/>
    <w:next w:val="a"/>
    <w:rsid w:val="000A2A5C"/>
    <w:pPr>
      <w:keepNext/>
      <w:tabs>
        <w:tab w:val="left" w:pos="1134"/>
        <w:tab w:val="left" w:pos="1871"/>
        <w:tab w:val="left" w:pos="2268"/>
      </w:tabs>
      <w:overflowPunct w:val="0"/>
      <w:autoSpaceDE w:val="0"/>
      <w:autoSpaceDN w:val="0"/>
      <w:adjustRightInd w:val="0"/>
      <w:spacing w:before="240"/>
      <w:textAlignment w:val="baseline"/>
    </w:pPr>
    <w:rPr>
      <w:rFonts w:eastAsia="ＭＳ 明朝" w:hAnsi="Times New Roman Bold"/>
      <w:szCs w:val="20"/>
      <w:lang w:val="en-GB"/>
    </w:rPr>
  </w:style>
  <w:style w:type="paragraph" w:customStyle="1" w:styleId="Reasons">
    <w:name w:val="Reasons"/>
    <w:basedOn w:val="a"/>
    <w:rsid w:val="000A2A5C"/>
    <w:pPr>
      <w:tabs>
        <w:tab w:val="left" w:pos="1134"/>
        <w:tab w:val="left" w:pos="1588"/>
        <w:tab w:val="left" w:pos="1985"/>
      </w:tabs>
      <w:overflowPunct w:val="0"/>
      <w:autoSpaceDE w:val="0"/>
      <w:autoSpaceDN w:val="0"/>
      <w:adjustRightInd w:val="0"/>
      <w:spacing w:before="120"/>
      <w:textAlignment w:val="baseline"/>
    </w:pPr>
    <w:rPr>
      <w:rFonts w:eastAsia="ＭＳ 明朝"/>
      <w:szCs w:val="20"/>
      <w:lang w:val="en-GB"/>
    </w:rPr>
  </w:style>
  <w:style w:type="paragraph" w:customStyle="1" w:styleId="ResNo">
    <w:name w:val="Res_No"/>
    <w:basedOn w:val="a"/>
    <w:next w:val="a"/>
    <w:rsid w:val="000A2A5C"/>
    <w:pPr>
      <w:keepNext/>
      <w:keepLines/>
      <w:tabs>
        <w:tab w:val="left" w:pos="1134"/>
        <w:tab w:val="left" w:pos="1871"/>
        <w:tab w:val="left" w:pos="2268"/>
      </w:tabs>
      <w:overflowPunct w:val="0"/>
      <w:autoSpaceDE w:val="0"/>
      <w:autoSpaceDN w:val="0"/>
      <w:adjustRightInd w:val="0"/>
      <w:spacing w:before="480"/>
      <w:jc w:val="center"/>
      <w:textAlignment w:val="baseline"/>
    </w:pPr>
    <w:rPr>
      <w:rFonts w:eastAsia="ＭＳ 明朝"/>
      <w:caps/>
      <w:sz w:val="28"/>
      <w:szCs w:val="20"/>
      <w:lang w:val="en-GB"/>
    </w:rPr>
  </w:style>
  <w:style w:type="paragraph" w:customStyle="1" w:styleId="Restitle">
    <w:name w:val="Res_title"/>
    <w:basedOn w:val="a"/>
    <w:next w:val="a"/>
    <w:rsid w:val="000A2A5C"/>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ＭＳ 明朝" w:hAnsi="Times New Roman Bold"/>
      <w:b/>
      <w:sz w:val="28"/>
      <w:szCs w:val="20"/>
      <w:lang w:val="en-GB"/>
    </w:rPr>
  </w:style>
  <w:style w:type="paragraph" w:styleId="HTML">
    <w:name w:val="HTML Preformatted"/>
    <w:basedOn w:val="a"/>
    <w:link w:val="HTML0"/>
    <w:uiPriority w:val="99"/>
    <w:unhideWhenUsed/>
    <w:rsid w:val="0062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customStyle="1" w:styleId="HTML0">
    <w:name w:val="HTML 書式付き (文字)"/>
    <w:basedOn w:val="a0"/>
    <w:link w:val="HTML"/>
    <w:uiPriority w:val="99"/>
    <w:rsid w:val="00624468"/>
    <w:rPr>
      <w:rFonts w:ascii="ＭＳ ゴシック" w:eastAsia="ＭＳ ゴシック" w:hAnsi="ＭＳ ゴシック" w:cs="ＭＳ ゴシック"/>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59668">
      <w:bodyDiv w:val="1"/>
      <w:marLeft w:val="0"/>
      <w:marRight w:val="0"/>
      <w:marTop w:val="0"/>
      <w:marBottom w:val="0"/>
      <w:divBdr>
        <w:top w:val="none" w:sz="0" w:space="0" w:color="auto"/>
        <w:left w:val="none" w:sz="0" w:space="0" w:color="auto"/>
        <w:bottom w:val="none" w:sz="0" w:space="0" w:color="auto"/>
        <w:right w:val="none" w:sz="0" w:space="0" w:color="auto"/>
      </w:divBdr>
    </w:div>
    <w:div w:id="18240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5772-334C-452A-96FB-EA313BE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300</TotalTime>
  <Pages>1</Pages>
  <Words>360</Words>
  <Characters>2054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nttdenpa</cp:lastModifiedBy>
  <cp:revision>20</cp:revision>
  <cp:lastPrinted>2004-07-28T02:14:00Z</cp:lastPrinted>
  <dcterms:created xsi:type="dcterms:W3CDTF">2012-01-29T07:14:00Z</dcterms:created>
  <dcterms:modified xsi:type="dcterms:W3CDTF">2012-02-02T22:10:00Z</dcterms:modified>
</cp:coreProperties>
</file>