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1756"/>
        <w:tblW w:w="11052" w:type="dxa"/>
        <w:tblLook w:val="04A0" w:firstRow="1" w:lastRow="0" w:firstColumn="1" w:lastColumn="0" w:noHBand="0" w:noVBand="1"/>
      </w:tblPr>
      <w:tblGrid>
        <w:gridCol w:w="1555"/>
        <w:gridCol w:w="298"/>
        <w:gridCol w:w="269"/>
        <w:gridCol w:w="795"/>
        <w:gridCol w:w="480"/>
        <w:gridCol w:w="295"/>
        <w:gridCol w:w="272"/>
        <w:gridCol w:w="1560"/>
        <w:gridCol w:w="8"/>
        <w:gridCol w:w="700"/>
        <w:gridCol w:w="142"/>
        <w:gridCol w:w="998"/>
        <w:gridCol w:w="1128"/>
        <w:gridCol w:w="712"/>
        <w:gridCol w:w="1840"/>
      </w:tblGrid>
      <w:tr w:rsidR="0077095D" w:rsidRPr="00D93A66" w14:paraId="3AA80E69" w14:textId="77777777" w:rsidTr="00B466C9">
        <w:trPr>
          <w:trHeight w:val="283"/>
        </w:trPr>
        <w:tc>
          <w:tcPr>
            <w:tcW w:w="11052" w:type="dxa"/>
            <w:gridSpan w:val="15"/>
            <w:vAlign w:val="center"/>
          </w:tcPr>
          <w:p w14:paraId="2485C374" w14:textId="77777777" w:rsidR="0077095D" w:rsidRPr="006C7438" w:rsidRDefault="0077095D" w:rsidP="006C7438">
            <w:pPr>
              <w:pStyle w:val="ListParagraph"/>
              <w:numPr>
                <w:ilvl w:val="0"/>
                <w:numId w:val="4"/>
              </w:numPr>
              <w:jc w:val="left"/>
              <w:rPr>
                <w:rFonts w:cstheme="minorHAnsi"/>
                <w:b/>
                <w:sz w:val="28"/>
                <w:szCs w:val="28"/>
              </w:rPr>
            </w:pPr>
            <w:r w:rsidRPr="006C7438">
              <w:rPr>
                <w:rFonts w:cstheme="minorHAnsi"/>
                <w:b/>
                <w:sz w:val="28"/>
                <w:szCs w:val="28"/>
              </w:rPr>
              <w:t xml:space="preserve">Agenda item </w:t>
            </w:r>
          </w:p>
        </w:tc>
      </w:tr>
      <w:tr w:rsidR="007E7577" w:rsidRPr="00D93A66" w14:paraId="73BB791B" w14:textId="77777777" w:rsidTr="00C63D90">
        <w:trPr>
          <w:trHeight w:val="694"/>
        </w:trPr>
        <w:tc>
          <w:tcPr>
            <w:tcW w:w="2122" w:type="dxa"/>
            <w:gridSpan w:val="3"/>
            <w:vMerge w:val="restart"/>
            <w:vAlign w:val="center"/>
          </w:tcPr>
          <w:p w14:paraId="5C3DA0BE" w14:textId="77777777" w:rsidR="007E7577" w:rsidRDefault="007E7577" w:rsidP="00D93A66">
            <w:pPr>
              <w:jc w:val="center"/>
              <w:rPr>
                <w:rFonts w:cstheme="minorHAnsi"/>
                <w:b/>
                <w:sz w:val="28"/>
                <w:szCs w:val="28"/>
              </w:rPr>
            </w:pPr>
            <w:r w:rsidRPr="00D93A66">
              <w:rPr>
                <w:rFonts w:cstheme="minorHAnsi"/>
                <w:b/>
                <w:sz w:val="28"/>
                <w:szCs w:val="28"/>
              </w:rPr>
              <w:t>Agenda Item</w:t>
            </w:r>
          </w:p>
          <w:p w14:paraId="434C879E" w14:textId="103100EE" w:rsidR="007E7577" w:rsidRPr="00722B81" w:rsidRDefault="00DA275D" w:rsidP="00D93A66">
            <w:pPr>
              <w:jc w:val="center"/>
              <w:rPr>
                <w:rFonts w:cstheme="minorHAnsi"/>
                <w:b/>
                <w:sz w:val="28"/>
                <w:szCs w:val="28"/>
              </w:rPr>
            </w:pPr>
            <w:r w:rsidRPr="00722B81">
              <w:rPr>
                <w:rFonts w:cstheme="minorHAnsi"/>
                <w:b/>
                <w:sz w:val="28"/>
                <w:szCs w:val="28"/>
              </w:rPr>
              <w:t>1.9</w:t>
            </w:r>
          </w:p>
        </w:tc>
        <w:tc>
          <w:tcPr>
            <w:tcW w:w="8930" w:type="dxa"/>
            <w:gridSpan w:val="12"/>
          </w:tcPr>
          <w:p w14:paraId="69FB9622" w14:textId="3A00C731" w:rsidR="007E7577" w:rsidRPr="00C63D90" w:rsidRDefault="00DA275D" w:rsidP="00DA275D">
            <w:pPr>
              <w:jc w:val="left"/>
              <w:rPr>
                <w:rFonts w:cstheme="minorHAnsi"/>
                <w:bCs/>
                <w:sz w:val="24"/>
                <w:szCs w:val="24"/>
              </w:rPr>
            </w:pPr>
            <w:r>
              <w:t>to review Appendix </w:t>
            </w:r>
            <w:r>
              <w:rPr>
                <w:b/>
              </w:rPr>
              <w:t>27</w:t>
            </w:r>
            <w:r>
              <w:t xml:space="preserve"> of the Radio Regulations and consider appropriate regulatory actions and updates based on ITU</w:t>
            </w:r>
            <w:r>
              <w:noBreakHyphen/>
              <w:t xml:space="preserve">R studies, </w:t>
            </w:r>
            <w:proofErr w:type="gramStart"/>
            <w:r>
              <w:t>in order to</w:t>
            </w:r>
            <w:proofErr w:type="gramEnd"/>
            <w:r>
              <w:t xml:space="preserve"> </w:t>
            </w:r>
            <w:r>
              <w:rPr>
                <w:bCs/>
              </w:rPr>
              <w:t>accommodate</w:t>
            </w:r>
            <w:r>
              <w:t xml:space="preserve"> </w:t>
            </w:r>
            <w:r>
              <w:rPr>
                <w:bCs/>
              </w:rPr>
              <w:t>digital technologies</w:t>
            </w:r>
            <w:r>
              <w:t xml:space="preserve"> for commercial aviation safety-of-life applications in existing HF bands allocated to the aeronautical mobile (R) service and ensure coexistence of current HF systems alongside modernized HF systems</w:t>
            </w:r>
            <w:r>
              <w:rPr>
                <w:lang w:eastAsia="zh-CN"/>
              </w:rPr>
              <w:t>,</w:t>
            </w:r>
            <w:r>
              <w:t xml:space="preserve"> in accordance with Resolution </w:t>
            </w:r>
            <w:r>
              <w:rPr>
                <w:b/>
              </w:rPr>
              <w:t>429</w:t>
            </w:r>
            <w:r>
              <w:rPr>
                <w:b/>
                <w:lang w:eastAsia="zh-CN"/>
              </w:rPr>
              <w:t xml:space="preserve"> (WRC</w:t>
            </w:r>
            <w:r>
              <w:rPr>
                <w:b/>
                <w:lang w:eastAsia="zh-CN"/>
              </w:rPr>
              <w:noBreakHyphen/>
              <w:t>19)</w:t>
            </w:r>
            <w:r>
              <w:rPr>
                <w:lang w:eastAsia="zh-CN"/>
              </w:rPr>
              <w:t>;</w:t>
            </w:r>
          </w:p>
        </w:tc>
      </w:tr>
      <w:tr w:rsidR="007E7577" w:rsidRPr="00D93A66" w14:paraId="5DC2BF47" w14:textId="77777777" w:rsidTr="00C63D90">
        <w:trPr>
          <w:trHeight w:val="283"/>
        </w:trPr>
        <w:tc>
          <w:tcPr>
            <w:tcW w:w="2122" w:type="dxa"/>
            <w:gridSpan w:val="3"/>
            <w:vMerge/>
          </w:tcPr>
          <w:p w14:paraId="7A21EA14" w14:textId="77777777" w:rsidR="00D93A66" w:rsidRPr="00D93A66" w:rsidRDefault="00D93A66" w:rsidP="00D93A66">
            <w:pPr>
              <w:jc w:val="center"/>
              <w:rPr>
                <w:rFonts w:cstheme="minorHAnsi"/>
                <w:b/>
                <w:sz w:val="28"/>
                <w:szCs w:val="28"/>
              </w:rPr>
            </w:pPr>
          </w:p>
        </w:tc>
        <w:tc>
          <w:tcPr>
            <w:tcW w:w="1842" w:type="dxa"/>
            <w:gridSpan w:val="4"/>
          </w:tcPr>
          <w:p w14:paraId="021E096A" w14:textId="77777777" w:rsidR="00D93A66" w:rsidRPr="006C7438" w:rsidRDefault="00D93A66" w:rsidP="00D93A66">
            <w:pPr>
              <w:jc w:val="center"/>
              <w:rPr>
                <w:rFonts w:cstheme="minorHAnsi"/>
                <w:b/>
                <w:sz w:val="24"/>
                <w:szCs w:val="24"/>
              </w:rPr>
            </w:pPr>
            <w:r w:rsidRPr="006C7438">
              <w:rPr>
                <w:rFonts w:cstheme="minorHAnsi"/>
                <w:b/>
                <w:sz w:val="24"/>
                <w:szCs w:val="24"/>
              </w:rPr>
              <w:t>Working Group</w:t>
            </w:r>
          </w:p>
        </w:tc>
        <w:tc>
          <w:tcPr>
            <w:tcW w:w="2268" w:type="dxa"/>
            <w:gridSpan w:val="3"/>
          </w:tcPr>
          <w:p w14:paraId="555BDCA2" w14:textId="4A95CCA3" w:rsidR="00D93A66" w:rsidRPr="006C7438" w:rsidRDefault="00DA275D" w:rsidP="00D93A66">
            <w:pPr>
              <w:jc w:val="center"/>
              <w:rPr>
                <w:rFonts w:cstheme="minorHAnsi"/>
                <w:bCs/>
                <w:sz w:val="24"/>
                <w:szCs w:val="24"/>
              </w:rPr>
            </w:pPr>
            <w:r>
              <w:rPr>
                <w:rFonts w:cstheme="minorHAnsi"/>
                <w:bCs/>
                <w:sz w:val="24"/>
                <w:szCs w:val="24"/>
              </w:rPr>
              <w:t>2</w:t>
            </w:r>
          </w:p>
        </w:tc>
        <w:tc>
          <w:tcPr>
            <w:tcW w:w="2268" w:type="dxa"/>
            <w:gridSpan w:val="3"/>
          </w:tcPr>
          <w:p w14:paraId="402C0460" w14:textId="77777777" w:rsidR="00D93A66" w:rsidRPr="006C7438" w:rsidRDefault="00D93A66" w:rsidP="00D93A66">
            <w:pPr>
              <w:jc w:val="center"/>
              <w:rPr>
                <w:rFonts w:cstheme="minorHAnsi"/>
                <w:b/>
                <w:sz w:val="24"/>
                <w:szCs w:val="24"/>
              </w:rPr>
            </w:pPr>
            <w:r w:rsidRPr="006C7438">
              <w:rPr>
                <w:rFonts w:cstheme="minorHAnsi"/>
                <w:b/>
                <w:sz w:val="24"/>
                <w:szCs w:val="24"/>
              </w:rPr>
              <w:t xml:space="preserve">Sub-Working Group </w:t>
            </w:r>
          </w:p>
        </w:tc>
        <w:tc>
          <w:tcPr>
            <w:tcW w:w="2552" w:type="dxa"/>
            <w:gridSpan w:val="2"/>
          </w:tcPr>
          <w:p w14:paraId="73B0B954" w14:textId="5BAD5E23" w:rsidR="00D93A66" w:rsidRPr="006C7438" w:rsidRDefault="00DA275D" w:rsidP="00D93A66">
            <w:pPr>
              <w:jc w:val="center"/>
              <w:rPr>
                <w:rFonts w:cstheme="minorHAnsi"/>
                <w:bCs/>
                <w:sz w:val="24"/>
                <w:szCs w:val="24"/>
              </w:rPr>
            </w:pPr>
            <w:r>
              <w:rPr>
                <w:rFonts w:cstheme="minorHAnsi"/>
                <w:bCs/>
                <w:sz w:val="24"/>
                <w:szCs w:val="24"/>
              </w:rPr>
              <w:t>2D</w:t>
            </w:r>
          </w:p>
        </w:tc>
      </w:tr>
      <w:tr w:rsidR="007E7577" w:rsidRPr="00D93A66" w14:paraId="7BAF233F" w14:textId="77777777" w:rsidTr="00B466C9">
        <w:tc>
          <w:tcPr>
            <w:tcW w:w="1555" w:type="dxa"/>
          </w:tcPr>
          <w:p w14:paraId="1330F910" w14:textId="77777777" w:rsidR="00D93A66" w:rsidRPr="00D93A66" w:rsidRDefault="00D93A66" w:rsidP="00D93A66">
            <w:pPr>
              <w:jc w:val="center"/>
              <w:rPr>
                <w:rFonts w:cstheme="minorHAnsi"/>
                <w:b/>
                <w:sz w:val="24"/>
                <w:szCs w:val="24"/>
              </w:rPr>
            </w:pPr>
            <w:r w:rsidRPr="00D93A66">
              <w:rPr>
                <w:rFonts w:cstheme="minorHAnsi"/>
                <w:b/>
                <w:sz w:val="24"/>
                <w:szCs w:val="24"/>
              </w:rPr>
              <w:t>Coordinator</w:t>
            </w:r>
          </w:p>
        </w:tc>
        <w:tc>
          <w:tcPr>
            <w:tcW w:w="3969" w:type="dxa"/>
            <w:gridSpan w:val="7"/>
          </w:tcPr>
          <w:p w14:paraId="58CF8E5D" w14:textId="767D4718" w:rsidR="00D93A66" w:rsidRPr="00D93A66" w:rsidRDefault="00DA275D" w:rsidP="00D93A66">
            <w:pPr>
              <w:jc w:val="center"/>
              <w:rPr>
                <w:rFonts w:cstheme="minorHAnsi"/>
                <w:bCs/>
                <w:sz w:val="24"/>
                <w:szCs w:val="24"/>
              </w:rPr>
            </w:pPr>
            <w:r>
              <w:rPr>
                <w:rFonts w:cstheme="minorHAnsi"/>
                <w:bCs/>
                <w:sz w:val="24"/>
                <w:szCs w:val="24"/>
              </w:rPr>
              <w:t>Glenn Odlum</w:t>
            </w:r>
          </w:p>
        </w:tc>
        <w:tc>
          <w:tcPr>
            <w:tcW w:w="850" w:type="dxa"/>
            <w:gridSpan w:val="3"/>
          </w:tcPr>
          <w:p w14:paraId="2D955E6D" w14:textId="77777777" w:rsidR="00D93A66" w:rsidRPr="00D93A66" w:rsidRDefault="00D93A66" w:rsidP="00D93A66">
            <w:pPr>
              <w:jc w:val="center"/>
              <w:rPr>
                <w:rFonts w:cstheme="minorHAnsi"/>
                <w:b/>
                <w:sz w:val="24"/>
                <w:szCs w:val="24"/>
              </w:rPr>
            </w:pPr>
            <w:r w:rsidRPr="00D93A66">
              <w:rPr>
                <w:rFonts w:cstheme="minorHAnsi"/>
                <w:b/>
                <w:sz w:val="24"/>
                <w:szCs w:val="24"/>
              </w:rPr>
              <w:t>Email</w:t>
            </w:r>
          </w:p>
        </w:tc>
        <w:tc>
          <w:tcPr>
            <w:tcW w:w="4678" w:type="dxa"/>
            <w:gridSpan w:val="4"/>
          </w:tcPr>
          <w:p w14:paraId="565450DD" w14:textId="257ADDB4" w:rsidR="00D93A66" w:rsidRPr="00D93A66" w:rsidRDefault="00DA275D" w:rsidP="00D93A66">
            <w:pPr>
              <w:jc w:val="center"/>
              <w:rPr>
                <w:rFonts w:cstheme="minorHAnsi"/>
                <w:bCs/>
                <w:sz w:val="24"/>
                <w:szCs w:val="24"/>
              </w:rPr>
            </w:pPr>
            <w:r>
              <w:rPr>
                <w:rFonts w:cstheme="minorHAnsi"/>
                <w:bCs/>
                <w:sz w:val="24"/>
                <w:szCs w:val="24"/>
              </w:rPr>
              <w:t>glenn.odlum@novasystems.com</w:t>
            </w:r>
          </w:p>
        </w:tc>
      </w:tr>
      <w:tr w:rsidR="007E7577" w:rsidRPr="00D93A66" w14:paraId="6EB896C2" w14:textId="77777777" w:rsidTr="00B466C9">
        <w:tc>
          <w:tcPr>
            <w:tcW w:w="1555" w:type="dxa"/>
          </w:tcPr>
          <w:p w14:paraId="08E8167C" w14:textId="77777777" w:rsidR="00E00EC9" w:rsidRPr="00D93A66" w:rsidRDefault="00E00EC9" w:rsidP="00D93A66">
            <w:pPr>
              <w:jc w:val="center"/>
              <w:rPr>
                <w:rFonts w:cstheme="minorHAnsi"/>
                <w:b/>
                <w:sz w:val="24"/>
                <w:szCs w:val="24"/>
              </w:rPr>
            </w:pPr>
            <w:r>
              <w:rPr>
                <w:rFonts w:cstheme="minorHAnsi"/>
                <w:b/>
                <w:sz w:val="24"/>
                <w:szCs w:val="24"/>
              </w:rPr>
              <w:t>WP Chair</w:t>
            </w:r>
          </w:p>
        </w:tc>
        <w:tc>
          <w:tcPr>
            <w:tcW w:w="3969" w:type="dxa"/>
            <w:gridSpan w:val="7"/>
          </w:tcPr>
          <w:p w14:paraId="4AB34A6B" w14:textId="6C70D3A0" w:rsidR="00E00EC9" w:rsidRPr="00D93A66" w:rsidRDefault="00722B81" w:rsidP="00D93A66">
            <w:pPr>
              <w:jc w:val="center"/>
              <w:rPr>
                <w:rFonts w:cstheme="minorHAnsi"/>
                <w:bCs/>
                <w:sz w:val="24"/>
                <w:szCs w:val="24"/>
              </w:rPr>
            </w:pPr>
            <w:r w:rsidRPr="00722B81">
              <w:rPr>
                <w:rFonts w:cstheme="minorHAnsi"/>
                <w:bCs/>
                <w:sz w:val="24"/>
                <w:szCs w:val="24"/>
              </w:rPr>
              <w:t>Mohammed Al Hassani</w:t>
            </w:r>
          </w:p>
        </w:tc>
        <w:tc>
          <w:tcPr>
            <w:tcW w:w="850" w:type="dxa"/>
            <w:gridSpan w:val="3"/>
          </w:tcPr>
          <w:p w14:paraId="5B3ACDA0" w14:textId="77777777" w:rsidR="00E00EC9" w:rsidRPr="00D93A66" w:rsidRDefault="00E00EC9" w:rsidP="00D93A66">
            <w:pPr>
              <w:jc w:val="center"/>
              <w:rPr>
                <w:rFonts w:cstheme="minorHAnsi"/>
                <w:b/>
                <w:sz w:val="24"/>
                <w:szCs w:val="24"/>
              </w:rPr>
            </w:pPr>
            <w:r>
              <w:rPr>
                <w:rFonts w:cstheme="minorHAnsi"/>
                <w:b/>
                <w:sz w:val="24"/>
                <w:szCs w:val="24"/>
              </w:rPr>
              <w:t>Email</w:t>
            </w:r>
          </w:p>
        </w:tc>
        <w:tc>
          <w:tcPr>
            <w:tcW w:w="4678" w:type="dxa"/>
            <w:gridSpan w:val="4"/>
          </w:tcPr>
          <w:p w14:paraId="79EF5C65" w14:textId="1FC952E1" w:rsidR="00E00EC9" w:rsidRPr="00D93A66" w:rsidRDefault="00722B81" w:rsidP="00D93A66">
            <w:pPr>
              <w:jc w:val="center"/>
              <w:rPr>
                <w:rFonts w:cstheme="minorHAnsi"/>
                <w:bCs/>
                <w:sz w:val="24"/>
                <w:szCs w:val="24"/>
              </w:rPr>
            </w:pPr>
            <w:r w:rsidRPr="00722B81">
              <w:rPr>
                <w:rFonts w:cstheme="minorHAnsi"/>
                <w:bCs/>
                <w:sz w:val="24"/>
                <w:szCs w:val="24"/>
              </w:rPr>
              <w:t>mohammed.alhassani@tdra.gov.ae</w:t>
            </w:r>
          </w:p>
        </w:tc>
      </w:tr>
      <w:tr w:rsidR="00057D04" w:rsidRPr="00D93A66" w14:paraId="0C79B33D" w14:textId="77777777" w:rsidTr="00B466C9">
        <w:tc>
          <w:tcPr>
            <w:tcW w:w="1555" w:type="dxa"/>
          </w:tcPr>
          <w:p w14:paraId="3A7C8B49" w14:textId="77777777" w:rsidR="00057D04" w:rsidRDefault="00057D04" w:rsidP="00057D04">
            <w:pPr>
              <w:jc w:val="left"/>
              <w:rPr>
                <w:rFonts w:cstheme="minorHAnsi"/>
                <w:b/>
                <w:sz w:val="24"/>
                <w:szCs w:val="24"/>
              </w:rPr>
            </w:pPr>
            <w:r w:rsidRPr="00D93A66">
              <w:rPr>
                <w:rFonts w:cstheme="minorHAnsi"/>
                <w:b/>
                <w:sz w:val="24"/>
                <w:szCs w:val="24"/>
              </w:rPr>
              <w:t>Report Date</w:t>
            </w:r>
          </w:p>
        </w:tc>
        <w:tc>
          <w:tcPr>
            <w:tcW w:w="9497" w:type="dxa"/>
            <w:gridSpan w:val="14"/>
          </w:tcPr>
          <w:p w14:paraId="56F83E45" w14:textId="6290834E" w:rsidR="00057D04" w:rsidRDefault="00DA275D" w:rsidP="00057D04">
            <w:pPr>
              <w:jc w:val="left"/>
              <w:rPr>
                <w:rFonts w:cstheme="minorHAnsi"/>
                <w:b/>
                <w:sz w:val="24"/>
                <w:szCs w:val="24"/>
              </w:rPr>
            </w:pPr>
            <w:r>
              <w:rPr>
                <w:rFonts w:cstheme="minorHAnsi"/>
                <w:b/>
                <w:sz w:val="24"/>
                <w:szCs w:val="24"/>
              </w:rPr>
              <w:t>1 April 2023</w:t>
            </w:r>
          </w:p>
        </w:tc>
      </w:tr>
      <w:tr w:rsidR="00E00EC9" w:rsidRPr="00D93A66" w14:paraId="610C2C63" w14:textId="77777777" w:rsidTr="00B466C9">
        <w:tc>
          <w:tcPr>
            <w:tcW w:w="11052" w:type="dxa"/>
            <w:gridSpan w:val="15"/>
          </w:tcPr>
          <w:p w14:paraId="33DDDA4B" w14:textId="77777777" w:rsidR="00E00EC9" w:rsidRDefault="00E00EC9" w:rsidP="00D93A66">
            <w:pPr>
              <w:jc w:val="center"/>
              <w:rPr>
                <w:rFonts w:cstheme="minorHAnsi"/>
                <w:b/>
                <w:sz w:val="24"/>
                <w:szCs w:val="24"/>
              </w:rPr>
            </w:pPr>
          </w:p>
        </w:tc>
      </w:tr>
      <w:tr w:rsidR="0077095D" w:rsidRPr="00D93A66" w14:paraId="1480C107" w14:textId="77777777" w:rsidTr="00B466C9">
        <w:tc>
          <w:tcPr>
            <w:tcW w:w="11052" w:type="dxa"/>
            <w:gridSpan w:val="15"/>
          </w:tcPr>
          <w:p w14:paraId="2B0FB433" w14:textId="77777777" w:rsidR="0077095D" w:rsidRPr="007E7577" w:rsidRDefault="0077095D" w:rsidP="006C7438">
            <w:pPr>
              <w:pStyle w:val="ListParagraph"/>
              <w:numPr>
                <w:ilvl w:val="0"/>
                <w:numId w:val="4"/>
              </w:numPr>
              <w:jc w:val="left"/>
              <w:rPr>
                <w:rFonts w:cstheme="minorHAnsi"/>
                <w:b/>
                <w:sz w:val="28"/>
                <w:szCs w:val="28"/>
              </w:rPr>
            </w:pPr>
            <w:r w:rsidRPr="007E7577">
              <w:rPr>
                <w:rFonts w:cstheme="minorHAnsi"/>
                <w:b/>
                <w:sz w:val="28"/>
                <w:szCs w:val="28"/>
              </w:rPr>
              <w:t>APT</w:t>
            </w:r>
          </w:p>
        </w:tc>
      </w:tr>
      <w:tr w:rsidR="0077095D" w:rsidRPr="00D93A66" w14:paraId="7DCA903C" w14:textId="77777777" w:rsidTr="00B466C9">
        <w:trPr>
          <w:trHeight w:val="596"/>
        </w:trPr>
        <w:tc>
          <w:tcPr>
            <w:tcW w:w="2917" w:type="dxa"/>
            <w:gridSpan w:val="4"/>
          </w:tcPr>
          <w:p w14:paraId="2A79DB5F" w14:textId="77777777" w:rsidR="0077095D" w:rsidRPr="00D93A66" w:rsidRDefault="0077095D" w:rsidP="00D93A66">
            <w:pPr>
              <w:jc w:val="center"/>
              <w:rPr>
                <w:rFonts w:cstheme="minorHAnsi"/>
                <w:b/>
                <w:sz w:val="24"/>
                <w:szCs w:val="24"/>
              </w:rPr>
            </w:pPr>
            <w:r>
              <w:rPr>
                <w:rFonts w:cstheme="minorHAnsi"/>
                <w:b/>
                <w:sz w:val="24"/>
                <w:szCs w:val="24"/>
              </w:rPr>
              <w:t>APT Preliminary Views</w:t>
            </w:r>
          </w:p>
          <w:p w14:paraId="1FE19D56" w14:textId="7EB4E8A3" w:rsidR="0077095D" w:rsidRPr="00D93A66" w:rsidRDefault="0077095D" w:rsidP="00B63CF7">
            <w:pPr>
              <w:jc w:val="center"/>
              <w:rPr>
                <w:rFonts w:cstheme="minorHAnsi"/>
                <w:b/>
                <w:sz w:val="24"/>
                <w:szCs w:val="24"/>
              </w:rPr>
            </w:pPr>
          </w:p>
        </w:tc>
        <w:tc>
          <w:tcPr>
            <w:tcW w:w="8135" w:type="dxa"/>
            <w:gridSpan w:val="11"/>
          </w:tcPr>
          <w:p w14:paraId="2CCFB739" w14:textId="77777777" w:rsidR="00DA275D" w:rsidRPr="00DA275D" w:rsidRDefault="00DA275D" w:rsidP="00DA275D">
            <w:pPr>
              <w:rPr>
                <w:rFonts w:cstheme="minorHAnsi"/>
                <w:bCs/>
                <w:szCs w:val="20"/>
              </w:rPr>
            </w:pPr>
            <w:r w:rsidRPr="00DA275D">
              <w:rPr>
                <w:rFonts w:cstheme="minorHAnsi"/>
                <w:bCs/>
                <w:szCs w:val="20"/>
              </w:rPr>
              <w:t>APT Members support modifications to RR to accommodate digital technologies for aeronautical wideband HF systems, while ensuring compliance with safety requirements and protection of other primary services in the same and adjacent bands</w:t>
            </w:r>
            <w:proofErr w:type="gramStart"/>
            <w:r w:rsidRPr="00DA275D">
              <w:rPr>
                <w:rFonts w:cstheme="minorHAnsi"/>
                <w:bCs/>
                <w:szCs w:val="20"/>
              </w:rPr>
              <w:t>, in particular, existing</w:t>
            </w:r>
            <w:proofErr w:type="gramEnd"/>
            <w:r w:rsidRPr="00DA275D">
              <w:rPr>
                <w:rFonts w:cstheme="minorHAnsi"/>
                <w:bCs/>
                <w:szCs w:val="20"/>
              </w:rPr>
              <w:t xml:space="preserve"> AM(R)S HF systems. </w:t>
            </w:r>
          </w:p>
          <w:p w14:paraId="37B4D3A0" w14:textId="77777777" w:rsidR="00DA275D" w:rsidRPr="00DA275D" w:rsidRDefault="00DA275D" w:rsidP="00DA275D">
            <w:pPr>
              <w:rPr>
                <w:rFonts w:cstheme="minorHAnsi"/>
                <w:bCs/>
                <w:szCs w:val="20"/>
              </w:rPr>
            </w:pPr>
          </w:p>
          <w:p w14:paraId="2F27681F" w14:textId="77777777" w:rsidR="00DA275D" w:rsidRPr="00DA275D" w:rsidRDefault="00DA275D" w:rsidP="00DA275D">
            <w:pPr>
              <w:rPr>
                <w:rFonts w:cstheme="minorHAnsi"/>
                <w:bCs/>
                <w:szCs w:val="20"/>
              </w:rPr>
            </w:pPr>
            <w:r w:rsidRPr="00DA275D">
              <w:rPr>
                <w:rFonts w:cstheme="minorHAnsi"/>
                <w:bCs/>
                <w:szCs w:val="20"/>
              </w:rPr>
              <w:t xml:space="preserve">APT Members noted that there are differing wideband HF technologies and are of the view that changes to the RR should allow new digital wideband HF systems </w:t>
            </w:r>
            <w:proofErr w:type="gramStart"/>
            <w:r w:rsidRPr="00DA275D">
              <w:rPr>
                <w:rFonts w:cstheme="minorHAnsi"/>
                <w:bCs/>
                <w:szCs w:val="20"/>
              </w:rPr>
              <w:t>taking into account</w:t>
            </w:r>
            <w:proofErr w:type="gramEnd"/>
            <w:r w:rsidRPr="00DA275D">
              <w:rPr>
                <w:rFonts w:cstheme="minorHAnsi"/>
                <w:bCs/>
                <w:szCs w:val="20"/>
              </w:rPr>
              <w:t xml:space="preserve"> technology neutrality.</w:t>
            </w:r>
          </w:p>
          <w:p w14:paraId="15D237E5" w14:textId="77777777" w:rsidR="00DA275D" w:rsidRPr="00DA275D" w:rsidRDefault="00DA275D" w:rsidP="00DA275D">
            <w:pPr>
              <w:rPr>
                <w:rFonts w:cstheme="minorHAnsi"/>
                <w:bCs/>
                <w:szCs w:val="20"/>
              </w:rPr>
            </w:pPr>
          </w:p>
          <w:p w14:paraId="2D5DAD35" w14:textId="282E8DD7" w:rsidR="0077095D" w:rsidRPr="00DA275D" w:rsidRDefault="00DA275D" w:rsidP="00DA275D">
            <w:pPr>
              <w:spacing w:after="160" w:line="259" w:lineRule="auto"/>
              <w:rPr>
                <w:lang w:val="en-NZ"/>
              </w:rPr>
            </w:pPr>
            <w:r w:rsidRPr="00DA275D">
              <w:rPr>
                <w:rFonts w:cstheme="minorHAnsi"/>
                <w:bCs/>
                <w:szCs w:val="20"/>
              </w:rPr>
              <w:t>APT Members are of the view that digital wideband HF systems operating in the bands allocated to the aeronautical mobile (route) service (AM(R)S) relating to RR Appendix 27 shall be operated in accordance with the ICAO SARPs.</w:t>
            </w:r>
          </w:p>
        </w:tc>
      </w:tr>
      <w:tr w:rsidR="0077095D" w:rsidRPr="00D93A66" w14:paraId="54388D38" w14:textId="77777777" w:rsidTr="00B466C9">
        <w:trPr>
          <w:trHeight w:val="889"/>
        </w:trPr>
        <w:tc>
          <w:tcPr>
            <w:tcW w:w="2917" w:type="dxa"/>
            <w:gridSpan w:val="4"/>
          </w:tcPr>
          <w:p w14:paraId="5F0C40A9" w14:textId="77777777" w:rsidR="0077095D" w:rsidRPr="00D93A66" w:rsidRDefault="0077095D" w:rsidP="00D93A66">
            <w:pPr>
              <w:jc w:val="center"/>
              <w:rPr>
                <w:rFonts w:cstheme="minorHAnsi"/>
                <w:b/>
                <w:sz w:val="24"/>
                <w:szCs w:val="24"/>
              </w:rPr>
            </w:pPr>
            <w:r>
              <w:rPr>
                <w:rFonts w:cstheme="minorHAnsi"/>
                <w:b/>
                <w:sz w:val="24"/>
                <w:szCs w:val="24"/>
              </w:rPr>
              <w:t>APT Views for modification of CPM Report</w:t>
            </w:r>
          </w:p>
          <w:p w14:paraId="74197EC4" w14:textId="72F3CE8F" w:rsidR="0077095D" w:rsidRPr="00D93A66" w:rsidRDefault="0077095D" w:rsidP="00447DE1">
            <w:pPr>
              <w:jc w:val="center"/>
              <w:rPr>
                <w:rFonts w:cstheme="minorHAnsi"/>
                <w:b/>
                <w:sz w:val="24"/>
                <w:szCs w:val="24"/>
              </w:rPr>
            </w:pPr>
          </w:p>
        </w:tc>
        <w:tc>
          <w:tcPr>
            <w:tcW w:w="8135" w:type="dxa"/>
            <w:gridSpan w:val="11"/>
          </w:tcPr>
          <w:p w14:paraId="11210A36" w14:textId="7D31FBF4" w:rsidR="0077095D" w:rsidRPr="00DA275D" w:rsidRDefault="00DA275D" w:rsidP="00DA275D">
            <w:pPr>
              <w:jc w:val="left"/>
              <w:rPr>
                <w:rFonts w:cstheme="minorHAnsi"/>
                <w:bCs/>
                <w:szCs w:val="20"/>
              </w:rPr>
            </w:pPr>
            <w:r w:rsidRPr="00DA275D">
              <w:rPr>
                <w:rFonts w:cstheme="minorHAnsi"/>
                <w:bCs/>
                <w:szCs w:val="20"/>
              </w:rPr>
              <w:t xml:space="preserve">APT should support the modified CPM report as the minor changes were effectively to clarify the details contained within </w:t>
            </w:r>
            <w:proofErr w:type="gramStart"/>
            <w:r w:rsidRPr="00DA275D">
              <w:rPr>
                <w:rFonts w:cstheme="minorHAnsi"/>
                <w:bCs/>
                <w:szCs w:val="20"/>
              </w:rPr>
              <w:t>the Appendix</w:t>
            </w:r>
            <w:proofErr w:type="gramEnd"/>
            <w:r w:rsidRPr="00DA275D">
              <w:rPr>
                <w:rFonts w:cstheme="minorHAnsi"/>
                <w:bCs/>
                <w:szCs w:val="20"/>
              </w:rPr>
              <w:t xml:space="preserve"> 27.</w:t>
            </w:r>
          </w:p>
          <w:p w14:paraId="3B916766" w14:textId="77777777" w:rsidR="0077095D" w:rsidRPr="00E00EC9" w:rsidRDefault="0077095D" w:rsidP="00CB7A29">
            <w:pPr>
              <w:jc w:val="center"/>
              <w:rPr>
                <w:rFonts w:cstheme="minorHAnsi"/>
                <w:bCs/>
                <w:sz w:val="24"/>
                <w:szCs w:val="24"/>
              </w:rPr>
            </w:pPr>
          </w:p>
        </w:tc>
      </w:tr>
      <w:tr w:rsidR="0077095D" w:rsidRPr="00D93A66" w14:paraId="0F0FB756" w14:textId="77777777" w:rsidTr="00B466C9">
        <w:tc>
          <w:tcPr>
            <w:tcW w:w="2917" w:type="dxa"/>
            <w:gridSpan w:val="4"/>
          </w:tcPr>
          <w:p w14:paraId="188E7D08" w14:textId="77777777" w:rsidR="006C7438" w:rsidRDefault="0077095D" w:rsidP="0077095D">
            <w:pPr>
              <w:jc w:val="center"/>
              <w:rPr>
                <w:rFonts w:cstheme="minorHAnsi"/>
                <w:b/>
                <w:sz w:val="24"/>
                <w:szCs w:val="24"/>
              </w:rPr>
            </w:pPr>
            <w:r>
              <w:rPr>
                <w:rFonts w:cstheme="minorHAnsi"/>
                <w:b/>
                <w:sz w:val="24"/>
                <w:szCs w:val="24"/>
              </w:rPr>
              <w:t xml:space="preserve">Outcome from earlier </w:t>
            </w:r>
          </w:p>
          <w:p w14:paraId="2D5F4DA9" w14:textId="77777777" w:rsidR="0077095D" w:rsidRPr="0077095D" w:rsidRDefault="0077095D" w:rsidP="0077095D">
            <w:pPr>
              <w:jc w:val="center"/>
              <w:rPr>
                <w:rFonts w:cstheme="minorHAnsi"/>
                <w:bCs/>
                <w:sz w:val="24"/>
                <w:szCs w:val="24"/>
              </w:rPr>
            </w:pPr>
            <w:r>
              <w:rPr>
                <w:rFonts w:cstheme="minorHAnsi"/>
                <w:b/>
                <w:sz w:val="24"/>
                <w:szCs w:val="24"/>
              </w:rPr>
              <w:t>APT Coord meeting</w:t>
            </w:r>
          </w:p>
        </w:tc>
        <w:tc>
          <w:tcPr>
            <w:tcW w:w="8135" w:type="dxa"/>
            <w:gridSpan w:val="11"/>
          </w:tcPr>
          <w:p w14:paraId="3C331740" w14:textId="4D019EA0" w:rsidR="0077095D" w:rsidRPr="00D93A66" w:rsidRDefault="00DA275D" w:rsidP="00DA275D">
            <w:pPr>
              <w:jc w:val="left"/>
              <w:rPr>
                <w:rFonts w:cstheme="minorHAnsi"/>
                <w:b/>
                <w:sz w:val="24"/>
                <w:szCs w:val="24"/>
              </w:rPr>
            </w:pPr>
            <w:r w:rsidRPr="00DA275D">
              <w:rPr>
                <w:rFonts w:cstheme="minorHAnsi"/>
                <w:bCs/>
                <w:szCs w:val="20"/>
              </w:rPr>
              <w:t xml:space="preserve">Minor changes to the Draft CPM text Method B – no effect to the overall outcomes of the proposal.  </w:t>
            </w:r>
            <w:proofErr w:type="gramStart"/>
            <w:r w:rsidRPr="00DA275D">
              <w:rPr>
                <w:rFonts w:cstheme="minorHAnsi"/>
                <w:bCs/>
                <w:szCs w:val="20"/>
              </w:rPr>
              <w:t>Majority</w:t>
            </w:r>
            <w:proofErr w:type="gramEnd"/>
            <w:r w:rsidRPr="00DA275D">
              <w:rPr>
                <w:rFonts w:cstheme="minorHAnsi"/>
                <w:bCs/>
                <w:szCs w:val="20"/>
              </w:rPr>
              <w:t xml:space="preserve"> of APT contributions at APG23-5 identified Method B as their preferred method.  Countries should consider the minor changes and identify their preferred method for APG23-6, with a view that a PACP may be developed.</w:t>
            </w:r>
          </w:p>
        </w:tc>
      </w:tr>
      <w:tr w:rsidR="0077095D" w:rsidRPr="00D93A66" w14:paraId="38E13238" w14:textId="77777777" w:rsidTr="00B466C9">
        <w:tc>
          <w:tcPr>
            <w:tcW w:w="11052" w:type="dxa"/>
            <w:gridSpan w:val="15"/>
          </w:tcPr>
          <w:p w14:paraId="68F923D9" w14:textId="77777777" w:rsidR="0077095D" w:rsidRDefault="0077095D" w:rsidP="0077095D">
            <w:pPr>
              <w:jc w:val="left"/>
              <w:rPr>
                <w:rFonts w:cstheme="minorHAnsi"/>
                <w:b/>
                <w:sz w:val="24"/>
                <w:szCs w:val="24"/>
              </w:rPr>
            </w:pPr>
          </w:p>
        </w:tc>
      </w:tr>
      <w:tr w:rsidR="0077095D" w:rsidRPr="00D93A66" w14:paraId="51AE2543" w14:textId="77777777" w:rsidTr="00B466C9">
        <w:tc>
          <w:tcPr>
            <w:tcW w:w="11052" w:type="dxa"/>
            <w:gridSpan w:val="15"/>
          </w:tcPr>
          <w:p w14:paraId="325067E2" w14:textId="77777777" w:rsidR="0077095D" w:rsidRPr="007E7577" w:rsidRDefault="0077095D" w:rsidP="006C7438">
            <w:pPr>
              <w:pStyle w:val="ListParagraph"/>
              <w:numPr>
                <w:ilvl w:val="0"/>
                <w:numId w:val="4"/>
              </w:numPr>
              <w:jc w:val="left"/>
              <w:rPr>
                <w:rFonts w:cstheme="minorHAnsi"/>
                <w:b/>
                <w:sz w:val="28"/>
                <w:szCs w:val="28"/>
              </w:rPr>
            </w:pPr>
            <w:r w:rsidRPr="007E7577">
              <w:rPr>
                <w:rFonts w:cstheme="minorHAnsi"/>
                <w:b/>
                <w:sz w:val="28"/>
                <w:szCs w:val="28"/>
              </w:rPr>
              <w:t>Other regional groups</w:t>
            </w:r>
          </w:p>
        </w:tc>
      </w:tr>
      <w:tr w:rsidR="007E7577" w:rsidRPr="00D93A66" w14:paraId="4EF42E93" w14:textId="77777777" w:rsidTr="00B466C9">
        <w:tc>
          <w:tcPr>
            <w:tcW w:w="1853" w:type="dxa"/>
            <w:gridSpan w:val="2"/>
          </w:tcPr>
          <w:p w14:paraId="20D86537" w14:textId="77777777" w:rsidR="007E7577" w:rsidRDefault="007E7577" w:rsidP="00D93A66">
            <w:pPr>
              <w:jc w:val="center"/>
              <w:rPr>
                <w:rFonts w:cstheme="minorHAnsi"/>
                <w:b/>
                <w:sz w:val="24"/>
                <w:szCs w:val="24"/>
              </w:rPr>
            </w:pPr>
          </w:p>
        </w:tc>
        <w:tc>
          <w:tcPr>
            <w:tcW w:w="1839" w:type="dxa"/>
            <w:gridSpan w:val="4"/>
          </w:tcPr>
          <w:p w14:paraId="28AFBBB5" w14:textId="77777777" w:rsidR="007E7577" w:rsidRDefault="007E7577" w:rsidP="00A809B7">
            <w:pPr>
              <w:jc w:val="center"/>
              <w:rPr>
                <w:rFonts w:cstheme="minorHAnsi"/>
                <w:b/>
                <w:sz w:val="24"/>
                <w:szCs w:val="24"/>
              </w:rPr>
            </w:pPr>
            <w:r>
              <w:rPr>
                <w:rFonts w:cstheme="minorHAnsi"/>
                <w:b/>
                <w:sz w:val="24"/>
                <w:szCs w:val="24"/>
              </w:rPr>
              <w:t>ATU</w:t>
            </w:r>
            <w:r>
              <w:rPr>
                <w:rFonts w:cstheme="minorHAnsi"/>
                <w:bCs/>
                <w:sz w:val="24"/>
                <w:szCs w:val="24"/>
              </w:rPr>
              <w:t xml:space="preserve"> </w:t>
            </w:r>
          </w:p>
        </w:tc>
        <w:tc>
          <w:tcPr>
            <w:tcW w:w="1840" w:type="dxa"/>
            <w:gridSpan w:val="3"/>
          </w:tcPr>
          <w:p w14:paraId="78C0E897" w14:textId="77777777" w:rsidR="007E7577" w:rsidRDefault="007E7577" w:rsidP="00D93A66">
            <w:pPr>
              <w:jc w:val="center"/>
              <w:rPr>
                <w:rFonts w:cstheme="minorHAnsi"/>
                <w:b/>
                <w:sz w:val="24"/>
                <w:szCs w:val="24"/>
              </w:rPr>
            </w:pPr>
            <w:r>
              <w:rPr>
                <w:rFonts w:cstheme="minorHAnsi"/>
                <w:b/>
                <w:sz w:val="24"/>
                <w:szCs w:val="24"/>
              </w:rPr>
              <w:t>ASMG</w:t>
            </w:r>
          </w:p>
        </w:tc>
        <w:tc>
          <w:tcPr>
            <w:tcW w:w="1840" w:type="dxa"/>
            <w:gridSpan w:val="3"/>
          </w:tcPr>
          <w:p w14:paraId="1BA7E0E5" w14:textId="77777777" w:rsidR="007E7577" w:rsidRDefault="007E7577" w:rsidP="00D93A66">
            <w:pPr>
              <w:jc w:val="center"/>
              <w:rPr>
                <w:rFonts w:cstheme="minorHAnsi"/>
                <w:b/>
                <w:sz w:val="24"/>
                <w:szCs w:val="24"/>
              </w:rPr>
            </w:pPr>
            <w:r>
              <w:rPr>
                <w:rFonts w:cstheme="minorHAnsi"/>
                <w:b/>
                <w:sz w:val="24"/>
                <w:szCs w:val="24"/>
              </w:rPr>
              <w:t>CEPT</w:t>
            </w:r>
          </w:p>
        </w:tc>
        <w:tc>
          <w:tcPr>
            <w:tcW w:w="1840" w:type="dxa"/>
            <w:gridSpan w:val="2"/>
          </w:tcPr>
          <w:p w14:paraId="126B645F" w14:textId="77777777" w:rsidR="007E7577" w:rsidRDefault="007E7577" w:rsidP="00D93A66">
            <w:pPr>
              <w:jc w:val="center"/>
              <w:rPr>
                <w:rFonts w:cstheme="minorHAnsi"/>
                <w:b/>
                <w:sz w:val="24"/>
                <w:szCs w:val="24"/>
              </w:rPr>
            </w:pPr>
            <w:r>
              <w:rPr>
                <w:rFonts w:cstheme="minorHAnsi"/>
                <w:b/>
                <w:sz w:val="24"/>
                <w:szCs w:val="24"/>
              </w:rPr>
              <w:t>CITEL</w:t>
            </w:r>
          </w:p>
        </w:tc>
        <w:tc>
          <w:tcPr>
            <w:tcW w:w="1840" w:type="dxa"/>
          </w:tcPr>
          <w:p w14:paraId="3CF64650" w14:textId="77777777" w:rsidR="007E7577" w:rsidRDefault="007E7577" w:rsidP="00D93A66">
            <w:pPr>
              <w:jc w:val="center"/>
              <w:rPr>
                <w:rFonts w:cstheme="minorHAnsi"/>
                <w:b/>
                <w:sz w:val="24"/>
                <w:szCs w:val="24"/>
              </w:rPr>
            </w:pPr>
            <w:r>
              <w:rPr>
                <w:rFonts w:cstheme="minorHAnsi"/>
                <w:b/>
                <w:sz w:val="24"/>
                <w:szCs w:val="24"/>
              </w:rPr>
              <w:t>RCC</w:t>
            </w:r>
          </w:p>
        </w:tc>
      </w:tr>
      <w:tr w:rsidR="007E7577" w:rsidRPr="00D93A66" w14:paraId="35C43C29" w14:textId="77777777" w:rsidTr="00B466C9">
        <w:tc>
          <w:tcPr>
            <w:tcW w:w="1853" w:type="dxa"/>
            <w:gridSpan w:val="2"/>
          </w:tcPr>
          <w:p w14:paraId="08AB8A22" w14:textId="77777777" w:rsidR="007E7577" w:rsidRDefault="007E7577" w:rsidP="00D93A66">
            <w:pPr>
              <w:jc w:val="center"/>
              <w:rPr>
                <w:rFonts w:cstheme="minorHAnsi"/>
                <w:b/>
                <w:sz w:val="24"/>
                <w:szCs w:val="24"/>
              </w:rPr>
            </w:pPr>
            <w:r>
              <w:rPr>
                <w:rFonts w:cstheme="minorHAnsi"/>
                <w:b/>
                <w:sz w:val="24"/>
                <w:szCs w:val="24"/>
              </w:rPr>
              <w:t>Input(s)</w:t>
            </w:r>
          </w:p>
        </w:tc>
        <w:tc>
          <w:tcPr>
            <w:tcW w:w="1839" w:type="dxa"/>
            <w:gridSpan w:val="4"/>
          </w:tcPr>
          <w:p w14:paraId="37DEEDD4" w14:textId="77777777" w:rsidR="007E7577" w:rsidRDefault="007E7577" w:rsidP="00D93A66">
            <w:pPr>
              <w:jc w:val="center"/>
              <w:rPr>
                <w:rFonts w:cstheme="minorHAnsi"/>
                <w:b/>
                <w:sz w:val="24"/>
                <w:szCs w:val="24"/>
              </w:rPr>
            </w:pPr>
            <w:r>
              <w:rPr>
                <w:rFonts w:cstheme="minorHAnsi"/>
                <w:bCs/>
                <w:sz w:val="24"/>
                <w:szCs w:val="24"/>
              </w:rPr>
              <w:t>CPM23-2/</w:t>
            </w:r>
            <w:proofErr w:type="spellStart"/>
            <w:r>
              <w:rPr>
                <w:rFonts w:cstheme="minorHAnsi"/>
                <w:bCs/>
                <w:sz w:val="24"/>
                <w:szCs w:val="24"/>
              </w:rPr>
              <w:t>xxxx</w:t>
            </w:r>
            <w:proofErr w:type="spellEnd"/>
          </w:p>
        </w:tc>
        <w:tc>
          <w:tcPr>
            <w:tcW w:w="1840" w:type="dxa"/>
            <w:gridSpan w:val="3"/>
          </w:tcPr>
          <w:p w14:paraId="7E56AFAF" w14:textId="77777777" w:rsidR="007E7577" w:rsidRDefault="007E7577" w:rsidP="00D93A66">
            <w:pPr>
              <w:jc w:val="center"/>
              <w:rPr>
                <w:rFonts w:cstheme="minorHAnsi"/>
                <w:b/>
                <w:sz w:val="24"/>
                <w:szCs w:val="24"/>
              </w:rPr>
            </w:pPr>
            <w:r>
              <w:rPr>
                <w:rFonts w:cstheme="minorHAnsi"/>
                <w:bCs/>
                <w:sz w:val="24"/>
                <w:szCs w:val="24"/>
              </w:rPr>
              <w:t>CPM23-2/</w:t>
            </w:r>
            <w:proofErr w:type="spellStart"/>
            <w:r>
              <w:rPr>
                <w:rFonts w:cstheme="minorHAnsi"/>
                <w:bCs/>
                <w:sz w:val="24"/>
                <w:szCs w:val="24"/>
              </w:rPr>
              <w:t>xxxx</w:t>
            </w:r>
            <w:proofErr w:type="spellEnd"/>
          </w:p>
        </w:tc>
        <w:tc>
          <w:tcPr>
            <w:tcW w:w="1840" w:type="dxa"/>
            <w:gridSpan w:val="3"/>
          </w:tcPr>
          <w:p w14:paraId="5E9ECC53" w14:textId="77777777" w:rsidR="007E7577" w:rsidRDefault="007E7577" w:rsidP="00D93A66">
            <w:pPr>
              <w:jc w:val="center"/>
              <w:rPr>
                <w:rFonts w:cstheme="minorHAnsi"/>
                <w:b/>
                <w:sz w:val="24"/>
                <w:szCs w:val="24"/>
              </w:rPr>
            </w:pPr>
            <w:r>
              <w:rPr>
                <w:rFonts w:cstheme="minorHAnsi"/>
                <w:bCs/>
                <w:sz w:val="24"/>
                <w:szCs w:val="24"/>
              </w:rPr>
              <w:t>CPM23-2/</w:t>
            </w:r>
            <w:proofErr w:type="spellStart"/>
            <w:r>
              <w:rPr>
                <w:rFonts w:cstheme="minorHAnsi"/>
                <w:bCs/>
                <w:sz w:val="24"/>
                <w:szCs w:val="24"/>
              </w:rPr>
              <w:t>xxxx</w:t>
            </w:r>
            <w:proofErr w:type="spellEnd"/>
          </w:p>
        </w:tc>
        <w:tc>
          <w:tcPr>
            <w:tcW w:w="1840" w:type="dxa"/>
            <w:gridSpan w:val="2"/>
          </w:tcPr>
          <w:p w14:paraId="0D1180D2" w14:textId="77777777" w:rsidR="007E7577" w:rsidRDefault="007E7577" w:rsidP="00D93A66">
            <w:pPr>
              <w:jc w:val="center"/>
              <w:rPr>
                <w:rFonts w:cstheme="minorHAnsi"/>
                <w:b/>
                <w:sz w:val="24"/>
                <w:szCs w:val="24"/>
              </w:rPr>
            </w:pPr>
            <w:r>
              <w:rPr>
                <w:rFonts w:cstheme="minorHAnsi"/>
                <w:bCs/>
                <w:sz w:val="24"/>
                <w:szCs w:val="24"/>
              </w:rPr>
              <w:t>CPM23-2/</w:t>
            </w:r>
            <w:proofErr w:type="spellStart"/>
            <w:r>
              <w:rPr>
                <w:rFonts w:cstheme="minorHAnsi"/>
                <w:bCs/>
                <w:sz w:val="24"/>
                <w:szCs w:val="24"/>
              </w:rPr>
              <w:t>xxxx</w:t>
            </w:r>
            <w:proofErr w:type="spellEnd"/>
          </w:p>
        </w:tc>
        <w:tc>
          <w:tcPr>
            <w:tcW w:w="1840" w:type="dxa"/>
          </w:tcPr>
          <w:p w14:paraId="7387A4A5" w14:textId="77777777" w:rsidR="007E7577" w:rsidRDefault="007E7577" w:rsidP="00D93A66">
            <w:pPr>
              <w:jc w:val="center"/>
              <w:rPr>
                <w:rFonts w:cstheme="minorHAnsi"/>
                <w:b/>
                <w:sz w:val="24"/>
                <w:szCs w:val="24"/>
              </w:rPr>
            </w:pPr>
            <w:r>
              <w:rPr>
                <w:rFonts w:cstheme="minorHAnsi"/>
                <w:bCs/>
                <w:sz w:val="24"/>
                <w:szCs w:val="24"/>
              </w:rPr>
              <w:t>CPM23-2/</w:t>
            </w:r>
            <w:proofErr w:type="spellStart"/>
            <w:r>
              <w:rPr>
                <w:rFonts w:cstheme="minorHAnsi"/>
                <w:bCs/>
                <w:sz w:val="24"/>
                <w:szCs w:val="24"/>
              </w:rPr>
              <w:t>xxxx</w:t>
            </w:r>
            <w:proofErr w:type="spellEnd"/>
          </w:p>
        </w:tc>
      </w:tr>
      <w:tr w:rsidR="007E7577" w:rsidRPr="00D93A66" w14:paraId="730AA433" w14:textId="77777777" w:rsidTr="00B466C9">
        <w:tc>
          <w:tcPr>
            <w:tcW w:w="1853" w:type="dxa"/>
            <w:gridSpan w:val="2"/>
          </w:tcPr>
          <w:p w14:paraId="4444D23A" w14:textId="77777777" w:rsidR="007E7577" w:rsidRDefault="007E7577" w:rsidP="00D93A66">
            <w:pPr>
              <w:jc w:val="center"/>
              <w:rPr>
                <w:rFonts w:cstheme="minorHAnsi"/>
                <w:b/>
                <w:sz w:val="24"/>
                <w:szCs w:val="24"/>
              </w:rPr>
            </w:pPr>
            <w:r>
              <w:rPr>
                <w:rFonts w:cstheme="minorHAnsi"/>
                <w:b/>
                <w:sz w:val="24"/>
                <w:szCs w:val="24"/>
              </w:rPr>
              <w:t>Summary of views/proposals</w:t>
            </w:r>
          </w:p>
        </w:tc>
        <w:tc>
          <w:tcPr>
            <w:tcW w:w="1839" w:type="dxa"/>
            <w:gridSpan w:val="4"/>
          </w:tcPr>
          <w:p w14:paraId="1F41D30A" w14:textId="61DAACDC" w:rsidR="007E7577" w:rsidRDefault="00DA275D" w:rsidP="00D93A66">
            <w:pPr>
              <w:jc w:val="center"/>
              <w:rPr>
                <w:rFonts w:cstheme="minorHAnsi"/>
                <w:b/>
                <w:sz w:val="24"/>
                <w:szCs w:val="24"/>
              </w:rPr>
            </w:pPr>
            <w:r>
              <w:rPr>
                <w:rFonts w:cstheme="minorHAnsi"/>
                <w:b/>
                <w:sz w:val="24"/>
                <w:szCs w:val="24"/>
              </w:rPr>
              <w:t>No Contribution Received</w:t>
            </w:r>
          </w:p>
        </w:tc>
        <w:tc>
          <w:tcPr>
            <w:tcW w:w="1840" w:type="dxa"/>
            <w:gridSpan w:val="3"/>
          </w:tcPr>
          <w:p w14:paraId="3B49E38D" w14:textId="6FB1D9AB" w:rsidR="007E7577" w:rsidRDefault="00DA275D" w:rsidP="00D93A66">
            <w:pPr>
              <w:jc w:val="center"/>
              <w:rPr>
                <w:rFonts w:cstheme="minorHAnsi"/>
                <w:b/>
                <w:sz w:val="24"/>
                <w:szCs w:val="24"/>
              </w:rPr>
            </w:pPr>
            <w:r>
              <w:rPr>
                <w:rFonts w:cstheme="minorHAnsi"/>
                <w:b/>
                <w:sz w:val="24"/>
                <w:szCs w:val="24"/>
              </w:rPr>
              <w:t>No Contribution Received</w:t>
            </w:r>
          </w:p>
        </w:tc>
        <w:tc>
          <w:tcPr>
            <w:tcW w:w="1840" w:type="dxa"/>
            <w:gridSpan w:val="3"/>
          </w:tcPr>
          <w:p w14:paraId="1CAB658D" w14:textId="14F861D8" w:rsidR="007E7577" w:rsidRDefault="00DA275D" w:rsidP="00D93A66">
            <w:pPr>
              <w:jc w:val="center"/>
              <w:rPr>
                <w:rFonts w:cstheme="minorHAnsi"/>
                <w:b/>
                <w:sz w:val="24"/>
                <w:szCs w:val="24"/>
              </w:rPr>
            </w:pPr>
            <w:r>
              <w:rPr>
                <w:rFonts w:cstheme="minorHAnsi"/>
                <w:b/>
                <w:sz w:val="24"/>
                <w:szCs w:val="24"/>
              </w:rPr>
              <w:t>No Contribution Received</w:t>
            </w:r>
          </w:p>
        </w:tc>
        <w:tc>
          <w:tcPr>
            <w:tcW w:w="1840" w:type="dxa"/>
            <w:gridSpan w:val="2"/>
          </w:tcPr>
          <w:p w14:paraId="76639714" w14:textId="17CE6487" w:rsidR="007E7577" w:rsidRDefault="00DA275D" w:rsidP="00D93A66">
            <w:pPr>
              <w:jc w:val="center"/>
              <w:rPr>
                <w:rFonts w:cstheme="minorHAnsi"/>
                <w:b/>
                <w:sz w:val="24"/>
                <w:szCs w:val="24"/>
              </w:rPr>
            </w:pPr>
            <w:r>
              <w:rPr>
                <w:rFonts w:cstheme="minorHAnsi"/>
                <w:b/>
                <w:sz w:val="24"/>
                <w:szCs w:val="24"/>
              </w:rPr>
              <w:t>No Contribution Received</w:t>
            </w:r>
          </w:p>
        </w:tc>
        <w:tc>
          <w:tcPr>
            <w:tcW w:w="1840" w:type="dxa"/>
          </w:tcPr>
          <w:p w14:paraId="65A7D7B2" w14:textId="63F34657" w:rsidR="007E7577" w:rsidRDefault="00DA275D" w:rsidP="00D93A66">
            <w:pPr>
              <w:jc w:val="center"/>
              <w:rPr>
                <w:rFonts w:cstheme="minorHAnsi"/>
                <w:b/>
                <w:sz w:val="24"/>
                <w:szCs w:val="24"/>
              </w:rPr>
            </w:pPr>
            <w:r>
              <w:rPr>
                <w:rFonts w:cstheme="minorHAnsi"/>
                <w:b/>
                <w:sz w:val="24"/>
                <w:szCs w:val="24"/>
              </w:rPr>
              <w:t>No Contribution Received</w:t>
            </w:r>
          </w:p>
        </w:tc>
      </w:tr>
      <w:tr w:rsidR="006C7438" w:rsidRPr="00D93A66" w14:paraId="088F7C60" w14:textId="77777777" w:rsidTr="00B466C9">
        <w:tc>
          <w:tcPr>
            <w:tcW w:w="11052" w:type="dxa"/>
            <w:gridSpan w:val="15"/>
          </w:tcPr>
          <w:p w14:paraId="7A4A1EE0" w14:textId="77777777" w:rsidR="006C7438" w:rsidRPr="006C7438" w:rsidRDefault="006C7438" w:rsidP="006C7438">
            <w:pPr>
              <w:jc w:val="left"/>
              <w:rPr>
                <w:rFonts w:cstheme="minorHAnsi"/>
                <w:b/>
                <w:sz w:val="24"/>
                <w:szCs w:val="24"/>
              </w:rPr>
            </w:pPr>
          </w:p>
        </w:tc>
      </w:tr>
      <w:tr w:rsidR="0077095D" w:rsidRPr="00D93A66" w14:paraId="26CB0CF4" w14:textId="77777777" w:rsidTr="00B466C9">
        <w:tc>
          <w:tcPr>
            <w:tcW w:w="11052" w:type="dxa"/>
            <w:gridSpan w:val="15"/>
          </w:tcPr>
          <w:p w14:paraId="03A3323D" w14:textId="77777777" w:rsidR="0077095D" w:rsidRPr="007E7577" w:rsidRDefault="007E7577" w:rsidP="006C7438">
            <w:pPr>
              <w:pStyle w:val="ListParagraph"/>
              <w:numPr>
                <w:ilvl w:val="0"/>
                <w:numId w:val="4"/>
              </w:numPr>
              <w:jc w:val="left"/>
              <w:rPr>
                <w:rFonts w:cstheme="minorHAnsi"/>
                <w:b/>
                <w:sz w:val="28"/>
                <w:szCs w:val="28"/>
              </w:rPr>
            </w:pPr>
            <w:r>
              <w:rPr>
                <w:rFonts w:cstheme="minorHAnsi"/>
                <w:b/>
                <w:sz w:val="28"/>
                <w:szCs w:val="28"/>
              </w:rPr>
              <w:t>Summary of discussion</w:t>
            </w:r>
            <w:r w:rsidR="00FE6D23">
              <w:rPr>
                <w:rFonts w:cstheme="minorHAnsi"/>
                <w:b/>
                <w:sz w:val="28"/>
                <w:szCs w:val="28"/>
              </w:rPr>
              <w:t>s</w:t>
            </w:r>
            <w:r>
              <w:rPr>
                <w:rFonts w:cstheme="minorHAnsi"/>
                <w:b/>
                <w:sz w:val="28"/>
                <w:szCs w:val="28"/>
              </w:rPr>
              <w:t xml:space="preserve"> during CPM23-</w:t>
            </w:r>
            <w:r w:rsidR="00580AA6">
              <w:rPr>
                <w:rFonts w:cstheme="minorHAnsi"/>
                <w:b/>
                <w:sz w:val="28"/>
                <w:szCs w:val="28"/>
              </w:rPr>
              <w:t>2</w:t>
            </w:r>
          </w:p>
        </w:tc>
      </w:tr>
      <w:tr w:rsidR="006C7438" w:rsidRPr="00D93A66" w14:paraId="20C7EA67" w14:textId="77777777" w:rsidTr="00B466C9">
        <w:tc>
          <w:tcPr>
            <w:tcW w:w="3397" w:type="dxa"/>
            <w:gridSpan w:val="5"/>
          </w:tcPr>
          <w:p w14:paraId="56BCA85B" w14:textId="77777777" w:rsidR="006C7438" w:rsidRPr="006C7438" w:rsidRDefault="006C7438" w:rsidP="006C7438">
            <w:pPr>
              <w:jc w:val="left"/>
              <w:rPr>
                <w:rFonts w:cstheme="minorHAnsi"/>
                <w:b/>
                <w:sz w:val="24"/>
                <w:szCs w:val="24"/>
              </w:rPr>
            </w:pPr>
            <w:r w:rsidRPr="006C7438">
              <w:rPr>
                <w:rFonts w:cstheme="minorHAnsi"/>
                <w:b/>
                <w:sz w:val="24"/>
                <w:szCs w:val="24"/>
              </w:rPr>
              <w:t>Working documents</w:t>
            </w:r>
            <w:r>
              <w:rPr>
                <w:rFonts w:cstheme="minorHAnsi"/>
                <w:b/>
                <w:sz w:val="24"/>
                <w:szCs w:val="24"/>
              </w:rPr>
              <w:t>/</w:t>
            </w:r>
            <w:r w:rsidRPr="006C7438">
              <w:rPr>
                <w:rFonts w:cstheme="minorHAnsi"/>
                <w:b/>
                <w:sz w:val="24"/>
                <w:szCs w:val="24"/>
              </w:rPr>
              <w:t>TEMPs</w:t>
            </w:r>
            <w:r>
              <w:rPr>
                <w:rFonts w:cstheme="minorHAnsi"/>
                <w:b/>
                <w:sz w:val="24"/>
                <w:szCs w:val="24"/>
              </w:rPr>
              <w:t xml:space="preserve"> </w:t>
            </w:r>
            <w:proofErr w:type="spellStart"/>
            <w:r>
              <w:rPr>
                <w:rFonts w:cstheme="minorHAnsi"/>
                <w:b/>
                <w:sz w:val="24"/>
                <w:szCs w:val="24"/>
              </w:rPr>
              <w:t>etc</w:t>
            </w:r>
            <w:proofErr w:type="spellEnd"/>
          </w:p>
        </w:tc>
        <w:tc>
          <w:tcPr>
            <w:tcW w:w="7655" w:type="dxa"/>
            <w:gridSpan w:val="10"/>
          </w:tcPr>
          <w:p w14:paraId="1E93A259" w14:textId="06291562" w:rsidR="006C7438" w:rsidRPr="0077095D" w:rsidRDefault="00722B81" w:rsidP="006C7438">
            <w:pPr>
              <w:jc w:val="left"/>
              <w:rPr>
                <w:rFonts w:cstheme="minorHAnsi"/>
                <w:bCs/>
                <w:sz w:val="24"/>
                <w:szCs w:val="24"/>
              </w:rPr>
            </w:pPr>
            <w:hyperlink r:id="rId7" w:history="1">
              <w:r w:rsidRPr="00722B81">
                <w:rPr>
                  <w:rStyle w:val="Hyperlink"/>
                  <w:rFonts w:cstheme="minorHAnsi"/>
                  <w:bCs/>
                  <w:sz w:val="24"/>
                  <w:szCs w:val="24"/>
                </w:rPr>
                <w:t>CPM23-2/245</w:t>
              </w:r>
            </w:hyperlink>
          </w:p>
        </w:tc>
      </w:tr>
      <w:tr w:rsidR="006C7438" w:rsidRPr="00D93A66" w14:paraId="109BA3C8" w14:textId="77777777" w:rsidTr="00B466C9">
        <w:tc>
          <w:tcPr>
            <w:tcW w:w="11052" w:type="dxa"/>
            <w:gridSpan w:val="15"/>
          </w:tcPr>
          <w:p w14:paraId="3078427E" w14:textId="12C45A98" w:rsidR="006C7438" w:rsidRDefault="00722B81" w:rsidP="00722B81">
            <w:pPr>
              <w:jc w:val="left"/>
              <w:rPr>
                <w:rFonts w:cstheme="minorHAnsi"/>
                <w:bCs/>
                <w:sz w:val="24"/>
                <w:szCs w:val="24"/>
              </w:rPr>
            </w:pPr>
            <w:r w:rsidRPr="00722B81">
              <w:rPr>
                <w:rFonts w:cstheme="minorHAnsi"/>
                <w:bCs/>
                <w:szCs w:val="20"/>
              </w:rPr>
              <w:t xml:space="preserve">Two contributions from administrations as well as a view from ICAO.  China and France both had proposal to improve the draft CPM text, with France having edits to the table within App27.  Little debate </w:t>
            </w:r>
            <w:proofErr w:type="gramStart"/>
            <w:r w:rsidRPr="00722B81">
              <w:rPr>
                <w:rFonts w:cstheme="minorHAnsi"/>
                <w:bCs/>
                <w:szCs w:val="20"/>
              </w:rPr>
              <w:t>to</w:t>
            </w:r>
            <w:proofErr w:type="gramEnd"/>
            <w:r w:rsidRPr="00722B81">
              <w:rPr>
                <w:rFonts w:cstheme="minorHAnsi"/>
                <w:bCs/>
                <w:szCs w:val="20"/>
              </w:rPr>
              <w:t xml:space="preserve"> this was had, with general agreement within a single meeting achieved.  Follow up discussions with initiated by the BR secretariate to improve the text around the “100% modulation” text </w:t>
            </w:r>
            <w:proofErr w:type="gramStart"/>
            <w:r w:rsidRPr="00722B81">
              <w:rPr>
                <w:rFonts w:cstheme="minorHAnsi"/>
                <w:bCs/>
                <w:szCs w:val="20"/>
              </w:rPr>
              <w:t>lead</w:t>
            </w:r>
            <w:proofErr w:type="gramEnd"/>
            <w:r w:rsidRPr="00722B81">
              <w:rPr>
                <w:rFonts w:cstheme="minorHAnsi"/>
                <w:bCs/>
                <w:szCs w:val="20"/>
              </w:rPr>
              <w:t xml:space="preserve"> to offline discussions and modification from an editorial nature, adding a note to the effect that the “100% Modulation” needs to be clarified for WRC23.</w:t>
            </w:r>
          </w:p>
        </w:tc>
      </w:tr>
      <w:tr w:rsidR="007E7577" w:rsidRPr="00D93A66" w14:paraId="60D79C2A" w14:textId="77777777" w:rsidTr="00B466C9">
        <w:tc>
          <w:tcPr>
            <w:tcW w:w="11052" w:type="dxa"/>
            <w:gridSpan w:val="15"/>
          </w:tcPr>
          <w:p w14:paraId="3DE6F87D" w14:textId="77777777" w:rsidR="007E7577" w:rsidRPr="0077095D" w:rsidRDefault="007E7577" w:rsidP="00D93A66">
            <w:pPr>
              <w:jc w:val="center"/>
              <w:rPr>
                <w:rFonts w:cstheme="minorHAnsi"/>
                <w:bCs/>
                <w:sz w:val="24"/>
                <w:szCs w:val="24"/>
              </w:rPr>
            </w:pPr>
          </w:p>
        </w:tc>
      </w:tr>
      <w:tr w:rsidR="007E7577" w:rsidRPr="00D93A66" w14:paraId="661D850D" w14:textId="77777777" w:rsidTr="00B466C9">
        <w:tc>
          <w:tcPr>
            <w:tcW w:w="11052" w:type="dxa"/>
            <w:gridSpan w:val="15"/>
          </w:tcPr>
          <w:p w14:paraId="4A8EDF68" w14:textId="77777777" w:rsidR="007E7577" w:rsidRPr="007E7577" w:rsidRDefault="007E7577" w:rsidP="006C7438">
            <w:pPr>
              <w:pStyle w:val="ListParagraph"/>
              <w:numPr>
                <w:ilvl w:val="0"/>
                <w:numId w:val="4"/>
              </w:numPr>
              <w:jc w:val="left"/>
              <w:rPr>
                <w:rFonts w:cstheme="minorHAnsi"/>
                <w:bCs/>
                <w:sz w:val="24"/>
                <w:szCs w:val="24"/>
              </w:rPr>
            </w:pPr>
            <w:r w:rsidRPr="007E7577">
              <w:rPr>
                <w:rFonts w:cstheme="minorHAnsi"/>
                <w:b/>
                <w:sz w:val="28"/>
                <w:szCs w:val="28"/>
              </w:rPr>
              <w:t xml:space="preserve">Issue(s) which require </w:t>
            </w:r>
            <w:r w:rsidR="006C7438" w:rsidRPr="007E7577">
              <w:rPr>
                <w:rFonts w:cstheme="minorHAnsi"/>
                <w:b/>
                <w:sz w:val="28"/>
                <w:szCs w:val="28"/>
              </w:rPr>
              <w:t>discussion and</w:t>
            </w:r>
            <w:r w:rsidR="006C7438">
              <w:rPr>
                <w:rFonts w:cstheme="minorHAnsi"/>
                <w:b/>
                <w:sz w:val="28"/>
                <w:szCs w:val="28"/>
              </w:rPr>
              <w:t xml:space="preserve"> </w:t>
            </w:r>
            <w:r w:rsidR="006C7438" w:rsidRPr="007E7577">
              <w:rPr>
                <w:rFonts w:cstheme="minorHAnsi"/>
                <w:b/>
                <w:sz w:val="28"/>
                <w:szCs w:val="28"/>
              </w:rPr>
              <w:t xml:space="preserve">further guidance </w:t>
            </w:r>
            <w:r w:rsidRPr="007E7577">
              <w:rPr>
                <w:rFonts w:cstheme="minorHAnsi"/>
                <w:b/>
                <w:sz w:val="28"/>
                <w:szCs w:val="28"/>
              </w:rPr>
              <w:t xml:space="preserve">at APG Coordination meeting </w:t>
            </w:r>
          </w:p>
        </w:tc>
      </w:tr>
      <w:tr w:rsidR="007E7577" w:rsidRPr="00D93A66" w14:paraId="57DDAFD1" w14:textId="77777777" w:rsidTr="00B466C9">
        <w:tc>
          <w:tcPr>
            <w:tcW w:w="11052" w:type="dxa"/>
            <w:gridSpan w:val="15"/>
          </w:tcPr>
          <w:p w14:paraId="15862F9F" w14:textId="47BB7CF0" w:rsidR="007E7577" w:rsidRPr="0077095D" w:rsidRDefault="00722B81" w:rsidP="00C61C3A">
            <w:pPr>
              <w:jc w:val="center"/>
              <w:rPr>
                <w:rFonts w:cstheme="minorHAnsi"/>
                <w:bCs/>
                <w:sz w:val="24"/>
                <w:szCs w:val="24"/>
              </w:rPr>
            </w:pPr>
            <w:r>
              <w:rPr>
                <w:rFonts w:cstheme="minorHAnsi"/>
                <w:bCs/>
                <w:sz w:val="24"/>
                <w:szCs w:val="24"/>
              </w:rPr>
              <w:t>NIL</w:t>
            </w:r>
          </w:p>
        </w:tc>
      </w:tr>
    </w:tbl>
    <w:p w14:paraId="6EAEC295" w14:textId="77777777" w:rsidR="009977D0" w:rsidRDefault="009977D0"/>
    <w:p w14:paraId="416BD048" w14:textId="77777777" w:rsidR="00D93A66" w:rsidRDefault="00D93A66"/>
    <w:p w14:paraId="60222143" w14:textId="77777777" w:rsidR="00D93A66" w:rsidRDefault="00D93A66"/>
    <w:sectPr w:rsidR="00D93A66" w:rsidSect="00B466C9">
      <w:headerReference w:type="even" r:id="rId8"/>
      <w:headerReference w:type="default" r:id="rId9"/>
      <w:footerReference w:type="even" r:id="rId10"/>
      <w:footerReference w:type="default" r:id="rId11"/>
      <w:headerReference w:type="first" r:id="rId12"/>
      <w:footerReference w:type="first" r:id="rId13"/>
      <w:pgSz w:w="11906" w:h="16838"/>
      <w:pgMar w:top="720" w:right="510" w:bottom="720"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A0578" w14:textId="77777777" w:rsidR="00952584" w:rsidRDefault="00952584" w:rsidP="00D93A66">
      <w:pPr>
        <w:spacing w:after="0" w:line="240" w:lineRule="auto"/>
      </w:pPr>
      <w:r>
        <w:separator/>
      </w:r>
    </w:p>
  </w:endnote>
  <w:endnote w:type="continuationSeparator" w:id="0">
    <w:p w14:paraId="53FB438C" w14:textId="77777777" w:rsidR="00952584" w:rsidRDefault="00952584" w:rsidP="00D93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C28A" w14:textId="77777777" w:rsidR="005462D5" w:rsidRDefault="00546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61EBE" w14:textId="77777777" w:rsidR="005462D5" w:rsidRDefault="005462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66D3F" w14:textId="77777777" w:rsidR="005462D5" w:rsidRDefault="00546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2EFA5" w14:textId="77777777" w:rsidR="00952584" w:rsidRDefault="00952584" w:rsidP="00D93A66">
      <w:pPr>
        <w:spacing w:after="0" w:line="240" w:lineRule="auto"/>
      </w:pPr>
      <w:r>
        <w:separator/>
      </w:r>
    </w:p>
  </w:footnote>
  <w:footnote w:type="continuationSeparator" w:id="0">
    <w:p w14:paraId="061E24E5" w14:textId="77777777" w:rsidR="00952584" w:rsidRDefault="00952584" w:rsidP="00D93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07155" w14:textId="77777777" w:rsidR="005462D5" w:rsidRDefault="00546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66AF6" w14:textId="77777777" w:rsidR="00D93A66" w:rsidRDefault="00D93A66" w:rsidP="00D93A66">
    <w:pPr>
      <w:pStyle w:val="Header"/>
      <w:tabs>
        <w:tab w:val="clear" w:pos="4513"/>
        <w:tab w:val="clear" w:pos="9026"/>
        <w:tab w:val="left" w:pos="3594"/>
      </w:tabs>
      <w:jc w:val="center"/>
      <w:rPr>
        <w:b/>
        <w:bCs/>
        <w:sz w:val="28"/>
        <w:szCs w:val="28"/>
      </w:rPr>
    </w:pPr>
    <w:r w:rsidRPr="002C600C">
      <w:rPr>
        <w:b/>
        <w:bCs/>
        <w:sz w:val="28"/>
        <w:szCs w:val="28"/>
      </w:rPr>
      <w:t xml:space="preserve">Report of the </w:t>
    </w:r>
    <w:r w:rsidR="005462D5">
      <w:rPr>
        <w:b/>
        <w:bCs/>
        <w:sz w:val="28"/>
        <w:szCs w:val="28"/>
      </w:rPr>
      <w:t xml:space="preserve">APT </w:t>
    </w:r>
    <w:r w:rsidRPr="002C600C">
      <w:rPr>
        <w:b/>
        <w:bCs/>
        <w:sz w:val="28"/>
        <w:szCs w:val="28"/>
      </w:rPr>
      <w:t>Agenda Item Coordinator</w:t>
    </w:r>
  </w:p>
  <w:p w14:paraId="1772571B" w14:textId="77777777" w:rsidR="00E00EC9" w:rsidRPr="002C600C" w:rsidRDefault="00E00EC9" w:rsidP="00D93A66">
    <w:pPr>
      <w:pStyle w:val="Header"/>
      <w:tabs>
        <w:tab w:val="clear" w:pos="4513"/>
        <w:tab w:val="clear" w:pos="9026"/>
        <w:tab w:val="left" w:pos="3594"/>
      </w:tabs>
      <w:jc w:val="center"/>
      <w:rPr>
        <w:b/>
        <w:bCs/>
        <w:sz w:val="28"/>
        <w:szCs w:val="28"/>
      </w:rPr>
    </w:pPr>
    <w:r>
      <w:rPr>
        <w:b/>
        <w:bCs/>
        <w:sz w:val="28"/>
        <w:szCs w:val="28"/>
      </w:rPr>
      <w:t>CPM23-2</w:t>
    </w:r>
  </w:p>
  <w:p w14:paraId="18846454" w14:textId="77777777" w:rsidR="00D93A66" w:rsidRDefault="00D93A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4BE13" w14:textId="77777777" w:rsidR="005462D5" w:rsidRDefault="00546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5544B"/>
    <w:multiLevelType w:val="hybridMultilevel"/>
    <w:tmpl w:val="BF3617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E4B21B0"/>
    <w:multiLevelType w:val="hybridMultilevel"/>
    <w:tmpl w:val="BF3617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19B4C5A"/>
    <w:multiLevelType w:val="hybridMultilevel"/>
    <w:tmpl w:val="E82807FC"/>
    <w:lvl w:ilvl="0" w:tplc="CD92DC88">
      <w:start w:val="5"/>
      <w:numFmt w:val="decimal"/>
      <w:lvlText w:val="%1."/>
      <w:lvlJc w:val="left"/>
      <w:pPr>
        <w:ind w:left="360" w:hanging="360"/>
      </w:pPr>
      <w:rPr>
        <w:rFonts w:hint="default"/>
        <w:b/>
        <w:sz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61EC6584"/>
    <w:multiLevelType w:val="hybridMultilevel"/>
    <w:tmpl w:val="9A7E5440"/>
    <w:lvl w:ilvl="0" w:tplc="9E56D3E6">
      <w:start w:val="1"/>
      <w:numFmt w:val="decimal"/>
      <w:lvlText w:val="%1."/>
      <w:lvlJc w:val="left"/>
      <w:pPr>
        <w:ind w:left="360" w:hanging="360"/>
      </w:pPr>
      <w:rPr>
        <w:rFonts w:hint="default"/>
        <w:b/>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58715592">
    <w:abstractNumId w:val="0"/>
  </w:num>
  <w:num w:numId="2" w16cid:durableId="278344930">
    <w:abstractNumId w:val="1"/>
  </w:num>
  <w:num w:numId="3" w16cid:durableId="671831323">
    <w:abstractNumId w:val="2"/>
  </w:num>
  <w:num w:numId="4" w16cid:durableId="5340810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A66"/>
    <w:rsid w:val="00057D04"/>
    <w:rsid w:val="0029461B"/>
    <w:rsid w:val="005462D5"/>
    <w:rsid w:val="00580AA6"/>
    <w:rsid w:val="005E5CFA"/>
    <w:rsid w:val="006C7438"/>
    <w:rsid w:val="00722B81"/>
    <w:rsid w:val="0077095D"/>
    <w:rsid w:val="007E7577"/>
    <w:rsid w:val="00911E1F"/>
    <w:rsid w:val="00952584"/>
    <w:rsid w:val="009977D0"/>
    <w:rsid w:val="009E70C0"/>
    <w:rsid w:val="00B16274"/>
    <w:rsid w:val="00B466C9"/>
    <w:rsid w:val="00C61C3A"/>
    <w:rsid w:val="00C63D90"/>
    <w:rsid w:val="00C91AAA"/>
    <w:rsid w:val="00D93A66"/>
    <w:rsid w:val="00DA275D"/>
    <w:rsid w:val="00E00EC9"/>
    <w:rsid w:val="00FE6D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E54E5"/>
  <w15:chartTrackingRefBased/>
  <w15:docId w15:val="{EEF2309C-B166-4800-9295-83E19BC76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A66"/>
    <w:pPr>
      <w:widowControl w:val="0"/>
      <w:wordWrap w:val="0"/>
      <w:autoSpaceDE w:val="0"/>
      <w:autoSpaceDN w:val="0"/>
      <w:jc w:val="both"/>
    </w:pPr>
    <w:rPr>
      <w:rFonts w:eastAsiaTheme="minorEastAsia"/>
      <w:kern w:val="2"/>
      <w:sz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A66"/>
    <w:pPr>
      <w:widowControl/>
      <w:tabs>
        <w:tab w:val="center" w:pos="4513"/>
        <w:tab w:val="right" w:pos="9026"/>
      </w:tabs>
      <w:wordWrap/>
      <w:autoSpaceDE/>
      <w:autoSpaceDN/>
      <w:spacing w:after="0" w:line="240" w:lineRule="auto"/>
      <w:jc w:val="left"/>
    </w:pPr>
    <w:rPr>
      <w:rFonts w:eastAsiaTheme="minorHAnsi"/>
      <w:kern w:val="0"/>
      <w:sz w:val="22"/>
      <w:lang w:val="en-AU" w:eastAsia="en-US"/>
    </w:rPr>
  </w:style>
  <w:style w:type="character" w:customStyle="1" w:styleId="HeaderChar">
    <w:name w:val="Header Char"/>
    <w:basedOn w:val="DefaultParagraphFont"/>
    <w:link w:val="Header"/>
    <w:uiPriority w:val="99"/>
    <w:rsid w:val="00D93A66"/>
  </w:style>
  <w:style w:type="paragraph" w:styleId="Footer">
    <w:name w:val="footer"/>
    <w:basedOn w:val="Normal"/>
    <w:link w:val="FooterChar"/>
    <w:uiPriority w:val="99"/>
    <w:unhideWhenUsed/>
    <w:rsid w:val="00D93A66"/>
    <w:pPr>
      <w:widowControl/>
      <w:tabs>
        <w:tab w:val="center" w:pos="4513"/>
        <w:tab w:val="right" w:pos="9026"/>
      </w:tabs>
      <w:wordWrap/>
      <w:autoSpaceDE/>
      <w:autoSpaceDN/>
      <w:spacing w:after="0" w:line="240" w:lineRule="auto"/>
      <w:jc w:val="left"/>
    </w:pPr>
    <w:rPr>
      <w:rFonts w:eastAsiaTheme="minorHAnsi"/>
      <w:kern w:val="0"/>
      <w:sz w:val="22"/>
      <w:lang w:val="en-AU" w:eastAsia="en-US"/>
    </w:rPr>
  </w:style>
  <w:style w:type="character" w:customStyle="1" w:styleId="FooterChar">
    <w:name w:val="Footer Char"/>
    <w:basedOn w:val="DefaultParagraphFont"/>
    <w:link w:val="Footer"/>
    <w:uiPriority w:val="99"/>
    <w:rsid w:val="00D93A66"/>
  </w:style>
  <w:style w:type="table" w:styleId="TableGrid">
    <w:name w:val="Table Grid"/>
    <w:basedOn w:val="TableNormal"/>
    <w:uiPriority w:val="39"/>
    <w:rsid w:val="00D93A66"/>
    <w:pPr>
      <w:spacing w:after="0" w:line="240" w:lineRule="auto"/>
      <w:jc w:val="both"/>
    </w:pPr>
    <w:rPr>
      <w:rFonts w:eastAsiaTheme="minorEastAsia"/>
      <w:kern w:val="2"/>
      <w:sz w:val="20"/>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095D"/>
    <w:pPr>
      <w:ind w:left="720"/>
      <w:contextualSpacing/>
    </w:pPr>
  </w:style>
  <w:style w:type="character" w:styleId="Hyperlink">
    <w:name w:val="Hyperlink"/>
    <w:basedOn w:val="DefaultParagraphFont"/>
    <w:uiPriority w:val="99"/>
    <w:unhideWhenUsed/>
    <w:rsid w:val="00722B81"/>
    <w:rPr>
      <w:color w:val="0563C1" w:themeColor="hyperlink"/>
      <w:u w:val="single"/>
    </w:rPr>
  </w:style>
  <w:style w:type="character" w:styleId="UnresolvedMention">
    <w:name w:val="Unresolved Mention"/>
    <w:basedOn w:val="DefaultParagraphFont"/>
    <w:uiPriority w:val="99"/>
    <w:semiHidden/>
    <w:unhideWhenUsed/>
    <w:rsid w:val="00722B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5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itu.int/md/meetingdoc.asp?lang=en&amp;parent=R19-CPM23.2-C-0245"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Australian Communications and Media Authority</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Hose</dc:creator>
  <cp:keywords/>
  <dc:description/>
  <cp:lastModifiedBy>Glenn Odlum</cp:lastModifiedBy>
  <cp:revision>2</cp:revision>
  <dcterms:created xsi:type="dcterms:W3CDTF">2023-04-01T13:49:00Z</dcterms:created>
  <dcterms:modified xsi:type="dcterms:W3CDTF">2023-04-01T13:49:00Z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5da524-e5a8-4d78-ba8f-2de61cb77ca4_Enabled">
    <vt:lpwstr>true</vt:lpwstr>
  </property>
  <property fmtid="{D5CDD505-2E9C-101B-9397-08002B2CF9AE}" pid="3" name="MSIP_Label_f95da524-e5a8-4d78-ba8f-2de61cb77ca4_SetDate">
    <vt:lpwstr>2023-04-01T13:32:33Z</vt:lpwstr>
  </property>
  <property fmtid="{D5CDD505-2E9C-101B-9397-08002B2CF9AE}" pid="4" name="MSIP_Label_f95da524-e5a8-4d78-ba8f-2de61cb77ca4_Method">
    <vt:lpwstr>Privileged</vt:lpwstr>
  </property>
  <property fmtid="{D5CDD505-2E9C-101B-9397-08002B2CF9AE}" pid="5" name="MSIP_Label_f95da524-e5a8-4d78-ba8f-2de61cb77ca4_Name">
    <vt:lpwstr>General</vt:lpwstr>
  </property>
  <property fmtid="{D5CDD505-2E9C-101B-9397-08002B2CF9AE}" pid="6" name="MSIP_Label_f95da524-e5a8-4d78-ba8f-2de61cb77ca4_SiteId">
    <vt:lpwstr>3efb0cb7-2875-4ee1-ac6c-6d4c7ebc627b</vt:lpwstr>
  </property>
  <property fmtid="{D5CDD505-2E9C-101B-9397-08002B2CF9AE}" pid="7" name="MSIP_Label_f95da524-e5a8-4d78-ba8f-2de61cb77ca4_ActionId">
    <vt:lpwstr>be644def-32d9-4ea3-8fbb-1c40aabe0690</vt:lpwstr>
  </property>
  <property fmtid="{D5CDD505-2E9C-101B-9397-08002B2CF9AE}" pid="8" name="MSIP_Label_f95da524-e5a8-4d78-ba8f-2de61cb77ca4_ContentBits">
    <vt:lpwstr>0</vt:lpwstr>
  </property>
</Properties>
</file>