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19" w:type="dxa"/>
        <w:tblBorders>
          <w:bottom w:val="single" w:sz="4" w:space="0" w:color="auto"/>
        </w:tblBorders>
        <w:tblLayout w:type="fixed"/>
        <w:tblCellMar>
          <w:left w:w="58" w:type="dxa"/>
          <w:right w:w="58" w:type="dxa"/>
        </w:tblCellMar>
        <w:tblLook w:val="0000" w:firstRow="0" w:lastRow="0" w:firstColumn="0" w:lastColumn="0" w:noHBand="0" w:noVBand="0"/>
      </w:tblPr>
      <w:tblGrid>
        <w:gridCol w:w="1399"/>
        <w:gridCol w:w="5760"/>
        <w:gridCol w:w="2160"/>
      </w:tblGrid>
      <w:tr w:rsidR="00831305" w:rsidRPr="00831305" w14:paraId="48932961" w14:textId="77777777" w:rsidTr="00F0203A">
        <w:trPr>
          <w:cantSplit/>
          <w:trHeight w:val="288"/>
        </w:trPr>
        <w:tc>
          <w:tcPr>
            <w:tcW w:w="1399" w:type="dxa"/>
            <w:vMerge w:val="restart"/>
          </w:tcPr>
          <w:p w14:paraId="738FB1C1" w14:textId="77777777" w:rsidR="00BC0D9A" w:rsidRPr="00831305" w:rsidRDefault="00BC0D9A" w:rsidP="00F0203A">
            <w:pPr>
              <w:pStyle w:val="Note"/>
              <w:widowControl w:val="0"/>
              <w:tabs>
                <w:tab w:val="clear" w:pos="284"/>
                <w:tab w:val="clear" w:pos="1134"/>
                <w:tab w:val="clear" w:pos="1871"/>
                <w:tab w:val="clear" w:pos="2268"/>
              </w:tabs>
              <w:wordWrap w:val="0"/>
              <w:spacing w:before="0"/>
              <w:rPr>
                <w:noProof w:val="0"/>
                <w:kern w:val="2"/>
                <w:sz w:val="24"/>
                <w:szCs w:val="24"/>
              </w:rPr>
            </w:pPr>
            <w:r w:rsidRPr="00831305">
              <w:rPr>
                <w:kern w:val="2"/>
                <w:sz w:val="24"/>
                <w:szCs w:val="24"/>
                <w:lang w:val="en-GB" w:eastAsia="en-GB"/>
              </w:rPr>
              <w:drawing>
                <wp:inline distT="0" distB="0" distL="0" distR="0" wp14:anchorId="5753CCE1" wp14:editId="44E7B7FE">
                  <wp:extent cx="762635" cy="716280"/>
                  <wp:effectExtent l="0" t="0" r="0" b="7620"/>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2635" cy="716280"/>
                          </a:xfrm>
                          <a:prstGeom prst="rect">
                            <a:avLst/>
                          </a:prstGeom>
                        </pic:spPr>
                      </pic:pic>
                    </a:graphicData>
                  </a:graphic>
                </wp:inline>
              </w:drawing>
            </w:r>
          </w:p>
        </w:tc>
        <w:tc>
          <w:tcPr>
            <w:tcW w:w="5760" w:type="dxa"/>
          </w:tcPr>
          <w:p w14:paraId="6AA32D8D" w14:textId="77777777" w:rsidR="00BC0D9A" w:rsidRPr="00831305" w:rsidRDefault="00BC0D9A" w:rsidP="00F0203A">
            <w:r w:rsidRPr="00831305">
              <w:t>ASIA-PACIFIC TELECOMMUNITY</w:t>
            </w:r>
          </w:p>
        </w:tc>
        <w:tc>
          <w:tcPr>
            <w:tcW w:w="2160" w:type="dxa"/>
          </w:tcPr>
          <w:p w14:paraId="11175E8E" w14:textId="77777777" w:rsidR="00BC0D9A" w:rsidRPr="00831305" w:rsidRDefault="00BC0D9A" w:rsidP="00F0203A">
            <w:pPr>
              <w:rPr>
                <w:b/>
                <w:sz w:val="22"/>
                <w:szCs w:val="22"/>
              </w:rPr>
            </w:pPr>
            <w:r w:rsidRPr="00831305">
              <w:rPr>
                <w:b/>
              </w:rPr>
              <w:t>Document No:</w:t>
            </w:r>
          </w:p>
        </w:tc>
      </w:tr>
      <w:tr w:rsidR="00831305" w:rsidRPr="00831305" w14:paraId="185D93F5" w14:textId="77777777" w:rsidTr="00F0203A">
        <w:trPr>
          <w:cantSplit/>
          <w:trHeight w:val="504"/>
        </w:trPr>
        <w:tc>
          <w:tcPr>
            <w:tcW w:w="1399" w:type="dxa"/>
            <w:vMerge/>
          </w:tcPr>
          <w:p w14:paraId="50A74621" w14:textId="77777777" w:rsidR="00BC0D9A" w:rsidRPr="00831305" w:rsidRDefault="00BC0D9A" w:rsidP="00F0203A"/>
        </w:tc>
        <w:tc>
          <w:tcPr>
            <w:tcW w:w="5760" w:type="dxa"/>
          </w:tcPr>
          <w:p w14:paraId="3C3A3C4D" w14:textId="25018619" w:rsidR="00BC0D9A" w:rsidRPr="00831305" w:rsidRDefault="00BC0D9A" w:rsidP="00F0203A">
            <w:pPr>
              <w:spacing w:line="0" w:lineRule="atLeast"/>
              <w:rPr>
                <w:b/>
              </w:rPr>
            </w:pPr>
            <w:r w:rsidRPr="00831305">
              <w:rPr>
                <w:b/>
              </w:rPr>
              <w:t xml:space="preserve">The </w:t>
            </w:r>
            <w:r w:rsidR="0022286A">
              <w:rPr>
                <w:b/>
              </w:rPr>
              <w:t>6</w:t>
            </w:r>
            <w:r w:rsidRPr="00831305">
              <w:rPr>
                <w:b/>
              </w:rPr>
              <w:t>th Meeting of the APT Conference Preparatory</w:t>
            </w:r>
          </w:p>
          <w:p w14:paraId="2128276C" w14:textId="7B1490F6" w:rsidR="00BC0D9A" w:rsidRPr="00831305" w:rsidRDefault="00BC0D9A" w:rsidP="00F0203A">
            <w:pPr>
              <w:spacing w:line="0" w:lineRule="atLeast"/>
            </w:pPr>
            <w:r w:rsidRPr="00831305">
              <w:rPr>
                <w:b/>
              </w:rPr>
              <w:t>Group for WRC-23 (APG23-</w:t>
            </w:r>
            <w:r w:rsidR="0022286A">
              <w:rPr>
                <w:b/>
              </w:rPr>
              <w:t>6</w:t>
            </w:r>
            <w:r w:rsidRPr="00831305">
              <w:rPr>
                <w:b/>
              </w:rPr>
              <w:t>)</w:t>
            </w:r>
          </w:p>
        </w:tc>
        <w:tc>
          <w:tcPr>
            <w:tcW w:w="2160" w:type="dxa"/>
          </w:tcPr>
          <w:p w14:paraId="1C7D1EB9" w14:textId="0A2F6DAF" w:rsidR="00BC0D9A" w:rsidRPr="00831305" w:rsidRDefault="00BC0D9A" w:rsidP="00F0203A">
            <w:pPr>
              <w:rPr>
                <w:rFonts w:cs="Angsana New"/>
                <w:b/>
                <w:bCs/>
                <w:szCs w:val="30"/>
                <w:lang w:bidi="th-TH"/>
              </w:rPr>
            </w:pPr>
            <w:r w:rsidRPr="00831305">
              <w:rPr>
                <w:b/>
                <w:bCs/>
                <w:lang w:val="fr-FR"/>
              </w:rPr>
              <w:t>APG23-</w:t>
            </w:r>
            <w:r w:rsidR="0022286A">
              <w:rPr>
                <w:b/>
                <w:bCs/>
                <w:lang w:val="fr-FR"/>
              </w:rPr>
              <w:t>6</w:t>
            </w:r>
            <w:r w:rsidRPr="00831305">
              <w:rPr>
                <w:b/>
                <w:bCs/>
                <w:lang w:val="fr-FR"/>
              </w:rPr>
              <w:t>/</w:t>
            </w:r>
            <w:r w:rsidR="00671AEA">
              <w:rPr>
                <w:b/>
                <w:bCs/>
                <w:lang w:val="fr-FR"/>
              </w:rPr>
              <w:t>OUT</w:t>
            </w:r>
            <w:r w:rsidRPr="00831305">
              <w:rPr>
                <w:b/>
                <w:bCs/>
                <w:lang w:val="fr-FR"/>
              </w:rPr>
              <w:t>-</w:t>
            </w:r>
            <w:r w:rsidR="00246FF0">
              <w:rPr>
                <w:rFonts w:cs="Angsana New"/>
                <w:b/>
                <w:bCs/>
                <w:szCs w:val="30"/>
                <w:lang w:bidi="th-TH"/>
              </w:rPr>
              <w:t>15</w:t>
            </w:r>
          </w:p>
          <w:p w14:paraId="07105370" w14:textId="77777777" w:rsidR="00BC0D9A" w:rsidRPr="00831305" w:rsidRDefault="00BC0D9A" w:rsidP="00F0203A">
            <w:pPr>
              <w:spacing w:line="0" w:lineRule="atLeast"/>
              <w:rPr>
                <w:b/>
              </w:rPr>
            </w:pPr>
          </w:p>
        </w:tc>
      </w:tr>
      <w:tr w:rsidR="00BC0D9A" w:rsidRPr="00831305" w14:paraId="5A21A214" w14:textId="77777777" w:rsidTr="00F0203A">
        <w:trPr>
          <w:cantSplit/>
          <w:trHeight w:val="288"/>
        </w:trPr>
        <w:tc>
          <w:tcPr>
            <w:tcW w:w="1399" w:type="dxa"/>
            <w:vMerge/>
          </w:tcPr>
          <w:p w14:paraId="5901CE2E" w14:textId="77777777" w:rsidR="00BC0D9A" w:rsidRPr="00831305" w:rsidRDefault="00BC0D9A" w:rsidP="00F0203A">
            <w:pPr>
              <w:rPr>
                <w:lang w:val="en-GB"/>
              </w:rPr>
            </w:pPr>
          </w:p>
        </w:tc>
        <w:tc>
          <w:tcPr>
            <w:tcW w:w="5760" w:type="dxa"/>
            <w:vAlign w:val="bottom"/>
          </w:tcPr>
          <w:p w14:paraId="354FB30C" w14:textId="69CF818F" w:rsidR="00BC0D9A" w:rsidRPr="00831305" w:rsidRDefault="0022286A" w:rsidP="00F0203A">
            <w:pPr>
              <w:rPr>
                <w:bCs/>
              </w:rPr>
            </w:pPr>
            <w:r>
              <w:t>14</w:t>
            </w:r>
            <w:r w:rsidRPr="00BD74F4">
              <w:t xml:space="preserve"> – </w:t>
            </w:r>
            <w:r>
              <w:t>19</w:t>
            </w:r>
            <w:r w:rsidRPr="00BD74F4">
              <w:t xml:space="preserve"> </w:t>
            </w:r>
            <w:r>
              <w:t>August</w:t>
            </w:r>
            <w:r w:rsidRPr="00BD74F4">
              <w:t xml:space="preserve"> 2023, B</w:t>
            </w:r>
            <w:r>
              <w:t>risbane</w:t>
            </w:r>
            <w:r w:rsidRPr="00BD74F4">
              <w:rPr>
                <w:bCs/>
              </w:rPr>
              <w:t xml:space="preserve">, </w:t>
            </w:r>
            <w:r>
              <w:rPr>
                <w:bCs/>
              </w:rPr>
              <w:t>Australia</w:t>
            </w:r>
          </w:p>
        </w:tc>
        <w:tc>
          <w:tcPr>
            <w:tcW w:w="2160" w:type="dxa"/>
            <w:vAlign w:val="bottom"/>
          </w:tcPr>
          <w:p w14:paraId="4D94A242" w14:textId="61B05360" w:rsidR="00BC0D9A" w:rsidRPr="00831305" w:rsidRDefault="00246FF0" w:rsidP="00246FF0">
            <w:r>
              <w:rPr>
                <w:bCs/>
              </w:rPr>
              <w:t>18</w:t>
            </w:r>
            <w:r w:rsidRPr="00831305">
              <w:rPr>
                <w:bCs/>
              </w:rPr>
              <w:t xml:space="preserve"> </w:t>
            </w:r>
            <w:r w:rsidR="0022286A">
              <w:rPr>
                <w:bCs/>
              </w:rPr>
              <w:t>August</w:t>
            </w:r>
            <w:r w:rsidR="00BC0D9A" w:rsidRPr="00831305">
              <w:rPr>
                <w:bCs/>
              </w:rPr>
              <w:t xml:space="preserve"> 202</w:t>
            </w:r>
            <w:r w:rsidR="00473A41" w:rsidRPr="00831305">
              <w:rPr>
                <w:bCs/>
              </w:rPr>
              <w:t>3</w:t>
            </w:r>
          </w:p>
        </w:tc>
      </w:tr>
    </w:tbl>
    <w:p w14:paraId="0C50A559" w14:textId="77777777" w:rsidR="00311E8A" w:rsidRPr="00831305" w:rsidRDefault="00311E8A" w:rsidP="008063D3">
      <w:pPr>
        <w:rPr>
          <w:lang w:val="en-NZ"/>
        </w:rPr>
      </w:pPr>
    </w:p>
    <w:p w14:paraId="3A9A9BC0" w14:textId="77777777" w:rsidR="008063D3" w:rsidRPr="00831305" w:rsidRDefault="008063D3" w:rsidP="00B64A60">
      <w:pPr>
        <w:jc w:val="center"/>
        <w:rPr>
          <w:lang w:val="en-NZ" w:eastAsia="ko-KR"/>
        </w:rPr>
      </w:pPr>
    </w:p>
    <w:p w14:paraId="0CE3FE7C" w14:textId="49F75B00" w:rsidR="00B64A60" w:rsidRPr="00831305" w:rsidRDefault="003D03F0" w:rsidP="00B64A60">
      <w:pPr>
        <w:jc w:val="center"/>
        <w:rPr>
          <w:lang w:val="en-NZ" w:eastAsia="ko-KR"/>
        </w:rPr>
      </w:pPr>
      <w:r w:rsidRPr="00831305">
        <w:rPr>
          <w:lang w:val="en-NZ" w:eastAsia="ko-KR"/>
        </w:rPr>
        <w:t>Working Party 2</w:t>
      </w:r>
    </w:p>
    <w:p w14:paraId="21A68289" w14:textId="77777777" w:rsidR="00B64A60" w:rsidRPr="00831305" w:rsidRDefault="00B64A60" w:rsidP="00B64A60">
      <w:pPr>
        <w:jc w:val="center"/>
        <w:rPr>
          <w:bCs/>
          <w:caps/>
          <w:lang w:val="en-NZ"/>
        </w:rPr>
      </w:pPr>
    </w:p>
    <w:p w14:paraId="69B083D5" w14:textId="77777777" w:rsidR="00E11B09" w:rsidRDefault="007D1B84" w:rsidP="00B64A60">
      <w:pPr>
        <w:jc w:val="center"/>
        <w:rPr>
          <w:b/>
          <w:bCs/>
          <w:caps/>
          <w:lang w:val="en-NZ"/>
        </w:rPr>
      </w:pPr>
      <w:r>
        <w:rPr>
          <w:b/>
          <w:bCs/>
          <w:caps/>
          <w:lang w:val="en-NZ"/>
        </w:rPr>
        <w:t xml:space="preserve">APT View and </w:t>
      </w:r>
      <w:r w:rsidR="00B64A60" w:rsidRPr="00831305">
        <w:rPr>
          <w:b/>
          <w:bCs/>
          <w:caps/>
          <w:lang w:val="en-NZ"/>
        </w:rPr>
        <w:t xml:space="preserve">PRELIMINARY </w:t>
      </w:r>
      <w:r w:rsidR="007942EB">
        <w:rPr>
          <w:b/>
          <w:bCs/>
          <w:caps/>
          <w:lang w:val="en-NZ"/>
        </w:rPr>
        <w:t>APT Common proposal</w:t>
      </w:r>
    </w:p>
    <w:p w14:paraId="0BEA910C" w14:textId="650AE68F" w:rsidR="00B64A60" w:rsidRPr="00831305" w:rsidRDefault="00B64A60" w:rsidP="00B64A60">
      <w:pPr>
        <w:jc w:val="center"/>
        <w:rPr>
          <w:b/>
          <w:bCs/>
          <w:caps/>
          <w:lang w:val="en-NZ"/>
        </w:rPr>
      </w:pPr>
      <w:r w:rsidRPr="00831305">
        <w:rPr>
          <w:b/>
          <w:bCs/>
          <w:caps/>
          <w:lang w:val="en-NZ"/>
        </w:rPr>
        <w:t>on WRC-</w:t>
      </w:r>
      <w:r w:rsidR="007F0AE6" w:rsidRPr="00831305">
        <w:rPr>
          <w:b/>
          <w:bCs/>
          <w:caps/>
          <w:lang w:val="en-NZ"/>
        </w:rPr>
        <w:t>23</w:t>
      </w:r>
      <w:r w:rsidRPr="00831305">
        <w:rPr>
          <w:b/>
          <w:bCs/>
          <w:caps/>
          <w:lang w:val="en-NZ"/>
        </w:rPr>
        <w:t xml:space="preserve"> agenda item 1.</w:t>
      </w:r>
      <w:r w:rsidR="00B7005F" w:rsidRPr="00831305">
        <w:rPr>
          <w:b/>
          <w:bCs/>
          <w:caps/>
          <w:lang w:val="en-NZ"/>
        </w:rPr>
        <w:t>6</w:t>
      </w:r>
    </w:p>
    <w:p w14:paraId="40CB3394" w14:textId="77777777" w:rsidR="00B64A60" w:rsidRPr="00831305" w:rsidRDefault="00B64A60" w:rsidP="00264566">
      <w:pPr>
        <w:spacing w:after="120"/>
        <w:rPr>
          <w:lang w:val="en-NZ"/>
        </w:rPr>
      </w:pPr>
    </w:p>
    <w:p w14:paraId="4E8693C6" w14:textId="501B4D53" w:rsidR="002A0111" w:rsidRPr="00831305" w:rsidRDefault="002A0111" w:rsidP="002A0111">
      <w:pPr>
        <w:spacing w:after="120"/>
        <w:jc w:val="both"/>
        <w:rPr>
          <w:lang w:val="en-NZ"/>
        </w:rPr>
      </w:pPr>
      <w:r w:rsidRPr="00831305">
        <w:rPr>
          <w:b/>
          <w:lang w:val="en-NZ"/>
        </w:rPr>
        <w:t>Agenda Item 1.</w:t>
      </w:r>
      <w:r w:rsidR="005E58BE" w:rsidRPr="00831305">
        <w:rPr>
          <w:b/>
          <w:lang w:val="en-NZ"/>
        </w:rPr>
        <w:t>6</w:t>
      </w:r>
      <w:r w:rsidRPr="00831305">
        <w:rPr>
          <w:b/>
          <w:lang w:val="en-NZ"/>
        </w:rPr>
        <w:t xml:space="preserve">: </w:t>
      </w:r>
    </w:p>
    <w:p w14:paraId="1BDFF90F" w14:textId="23329F70" w:rsidR="002A0111" w:rsidRPr="00831305" w:rsidRDefault="00B16072" w:rsidP="002A0111">
      <w:pPr>
        <w:spacing w:after="120"/>
        <w:jc w:val="both"/>
        <w:rPr>
          <w:i/>
          <w:lang w:val="en-NZ"/>
        </w:rPr>
      </w:pPr>
      <w:bookmarkStart w:id="0" w:name="_Hlk69422411"/>
      <w:r w:rsidRPr="00831305">
        <w:rPr>
          <w:i/>
          <w:lang w:val="en-NZ"/>
        </w:rPr>
        <w:t>to consider, in accordance with Resolution 772 (WRC 19), regulatory provisions to facilitate radiocommunications for sub-orbital vehicles</w:t>
      </w:r>
      <w:bookmarkEnd w:id="0"/>
      <w:r w:rsidR="005620D6" w:rsidRPr="00831305">
        <w:rPr>
          <w:lang w:eastAsia="zh-CN"/>
        </w:rPr>
        <w:t>.</w:t>
      </w:r>
    </w:p>
    <w:p w14:paraId="7A627E07" w14:textId="77777777" w:rsidR="002A0111" w:rsidRPr="00831305" w:rsidRDefault="002A0111" w:rsidP="002A0111">
      <w:pPr>
        <w:jc w:val="both"/>
        <w:rPr>
          <w:lang w:val="en-NZ"/>
        </w:rPr>
      </w:pPr>
    </w:p>
    <w:p w14:paraId="2F89BA9F" w14:textId="77777777" w:rsidR="002A0111" w:rsidRPr="00831305" w:rsidRDefault="002A0111" w:rsidP="002A0111">
      <w:pPr>
        <w:spacing w:after="120"/>
        <w:jc w:val="both"/>
        <w:rPr>
          <w:b/>
          <w:lang w:val="en-NZ" w:eastAsia="ko-KR"/>
        </w:rPr>
      </w:pPr>
      <w:r w:rsidRPr="00831305">
        <w:rPr>
          <w:b/>
          <w:lang w:val="en-NZ" w:eastAsia="ko-KR"/>
        </w:rPr>
        <w:t xml:space="preserve">1. </w:t>
      </w:r>
      <w:r w:rsidRPr="00831305">
        <w:rPr>
          <w:b/>
          <w:lang w:val="en-NZ" w:eastAsia="ko-KR"/>
        </w:rPr>
        <w:tab/>
        <w:t>Background</w:t>
      </w:r>
    </w:p>
    <w:p w14:paraId="03AB76F4" w14:textId="77777777" w:rsidR="00EB6B3E" w:rsidRDefault="00EB6B3E" w:rsidP="00EB6B3E">
      <w:pPr>
        <w:widowControl w:val="0"/>
        <w:autoSpaceDE w:val="0"/>
        <w:autoSpaceDN w:val="0"/>
        <w:spacing w:after="120"/>
        <w:jc w:val="both"/>
        <w:rPr>
          <w:lang w:eastAsia="zh-CN"/>
        </w:rPr>
      </w:pPr>
      <w:r w:rsidRPr="00831305">
        <w:rPr>
          <w:lang w:eastAsia="zh-CN"/>
        </w:rPr>
        <w:t xml:space="preserve">Resolution </w:t>
      </w:r>
      <w:r w:rsidRPr="00831305">
        <w:rPr>
          <w:b/>
          <w:bCs/>
          <w:lang w:eastAsia="zh-CN"/>
        </w:rPr>
        <w:t>772 (WRC-19)</w:t>
      </w:r>
      <w:r w:rsidRPr="00831305">
        <w:rPr>
          <w:lang w:eastAsia="zh-CN"/>
        </w:rPr>
        <w:t>, in preparation for WRC-23 agenda item 1.6, invites the ITU-R to study the spectrum needs for stations on board sub-orbital vehicles, any appropriate modification to the Radio Regulations, excluding any new allocations or changes to the existing allocations in RR Article 5, and to identify whether there is a need for access to additional spectrum that should be addressed after WRC-23 by a future competent conference.</w:t>
      </w:r>
    </w:p>
    <w:p w14:paraId="08AF970D" w14:textId="4AD86D92" w:rsidR="00D146E8" w:rsidRPr="00831305" w:rsidRDefault="00D146E8" w:rsidP="00D146E8">
      <w:pPr>
        <w:widowControl w:val="0"/>
        <w:autoSpaceDE w:val="0"/>
        <w:autoSpaceDN w:val="0"/>
        <w:spacing w:after="120"/>
        <w:jc w:val="both"/>
        <w:rPr>
          <w:lang w:eastAsia="zh-CN"/>
        </w:rPr>
      </w:pPr>
      <w:r w:rsidRPr="00D146E8">
        <w:rPr>
          <w:lang w:eastAsia="zh-CN"/>
        </w:rPr>
        <w:t>Sub-orbital vehicles are to be safely integrated into the airspace used by conventional aircraft and minimize disruption during the transition to and from controlled airspace. In addition, sub-orbital vehicles are intended to operate at higher altitudes and at higher speed than conventional aircraft during short periods of time without permanently entering an orbit as defined in RR No. 1.184.</w:t>
      </w:r>
    </w:p>
    <w:p w14:paraId="028E8183" w14:textId="5D4F8769" w:rsidR="00D146E8" w:rsidRPr="00D146E8" w:rsidRDefault="00D146E8" w:rsidP="00D146E8">
      <w:pPr>
        <w:widowControl w:val="0"/>
        <w:autoSpaceDE w:val="0"/>
        <w:autoSpaceDN w:val="0"/>
        <w:spacing w:after="120"/>
        <w:jc w:val="both"/>
        <w:rPr>
          <w:lang w:eastAsia="zh-CN"/>
        </w:rPr>
      </w:pPr>
      <w:r w:rsidRPr="00592031">
        <w:rPr>
          <w:lang w:eastAsia="zh-CN"/>
        </w:rPr>
        <w:t xml:space="preserve">To address this agenda item, the ITU-R undertook studies pursuant to Resolution </w:t>
      </w:r>
      <w:r w:rsidRPr="00D146E8">
        <w:rPr>
          <w:lang w:eastAsia="zh-CN"/>
        </w:rPr>
        <w:t>772 (WRC-19)</w:t>
      </w:r>
      <w:r w:rsidRPr="00592031">
        <w:rPr>
          <w:lang w:eastAsia="zh-CN"/>
        </w:rPr>
        <w:t>.</w:t>
      </w:r>
      <w:r w:rsidRPr="00592031" w:rsidDel="00910752">
        <w:rPr>
          <w:lang w:eastAsia="zh-CN"/>
        </w:rPr>
        <w:t xml:space="preserve"> </w:t>
      </w:r>
      <w:r>
        <w:rPr>
          <w:lang w:eastAsia="zh-CN"/>
        </w:rPr>
        <w:t xml:space="preserve">WP 5B has generated a </w:t>
      </w:r>
      <w:r w:rsidRPr="00D146E8">
        <w:rPr>
          <w:lang w:eastAsia="zh-CN"/>
        </w:rPr>
        <w:t xml:space="preserve">Working Document towards a </w:t>
      </w:r>
      <w:r w:rsidRPr="00D146E8">
        <w:rPr>
          <w:rFonts w:hint="eastAsia"/>
          <w:lang w:eastAsia="zh-CN"/>
        </w:rPr>
        <w:t>P</w:t>
      </w:r>
      <w:r w:rsidRPr="00D146E8">
        <w:rPr>
          <w:lang w:eastAsia="zh-CN"/>
        </w:rPr>
        <w:t>reliminary Draft New Report</w:t>
      </w:r>
      <w:r w:rsidRPr="002C117D">
        <w:rPr>
          <w:lang w:eastAsia="zh-CN"/>
        </w:rPr>
        <w:t xml:space="preserve"> </w:t>
      </w:r>
      <w:r>
        <w:rPr>
          <w:lang w:eastAsia="zh-CN"/>
        </w:rPr>
        <w:t>ITU-R</w:t>
      </w:r>
      <w:r w:rsidRPr="00D146E8">
        <w:rPr>
          <w:lang w:eastAsia="zh-CN"/>
        </w:rPr>
        <w:t xml:space="preserve"> M. [SUBORBITAL STUDIES] to study in preparation for this agenda item. </w:t>
      </w:r>
      <w:r>
        <w:rPr>
          <w:lang w:eastAsia="zh-CN"/>
        </w:rPr>
        <w:t>The CPM</w:t>
      </w:r>
      <w:r w:rsidRPr="009E04C0">
        <w:rPr>
          <w:lang w:eastAsia="zh-CN"/>
        </w:rPr>
        <w:t xml:space="preserve"> </w:t>
      </w:r>
      <w:r>
        <w:rPr>
          <w:lang w:eastAsia="zh-CN"/>
        </w:rPr>
        <w:t>Report</w:t>
      </w:r>
      <w:r w:rsidRPr="00592031">
        <w:rPr>
          <w:lang w:eastAsia="zh-CN"/>
        </w:rPr>
        <w:t xml:space="preserve"> </w:t>
      </w:r>
      <w:r>
        <w:rPr>
          <w:lang w:eastAsia="zh-CN"/>
        </w:rPr>
        <w:t>for the</w:t>
      </w:r>
      <w:r w:rsidRPr="00592031">
        <w:rPr>
          <w:lang w:eastAsia="zh-CN"/>
        </w:rPr>
        <w:t xml:space="preserve"> agenda item 1.6</w:t>
      </w:r>
      <w:r>
        <w:rPr>
          <w:lang w:eastAsia="zh-CN"/>
        </w:rPr>
        <w:t xml:space="preserve"> was developed at the CPM23-2 Meeting</w:t>
      </w:r>
      <w:r w:rsidRPr="00592031">
        <w:rPr>
          <w:lang w:eastAsia="zh-CN"/>
        </w:rPr>
        <w:t xml:space="preserve"> </w:t>
      </w:r>
      <w:r>
        <w:rPr>
          <w:lang w:eastAsia="zh-CN"/>
        </w:rPr>
        <w:t xml:space="preserve">which </w:t>
      </w:r>
      <w:r w:rsidRPr="00592031">
        <w:rPr>
          <w:lang w:eastAsia="zh-CN"/>
        </w:rPr>
        <w:t>proposed</w:t>
      </w:r>
      <w:r>
        <w:rPr>
          <w:lang w:eastAsia="zh-CN"/>
        </w:rPr>
        <w:t xml:space="preserve"> </w:t>
      </w:r>
      <w:r>
        <w:rPr>
          <w:rFonts w:hint="eastAsia"/>
          <w:lang w:eastAsia="zh-CN"/>
        </w:rPr>
        <w:t>three</w:t>
      </w:r>
      <w:r w:rsidRPr="00592031">
        <w:rPr>
          <w:lang w:eastAsia="zh-CN"/>
        </w:rPr>
        <w:t xml:space="preserve"> </w:t>
      </w:r>
      <w:r>
        <w:rPr>
          <w:lang w:eastAsia="zh-CN"/>
        </w:rPr>
        <w:t>m</w:t>
      </w:r>
      <w:r w:rsidRPr="00592031">
        <w:rPr>
          <w:lang w:eastAsia="zh-CN"/>
        </w:rPr>
        <w:t>ethods to address this agenda item</w:t>
      </w:r>
      <w:r>
        <w:rPr>
          <w:lang w:eastAsia="zh-CN"/>
        </w:rPr>
        <w:t>, and t</w:t>
      </w:r>
      <w:r w:rsidRPr="00137C17">
        <w:rPr>
          <w:lang w:eastAsia="zh-CN"/>
        </w:rPr>
        <w:t>here are</w:t>
      </w:r>
      <w:r>
        <w:rPr>
          <w:lang w:eastAsia="zh-CN"/>
        </w:rPr>
        <w:t xml:space="preserve"> four</w:t>
      </w:r>
      <w:r w:rsidRPr="00137C17">
        <w:rPr>
          <w:lang w:eastAsia="zh-CN"/>
        </w:rPr>
        <w:t xml:space="preserve"> alternative approaches to Method</w:t>
      </w:r>
      <w:r>
        <w:rPr>
          <w:lang w:eastAsia="zh-CN"/>
        </w:rPr>
        <w:t xml:space="preserve"> B.</w:t>
      </w:r>
    </w:p>
    <w:p w14:paraId="3BBB369A" w14:textId="2B880F56" w:rsidR="00EB6B3E" w:rsidRPr="00831305" w:rsidRDefault="00EB6B3E" w:rsidP="00D146E8">
      <w:pPr>
        <w:spacing w:beforeLines="50" w:before="120"/>
        <w:rPr>
          <w:shd w:val="clear" w:color="auto" w:fill="FFFFFF"/>
          <w:lang w:eastAsia="zh-CN"/>
        </w:rPr>
      </w:pPr>
      <w:r w:rsidRPr="00831305">
        <w:rPr>
          <w:shd w:val="clear" w:color="auto" w:fill="FFFFFF"/>
          <w:lang w:eastAsia="zh-CN"/>
        </w:rPr>
        <w:t xml:space="preserve">Relevant </w:t>
      </w:r>
      <w:bookmarkStart w:id="1" w:name="_Hlk73971791"/>
      <w:r w:rsidRPr="00831305">
        <w:rPr>
          <w:shd w:val="clear" w:color="auto" w:fill="FFFFFF"/>
          <w:lang w:eastAsia="zh-CN"/>
        </w:rPr>
        <w:t xml:space="preserve">ITU-R </w:t>
      </w:r>
      <w:bookmarkEnd w:id="1"/>
      <w:r w:rsidRPr="00D146E8">
        <w:t>Recommendations</w:t>
      </w:r>
      <w:r w:rsidRPr="00831305">
        <w:rPr>
          <w:shd w:val="clear" w:color="auto" w:fill="FFFFFF"/>
          <w:lang w:eastAsia="zh-CN"/>
        </w:rPr>
        <w:t xml:space="preserve"> and Reports</w:t>
      </w:r>
      <w:r w:rsidR="00D146E8">
        <w:rPr>
          <w:rFonts w:asciiTheme="minorEastAsia" w:eastAsiaTheme="minorEastAsia" w:hAnsiTheme="minorEastAsia" w:hint="eastAsia"/>
          <w:shd w:val="clear" w:color="auto" w:fill="FFFFFF"/>
          <w:lang w:eastAsia="zh-CN"/>
        </w:rPr>
        <w:t>：</w:t>
      </w:r>
    </w:p>
    <w:p w14:paraId="5A283996" w14:textId="77777777" w:rsidR="00E6445E" w:rsidRDefault="00E6445E" w:rsidP="00E6445E">
      <w:pPr>
        <w:ind w:left="1985" w:hanging="1985"/>
      </w:pPr>
      <w:r w:rsidRPr="00362940">
        <w:rPr>
          <w:lang w:eastAsia="ja-JP"/>
        </w:rPr>
        <w:t xml:space="preserve">ITU-R </w:t>
      </w:r>
      <w:hyperlink r:id="rId9" w:history="1">
        <w:r>
          <w:rPr>
            <w:color w:val="0000FF"/>
            <w:u w:val="single"/>
          </w:rPr>
          <w:t>M.2477-0</w:t>
        </w:r>
      </w:hyperlink>
      <w:r w:rsidRPr="00477FB1">
        <w:tab/>
        <w:t>Radiocommunications for suborbital vehicles</w:t>
      </w:r>
    </w:p>
    <w:p w14:paraId="5BE93886" w14:textId="77777777" w:rsidR="002A0111" w:rsidRPr="00831305" w:rsidRDefault="002A0111" w:rsidP="006A328C">
      <w:pPr>
        <w:spacing w:beforeLines="50" w:before="120" w:after="120"/>
        <w:jc w:val="both"/>
        <w:rPr>
          <w:b/>
          <w:lang w:val="en-NZ" w:eastAsia="ko-KR"/>
        </w:rPr>
      </w:pPr>
      <w:r w:rsidRPr="00831305">
        <w:rPr>
          <w:b/>
          <w:lang w:val="en-NZ" w:eastAsia="ko-KR"/>
        </w:rPr>
        <w:t xml:space="preserve">2. </w:t>
      </w:r>
      <w:r w:rsidRPr="00831305">
        <w:rPr>
          <w:b/>
          <w:lang w:val="en-NZ" w:eastAsia="ko-KR"/>
        </w:rPr>
        <w:tab/>
        <w:t>Documents</w:t>
      </w:r>
    </w:p>
    <w:p w14:paraId="7A7B6700" w14:textId="7661CC65" w:rsidR="002A0111" w:rsidRPr="00831305" w:rsidRDefault="00AA6701" w:rsidP="003D3D47">
      <w:pPr>
        <w:jc w:val="both"/>
        <w:rPr>
          <w:lang w:val="en-NZ"/>
        </w:rPr>
      </w:pPr>
      <w:r w:rsidRPr="00831305">
        <w:rPr>
          <w:lang w:val="en-NZ"/>
        </w:rPr>
        <w:t>T</w:t>
      </w:r>
      <w:r w:rsidR="002A0111" w:rsidRPr="00831305">
        <w:rPr>
          <w:lang w:val="en-NZ"/>
        </w:rPr>
        <w:t>he input documents and information documents received at APG</w:t>
      </w:r>
      <w:r w:rsidR="00822B33" w:rsidRPr="00831305">
        <w:rPr>
          <w:lang w:val="en-NZ"/>
        </w:rPr>
        <w:t>23</w:t>
      </w:r>
      <w:r w:rsidR="002A0111" w:rsidRPr="00831305">
        <w:rPr>
          <w:lang w:val="en-NZ"/>
        </w:rPr>
        <w:t>-</w:t>
      </w:r>
      <w:r w:rsidR="00D06524">
        <w:rPr>
          <w:lang w:val="en-NZ"/>
        </w:rPr>
        <w:t>6</w:t>
      </w:r>
      <w:r w:rsidR="00D10AA1" w:rsidRPr="00831305">
        <w:rPr>
          <w:lang w:val="en-NZ"/>
        </w:rPr>
        <w:t xml:space="preserve"> are listed as follows</w:t>
      </w:r>
      <w:r w:rsidR="002A0111" w:rsidRPr="00831305">
        <w:rPr>
          <w:lang w:val="en-NZ"/>
        </w:rPr>
        <w:t>:</w:t>
      </w:r>
    </w:p>
    <w:p w14:paraId="6D49D690" w14:textId="5457DBAA" w:rsidR="00B01A3C" w:rsidRPr="00831305" w:rsidRDefault="00144A92" w:rsidP="00B01A3C">
      <w:pPr>
        <w:numPr>
          <w:ilvl w:val="0"/>
          <w:numId w:val="18"/>
        </w:numPr>
        <w:ind w:leftChars="145" w:left="708"/>
        <w:jc w:val="both"/>
        <w:rPr>
          <w:lang w:val="en-NZ"/>
        </w:rPr>
      </w:pPr>
      <w:r w:rsidRPr="006A27B0">
        <w:rPr>
          <w:lang w:val="en-NZ"/>
        </w:rPr>
        <w:t>APG23-</w:t>
      </w:r>
      <w:r>
        <w:rPr>
          <w:lang w:val="en-NZ"/>
        </w:rPr>
        <w:t>6</w:t>
      </w:r>
      <w:r w:rsidRPr="006A27B0">
        <w:rPr>
          <w:lang w:val="en-NZ"/>
        </w:rPr>
        <w:t>/</w:t>
      </w:r>
      <w:hyperlink r:id="rId10" w:history="1">
        <w:r w:rsidRPr="00964762">
          <w:rPr>
            <w:rStyle w:val="Hyperlink"/>
            <w:rFonts w:eastAsia="MS Mincho"/>
            <w:lang w:eastAsia="ja-JP"/>
          </w:rPr>
          <w:t>INP-</w:t>
        </w:r>
        <w:r>
          <w:rPr>
            <w:rStyle w:val="Hyperlink"/>
            <w:rFonts w:eastAsia="MS Mincho"/>
            <w:lang w:eastAsia="ja-JP"/>
          </w:rPr>
          <w:t>31</w:t>
        </w:r>
      </w:hyperlink>
      <w:r w:rsidRPr="006A27B0">
        <w:rPr>
          <w:lang w:val="en-NZ"/>
        </w:rPr>
        <w:t xml:space="preserve"> (</w:t>
      </w:r>
      <w:r>
        <w:rPr>
          <w:lang w:val="en-NZ"/>
        </w:rPr>
        <w:t>J</w:t>
      </w:r>
      <w:r w:rsidRPr="006A27B0">
        <w:rPr>
          <w:lang w:val="en-NZ"/>
        </w:rPr>
        <w:t>),</w:t>
      </w:r>
      <w:r w:rsidRPr="006116E7">
        <w:rPr>
          <w:lang w:val="en-NZ"/>
        </w:rPr>
        <w:t xml:space="preserve"> </w:t>
      </w:r>
      <w:hyperlink r:id="rId11" w:history="1">
        <w:r w:rsidRPr="006116E7">
          <w:rPr>
            <w:rStyle w:val="Hyperlink"/>
            <w:rFonts w:eastAsia="MS Mincho"/>
            <w:lang w:eastAsia="ja-JP"/>
          </w:rPr>
          <w:t>INP-</w:t>
        </w:r>
        <w:r>
          <w:rPr>
            <w:rStyle w:val="Hyperlink"/>
            <w:rFonts w:eastAsia="MS Mincho"/>
            <w:lang w:eastAsia="ja-JP"/>
          </w:rPr>
          <w:t>48</w:t>
        </w:r>
      </w:hyperlink>
      <w:r w:rsidRPr="006116E7">
        <w:rPr>
          <w:lang w:val="en-NZ"/>
        </w:rPr>
        <w:t xml:space="preserve"> </w:t>
      </w:r>
      <w:r>
        <w:rPr>
          <w:lang w:val="en-NZ"/>
        </w:rPr>
        <w:t>INS</w:t>
      </w:r>
      <w:r w:rsidRPr="006116E7">
        <w:rPr>
          <w:lang w:val="en-NZ"/>
        </w:rPr>
        <w:t xml:space="preserve">), </w:t>
      </w:r>
      <w:hyperlink r:id="rId12" w:history="1">
        <w:r w:rsidRPr="006116E7">
          <w:rPr>
            <w:rStyle w:val="Hyperlink"/>
            <w:rFonts w:eastAsia="MS Mincho"/>
            <w:lang w:eastAsia="ja-JP"/>
          </w:rPr>
          <w:t>INP-</w:t>
        </w:r>
        <w:r>
          <w:rPr>
            <w:rStyle w:val="Hyperlink"/>
            <w:rFonts w:eastAsia="MS Mincho"/>
            <w:lang w:eastAsia="ja-JP"/>
          </w:rPr>
          <w:t>55</w:t>
        </w:r>
      </w:hyperlink>
      <w:r w:rsidRPr="006116E7">
        <w:rPr>
          <w:lang w:val="en-NZ"/>
        </w:rPr>
        <w:t xml:space="preserve"> (</w:t>
      </w:r>
      <w:r>
        <w:rPr>
          <w:lang w:val="en-NZ"/>
        </w:rPr>
        <w:t>SNG</w:t>
      </w:r>
      <w:r w:rsidRPr="006116E7">
        <w:rPr>
          <w:lang w:val="en-NZ"/>
        </w:rPr>
        <w:t xml:space="preserve">), </w:t>
      </w:r>
      <w:hyperlink r:id="rId13" w:history="1">
        <w:r w:rsidRPr="006116E7">
          <w:rPr>
            <w:rStyle w:val="Hyperlink"/>
            <w:rFonts w:eastAsia="MS Mincho"/>
            <w:lang w:eastAsia="ja-JP"/>
          </w:rPr>
          <w:t>INP-</w:t>
        </w:r>
        <w:r>
          <w:rPr>
            <w:rStyle w:val="Hyperlink"/>
            <w:rFonts w:eastAsia="MS Mincho"/>
            <w:lang w:eastAsia="ja-JP"/>
          </w:rPr>
          <w:t>59</w:t>
        </w:r>
      </w:hyperlink>
      <w:r w:rsidRPr="006116E7">
        <w:rPr>
          <w:lang w:val="en-NZ"/>
        </w:rPr>
        <w:t xml:space="preserve"> (</w:t>
      </w:r>
      <w:r>
        <w:rPr>
          <w:lang w:val="en-NZ"/>
        </w:rPr>
        <w:t>THA</w:t>
      </w:r>
      <w:r w:rsidRPr="006116E7">
        <w:rPr>
          <w:lang w:val="en-NZ"/>
        </w:rPr>
        <w:t xml:space="preserve">), </w:t>
      </w:r>
      <w:hyperlink r:id="rId14" w:history="1">
        <w:r w:rsidRPr="007A3063">
          <w:rPr>
            <w:rStyle w:val="Hyperlink"/>
            <w:rFonts w:eastAsia="MS Mincho"/>
            <w:lang w:eastAsia="ja-JP"/>
          </w:rPr>
          <w:t>INP-</w:t>
        </w:r>
        <w:r>
          <w:rPr>
            <w:rStyle w:val="Hyperlink"/>
            <w:rFonts w:eastAsia="MS Mincho"/>
            <w:lang w:eastAsia="ja-JP"/>
          </w:rPr>
          <w:t>66</w:t>
        </w:r>
        <w:r w:rsidR="00092A8D" w:rsidRPr="00671AEA">
          <w:rPr>
            <w:rStyle w:val="Hyperlink"/>
            <w:rFonts w:eastAsia="MS Mincho"/>
            <w:lang w:eastAsia="ja-JP"/>
          </w:rPr>
          <w:t>R1</w:t>
        </w:r>
        <w:r w:rsidRPr="007A3063">
          <w:rPr>
            <w:rStyle w:val="Hyperlink"/>
            <w:lang w:val="en-NZ"/>
          </w:rPr>
          <w:t xml:space="preserve"> </w:t>
        </w:r>
      </w:hyperlink>
      <w:r w:rsidRPr="006116E7">
        <w:rPr>
          <w:lang w:val="en-NZ"/>
        </w:rPr>
        <w:t>(</w:t>
      </w:r>
      <w:r>
        <w:rPr>
          <w:lang w:val="en-NZ"/>
        </w:rPr>
        <w:t>IRN</w:t>
      </w:r>
      <w:r w:rsidRPr="006116E7">
        <w:rPr>
          <w:lang w:val="en-NZ"/>
        </w:rPr>
        <w:t>),</w:t>
      </w:r>
      <w:hyperlink r:id="rId15" w:history="1">
        <w:r w:rsidRPr="007A3063">
          <w:rPr>
            <w:rStyle w:val="Hyperlink"/>
            <w:lang w:val="en-NZ"/>
          </w:rPr>
          <w:t xml:space="preserve"> </w:t>
        </w:r>
        <w:r w:rsidRPr="007A3063">
          <w:rPr>
            <w:rStyle w:val="Hyperlink"/>
            <w:rFonts w:eastAsia="MS Mincho"/>
            <w:lang w:eastAsia="ja-JP"/>
          </w:rPr>
          <w:t>INP-</w:t>
        </w:r>
        <w:r>
          <w:rPr>
            <w:rStyle w:val="Hyperlink"/>
            <w:rFonts w:eastAsia="MS Mincho"/>
            <w:lang w:eastAsia="ja-JP"/>
          </w:rPr>
          <w:t>81</w:t>
        </w:r>
      </w:hyperlink>
      <w:r w:rsidRPr="006116E7">
        <w:rPr>
          <w:lang w:val="en-NZ"/>
        </w:rPr>
        <w:t xml:space="preserve"> (</w:t>
      </w:r>
      <w:r>
        <w:rPr>
          <w:lang w:val="en-NZ"/>
        </w:rPr>
        <w:t>AUS</w:t>
      </w:r>
      <w:r w:rsidRPr="006116E7">
        <w:rPr>
          <w:lang w:val="en-NZ"/>
        </w:rPr>
        <w:t xml:space="preserve">), </w:t>
      </w:r>
      <w:hyperlink r:id="rId16" w:history="1">
        <w:r w:rsidRPr="006116E7">
          <w:rPr>
            <w:rStyle w:val="Hyperlink"/>
            <w:rFonts w:eastAsia="MS Mincho"/>
            <w:lang w:eastAsia="ja-JP"/>
          </w:rPr>
          <w:t>INP-</w:t>
        </w:r>
        <w:r>
          <w:rPr>
            <w:rStyle w:val="Hyperlink"/>
            <w:rFonts w:eastAsia="MS Mincho"/>
            <w:lang w:eastAsia="ja-JP"/>
          </w:rPr>
          <w:t>88</w:t>
        </w:r>
      </w:hyperlink>
      <w:r w:rsidRPr="006116E7">
        <w:rPr>
          <w:lang w:val="en-NZ"/>
        </w:rPr>
        <w:t xml:space="preserve"> (</w:t>
      </w:r>
      <w:r>
        <w:rPr>
          <w:lang w:val="en-NZ"/>
        </w:rPr>
        <w:t>KOR</w:t>
      </w:r>
      <w:r w:rsidRPr="006116E7">
        <w:rPr>
          <w:lang w:val="en-NZ"/>
        </w:rPr>
        <w:t xml:space="preserve">), </w:t>
      </w:r>
      <w:hyperlink r:id="rId17" w:history="1">
        <w:r w:rsidRPr="006116E7">
          <w:rPr>
            <w:rStyle w:val="Hyperlink"/>
            <w:rFonts w:eastAsia="MS Mincho"/>
            <w:lang w:eastAsia="ja-JP"/>
          </w:rPr>
          <w:t>INP-</w:t>
        </w:r>
        <w:r>
          <w:rPr>
            <w:rStyle w:val="Hyperlink"/>
            <w:rFonts w:eastAsia="MS Mincho"/>
            <w:lang w:eastAsia="ja-JP"/>
          </w:rPr>
          <w:t>93</w:t>
        </w:r>
      </w:hyperlink>
      <w:r w:rsidRPr="006116E7">
        <w:rPr>
          <w:lang w:val="en-NZ"/>
        </w:rPr>
        <w:t xml:space="preserve"> (</w:t>
      </w:r>
      <w:r>
        <w:rPr>
          <w:lang w:val="en-NZ"/>
        </w:rPr>
        <w:t>PHL</w:t>
      </w:r>
      <w:r w:rsidRPr="006116E7">
        <w:rPr>
          <w:lang w:val="en-NZ"/>
        </w:rPr>
        <w:t xml:space="preserve">), </w:t>
      </w:r>
      <w:hyperlink r:id="rId18" w:history="1">
        <w:r w:rsidRPr="006116E7">
          <w:rPr>
            <w:rStyle w:val="Hyperlink"/>
            <w:rFonts w:eastAsia="MS Mincho"/>
            <w:lang w:eastAsia="ja-JP"/>
          </w:rPr>
          <w:t>INP-</w:t>
        </w:r>
        <w:r>
          <w:rPr>
            <w:rStyle w:val="Hyperlink"/>
            <w:rFonts w:eastAsia="MS Mincho"/>
            <w:lang w:eastAsia="ja-JP"/>
          </w:rPr>
          <w:t>99</w:t>
        </w:r>
      </w:hyperlink>
      <w:r w:rsidRPr="006116E7">
        <w:rPr>
          <w:lang w:val="en-NZ"/>
        </w:rPr>
        <w:t xml:space="preserve"> (</w:t>
      </w:r>
      <w:r>
        <w:rPr>
          <w:lang w:val="en-NZ"/>
        </w:rPr>
        <w:t>NZL</w:t>
      </w:r>
      <w:r w:rsidRPr="006116E7">
        <w:rPr>
          <w:lang w:val="en-NZ"/>
        </w:rPr>
        <w:t xml:space="preserve">), </w:t>
      </w:r>
      <w:hyperlink r:id="rId19" w:history="1">
        <w:r w:rsidRPr="006116E7">
          <w:rPr>
            <w:rStyle w:val="Hyperlink"/>
            <w:rFonts w:eastAsia="MS Mincho"/>
            <w:lang w:eastAsia="ja-JP"/>
          </w:rPr>
          <w:t>INP-</w:t>
        </w:r>
        <w:r>
          <w:rPr>
            <w:rStyle w:val="Hyperlink"/>
            <w:rFonts w:eastAsia="MS Mincho"/>
            <w:lang w:eastAsia="ja-JP"/>
          </w:rPr>
          <w:t>104</w:t>
        </w:r>
      </w:hyperlink>
      <w:r w:rsidRPr="006116E7">
        <w:rPr>
          <w:lang w:val="en-NZ"/>
        </w:rPr>
        <w:t xml:space="preserve"> (</w:t>
      </w:r>
      <w:r>
        <w:rPr>
          <w:lang w:val="en-NZ"/>
        </w:rPr>
        <w:t>CHN</w:t>
      </w:r>
      <w:r w:rsidRPr="006116E7">
        <w:rPr>
          <w:lang w:val="en-NZ"/>
        </w:rPr>
        <w:t>)</w:t>
      </w:r>
      <w:r w:rsidRPr="00833E36">
        <w:rPr>
          <w:lang w:val="en-NZ"/>
        </w:rPr>
        <w:t xml:space="preserve"> </w:t>
      </w:r>
      <w:r w:rsidRPr="006116E7">
        <w:rPr>
          <w:lang w:val="en-NZ"/>
        </w:rPr>
        <w:t xml:space="preserve">, </w:t>
      </w:r>
      <w:hyperlink r:id="rId20" w:history="1">
        <w:r w:rsidRPr="006116E7">
          <w:rPr>
            <w:rStyle w:val="Hyperlink"/>
            <w:rFonts w:eastAsia="MS Mincho"/>
            <w:lang w:eastAsia="ja-JP"/>
          </w:rPr>
          <w:t>INP-</w:t>
        </w:r>
        <w:r>
          <w:rPr>
            <w:rStyle w:val="Hyperlink"/>
            <w:rFonts w:eastAsia="MS Mincho"/>
            <w:lang w:eastAsia="ja-JP"/>
          </w:rPr>
          <w:t>110</w:t>
        </w:r>
      </w:hyperlink>
      <w:r w:rsidRPr="006116E7">
        <w:rPr>
          <w:lang w:val="en-NZ"/>
        </w:rPr>
        <w:t xml:space="preserve"> (</w:t>
      </w:r>
      <w:r>
        <w:rPr>
          <w:lang w:val="en-NZ"/>
        </w:rPr>
        <w:t>MLA</w:t>
      </w:r>
      <w:r w:rsidRPr="006116E7">
        <w:rPr>
          <w:lang w:val="en-NZ"/>
        </w:rPr>
        <w:t>)</w:t>
      </w:r>
      <w:r w:rsidR="00B01A3C" w:rsidRPr="00831305">
        <w:rPr>
          <w:u w:val="single"/>
        </w:rPr>
        <w:t xml:space="preserve"> </w:t>
      </w:r>
    </w:p>
    <w:p w14:paraId="518BDD95" w14:textId="7ADD5FED" w:rsidR="00737290" w:rsidRPr="00831305" w:rsidRDefault="00211C0D" w:rsidP="00737290">
      <w:pPr>
        <w:numPr>
          <w:ilvl w:val="0"/>
          <w:numId w:val="18"/>
        </w:numPr>
        <w:ind w:leftChars="145" w:left="708"/>
        <w:jc w:val="both"/>
        <w:rPr>
          <w:rStyle w:val="Hyperlink"/>
          <w:color w:val="auto"/>
          <w:lang w:val="en-NZ"/>
        </w:rPr>
      </w:pPr>
      <w:r w:rsidRPr="00831305">
        <w:rPr>
          <w:lang w:val="en-NZ"/>
        </w:rPr>
        <w:t>Information Documents:</w:t>
      </w:r>
      <w:r w:rsidR="00E02B33" w:rsidRPr="00831305">
        <w:rPr>
          <w:lang w:val="en-NZ"/>
        </w:rPr>
        <w:t xml:space="preserve"> </w:t>
      </w:r>
      <w:r w:rsidR="00144A92" w:rsidRPr="00E474C8">
        <w:rPr>
          <w:lang w:val="en-NZ"/>
        </w:rPr>
        <w:t>APG23-</w:t>
      </w:r>
      <w:r w:rsidR="00144A92">
        <w:rPr>
          <w:lang w:val="en-NZ"/>
        </w:rPr>
        <w:t>6</w:t>
      </w:r>
      <w:r w:rsidR="00144A92" w:rsidRPr="00E474C8">
        <w:rPr>
          <w:lang w:val="en-NZ"/>
        </w:rPr>
        <w:t>/</w:t>
      </w:r>
      <w:hyperlink r:id="rId21" w:history="1">
        <w:r w:rsidR="00144A92" w:rsidRPr="007A3063">
          <w:rPr>
            <w:rStyle w:val="Hyperlink"/>
            <w:rFonts w:eastAsia="MS Mincho"/>
            <w:lang w:val="en-NZ" w:eastAsia="ja-JP"/>
          </w:rPr>
          <w:t>INF-0</w:t>
        </w:r>
        <w:r w:rsidR="00144A92">
          <w:rPr>
            <w:rStyle w:val="Hyperlink"/>
            <w:rFonts w:eastAsia="MS Mincho"/>
            <w:lang w:val="en-NZ" w:eastAsia="ja-JP"/>
          </w:rPr>
          <w:t>2</w:t>
        </w:r>
      </w:hyperlink>
      <w:r w:rsidR="00144A92" w:rsidRPr="00E474C8">
        <w:rPr>
          <w:b/>
          <w:bCs/>
          <w:lang w:val="en-NZ"/>
        </w:rPr>
        <w:t xml:space="preserve"> </w:t>
      </w:r>
      <w:r w:rsidR="00144A92" w:rsidRPr="00E474C8">
        <w:rPr>
          <w:lang w:val="en-NZ"/>
        </w:rPr>
        <w:t>(</w:t>
      </w:r>
      <w:r w:rsidR="00144A92">
        <w:rPr>
          <w:lang w:val="en-NZ"/>
        </w:rPr>
        <w:t>WMO</w:t>
      </w:r>
      <w:r w:rsidR="00144A92" w:rsidRPr="00E474C8">
        <w:rPr>
          <w:lang w:val="en-NZ"/>
        </w:rPr>
        <w:t>)</w:t>
      </w:r>
      <w:r w:rsidR="00700696" w:rsidRPr="00E474C8">
        <w:rPr>
          <w:lang w:val="en-NZ"/>
        </w:rPr>
        <w:t>,</w:t>
      </w:r>
      <w:r w:rsidR="00700696" w:rsidRPr="00D012E9">
        <w:t xml:space="preserve"> </w:t>
      </w:r>
      <w:hyperlink r:id="rId22" w:history="1">
        <w:r w:rsidR="00700696" w:rsidRPr="00891E89">
          <w:rPr>
            <w:rStyle w:val="Hyperlink"/>
            <w:rFonts w:eastAsia="MS Mincho"/>
            <w:lang w:val="en-NZ" w:eastAsia="ja-JP"/>
          </w:rPr>
          <w:t>INF-</w:t>
        </w:r>
        <w:r w:rsidR="00700696">
          <w:rPr>
            <w:rStyle w:val="Hyperlink"/>
            <w:rFonts w:eastAsia="MS Mincho"/>
            <w:lang w:val="en-NZ" w:eastAsia="ja-JP"/>
          </w:rPr>
          <w:t>25</w:t>
        </w:r>
      </w:hyperlink>
      <w:r w:rsidR="00700696" w:rsidRPr="00E474C8">
        <w:rPr>
          <w:lang w:val="en-NZ"/>
        </w:rPr>
        <w:t xml:space="preserve"> (</w:t>
      </w:r>
      <w:r w:rsidR="00700696">
        <w:rPr>
          <w:lang w:val="en-NZ"/>
        </w:rPr>
        <w:t>ICAO</w:t>
      </w:r>
      <w:r w:rsidR="00700696" w:rsidRPr="00E474C8">
        <w:rPr>
          <w:lang w:val="en-NZ"/>
        </w:rPr>
        <w:t>)</w:t>
      </w:r>
      <w:r w:rsidR="00144A92" w:rsidRPr="00E474C8">
        <w:rPr>
          <w:lang w:val="en-NZ"/>
        </w:rPr>
        <w:t>,</w:t>
      </w:r>
      <w:r w:rsidR="00144A92" w:rsidRPr="00D012E9">
        <w:t xml:space="preserve"> </w:t>
      </w:r>
      <w:hyperlink r:id="rId23" w:history="1">
        <w:r w:rsidR="00144A92" w:rsidRPr="00891E89">
          <w:rPr>
            <w:rStyle w:val="Hyperlink"/>
            <w:rFonts w:eastAsia="MS Mincho"/>
            <w:lang w:val="en-NZ" w:eastAsia="ja-JP"/>
          </w:rPr>
          <w:t>INF-</w:t>
        </w:r>
        <w:r w:rsidR="00144A92">
          <w:rPr>
            <w:rStyle w:val="Hyperlink"/>
            <w:rFonts w:eastAsia="MS Mincho"/>
            <w:lang w:val="en-NZ" w:eastAsia="ja-JP"/>
          </w:rPr>
          <w:t>45</w:t>
        </w:r>
      </w:hyperlink>
      <w:r w:rsidR="00144A92" w:rsidRPr="00E474C8">
        <w:rPr>
          <w:lang w:val="en-NZ"/>
        </w:rPr>
        <w:t xml:space="preserve"> (</w:t>
      </w:r>
      <w:r w:rsidR="00144A92" w:rsidRPr="00522898">
        <w:rPr>
          <w:lang w:val="en-NZ"/>
        </w:rPr>
        <w:t>RCC</w:t>
      </w:r>
      <w:r w:rsidR="00144A92" w:rsidRPr="00E474C8">
        <w:rPr>
          <w:lang w:val="en-NZ"/>
        </w:rPr>
        <w:t>)</w:t>
      </w:r>
      <w:r w:rsidR="00144A92">
        <w:rPr>
          <w:lang w:val="en-NZ"/>
        </w:rPr>
        <w:t xml:space="preserve">, </w:t>
      </w:r>
      <w:hyperlink r:id="rId24" w:history="1">
        <w:r w:rsidR="00144A92" w:rsidRPr="00891E89">
          <w:rPr>
            <w:rStyle w:val="Hyperlink"/>
            <w:rFonts w:eastAsia="MS Mincho"/>
            <w:lang w:val="en-NZ" w:eastAsia="ja-JP"/>
          </w:rPr>
          <w:t>INF-</w:t>
        </w:r>
        <w:r w:rsidR="00144A92">
          <w:rPr>
            <w:rStyle w:val="Hyperlink"/>
            <w:rFonts w:eastAsia="MS Mincho"/>
            <w:lang w:val="en-NZ" w:eastAsia="ja-JP"/>
          </w:rPr>
          <w:t>46</w:t>
        </w:r>
      </w:hyperlink>
      <w:r w:rsidR="00144A92" w:rsidRPr="00B1602B">
        <w:rPr>
          <w:lang w:val="en-NZ"/>
        </w:rPr>
        <w:t xml:space="preserve"> (</w:t>
      </w:r>
      <w:r w:rsidR="00144A92" w:rsidRPr="00522898">
        <w:rPr>
          <w:lang w:val="en-NZ"/>
        </w:rPr>
        <w:t>CEPT</w:t>
      </w:r>
      <w:r w:rsidR="00144A92" w:rsidRPr="00B1602B">
        <w:rPr>
          <w:lang w:val="en-NZ"/>
        </w:rPr>
        <w:t>)</w:t>
      </w:r>
      <w:r w:rsidR="00144A92">
        <w:rPr>
          <w:lang w:val="en-NZ"/>
        </w:rPr>
        <w:t>,</w:t>
      </w:r>
      <w:r w:rsidR="00144A92" w:rsidRPr="00E474C8">
        <w:rPr>
          <w:lang w:val="en-NZ"/>
        </w:rPr>
        <w:t xml:space="preserve"> </w:t>
      </w:r>
      <w:hyperlink r:id="rId25" w:history="1">
        <w:r w:rsidR="00144A92" w:rsidRPr="00522898">
          <w:rPr>
            <w:rStyle w:val="Hyperlink"/>
            <w:rFonts w:eastAsia="MS Mincho"/>
            <w:lang w:eastAsia="ja-JP"/>
          </w:rPr>
          <w:t>INF-</w:t>
        </w:r>
        <w:r w:rsidR="00144A92">
          <w:rPr>
            <w:rStyle w:val="Hyperlink"/>
            <w:rFonts w:eastAsia="MS Mincho"/>
            <w:lang w:eastAsia="ja-JP"/>
          </w:rPr>
          <w:t>52</w:t>
        </w:r>
      </w:hyperlink>
      <w:r w:rsidR="00144A92" w:rsidRPr="00522898">
        <w:rPr>
          <w:lang w:val="en-NZ"/>
        </w:rPr>
        <w:t xml:space="preserve"> (</w:t>
      </w:r>
      <w:r w:rsidR="00144A92" w:rsidRPr="00B1602B">
        <w:rPr>
          <w:lang w:val="en-NZ"/>
        </w:rPr>
        <w:t>CITEL</w:t>
      </w:r>
      <w:r w:rsidR="00144A92" w:rsidRPr="00522898">
        <w:rPr>
          <w:lang w:val="en-NZ"/>
        </w:rPr>
        <w:t>)</w:t>
      </w:r>
      <w:r w:rsidR="00144A92" w:rsidRPr="00E474C8">
        <w:rPr>
          <w:lang w:val="en-NZ"/>
        </w:rPr>
        <w:t xml:space="preserve">, </w:t>
      </w:r>
      <w:hyperlink r:id="rId26" w:history="1">
        <w:r w:rsidR="00144A92" w:rsidRPr="00891E89">
          <w:rPr>
            <w:rStyle w:val="Hyperlink"/>
            <w:rFonts w:eastAsia="MS Mincho"/>
            <w:lang w:val="en-NZ" w:eastAsia="ja-JP"/>
          </w:rPr>
          <w:t>INF-</w:t>
        </w:r>
        <w:r w:rsidR="00144A92">
          <w:rPr>
            <w:rStyle w:val="Hyperlink"/>
            <w:rFonts w:eastAsia="MS Mincho"/>
            <w:lang w:val="en-NZ" w:eastAsia="ja-JP"/>
          </w:rPr>
          <w:t>41</w:t>
        </w:r>
      </w:hyperlink>
      <w:r w:rsidR="00144A92" w:rsidRPr="00E474C8">
        <w:rPr>
          <w:lang w:val="en-NZ"/>
        </w:rPr>
        <w:t xml:space="preserve"> (DG Chair)</w:t>
      </w:r>
      <w:r w:rsidR="00737290" w:rsidRPr="00831305">
        <w:fldChar w:fldCharType="begin"/>
      </w:r>
      <w:r w:rsidR="00C66CFE" w:rsidRPr="00831305">
        <w:instrText>HYPERLINK "https://www.apt.int/sites/default/files/2023/02/APG23-5-INF-22_Brief_on_AI1.6.docx"</w:instrText>
      </w:r>
      <w:r w:rsidR="00737290" w:rsidRPr="00831305">
        <w:fldChar w:fldCharType="separate"/>
      </w:r>
    </w:p>
    <w:p w14:paraId="272D0CA1" w14:textId="36A0797A" w:rsidR="002A0111" w:rsidRPr="00831305" w:rsidRDefault="00737290" w:rsidP="006A328C">
      <w:pPr>
        <w:spacing w:beforeLines="50" w:before="120" w:after="120"/>
        <w:jc w:val="both"/>
        <w:rPr>
          <w:b/>
          <w:lang w:val="en-NZ" w:eastAsia="ko-KR"/>
        </w:rPr>
      </w:pPr>
      <w:r w:rsidRPr="00831305">
        <w:fldChar w:fldCharType="end"/>
      </w:r>
      <w:r w:rsidR="002A0111" w:rsidRPr="00831305">
        <w:rPr>
          <w:b/>
          <w:lang w:val="en-NZ" w:eastAsia="ko-KR"/>
        </w:rPr>
        <w:t xml:space="preserve">3. </w:t>
      </w:r>
      <w:r w:rsidR="002A0111" w:rsidRPr="00831305">
        <w:rPr>
          <w:b/>
          <w:lang w:val="en-NZ" w:eastAsia="ko-KR"/>
        </w:rPr>
        <w:tab/>
        <w:t>Summary of discussions</w:t>
      </w:r>
    </w:p>
    <w:p w14:paraId="064A39A2" w14:textId="42004ED8" w:rsidR="002A0111" w:rsidRPr="00831305" w:rsidRDefault="002A0111" w:rsidP="002A0111">
      <w:pPr>
        <w:spacing w:after="120"/>
        <w:jc w:val="both"/>
        <w:rPr>
          <w:b/>
          <w:lang w:val="en-NZ" w:eastAsia="ko-KR"/>
        </w:rPr>
      </w:pPr>
      <w:r w:rsidRPr="00831305">
        <w:rPr>
          <w:b/>
          <w:lang w:val="en-NZ" w:eastAsia="ko-KR"/>
        </w:rPr>
        <w:t>3.1</w:t>
      </w:r>
      <w:r w:rsidRPr="00831305">
        <w:rPr>
          <w:b/>
          <w:lang w:val="en-NZ" w:eastAsia="ko-KR"/>
        </w:rPr>
        <w:tab/>
        <w:t>S</w:t>
      </w:r>
      <w:r w:rsidRPr="00831305">
        <w:rPr>
          <w:rFonts w:hint="eastAsia"/>
          <w:b/>
          <w:lang w:val="en-NZ" w:eastAsia="ko-KR"/>
        </w:rPr>
        <w:t xml:space="preserve">ummary </w:t>
      </w:r>
      <w:r w:rsidRPr="00831305">
        <w:rPr>
          <w:b/>
          <w:lang w:val="en-NZ" w:eastAsia="ko-KR"/>
        </w:rPr>
        <w:t>of APT Members’ views</w:t>
      </w:r>
    </w:p>
    <w:p w14:paraId="604CDC58" w14:textId="40BBA4DF" w:rsidR="00144A92" w:rsidRPr="00831305" w:rsidRDefault="00144A92" w:rsidP="00144A92">
      <w:pPr>
        <w:spacing w:beforeLines="50" w:before="120" w:after="120"/>
        <w:jc w:val="both"/>
        <w:rPr>
          <w:b/>
          <w:lang w:val="en-NZ" w:eastAsia="ko-KR"/>
        </w:rPr>
      </w:pPr>
      <w:r w:rsidRPr="00831305">
        <w:rPr>
          <w:b/>
          <w:lang w:val="en-NZ" w:eastAsia="ko-KR"/>
        </w:rPr>
        <w:t>3.1.</w:t>
      </w:r>
      <w:r>
        <w:rPr>
          <w:b/>
          <w:lang w:val="en-NZ" w:eastAsia="ko-KR"/>
        </w:rPr>
        <w:t>1</w:t>
      </w:r>
      <w:r w:rsidRPr="00831305">
        <w:rPr>
          <w:b/>
          <w:lang w:val="en-NZ" w:eastAsia="ko-KR"/>
        </w:rPr>
        <w:t xml:space="preserve"> </w:t>
      </w:r>
      <w:r w:rsidRPr="00831305">
        <w:rPr>
          <w:b/>
          <w:lang w:val="en-NZ" w:eastAsia="ko-KR"/>
        </w:rPr>
        <w:tab/>
        <w:t>Japan</w:t>
      </w:r>
      <w:r w:rsidRPr="00831305">
        <w:t xml:space="preserve">- </w:t>
      </w:r>
      <w:r w:rsidRPr="00831305">
        <w:rPr>
          <w:b/>
          <w:lang w:val="en-NZ" w:eastAsia="ko-KR"/>
        </w:rPr>
        <w:t>Document APG23-</w:t>
      </w:r>
      <w:r>
        <w:rPr>
          <w:b/>
          <w:lang w:val="en-NZ" w:eastAsia="ko-KR"/>
        </w:rPr>
        <w:t>6</w:t>
      </w:r>
      <w:r w:rsidRPr="00831305">
        <w:rPr>
          <w:b/>
          <w:lang w:val="en-NZ" w:eastAsia="ko-KR"/>
        </w:rPr>
        <w:t>/</w:t>
      </w:r>
      <w:hyperlink r:id="rId27" w:history="1">
        <w:r w:rsidRPr="00B1602B">
          <w:rPr>
            <w:rStyle w:val="Hyperlink"/>
            <w:rFonts w:eastAsia="MS Mincho"/>
            <w:b/>
            <w:bCs/>
            <w:lang w:eastAsia="ja-JP"/>
          </w:rPr>
          <w:t>INP-</w:t>
        </w:r>
        <w:r>
          <w:rPr>
            <w:rStyle w:val="Hyperlink"/>
            <w:rFonts w:eastAsia="MS Mincho"/>
            <w:b/>
            <w:bCs/>
            <w:lang w:eastAsia="ja-JP"/>
          </w:rPr>
          <w:t>31</w:t>
        </w:r>
      </w:hyperlink>
    </w:p>
    <w:p w14:paraId="7FAE1786" w14:textId="37915599" w:rsidR="00144A92" w:rsidRPr="00831305" w:rsidRDefault="00751D3C" w:rsidP="00144A92">
      <w:pPr>
        <w:numPr>
          <w:ilvl w:val="0"/>
          <w:numId w:val="18"/>
        </w:numPr>
        <w:ind w:leftChars="145" w:left="708"/>
        <w:jc w:val="both"/>
      </w:pPr>
      <w:r w:rsidRPr="00F122A7">
        <w:t xml:space="preserve">Japan supports Method B, which proposes the development of a new WRC resolution that includes a definition of suborbital vehicle and operational rules for stations on board </w:t>
      </w:r>
      <w:r w:rsidRPr="00F122A7">
        <w:lastRenderedPageBreak/>
        <w:t>sub-orbital vehicles.</w:t>
      </w:r>
      <w:r w:rsidRPr="00751D3C">
        <w:rPr>
          <w:rFonts w:hint="eastAsia"/>
        </w:rPr>
        <w:t xml:space="preserve"> </w:t>
      </w:r>
      <w:r w:rsidRPr="00751D3C">
        <w:t xml:space="preserve">Japan is considering the different approaches, from a standpoint that various administrations should be able to cooperate in deciding the operational rule of suborbital vehicles, in accordance with the development status of the vehicle. </w:t>
      </w:r>
      <w:r w:rsidRPr="00F122A7">
        <w:t>Also, Japan is of the view that when specific frequencies are identified in the future, the protection of existing primary services in the same/adjacent frequency bands should be ensured</w:t>
      </w:r>
      <w:r w:rsidR="00144A92" w:rsidRPr="00831305">
        <w:t>.</w:t>
      </w:r>
    </w:p>
    <w:p w14:paraId="7249CF78" w14:textId="7599AAA7" w:rsidR="00144A92" w:rsidRPr="00831305" w:rsidRDefault="00144A92" w:rsidP="00144A92">
      <w:pPr>
        <w:spacing w:beforeLines="50" w:before="120" w:after="120"/>
        <w:jc w:val="both"/>
        <w:rPr>
          <w:b/>
          <w:lang w:val="en-NZ" w:eastAsia="ko-KR"/>
        </w:rPr>
      </w:pPr>
      <w:r w:rsidRPr="00831305">
        <w:rPr>
          <w:b/>
          <w:lang w:val="en-NZ" w:eastAsia="ko-KR"/>
        </w:rPr>
        <w:t>3.1.</w:t>
      </w:r>
      <w:r>
        <w:rPr>
          <w:b/>
          <w:lang w:val="en-NZ" w:eastAsia="ko-KR"/>
        </w:rPr>
        <w:t>2</w:t>
      </w:r>
      <w:r w:rsidRPr="00831305">
        <w:rPr>
          <w:b/>
          <w:lang w:val="en-NZ" w:eastAsia="ko-KR"/>
        </w:rPr>
        <w:t xml:space="preserve"> </w:t>
      </w:r>
      <w:r w:rsidRPr="00831305">
        <w:rPr>
          <w:b/>
          <w:lang w:val="en-NZ" w:eastAsia="ko-KR"/>
        </w:rPr>
        <w:tab/>
      </w:r>
      <w:r>
        <w:rPr>
          <w:b/>
          <w:lang w:val="en-NZ" w:eastAsia="ko-KR"/>
        </w:rPr>
        <w:t>Indonesia</w:t>
      </w:r>
      <w:r w:rsidRPr="00831305">
        <w:t xml:space="preserve">- </w:t>
      </w:r>
      <w:r w:rsidRPr="00831305">
        <w:rPr>
          <w:b/>
          <w:lang w:val="en-NZ" w:eastAsia="ko-KR"/>
        </w:rPr>
        <w:t>Document APG23-</w:t>
      </w:r>
      <w:r>
        <w:rPr>
          <w:b/>
          <w:lang w:val="en-NZ" w:eastAsia="ko-KR"/>
        </w:rPr>
        <w:t>6</w:t>
      </w:r>
      <w:r w:rsidRPr="00831305">
        <w:rPr>
          <w:b/>
          <w:lang w:val="en-NZ" w:eastAsia="ko-KR"/>
        </w:rPr>
        <w:t>/</w:t>
      </w:r>
      <w:hyperlink r:id="rId28" w:history="1">
        <w:r w:rsidRPr="00B1602B">
          <w:rPr>
            <w:rStyle w:val="Hyperlink"/>
            <w:rFonts w:eastAsia="MS Mincho"/>
            <w:b/>
            <w:bCs/>
            <w:lang w:eastAsia="ja-JP"/>
          </w:rPr>
          <w:t>INP-</w:t>
        </w:r>
        <w:r>
          <w:rPr>
            <w:rStyle w:val="Hyperlink"/>
            <w:rFonts w:eastAsia="MS Mincho"/>
            <w:b/>
            <w:bCs/>
            <w:lang w:eastAsia="ja-JP"/>
          </w:rPr>
          <w:t>48</w:t>
        </w:r>
      </w:hyperlink>
    </w:p>
    <w:p w14:paraId="67A418AE" w14:textId="500B37EB" w:rsidR="0043569D" w:rsidRDefault="0043569D" w:rsidP="00751D3C">
      <w:pPr>
        <w:numPr>
          <w:ilvl w:val="0"/>
          <w:numId w:val="18"/>
        </w:numPr>
        <w:ind w:leftChars="145" w:left="708"/>
        <w:jc w:val="both"/>
      </w:pPr>
      <w:r>
        <w:rPr>
          <w:lang w:eastAsia="zh-CN"/>
        </w:rPr>
        <w:t xml:space="preserve">Indonesia is of the view to support Method B on </w:t>
      </w:r>
      <w:r w:rsidRPr="006D007B">
        <w:rPr>
          <w:bCs/>
          <w:lang w:val="en-SG"/>
        </w:rPr>
        <w:t>Agenda Item 1.6</w:t>
      </w:r>
      <w:r>
        <w:rPr>
          <w:bCs/>
          <w:lang w:val="en-SG"/>
        </w:rPr>
        <w:t xml:space="preserve"> </w:t>
      </w:r>
      <w:r w:rsidRPr="006D007B">
        <w:rPr>
          <w:lang w:eastAsia="zh-CN"/>
        </w:rPr>
        <w:t>with</w:t>
      </w:r>
      <w:r>
        <w:rPr>
          <w:lang w:eastAsia="zh-CN"/>
        </w:rPr>
        <w:t xml:space="preserve"> further consideration on selection </w:t>
      </w:r>
      <w:r>
        <w:rPr>
          <w:bCs/>
          <w:lang w:val="en-SG"/>
        </w:rPr>
        <w:t>one of the approaches.</w:t>
      </w:r>
    </w:p>
    <w:p w14:paraId="14A91C11" w14:textId="41C0AA86" w:rsidR="00144A92" w:rsidRPr="00831305" w:rsidRDefault="00751D3C" w:rsidP="00751D3C">
      <w:pPr>
        <w:numPr>
          <w:ilvl w:val="0"/>
          <w:numId w:val="18"/>
        </w:numPr>
        <w:ind w:leftChars="145" w:left="708"/>
        <w:jc w:val="both"/>
      </w:pPr>
      <w:r>
        <w:t>Method B of the CPM Report consists of a new Resolution and no change to the Articles of the ITU Radio Regulations, to provide clarity on the status of stations onboard the sub-orbital vehicles and to establish regulatory provisions for coexistence with other services and applications.</w:t>
      </w:r>
      <w:r w:rsidRPr="007D61D7">
        <w:t xml:space="preserve"> </w:t>
      </w:r>
      <w:r>
        <w:t>This new Resolution allows development of regulatory framework for the operation of radiocommunications on S</w:t>
      </w:r>
      <w:r w:rsidR="00D146E8">
        <w:t>ub-orbital vehicles</w:t>
      </w:r>
      <w:r>
        <w:t>, to ensure safety of sub-orbital vehicles and other services</w:t>
      </w:r>
      <w:r w:rsidR="00144A92" w:rsidRPr="00831305">
        <w:t>.</w:t>
      </w:r>
    </w:p>
    <w:p w14:paraId="086FB60F" w14:textId="534ECA54" w:rsidR="00144A92" w:rsidRPr="00831305" w:rsidRDefault="00144A92" w:rsidP="00144A92">
      <w:pPr>
        <w:spacing w:beforeLines="50" w:before="120" w:after="120"/>
        <w:jc w:val="both"/>
        <w:rPr>
          <w:b/>
          <w:lang w:val="en-NZ" w:eastAsia="ko-KR"/>
        </w:rPr>
      </w:pPr>
      <w:r w:rsidRPr="00831305">
        <w:rPr>
          <w:b/>
          <w:lang w:val="en-NZ" w:eastAsia="ko-KR"/>
        </w:rPr>
        <w:t>3.1.</w:t>
      </w:r>
      <w:r>
        <w:rPr>
          <w:b/>
          <w:lang w:val="en-NZ" w:eastAsia="ko-KR"/>
        </w:rPr>
        <w:t>3</w:t>
      </w:r>
      <w:r w:rsidRPr="00831305">
        <w:rPr>
          <w:b/>
          <w:lang w:val="en-NZ" w:eastAsia="ko-KR"/>
        </w:rPr>
        <w:t xml:space="preserve"> </w:t>
      </w:r>
      <w:r w:rsidRPr="00831305">
        <w:rPr>
          <w:b/>
          <w:lang w:val="en-NZ" w:eastAsia="ko-KR"/>
        </w:rPr>
        <w:tab/>
      </w:r>
      <w:r>
        <w:rPr>
          <w:b/>
          <w:lang w:val="en-NZ" w:eastAsia="ko-KR"/>
        </w:rPr>
        <w:t>Singapore</w:t>
      </w:r>
      <w:r w:rsidRPr="00831305">
        <w:t xml:space="preserve">- </w:t>
      </w:r>
      <w:r w:rsidRPr="00831305">
        <w:rPr>
          <w:b/>
          <w:lang w:val="en-NZ" w:eastAsia="ko-KR"/>
        </w:rPr>
        <w:t>Document APG23-</w:t>
      </w:r>
      <w:r>
        <w:rPr>
          <w:b/>
          <w:lang w:val="en-NZ" w:eastAsia="ko-KR"/>
        </w:rPr>
        <w:t>6</w:t>
      </w:r>
      <w:r w:rsidRPr="00831305">
        <w:rPr>
          <w:b/>
          <w:lang w:val="en-NZ" w:eastAsia="ko-KR"/>
        </w:rPr>
        <w:t>/</w:t>
      </w:r>
      <w:hyperlink r:id="rId29" w:history="1">
        <w:r w:rsidRPr="00B1602B">
          <w:rPr>
            <w:rStyle w:val="Hyperlink"/>
            <w:rFonts w:eastAsia="MS Mincho"/>
            <w:b/>
            <w:bCs/>
            <w:lang w:eastAsia="ja-JP"/>
          </w:rPr>
          <w:t>INP-</w:t>
        </w:r>
        <w:r>
          <w:rPr>
            <w:rStyle w:val="Hyperlink"/>
            <w:rFonts w:eastAsia="MS Mincho"/>
            <w:b/>
            <w:bCs/>
            <w:lang w:eastAsia="ja-JP"/>
          </w:rPr>
          <w:t>55</w:t>
        </w:r>
      </w:hyperlink>
    </w:p>
    <w:p w14:paraId="6AB8B905" w14:textId="7A9EE7AE" w:rsidR="0043569D" w:rsidRDefault="0043569D" w:rsidP="0043569D">
      <w:pPr>
        <w:jc w:val="both"/>
        <w:rPr>
          <w:lang w:eastAsia="zh-CN"/>
        </w:rPr>
      </w:pPr>
      <w:r>
        <w:rPr>
          <w:lang w:eastAsia="zh-CN"/>
        </w:rPr>
        <w:t>Singapore</w:t>
      </w:r>
      <w:r w:rsidR="00780F70">
        <w:rPr>
          <w:lang w:eastAsia="zh-CN"/>
        </w:rPr>
        <w:t xml:space="preserve"> supports</w:t>
      </w:r>
      <w:r>
        <w:rPr>
          <w:lang w:eastAsia="zh-CN"/>
        </w:rPr>
        <w:t xml:space="preserve"> Method B Approach C: </w:t>
      </w:r>
    </w:p>
    <w:p w14:paraId="4B9EE5E2" w14:textId="77777777" w:rsidR="0043569D" w:rsidRDefault="0043569D" w:rsidP="0043569D">
      <w:pPr>
        <w:numPr>
          <w:ilvl w:val="0"/>
          <w:numId w:val="18"/>
        </w:numPr>
        <w:ind w:leftChars="145" w:left="708"/>
        <w:jc w:val="both"/>
      </w:pPr>
      <w:r>
        <w:t>A definition of stations on a sub-orbital vehicle which includes operation when in space and includes space launch vehicles.</w:t>
      </w:r>
    </w:p>
    <w:p w14:paraId="29E5EC9D" w14:textId="77777777" w:rsidR="0043569D" w:rsidRDefault="0043569D" w:rsidP="0043569D">
      <w:pPr>
        <w:numPr>
          <w:ilvl w:val="0"/>
          <w:numId w:val="18"/>
        </w:numPr>
        <w:ind w:leftChars="145" w:left="708"/>
        <w:jc w:val="both"/>
      </w:pPr>
      <w:r>
        <w:t xml:space="preserve">The identification of the specific services in which sub-orbital vehicles may operate (AM(R)S, AMS, MSS, RNSS) and to clarify that stations on sub-orbital vehicles may operate as aircraft stations or earth stations in those services, for all parts of a flight. </w:t>
      </w:r>
    </w:p>
    <w:p w14:paraId="74B310E2" w14:textId="77777777" w:rsidR="0043569D" w:rsidRDefault="0043569D" w:rsidP="0043569D">
      <w:pPr>
        <w:numPr>
          <w:ilvl w:val="0"/>
          <w:numId w:val="18"/>
        </w:numPr>
        <w:ind w:leftChars="145" w:left="708"/>
        <w:jc w:val="both"/>
      </w:pPr>
      <w:r>
        <w:t>The requirement that the operation of stations on sub-orbital vehicles in the above services is under the same conditions as those for conventional stations.</w:t>
      </w:r>
    </w:p>
    <w:p w14:paraId="149BA3BE" w14:textId="77777777" w:rsidR="0043569D" w:rsidRPr="008A63B6" w:rsidRDefault="0043569D" w:rsidP="0043569D">
      <w:pPr>
        <w:numPr>
          <w:ilvl w:val="0"/>
          <w:numId w:val="18"/>
        </w:numPr>
        <w:ind w:leftChars="145" w:left="708"/>
        <w:jc w:val="both"/>
      </w:pPr>
      <w:r>
        <w:t>The exclusion of systems in the space operation services from the scope of the Resolution.</w:t>
      </w:r>
    </w:p>
    <w:p w14:paraId="65DD0DF7" w14:textId="46CCF5BA" w:rsidR="00144A92" w:rsidRPr="00831305" w:rsidRDefault="00144A92" w:rsidP="00144A92">
      <w:pPr>
        <w:spacing w:beforeLines="50" w:before="120" w:after="120"/>
        <w:jc w:val="both"/>
        <w:rPr>
          <w:b/>
          <w:lang w:val="en-NZ" w:eastAsia="ko-KR"/>
        </w:rPr>
      </w:pPr>
      <w:r w:rsidRPr="00831305">
        <w:rPr>
          <w:b/>
          <w:lang w:val="en-NZ" w:eastAsia="ko-KR"/>
        </w:rPr>
        <w:t>3.1.</w:t>
      </w:r>
      <w:r>
        <w:rPr>
          <w:b/>
          <w:lang w:val="en-NZ" w:eastAsia="ko-KR"/>
        </w:rPr>
        <w:t>4</w:t>
      </w:r>
      <w:r w:rsidRPr="00831305">
        <w:rPr>
          <w:b/>
          <w:lang w:val="en-NZ" w:eastAsia="ko-KR"/>
        </w:rPr>
        <w:t xml:space="preserve"> </w:t>
      </w:r>
      <w:r w:rsidRPr="00831305">
        <w:rPr>
          <w:b/>
          <w:lang w:val="en-NZ" w:eastAsia="ko-KR"/>
        </w:rPr>
        <w:tab/>
      </w:r>
      <w:r w:rsidRPr="00B1602B">
        <w:rPr>
          <w:b/>
          <w:lang w:val="en-NZ" w:eastAsia="ko-KR"/>
        </w:rPr>
        <w:t xml:space="preserve">Thailand (Kingdom of)- </w:t>
      </w:r>
      <w:r w:rsidRPr="00831305">
        <w:rPr>
          <w:b/>
          <w:lang w:val="en-NZ" w:eastAsia="ko-KR"/>
        </w:rPr>
        <w:t>Document APG23-</w:t>
      </w:r>
      <w:r>
        <w:rPr>
          <w:b/>
          <w:lang w:val="en-NZ" w:eastAsia="ko-KR"/>
        </w:rPr>
        <w:t>6</w:t>
      </w:r>
      <w:r w:rsidRPr="00831305">
        <w:rPr>
          <w:b/>
          <w:lang w:val="en-NZ" w:eastAsia="ko-KR"/>
        </w:rPr>
        <w:t>/</w:t>
      </w:r>
      <w:hyperlink r:id="rId30" w:history="1">
        <w:r w:rsidRPr="00B1602B">
          <w:rPr>
            <w:rStyle w:val="Hyperlink"/>
            <w:rFonts w:eastAsia="MS Mincho"/>
            <w:b/>
            <w:bCs/>
            <w:lang w:eastAsia="ja-JP"/>
          </w:rPr>
          <w:t>INP-</w:t>
        </w:r>
        <w:r>
          <w:rPr>
            <w:rStyle w:val="Hyperlink"/>
            <w:rFonts w:eastAsia="MS Mincho"/>
            <w:b/>
            <w:bCs/>
            <w:lang w:eastAsia="ja-JP"/>
          </w:rPr>
          <w:t>59</w:t>
        </w:r>
      </w:hyperlink>
    </w:p>
    <w:p w14:paraId="4419467F" w14:textId="4BB6D9A1" w:rsidR="00144A92" w:rsidRPr="00831305" w:rsidRDefault="0043569D" w:rsidP="00144A92">
      <w:pPr>
        <w:numPr>
          <w:ilvl w:val="0"/>
          <w:numId w:val="18"/>
        </w:numPr>
        <w:ind w:leftChars="145" w:left="708"/>
        <w:jc w:val="both"/>
      </w:pPr>
      <w:r w:rsidRPr="00050DD6">
        <w:t xml:space="preserve">Thailand supports Method B </w:t>
      </w:r>
      <w:proofErr w:type="gramStart"/>
      <w:r w:rsidRPr="00050DD6">
        <w:t>in order to</w:t>
      </w:r>
      <w:proofErr w:type="gramEnd"/>
      <w:r w:rsidRPr="00050DD6">
        <w:t xml:space="preserve"> develop a new WRC Resolution containing the provisions to operate radiocommunications for on board sub-orbital vehicles. Method B Approach C is preferred. Thailand is of the view that the definition of sub-orbital flight and sub-orbital vehicle should be provided in the new Resolution</w:t>
      </w:r>
      <w:r w:rsidR="00144A92" w:rsidRPr="00831305">
        <w:t>.</w:t>
      </w:r>
    </w:p>
    <w:p w14:paraId="1B4B1423" w14:textId="7330F904" w:rsidR="00144A92" w:rsidRPr="00831305" w:rsidRDefault="00144A92" w:rsidP="00144A92">
      <w:pPr>
        <w:spacing w:beforeLines="50" w:before="120" w:after="120"/>
        <w:jc w:val="both"/>
        <w:rPr>
          <w:b/>
          <w:lang w:val="en-NZ" w:eastAsia="ko-KR"/>
        </w:rPr>
      </w:pPr>
      <w:r w:rsidRPr="00831305">
        <w:rPr>
          <w:b/>
          <w:lang w:val="en-NZ" w:eastAsia="ko-KR"/>
        </w:rPr>
        <w:t>3.1.</w:t>
      </w:r>
      <w:r>
        <w:rPr>
          <w:b/>
          <w:lang w:val="en-NZ" w:eastAsia="ko-KR"/>
        </w:rPr>
        <w:t>5</w:t>
      </w:r>
      <w:r w:rsidRPr="00831305">
        <w:rPr>
          <w:b/>
          <w:lang w:val="en-NZ" w:eastAsia="ko-KR"/>
        </w:rPr>
        <w:t xml:space="preserve"> </w:t>
      </w:r>
      <w:r w:rsidRPr="00831305">
        <w:rPr>
          <w:b/>
          <w:lang w:val="en-NZ" w:eastAsia="ko-KR"/>
        </w:rPr>
        <w:tab/>
        <w:t xml:space="preserve">Iran </w:t>
      </w:r>
      <w:r w:rsidRPr="00831305">
        <w:rPr>
          <w:rFonts w:hint="eastAsia"/>
          <w:b/>
          <w:lang w:val="en-NZ" w:eastAsia="ko-KR"/>
        </w:rPr>
        <w:t>(Rep</w:t>
      </w:r>
      <w:r w:rsidRPr="00831305">
        <w:rPr>
          <w:b/>
          <w:lang w:val="en-NZ" w:eastAsia="ko-KR"/>
        </w:rPr>
        <w:t>ublic</w:t>
      </w:r>
      <w:r w:rsidRPr="00831305">
        <w:rPr>
          <w:rFonts w:hint="eastAsia"/>
          <w:b/>
          <w:lang w:val="en-NZ" w:eastAsia="ko-KR"/>
        </w:rPr>
        <w:t xml:space="preserve"> </w:t>
      </w:r>
      <w:r w:rsidRPr="00831305">
        <w:rPr>
          <w:b/>
          <w:lang w:val="en-NZ" w:eastAsia="ko-KR"/>
        </w:rPr>
        <w:t>of) - Document APG23-</w:t>
      </w:r>
      <w:r>
        <w:rPr>
          <w:b/>
          <w:lang w:val="en-NZ" w:eastAsia="ko-KR"/>
        </w:rPr>
        <w:t>6</w:t>
      </w:r>
      <w:r w:rsidRPr="00831305">
        <w:rPr>
          <w:b/>
          <w:lang w:val="en-NZ" w:eastAsia="ko-KR"/>
        </w:rPr>
        <w:t>/</w:t>
      </w:r>
      <w:hyperlink r:id="rId31" w:history="1">
        <w:r w:rsidRPr="00B1602B">
          <w:rPr>
            <w:rStyle w:val="Hyperlink"/>
            <w:rFonts w:eastAsia="MS Mincho"/>
            <w:b/>
            <w:bCs/>
            <w:lang w:eastAsia="ja-JP"/>
          </w:rPr>
          <w:t>INP-</w:t>
        </w:r>
        <w:r>
          <w:rPr>
            <w:rStyle w:val="Hyperlink"/>
            <w:rFonts w:eastAsia="MS Mincho"/>
            <w:b/>
            <w:bCs/>
            <w:lang w:eastAsia="ja-JP"/>
          </w:rPr>
          <w:t>66</w:t>
        </w:r>
      </w:hyperlink>
      <w:r w:rsidR="00092A8D" w:rsidRPr="00671AEA">
        <w:rPr>
          <w:rStyle w:val="Hyperlink"/>
          <w:rFonts w:eastAsia="MS Mincho"/>
          <w:b/>
          <w:bCs/>
          <w:lang w:eastAsia="ja-JP"/>
        </w:rPr>
        <w:t>R1</w:t>
      </w:r>
    </w:p>
    <w:p w14:paraId="6BA3F28B" w14:textId="64196070" w:rsidR="00F73734" w:rsidRDefault="00B37B7C" w:rsidP="00F73734">
      <w:pPr>
        <w:numPr>
          <w:ilvl w:val="0"/>
          <w:numId w:val="18"/>
        </w:numPr>
        <w:ind w:leftChars="145" w:left="708"/>
        <w:jc w:val="both"/>
      </w:pPr>
      <w:r w:rsidRPr="0040222A">
        <w:rPr>
          <w:rFonts w:hint="eastAsia"/>
          <w:color w:val="000000" w:themeColor="text1"/>
          <w:lang w:eastAsia="ko-KR"/>
        </w:rPr>
        <w:t>T</w:t>
      </w:r>
      <w:r w:rsidRPr="0040222A">
        <w:rPr>
          <w:color w:val="000000" w:themeColor="text1"/>
          <w:lang w:eastAsia="ko-KR"/>
        </w:rPr>
        <w:t>he Republic of</w:t>
      </w:r>
      <w:r>
        <w:t xml:space="preserve"> </w:t>
      </w:r>
      <w:r w:rsidR="00F73734">
        <w:t xml:space="preserve">Iran </w:t>
      </w:r>
      <w:r w:rsidR="00F73734" w:rsidRPr="001E19F8">
        <w:t>support</w:t>
      </w:r>
      <w:r w:rsidR="00F73734">
        <w:t>s</w:t>
      </w:r>
      <w:r w:rsidR="00F73734" w:rsidRPr="001E19F8">
        <w:t xml:space="preserve"> Method A for the reasons in </w:t>
      </w:r>
      <w:r w:rsidR="00F73734">
        <w:t>d</w:t>
      </w:r>
      <w:r w:rsidR="00F73734" w:rsidRPr="001E19F8">
        <w:t xml:space="preserve">iscussion </w:t>
      </w:r>
      <w:r w:rsidR="00F73734">
        <w:t>p</w:t>
      </w:r>
      <w:r w:rsidR="00F73734" w:rsidRPr="001E19F8">
        <w:t xml:space="preserve">arts, and </w:t>
      </w:r>
      <w:proofErr w:type="gramStart"/>
      <w:r w:rsidR="00F73734" w:rsidRPr="001E19F8">
        <w:t>due to the fact that</w:t>
      </w:r>
      <w:proofErr w:type="gramEnd"/>
      <w:r w:rsidR="00F73734" w:rsidRPr="001E19F8">
        <w:t xml:space="preserve"> Method B referred to </w:t>
      </w:r>
      <w:r w:rsidR="00F73734">
        <w:t>four</w:t>
      </w:r>
      <w:r w:rsidR="00F73734" w:rsidRPr="001E19F8">
        <w:t xml:space="preserve"> </w:t>
      </w:r>
      <w:r w:rsidR="00F73734">
        <w:t>approaches</w:t>
      </w:r>
      <w:r w:rsidR="00F73734" w:rsidRPr="001E19F8">
        <w:t xml:space="preserve"> which includes serious ambiguities and inconsistencies at this stage.</w:t>
      </w:r>
    </w:p>
    <w:p w14:paraId="5EC2A4EB" w14:textId="61C55D94" w:rsidR="007F4122" w:rsidRDefault="007F4122" w:rsidP="00F73734">
      <w:pPr>
        <w:numPr>
          <w:ilvl w:val="0"/>
          <w:numId w:val="18"/>
        </w:numPr>
        <w:ind w:leftChars="145" w:left="708"/>
        <w:jc w:val="both"/>
      </w:pPr>
      <w:r>
        <w:t>However, t</w:t>
      </w:r>
      <w:r w:rsidRPr="001E19F8">
        <w:t xml:space="preserve">his </w:t>
      </w:r>
      <w:r>
        <w:t>A</w:t>
      </w:r>
      <w:r w:rsidRPr="001E19F8">
        <w:t>dministration may consider any of alternatives mentioned in Method B provided that the following issues be addressed and included in the associated WRC-23 Resolution accordingly.</w:t>
      </w:r>
      <w:r>
        <w:t xml:space="preserve"> </w:t>
      </w:r>
    </w:p>
    <w:p w14:paraId="6C3DA3C9" w14:textId="7D9D7BF8" w:rsidR="007F4122" w:rsidRDefault="007F4122" w:rsidP="00F73734">
      <w:pPr>
        <w:numPr>
          <w:ilvl w:val="0"/>
          <w:numId w:val="18"/>
        </w:numPr>
        <w:ind w:leftChars="145" w:left="708"/>
        <w:jc w:val="both"/>
      </w:pPr>
      <w:r w:rsidRPr="001E19F8">
        <w:t xml:space="preserve">Moreover, </w:t>
      </w:r>
      <w:proofErr w:type="gramStart"/>
      <w:r w:rsidRPr="001E19F8">
        <w:t>in order to</w:t>
      </w:r>
      <w:proofErr w:type="gramEnd"/>
      <w:r w:rsidRPr="001E19F8">
        <w:t xml:space="preserve"> properly and duly protect the incumbent services and their future developments the following resolves</w:t>
      </w:r>
      <w:r>
        <w:t xml:space="preserve"> are</w:t>
      </w:r>
      <w:r w:rsidRPr="001E19F8">
        <w:t xml:space="preserve"> to be added to the</w:t>
      </w:r>
      <w:r>
        <w:t xml:space="preserve"> corresponding Resolution for Agenda Item 1.6</w:t>
      </w:r>
      <w:r w:rsidRPr="001E19F8">
        <w:t xml:space="preserve"> Resolution</w:t>
      </w:r>
      <w:r w:rsidR="00F73734">
        <w:t>:</w:t>
      </w:r>
    </w:p>
    <w:p w14:paraId="7C30A8B7" w14:textId="2D597C52" w:rsidR="007F4122" w:rsidRPr="00F73734" w:rsidRDefault="007F4122" w:rsidP="00F73734">
      <w:pPr>
        <w:pStyle w:val="ListParagraph"/>
        <w:numPr>
          <w:ilvl w:val="1"/>
          <w:numId w:val="27"/>
        </w:numPr>
        <w:ind w:left="1134"/>
        <w:jc w:val="both"/>
      </w:pPr>
      <w:r w:rsidRPr="00F73734">
        <w:t>Assignment pertaining to sub-orbital vehicle shall not cause unacceptable interference to nor claim protection from the assignments relating to incumbent services and their future developments</w:t>
      </w:r>
      <w:r w:rsidR="003830C0">
        <w:t>.</w:t>
      </w:r>
    </w:p>
    <w:p w14:paraId="71C572BB" w14:textId="2D2C4648" w:rsidR="007F4122" w:rsidRPr="00F73734" w:rsidRDefault="007F4122" w:rsidP="00F73734">
      <w:pPr>
        <w:pStyle w:val="ListParagraph"/>
        <w:numPr>
          <w:ilvl w:val="1"/>
          <w:numId w:val="27"/>
        </w:numPr>
        <w:ind w:left="1134"/>
        <w:jc w:val="both"/>
      </w:pPr>
      <w:r w:rsidRPr="00F73734">
        <w:t xml:space="preserve">For the implementation of the above resolve, the notifying administration of sub- orbital vehicle, when submitting Appendix 4 information /data elements shall also </w:t>
      </w:r>
      <w:r w:rsidRPr="00F73734">
        <w:lastRenderedPageBreak/>
        <w:t xml:space="preserve">send a firm commitment that in case of reported unacceptable interference immediately cease the interference or reduce it to an acceptable level. Such commitment shall be objective, </w:t>
      </w:r>
      <w:proofErr w:type="gramStart"/>
      <w:r w:rsidRPr="00F73734">
        <w:t>measurable</w:t>
      </w:r>
      <w:proofErr w:type="gramEnd"/>
      <w:r w:rsidRPr="00F73734">
        <w:t xml:space="preserve"> and enforceable.</w:t>
      </w:r>
    </w:p>
    <w:p w14:paraId="3ECF72AF" w14:textId="16910915" w:rsidR="007F4122" w:rsidRPr="00F73734" w:rsidRDefault="007F4122" w:rsidP="00F73734">
      <w:pPr>
        <w:pStyle w:val="ListParagraph"/>
        <w:numPr>
          <w:ilvl w:val="1"/>
          <w:numId w:val="27"/>
        </w:numPr>
        <w:ind w:left="1134"/>
        <w:jc w:val="both"/>
      </w:pPr>
      <w:r w:rsidRPr="00F73734">
        <w:t xml:space="preserve">In case of no action taken in application of resolves 2 above, the Bureau shall send a reminder and request that administration to comply with the requirements referred to in resolves 2) above. </w:t>
      </w:r>
    </w:p>
    <w:p w14:paraId="376F7C11" w14:textId="551624B3" w:rsidR="007F4122" w:rsidRPr="00F73734" w:rsidRDefault="007F4122" w:rsidP="00F73734">
      <w:pPr>
        <w:pStyle w:val="ListParagraph"/>
        <w:numPr>
          <w:ilvl w:val="1"/>
          <w:numId w:val="27"/>
        </w:numPr>
        <w:ind w:left="1134"/>
        <w:jc w:val="both"/>
      </w:pPr>
      <w:r w:rsidRPr="00F73734">
        <w:t>Should the interference persist, 30 days after the dispatch date of the above- mentioned reminder, the Bureau shall submit the case to the subsequent meeting of the RRB for review and eventual suppression from the date base of the Bureau and inform the notifying administration accordingly.</w:t>
      </w:r>
    </w:p>
    <w:p w14:paraId="4AF75F82" w14:textId="4D8AB819" w:rsidR="007F4122" w:rsidRDefault="007F4122" w:rsidP="00F73734">
      <w:pPr>
        <w:pStyle w:val="ListParagraph"/>
        <w:numPr>
          <w:ilvl w:val="1"/>
          <w:numId w:val="27"/>
        </w:numPr>
        <w:ind w:left="1134"/>
        <w:jc w:val="both"/>
      </w:pPr>
      <w:r w:rsidRPr="0079409F">
        <w:t>The compliance to th</w:t>
      </w:r>
      <w:r>
        <w:t>is Resolution</w:t>
      </w:r>
      <w:r w:rsidRPr="0079409F">
        <w:t xml:space="preserve"> does in no way, </w:t>
      </w:r>
      <w:proofErr w:type="gramStart"/>
      <w:r w:rsidRPr="0079409F">
        <w:t>what so ever</w:t>
      </w:r>
      <w:proofErr w:type="gramEnd"/>
      <w:r w:rsidRPr="0079409F">
        <w:t>, release the notifying administration(s) from its obligation to not causing unacceptable interference nor claiming protection from the incumbent services as indicated in the Resolution</w:t>
      </w:r>
      <w:r>
        <w:t>.</w:t>
      </w:r>
    </w:p>
    <w:p w14:paraId="215D0E01" w14:textId="60327235" w:rsidR="00144A92" w:rsidRPr="00831305" w:rsidRDefault="00144A92" w:rsidP="00144A92">
      <w:pPr>
        <w:spacing w:beforeLines="50" w:before="120" w:after="120"/>
        <w:jc w:val="both"/>
        <w:rPr>
          <w:b/>
          <w:lang w:val="en-NZ" w:eastAsia="ko-KR"/>
        </w:rPr>
      </w:pPr>
      <w:r w:rsidRPr="00831305">
        <w:rPr>
          <w:b/>
          <w:lang w:val="en-NZ" w:eastAsia="ko-KR"/>
        </w:rPr>
        <w:t>3.1.</w:t>
      </w:r>
      <w:r>
        <w:rPr>
          <w:b/>
          <w:lang w:val="en-NZ" w:eastAsia="ko-KR"/>
        </w:rPr>
        <w:t>6</w:t>
      </w:r>
      <w:r w:rsidRPr="00831305">
        <w:rPr>
          <w:b/>
          <w:lang w:val="en-NZ" w:eastAsia="ko-KR"/>
        </w:rPr>
        <w:tab/>
        <w:t xml:space="preserve">Australia </w:t>
      </w:r>
      <w:r w:rsidRPr="00831305">
        <w:t xml:space="preserve">- </w:t>
      </w:r>
      <w:r w:rsidRPr="00831305">
        <w:rPr>
          <w:b/>
          <w:lang w:val="en-NZ" w:eastAsia="ko-KR"/>
        </w:rPr>
        <w:t>Document APG23-</w:t>
      </w:r>
      <w:r>
        <w:rPr>
          <w:b/>
          <w:lang w:val="en-NZ" w:eastAsia="ko-KR"/>
        </w:rPr>
        <w:t>6</w:t>
      </w:r>
      <w:r w:rsidRPr="00831305">
        <w:rPr>
          <w:b/>
          <w:lang w:val="en-NZ" w:eastAsia="ko-KR"/>
        </w:rPr>
        <w:t>/</w:t>
      </w:r>
      <w:hyperlink r:id="rId32" w:history="1">
        <w:r w:rsidRPr="00B1602B">
          <w:rPr>
            <w:rStyle w:val="Hyperlink"/>
            <w:rFonts w:eastAsia="MS Mincho"/>
            <w:b/>
            <w:bCs/>
            <w:lang w:eastAsia="ja-JP"/>
          </w:rPr>
          <w:t>INP-</w:t>
        </w:r>
        <w:r>
          <w:rPr>
            <w:rStyle w:val="Hyperlink"/>
            <w:rFonts w:eastAsia="MS Mincho"/>
            <w:b/>
            <w:bCs/>
            <w:lang w:eastAsia="ja-JP"/>
          </w:rPr>
          <w:t>81</w:t>
        </w:r>
      </w:hyperlink>
    </w:p>
    <w:p w14:paraId="328B2540" w14:textId="715AAD79" w:rsidR="007F4122" w:rsidRPr="00100F6D" w:rsidRDefault="007F4122" w:rsidP="00F73734">
      <w:pPr>
        <w:numPr>
          <w:ilvl w:val="0"/>
          <w:numId w:val="18"/>
        </w:numPr>
        <w:ind w:leftChars="145" w:left="708"/>
        <w:jc w:val="both"/>
      </w:pPr>
      <w:r w:rsidRPr="00100F6D">
        <w:t xml:space="preserve">In response to Agenda item 1.6 </w:t>
      </w:r>
      <w:r w:rsidRPr="00F73734">
        <w:rPr>
          <w:color w:val="000000" w:themeColor="text1"/>
          <w:lang w:eastAsia="ko-KR"/>
        </w:rPr>
        <w:t>Australia</w:t>
      </w:r>
      <w:r w:rsidRPr="00100F6D">
        <w:t xml:space="preserve"> proposes a new WRC Resolution: </w:t>
      </w:r>
    </w:p>
    <w:p w14:paraId="1F20DCEC" w14:textId="1D42AB7D" w:rsidR="007F4122" w:rsidRDefault="007F4122" w:rsidP="00F73734">
      <w:pPr>
        <w:pStyle w:val="ListParagraph"/>
        <w:numPr>
          <w:ilvl w:val="1"/>
          <w:numId w:val="27"/>
        </w:numPr>
        <w:ind w:left="1134"/>
        <w:jc w:val="both"/>
      </w:pPr>
      <w:r w:rsidRPr="00100F6D">
        <w:t xml:space="preserve">referring to Report ITU-R M.2477 for description of sub-orbital flight and of suborbital </w:t>
      </w:r>
      <w:proofErr w:type="gramStart"/>
      <w:r w:rsidRPr="00100F6D">
        <w:t>vehicle;</w:t>
      </w:r>
      <w:proofErr w:type="gramEnd"/>
    </w:p>
    <w:p w14:paraId="4AC806F3" w14:textId="77777777" w:rsidR="007F4122" w:rsidRDefault="007F4122" w:rsidP="00F73734">
      <w:pPr>
        <w:pStyle w:val="ListParagraph"/>
        <w:numPr>
          <w:ilvl w:val="1"/>
          <w:numId w:val="27"/>
        </w:numPr>
        <w:ind w:left="1134"/>
        <w:jc w:val="both"/>
      </w:pPr>
      <w:r w:rsidRPr="00100F6D">
        <w:t xml:space="preserve">requiring frequencies to be used by sub-orbital vehicles in accordance with their present regulatory status and not changing the stations from either terrestrial or earth station to a space station. </w:t>
      </w:r>
    </w:p>
    <w:p w14:paraId="76BF8179" w14:textId="77777777" w:rsidR="007F4122" w:rsidRPr="00100F6D" w:rsidRDefault="007F4122" w:rsidP="00F73734">
      <w:pPr>
        <w:pStyle w:val="ListParagraph"/>
        <w:numPr>
          <w:ilvl w:val="1"/>
          <w:numId w:val="27"/>
        </w:numPr>
        <w:ind w:left="1134"/>
        <w:jc w:val="both"/>
      </w:pPr>
      <w:r w:rsidRPr="00100F6D">
        <w:t xml:space="preserve">No changes to the Articles of the Radio Regulations.  </w:t>
      </w:r>
    </w:p>
    <w:p w14:paraId="722A1816" w14:textId="21B99D8D" w:rsidR="007F4122" w:rsidRPr="00F73734" w:rsidRDefault="007F4122" w:rsidP="00F73734">
      <w:pPr>
        <w:numPr>
          <w:ilvl w:val="0"/>
          <w:numId w:val="18"/>
        </w:numPr>
        <w:ind w:leftChars="145" w:left="708"/>
        <w:jc w:val="both"/>
        <w:rPr>
          <w:color w:val="000000" w:themeColor="text1"/>
          <w:lang w:eastAsia="ko-KR"/>
        </w:rPr>
      </w:pPr>
      <w:r w:rsidRPr="00F73734">
        <w:rPr>
          <w:color w:val="000000" w:themeColor="text1"/>
          <w:lang w:eastAsia="ko-KR"/>
        </w:rPr>
        <w:t xml:space="preserve">While the sub-orbital vehicle is physically located beyond the Earth’s atmosphere for a brief </w:t>
      </w:r>
      <w:proofErr w:type="gramStart"/>
      <w:r w:rsidRPr="00F73734">
        <w:rPr>
          <w:color w:val="000000" w:themeColor="text1"/>
          <w:lang w:eastAsia="ko-KR"/>
        </w:rPr>
        <w:t>period of time</w:t>
      </w:r>
      <w:proofErr w:type="gramEnd"/>
      <w:r w:rsidRPr="00F73734">
        <w:rPr>
          <w:color w:val="000000" w:themeColor="text1"/>
          <w:lang w:eastAsia="ko-KR"/>
        </w:rPr>
        <w:t>, the physical location of the sub-orbital vehicle on which the stations are located does not change the need for, or purpose of the use of, specific radiocommunication applications.</w:t>
      </w:r>
    </w:p>
    <w:p w14:paraId="795D6BDF" w14:textId="6C9B12DA" w:rsidR="007F4122" w:rsidRPr="00F73734" w:rsidRDefault="007F4122" w:rsidP="00F73734">
      <w:pPr>
        <w:numPr>
          <w:ilvl w:val="0"/>
          <w:numId w:val="18"/>
        </w:numPr>
        <w:ind w:leftChars="145" w:left="708"/>
        <w:jc w:val="both"/>
        <w:rPr>
          <w:color w:val="000000" w:themeColor="text1"/>
          <w:lang w:eastAsia="ko-KR"/>
        </w:rPr>
      </w:pPr>
      <w:r w:rsidRPr="00F73734">
        <w:rPr>
          <w:color w:val="000000" w:themeColor="text1"/>
          <w:lang w:eastAsia="ko-KR"/>
        </w:rPr>
        <w:t>Australia proposes the Preliminary APT Common Proposal, with changes as proposed consistent with Method B Approach B of the CPM Report</w:t>
      </w:r>
      <w:r w:rsidR="00E65CBC" w:rsidRPr="00F73734">
        <w:rPr>
          <w:color w:val="000000" w:themeColor="text1"/>
          <w:lang w:eastAsia="ko-KR"/>
        </w:rPr>
        <w:t>.</w:t>
      </w:r>
    </w:p>
    <w:p w14:paraId="5542C754" w14:textId="7F4915CA" w:rsidR="00144A92" w:rsidRPr="00831305" w:rsidRDefault="00144A92" w:rsidP="00144A92">
      <w:pPr>
        <w:spacing w:beforeLines="50" w:before="120" w:after="120"/>
        <w:jc w:val="both"/>
        <w:rPr>
          <w:b/>
          <w:lang w:val="en-NZ" w:eastAsia="ko-KR"/>
        </w:rPr>
      </w:pPr>
      <w:r w:rsidRPr="00831305">
        <w:rPr>
          <w:b/>
          <w:lang w:val="en-NZ" w:eastAsia="ko-KR"/>
        </w:rPr>
        <w:t>3.1.</w:t>
      </w:r>
      <w:r>
        <w:rPr>
          <w:b/>
          <w:lang w:val="en-NZ" w:eastAsia="ko-KR"/>
        </w:rPr>
        <w:t>7</w:t>
      </w:r>
      <w:r w:rsidRPr="00831305">
        <w:rPr>
          <w:b/>
          <w:lang w:val="en-NZ" w:eastAsia="ko-KR"/>
        </w:rPr>
        <w:t xml:space="preserve"> </w:t>
      </w:r>
      <w:r w:rsidRPr="00831305">
        <w:rPr>
          <w:b/>
          <w:lang w:val="en-NZ" w:eastAsia="ko-KR"/>
        </w:rPr>
        <w:tab/>
        <w:t xml:space="preserve">Korea </w:t>
      </w:r>
      <w:r w:rsidRPr="00831305">
        <w:rPr>
          <w:rFonts w:hint="eastAsia"/>
          <w:b/>
          <w:lang w:val="en-NZ" w:eastAsia="ko-KR"/>
        </w:rPr>
        <w:t>(Rep</w:t>
      </w:r>
      <w:r w:rsidRPr="00831305">
        <w:rPr>
          <w:b/>
          <w:lang w:val="en-NZ" w:eastAsia="ko-KR"/>
        </w:rPr>
        <w:t>ublic</w:t>
      </w:r>
      <w:r w:rsidRPr="00831305">
        <w:rPr>
          <w:rFonts w:hint="eastAsia"/>
          <w:b/>
          <w:lang w:val="en-NZ" w:eastAsia="ko-KR"/>
        </w:rPr>
        <w:t xml:space="preserve"> </w:t>
      </w:r>
      <w:r w:rsidRPr="00831305">
        <w:rPr>
          <w:b/>
          <w:lang w:val="en-NZ" w:eastAsia="ko-KR"/>
        </w:rPr>
        <w:t>of) - Document APG23-</w:t>
      </w:r>
      <w:r>
        <w:rPr>
          <w:b/>
          <w:lang w:val="en-NZ" w:eastAsia="ko-KR"/>
        </w:rPr>
        <w:t>6</w:t>
      </w:r>
      <w:r w:rsidRPr="00831305">
        <w:rPr>
          <w:b/>
          <w:lang w:val="en-NZ" w:eastAsia="ko-KR"/>
        </w:rPr>
        <w:t>/</w:t>
      </w:r>
      <w:hyperlink r:id="rId33" w:history="1">
        <w:r w:rsidRPr="00B1602B">
          <w:rPr>
            <w:rStyle w:val="Hyperlink"/>
            <w:rFonts w:eastAsia="MS Mincho"/>
            <w:b/>
            <w:bCs/>
            <w:lang w:eastAsia="ja-JP"/>
          </w:rPr>
          <w:t>INP-</w:t>
        </w:r>
        <w:r>
          <w:rPr>
            <w:rStyle w:val="Hyperlink"/>
            <w:rFonts w:eastAsia="MS Mincho"/>
            <w:b/>
            <w:bCs/>
            <w:lang w:eastAsia="ja-JP"/>
          </w:rPr>
          <w:t>88</w:t>
        </w:r>
      </w:hyperlink>
    </w:p>
    <w:p w14:paraId="7DE5D427" w14:textId="562C2A5A" w:rsidR="00144A92" w:rsidRPr="00831305" w:rsidRDefault="00E860AB" w:rsidP="00144A92">
      <w:pPr>
        <w:numPr>
          <w:ilvl w:val="0"/>
          <w:numId w:val="18"/>
        </w:numPr>
        <w:ind w:leftChars="145" w:left="708"/>
        <w:jc w:val="both"/>
      </w:pPr>
      <w:r w:rsidRPr="0040222A">
        <w:rPr>
          <w:rFonts w:hint="eastAsia"/>
          <w:color w:val="000000" w:themeColor="text1"/>
          <w:lang w:eastAsia="ko-KR"/>
        </w:rPr>
        <w:t>T</w:t>
      </w:r>
      <w:r w:rsidRPr="0040222A">
        <w:rPr>
          <w:color w:val="000000" w:themeColor="text1"/>
          <w:lang w:eastAsia="ko-KR"/>
        </w:rPr>
        <w:t>he Republic of Korea supports Method B</w:t>
      </w:r>
      <w:r>
        <w:rPr>
          <w:color w:val="000000" w:themeColor="text1"/>
          <w:lang w:eastAsia="ko-KR"/>
        </w:rPr>
        <w:t xml:space="preserve"> described in the CPM Report</w:t>
      </w:r>
      <w:r w:rsidRPr="0040222A">
        <w:rPr>
          <w:color w:val="000000" w:themeColor="text1"/>
          <w:lang w:eastAsia="ko-KR"/>
        </w:rPr>
        <w:t xml:space="preserve">, which proposes a new WRC Resolution containing the regulatory provisions to operate radiocommunications for sub-orbital vehicles, including definition or description of suborbital vehicle without any changes to the Articles of the RR. </w:t>
      </w:r>
      <w:r>
        <w:rPr>
          <w:color w:val="000000" w:themeColor="text1"/>
          <w:lang w:eastAsia="ko-KR"/>
        </w:rPr>
        <w:t>A</w:t>
      </w:r>
      <w:r w:rsidRPr="002B4861">
        <w:rPr>
          <w:color w:val="000000" w:themeColor="text1"/>
          <w:lang w:eastAsia="ko-KR"/>
        </w:rPr>
        <w:t xml:space="preserve">mong the options </w:t>
      </w:r>
      <w:r>
        <w:rPr>
          <w:color w:val="000000" w:themeColor="text1"/>
          <w:lang w:eastAsia="ko-KR"/>
        </w:rPr>
        <w:t>under Method</w:t>
      </w:r>
      <w:r w:rsidRPr="002B4861">
        <w:rPr>
          <w:color w:val="000000" w:themeColor="text1"/>
          <w:lang w:eastAsia="ko-KR"/>
        </w:rPr>
        <w:t xml:space="preserve"> B</w:t>
      </w:r>
      <w:r>
        <w:rPr>
          <w:color w:val="000000" w:themeColor="text1"/>
          <w:lang w:eastAsia="ko-KR"/>
        </w:rPr>
        <w:t>,</w:t>
      </w:r>
      <w:r w:rsidRPr="002B4861">
        <w:rPr>
          <w:color w:val="000000" w:themeColor="text1"/>
          <w:lang w:eastAsia="ko-KR"/>
        </w:rPr>
        <w:t xml:space="preserve"> </w:t>
      </w:r>
      <w:r>
        <w:rPr>
          <w:color w:val="000000" w:themeColor="text1"/>
          <w:lang w:eastAsia="ko-KR"/>
        </w:rPr>
        <w:t>t</w:t>
      </w:r>
      <w:r w:rsidRPr="002B4861">
        <w:rPr>
          <w:color w:val="000000" w:themeColor="text1"/>
          <w:lang w:eastAsia="ko-KR"/>
        </w:rPr>
        <w:t xml:space="preserve">here is no preferred </w:t>
      </w:r>
      <w:r>
        <w:rPr>
          <w:color w:val="000000" w:themeColor="text1"/>
          <w:lang w:eastAsia="ko-KR"/>
        </w:rPr>
        <w:t>one</w:t>
      </w:r>
      <w:r w:rsidRPr="002B4861">
        <w:rPr>
          <w:color w:val="000000" w:themeColor="text1"/>
          <w:lang w:eastAsia="ko-KR"/>
        </w:rPr>
        <w:t xml:space="preserve"> at </w:t>
      </w:r>
      <w:r>
        <w:rPr>
          <w:color w:val="000000" w:themeColor="text1"/>
          <w:lang w:eastAsia="ko-KR"/>
        </w:rPr>
        <w:t>this momen</w:t>
      </w:r>
      <w:r w:rsidRPr="002B4861">
        <w:rPr>
          <w:color w:val="000000" w:themeColor="text1"/>
          <w:lang w:eastAsia="ko-KR"/>
        </w:rPr>
        <w:t>t</w:t>
      </w:r>
      <w:r w:rsidR="00144A92" w:rsidRPr="00831305">
        <w:t>.</w:t>
      </w:r>
    </w:p>
    <w:p w14:paraId="38408DD2" w14:textId="1C789CEB" w:rsidR="002020C8" w:rsidRPr="00831305" w:rsidRDefault="002020C8" w:rsidP="002020C8">
      <w:pPr>
        <w:spacing w:beforeLines="50" w:before="120" w:after="120"/>
        <w:jc w:val="both"/>
        <w:rPr>
          <w:b/>
          <w:lang w:val="en-NZ" w:eastAsia="ko-KR"/>
        </w:rPr>
      </w:pPr>
      <w:r w:rsidRPr="00831305">
        <w:rPr>
          <w:b/>
          <w:lang w:val="en-NZ" w:eastAsia="ko-KR"/>
        </w:rPr>
        <w:t>3.1.</w:t>
      </w:r>
      <w:r w:rsidR="00144A92">
        <w:rPr>
          <w:b/>
          <w:lang w:val="en-NZ" w:eastAsia="ko-KR"/>
        </w:rPr>
        <w:t>8</w:t>
      </w:r>
      <w:r w:rsidRPr="00831305">
        <w:rPr>
          <w:b/>
          <w:lang w:val="en-NZ" w:eastAsia="ko-KR"/>
        </w:rPr>
        <w:t xml:space="preserve"> </w:t>
      </w:r>
      <w:r w:rsidRPr="00831305">
        <w:rPr>
          <w:b/>
          <w:lang w:val="en-NZ" w:eastAsia="ko-KR"/>
        </w:rPr>
        <w:tab/>
      </w:r>
      <w:r w:rsidR="00144A92">
        <w:rPr>
          <w:b/>
          <w:lang w:val="en-NZ" w:eastAsia="ko-KR"/>
        </w:rPr>
        <w:t>Philippines</w:t>
      </w:r>
      <w:r w:rsidRPr="00831305">
        <w:t xml:space="preserve">- </w:t>
      </w:r>
      <w:r w:rsidRPr="00831305">
        <w:rPr>
          <w:b/>
          <w:lang w:val="en-NZ" w:eastAsia="ko-KR"/>
        </w:rPr>
        <w:t>Document APG23-</w:t>
      </w:r>
      <w:r w:rsidR="00751D3C">
        <w:rPr>
          <w:b/>
          <w:lang w:val="en-NZ" w:eastAsia="ko-KR"/>
        </w:rPr>
        <w:t>6</w:t>
      </w:r>
      <w:r w:rsidRPr="00831305">
        <w:rPr>
          <w:b/>
          <w:lang w:val="en-NZ" w:eastAsia="ko-KR"/>
        </w:rPr>
        <w:t>/</w:t>
      </w:r>
      <w:hyperlink r:id="rId34" w:history="1">
        <w:r w:rsidR="00B1602B" w:rsidRPr="00B1602B">
          <w:rPr>
            <w:rStyle w:val="Hyperlink"/>
            <w:rFonts w:eastAsia="MS Mincho"/>
            <w:b/>
            <w:bCs/>
            <w:lang w:eastAsia="ja-JP"/>
          </w:rPr>
          <w:t>INP-</w:t>
        </w:r>
        <w:r w:rsidR="00751D3C">
          <w:rPr>
            <w:rStyle w:val="Hyperlink"/>
            <w:rFonts w:eastAsia="MS Mincho"/>
            <w:b/>
            <w:bCs/>
            <w:lang w:eastAsia="ja-JP"/>
          </w:rPr>
          <w:t>93</w:t>
        </w:r>
      </w:hyperlink>
    </w:p>
    <w:p w14:paraId="736B3AC8" w14:textId="70D790D1" w:rsidR="002020C8" w:rsidRPr="00831305" w:rsidRDefault="00E860AB" w:rsidP="002020C8">
      <w:pPr>
        <w:numPr>
          <w:ilvl w:val="0"/>
          <w:numId w:val="18"/>
        </w:numPr>
        <w:ind w:leftChars="145" w:left="708"/>
        <w:jc w:val="both"/>
      </w:pPr>
      <w:r>
        <w:t>Philippines supports Method B, Approach D towards the development of a new WRC Resolution which provides the following elements:</w:t>
      </w:r>
    </w:p>
    <w:p w14:paraId="73BB1160" w14:textId="3F80C4EC" w:rsidR="002020C8" w:rsidRDefault="00E860AB" w:rsidP="00E860AB">
      <w:pPr>
        <w:pStyle w:val="ListParagraph"/>
        <w:numPr>
          <w:ilvl w:val="1"/>
          <w:numId w:val="27"/>
        </w:numPr>
        <w:ind w:left="1134"/>
        <w:jc w:val="both"/>
      </w:pPr>
      <w:bookmarkStart w:id="2" w:name="_Hlk126783197"/>
      <w:r w:rsidRPr="006D1DF0">
        <w:t>Definition or description of sub-orbital flight</w:t>
      </w:r>
      <w:bookmarkEnd w:id="2"/>
      <w:r w:rsidRPr="006D1DF0">
        <w:t xml:space="preserve"> and sub-orbital vehicle</w:t>
      </w:r>
      <w:r w:rsidR="002020C8" w:rsidRPr="00831305">
        <w:t>.</w:t>
      </w:r>
    </w:p>
    <w:p w14:paraId="106A775E" w14:textId="32702129" w:rsidR="00E860AB" w:rsidRDefault="00E860AB" w:rsidP="00E860AB">
      <w:pPr>
        <w:pStyle w:val="ListParagraph"/>
        <w:numPr>
          <w:ilvl w:val="1"/>
          <w:numId w:val="27"/>
        </w:numPr>
        <w:ind w:left="1134"/>
        <w:jc w:val="both"/>
      </w:pPr>
      <w:r w:rsidRPr="006D1DF0">
        <w:t>The identification of the specific services in which sub-orbital vehicles may operate (AM(R)S, MSS, RNSS and potentially others) and to clarify that stations on board sub-orbital vehicles may operate as terrestrial/aircraft stations or earth stations in those services. RR No.</w:t>
      </w:r>
      <w:r w:rsidRPr="006D1DF0">
        <w:rPr>
          <w:b/>
          <w:bCs/>
        </w:rPr>
        <w:t> 4.4</w:t>
      </w:r>
      <w:r w:rsidRPr="006D1DF0">
        <w:t xml:space="preserve"> shall be applied when the above services are used by stations on board sub-orbital vehicles </w:t>
      </w:r>
      <w:bookmarkStart w:id="3" w:name="_Hlk128126683"/>
      <w:r w:rsidRPr="006D1DF0">
        <w:t>beyond the major portion of the atmosphere</w:t>
      </w:r>
      <w:bookmarkEnd w:id="3"/>
      <w:r w:rsidRPr="006D1DF0">
        <w:t>.</w:t>
      </w:r>
    </w:p>
    <w:p w14:paraId="0E1DABDA" w14:textId="5F4201AD" w:rsidR="00E860AB" w:rsidRDefault="00E860AB" w:rsidP="00E860AB">
      <w:pPr>
        <w:pStyle w:val="ListParagraph"/>
        <w:numPr>
          <w:ilvl w:val="1"/>
          <w:numId w:val="27"/>
        </w:numPr>
        <w:ind w:left="1134"/>
        <w:jc w:val="both"/>
      </w:pPr>
      <w:r w:rsidRPr="006D1DF0">
        <w:t>The requirement that the operation of stations on sub-orbital vehicles in the above services is under the same conditions as those for conventional stations.</w:t>
      </w:r>
    </w:p>
    <w:p w14:paraId="6E512BCB" w14:textId="57D017B7" w:rsidR="00E860AB" w:rsidRDefault="00E860AB" w:rsidP="00E860AB">
      <w:pPr>
        <w:pStyle w:val="ListParagraph"/>
        <w:numPr>
          <w:ilvl w:val="1"/>
          <w:numId w:val="27"/>
        </w:numPr>
        <w:ind w:left="1134"/>
        <w:jc w:val="both"/>
      </w:pPr>
      <w:r w:rsidRPr="006D1DF0">
        <w:t>The sub-orbital vehicles shall ensure that it does not affect the existing civil aviation and space launch systems, and not impose any additional constraint on other services or applications operated in the same service.</w:t>
      </w:r>
    </w:p>
    <w:p w14:paraId="22999362" w14:textId="6779C77E" w:rsidR="00A81BB3" w:rsidRPr="00831305" w:rsidRDefault="00A81BB3" w:rsidP="00A81BB3">
      <w:pPr>
        <w:spacing w:beforeLines="50" w:before="120" w:after="120"/>
        <w:jc w:val="both"/>
        <w:rPr>
          <w:b/>
          <w:lang w:val="en-NZ" w:eastAsia="ko-KR"/>
        </w:rPr>
      </w:pPr>
      <w:r w:rsidRPr="00831305">
        <w:rPr>
          <w:b/>
          <w:lang w:val="en-NZ" w:eastAsia="ko-KR"/>
        </w:rPr>
        <w:lastRenderedPageBreak/>
        <w:t>3.1.</w:t>
      </w:r>
      <w:r w:rsidR="00751D3C">
        <w:rPr>
          <w:b/>
          <w:lang w:val="en-NZ" w:eastAsia="ko-KR"/>
        </w:rPr>
        <w:t>9</w:t>
      </w:r>
      <w:r w:rsidRPr="00831305">
        <w:rPr>
          <w:b/>
          <w:lang w:val="en-NZ" w:eastAsia="ko-KR"/>
        </w:rPr>
        <w:t xml:space="preserve"> </w:t>
      </w:r>
      <w:r w:rsidRPr="00831305">
        <w:rPr>
          <w:b/>
          <w:lang w:val="en-NZ" w:eastAsia="ko-KR"/>
        </w:rPr>
        <w:tab/>
      </w:r>
      <w:r w:rsidR="00751D3C">
        <w:rPr>
          <w:b/>
          <w:lang w:val="en-NZ" w:eastAsia="ko-KR"/>
        </w:rPr>
        <w:t>New Zealand</w:t>
      </w:r>
      <w:r w:rsidRPr="00831305">
        <w:rPr>
          <w:b/>
          <w:lang w:val="en-NZ" w:eastAsia="ko-KR"/>
        </w:rPr>
        <w:t xml:space="preserve"> - Document APG23-5</w:t>
      </w:r>
      <w:r w:rsidRPr="00B1602B">
        <w:rPr>
          <w:b/>
          <w:lang w:val="en-NZ" w:eastAsia="ko-KR"/>
        </w:rPr>
        <w:t>/</w:t>
      </w:r>
      <w:hyperlink r:id="rId35" w:history="1">
        <w:r w:rsidR="00B1602B" w:rsidRPr="00B1602B">
          <w:rPr>
            <w:rStyle w:val="Hyperlink"/>
            <w:rFonts w:eastAsia="MS Mincho"/>
            <w:b/>
            <w:lang w:eastAsia="ja-JP"/>
          </w:rPr>
          <w:t>INP-</w:t>
        </w:r>
        <w:r w:rsidR="00751D3C">
          <w:rPr>
            <w:rStyle w:val="Hyperlink"/>
            <w:rFonts w:eastAsia="MS Mincho"/>
            <w:b/>
            <w:lang w:eastAsia="ja-JP"/>
          </w:rPr>
          <w:t>99</w:t>
        </w:r>
      </w:hyperlink>
    </w:p>
    <w:p w14:paraId="1B1BED71" w14:textId="2A1F014D" w:rsidR="00A81BB3" w:rsidRPr="00831305" w:rsidRDefault="00E860AB" w:rsidP="00A81BB3">
      <w:pPr>
        <w:numPr>
          <w:ilvl w:val="0"/>
          <w:numId w:val="18"/>
        </w:numPr>
        <w:ind w:leftChars="145" w:left="708"/>
        <w:jc w:val="both"/>
      </w:pPr>
      <w:r w:rsidRPr="00E53C7A">
        <w:t>New Zealand has an interest in this agenda item and can support Method B but is still considering its position on the Approach</w:t>
      </w:r>
      <w:r>
        <w:t>e</w:t>
      </w:r>
      <w:r w:rsidRPr="00E53C7A">
        <w:t xml:space="preserve">s under Method B. We </w:t>
      </w:r>
      <w:r>
        <w:t>consider that</w:t>
      </w:r>
      <w:r w:rsidRPr="00E53C7A">
        <w:t xml:space="preserve"> work</w:t>
      </w:r>
      <w:r>
        <w:t xml:space="preserve"> should be</w:t>
      </w:r>
      <w:r w:rsidRPr="00E53C7A">
        <w:t xml:space="preserve"> concluded in this study cycle and do not support Method A (No Change) or C (Continuing work)</w:t>
      </w:r>
      <w:r w:rsidR="00A81BB3" w:rsidRPr="00831305">
        <w:t>.</w:t>
      </w:r>
    </w:p>
    <w:p w14:paraId="1970D322" w14:textId="7C44F164" w:rsidR="00A81BB3" w:rsidRDefault="00E860AB" w:rsidP="00A81BB3">
      <w:pPr>
        <w:numPr>
          <w:ilvl w:val="0"/>
          <w:numId w:val="18"/>
        </w:numPr>
        <w:ind w:leftChars="145" w:left="708"/>
        <w:jc w:val="both"/>
      </w:pPr>
      <w:r w:rsidRPr="00E42387">
        <w:t xml:space="preserve">New Zealand proposes the </w:t>
      </w:r>
      <w:r w:rsidRPr="00E860AB">
        <w:t>Preliminary APT Common Proposal</w:t>
      </w:r>
      <w:r>
        <w:t xml:space="preserve"> to make changes to the Radio Regulations for suborbital vehicles</w:t>
      </w:r>
      <w:r w:rsidR="00A81BB3" w:rsidRPr="00831305">
        <w:t>.</w:t>
      </w:r>
    </w:p>
    <w:p w14:paraId="2F4EE954" w14:textId="7174C21F" w:rsidR="00546677" w:rsidRPr="00831305" w:rsidRDefault="00546677" w:rsidP="00546677">
      <w:pPr>
        <w:spacing w:beforeLines="50" w:before="120" w:after="120"/>
        <w:jc w:val="both"/>
        <w:rPr>
          <w:b/>
          <w:lang w:val="en-NZ" w:eastAsia="ko-KR"/>
        </w:rPr>
      </w:pPr>
      <w:r w:rsidRPr="00831305">
        <w:rPr>
          <w:b/>
          <w:lang w:val="en-NZ" w:eastAsia="ko-KR"/>
        </w:rPr>
        <w:t>3.1.</w:t>
      </w:r>
      <w:r w:rsidR="00751D3C">
        <w:rPr>
          <w:b/>
          <w:lang w:val="en-NZ" w:eastAsia="ko-KR"/>
        </w:rPr>
        <w:t>10</w:t>
      </w:r>
      <w:r w:rsidRPr="00831305">
        <w:rPr>
          <w:b/>
          <w:lang w:val="en-NZ" w:eastAsia="ko-KR"/>
        </w:rPr>
        <w:t xml:space="preserve"> </w:t>
      </w:r>
      <w:r w:rsidRPr="00831305">
        <w:rPr>
          <w:b/>
          <w:lang w:val="en-NZ" w:eastAsia="ko-KR"/>
        </w:rPr>
        <w:tab/>
        <w:t xml:space="preserve">China </w:t>
      </w:r>
      <w:r w:rsidRPr="00831305">
        <w:rPr>
          <w:rFonts w:hint="eastAsia"/>
          <w:b/>
          <w:lang w:val="en-NZ" w:eastAsia="ko-KR"/>
        </w:rPr>
        <w:t>(Rep</w:t>
      </w:r>
      <w:r w:rsidRPr="00831305">
        <w:rPr>
          <w:b/>
          <w:lang w:val="en-NZ" w:eastAsia="ko-KR"/>
        </w:rPr>
        <w:t>ublic</w:t>
      </w:r>
      <w:r w:rsidRPr="00831305">
        <w:rPr>
          <w:rFonts w:hint="eastAsia"/>
          <w:b/>
          <w:lang w:val="en-NZ" w:eastAsia="ko-KR"/>
        </w:rPr>
        <w:t xml:space="preserve"> </w:t>
      </w:r>
      <w:r w:rsidRPr="00831305">
        <w:rPr>
          <w:b/>
          <w:lang w:val="en-NZ" w:eastAsia="ko-KR"/>
        </w:rPr>
        <w:t>of) - Document APG23-</w:t>
      </w:r>
      <w:r w:rsidR="00751D3C">
        <w:rPr>
          <w:b/>
          <w:lang w:val="en-NZ" w:eastAsia="ko-KR"/>
        </w:rPr>
        <w:t>6</w:t>
      </w:r>
      <w:r w:rsidRPr="00831305">
        <w:rPr>
          <w:b/>
          <w:lang w:val="en-NZ" w:eastAsia="ko-KR"/>
        </w:rPr>
        <w:t>/</w:t>
      </w:r>
      <w:hyperlink r:id="rId36" w:history="1">
        <w:r w:rsidR="00B1602B" w:rsidRPr="00B1602B">
          <w:rPr>
            <w:rStyle w:val="Hyperlink"/>
            <w:rFonts w:eastAsia="MS Mincho"/>
            <w:b/>
            <w:bCs/>
            <w:lang w:eastAsia="ja-JP"/>
          </w:rPr>
          <w:t>INP-</w:t>
        </w:r>
        <w:r w:rsidR="00751D3C">
          <w:rPr>
            <w:rStyle w:val="Hyperlink"/>
            <w:rFonts w:eastAsia="MS Mincho"/>
            <w:b/>
            <w:bCs/>
            <w:lang w:eastAsia="ja-JP"/>
          </w:rPr>
          <w:t>104</w:t>
        </w:r>
      </w:hyperlink>
    </w:p>
    <w:p w14:paraId="09B0F40F" w14:textId="3319423B" w:rsidR="00D41B7F" w:rsidRPr="00831305" w:rsidRDefault="00E860AB" w:rsidP="00A04B33">
      <w:pPr>
        <w:numPr>
          <w:ilvl w:val="0"/>
          <w:numId w:val="18"/>
        </w:numPr>
        <w:ind w:leftChars="145" w:left="708"/>
        <w:jc w:val="both"/>
      </w:pPr>
      <w:bookmarkStart w:id="4" w:name="_Hlk126784309"/>
      <w:r>
        <w:rPr>
          <w:lang w:val="en-NZ"/>
        </w:rPr>
        <w:t>China supports that a new WRC Resolution should be developed, which contains</w:t>
      </w:r>
      <w:r>
        <w:t xml:space="preserve"> the provisions to operate radiocommunications for sub-orbital vehicles</w:t>
      </w:r>
      <w:r>
        <w:rPr>
          <w:lang w:val="en-NZ"/>
        </w:rPr>
        <w:t xml:space="preserve"> </w:t>
      </w:r>
      <w:r>
        <w:t>without any change to RR Article 5</w:t>
      </w:r>
      <w:r w:rsidR="00D41B7F" w:rsidRPr="00831305">
        <w:t>.</w:t>
      </w:r>
      <w:bookmarkEnd w:id="4"/>
    </w:p>
    <w:p w14:paraId="648FA2FD" w14:textId="2AC3E06E" w:rsidR="00D41B7F" w:rsidRPr="00831305" w:rsidRDefault="00E860AB" w:rsidP="00A04B33">
      <w:pPr>
        <w:numPr>
          <w:ilvl w:val="0"/>
          <w:numId w:val="18"/>
        </w:numPr>
        <w:ind w:leftChars="145" w:left="708"/>
        <w:jc w:val="both"/>
      </w:pPr>
      <w:r>
        <w:rPr>
          <w:lang w:val="en-NZ"/>
        </w:rPr>
        <w:t xml:space="preserve">China supports </w:t>
      </w:r>
      <w:r w:rsidR="00B37B7C">
        <w:t>A</w:t>
      </w:r>
      <w:r>
        <w:t>pproach D of Method B in the CPM Report</w:t>
      </w:r>
      <w:r w:rsidR="00D41B7F" w:rsidRPr="00831305">
        <w:t>.</w:t>
      </w:r>
    </w:p>
    <w:p w14:paraId="4512F6B3" w14:textId="0BF0EA18" w:rsidR="00751D3C" w:rsidRPr="00831305" w:rsidRDefault="00751D3C" w:rsidP="00751D3C">
      <w:pPr>
        <w:spacing w:beforeLines="50" w:before="120" w:after="120"/>
        <w:jc w:val="both"/>
        <w:rPr>
          <w:b/>
          <w:lang w:val="en-NZ" w:eastAsia="ko-KR"/>
        </w:rPr>
      </w:pPr>
      <w:r w:rsidRPr="00831305">
        <w:rPr>
          <w:b/>
          <w:lang w:val="en-NZ" w:eastAsia="ko-KR"/>
        </w:rPr>
        <w:t>3.1.</w:t>
      </w:r>
      <w:r>
        <w:rPr>
          <w:b/>
          <w:lang w:val="en-NZ" w:eastAsia="ko-KR"/>
        </w:rPr>
        <w:t>11</w:t>
      </w:r>
      <w:r w:rsidRPr="00831305">
        <w:rPr>
          <w:b/>
          <w:lang w:val="en-NZ" w:eastAsia="ko-KR"/>
        </w:rPr>
        <w:t xml:space="preserve"> </w:t>
      </w:r>
      <w:r w:rsidRPr="00831305">
        <w:rPr>
          <w:b/>
          <w:lang w:val="en-NZ" w:eastAsia="ko-KR"/>
        </w:rPr>
        <w:tab/>
      </w:r>
      <w:r>
        <w:rPr>
          <w:b/>
          <w:lang w:val="en-NZ" w:eastAsia="ko-KR"/>
        </w:rPr>
        <w:t>Malaysia</w:t>
      </w:r>
      <w:r w:rsidRPr="00831305">
        <w:rPr>
          <w:b/>
          <w:lang w:val="en-NZ" w:eastAsia="ko-KR"/>
        </w:rPr>
        <w:t xml:space="preserve"> - Document APG23-</w:t>
      </w:r>
      <w:r>
        <w:rPr>
          <w:b/>
          <w:lang w:val="en-NZ" w:eastAsia="ko-KR"/>
        </w:rPr>
        <w:t>6</w:t>
      </w:r>
      <w:r w:rsidRPr="00831305">
        <w:rPr>
          <w:b/>
          <w:lang w:val="en-NZ" w:eastAsia="ko-KR"/>
        </w:rPr>
        <w:t>/</w:t>
      </w:r>
      <w:hyperlink r:id="rId37" w:history="1">
        <w:r w:rsidRPr="00B1602B">
          <w:rPr>
            <w:rStyle w:val="Hyperlink"/>
            <w:rFonts w:eastAsia="MS Mincho"/>
            <w:b/>
            <w:bCs/>
            <w:lang w:eastAsia="ja-JP"/>
          </w:rPr>
          <w:t>INP-</w:t>
        </w:r>
        <w:r>
          <w:rPr>
            <w:rStyle w:val="Hyperlink"/>
            <w:rFonts w:eastAsia="MS Mincho"/>
            <w:b/>
            <w:bCs/>
            <w:lang w:eastAsia="ja-JP"/>
          </w:rPr>
          <w:t>110</w:t>
        </w:r>
      </w:hyperlink>
    </w:p>
    <w:p w14:paraId="038F00AE" w14:textId="4EAA63CF" w:rsidR="00751D3C" w:rsidRPr="00632811" w:rsidRDefault="00632811" w:rsidP="002339B1">
      <w:pPr>
        <w:jc w:val="both"/>
        <w:rPr>
          <w:lang w:eastAsia="zh-CN"/>
        </w:rPr>
      </w:pPr>
      <w:r w:rsidRPr="00135038">
        <w:rPr>
          <w:lang w:eastAsia="zh-CN"/>
        </w:rPr>
        <w:t xml:space="preserve">Malaysia is considering </w:t>
      </w:r>
      <w:r w:rsidRPr="00632811">
        <w:rPr>
          <w:lang w:eastAsia="zh-CN"/>
        </w:rPr>
        <w:t>Method</w:t>
      </w:r>
      <w:r w:rsidRPr="002339B1">
        <w:rPr>
          <w:lang w:eastAsia="zh-CN"/>
        </w:rPr>
        <w:t xml:space="preserve"> </w:t>
      </w:r>
      <w:r w:rsidRPr="00632811">
        <w:rPr>
          <w:lang w:eastAsia="zh-CN"/>
        </w:rPr>
        <w:t>B</w:t>
      </w:r>
      <w:r w:rsidRPr="00135038">
        <w:rPr>
          <w:lang w:eastAsia="zh-CN"/>
        </w:rPr>
        <w:t xml:space="preserve"> to address this agenda item</w:t>
      </w:r>
      <w:r>
        <w:rPr>
          <w:lang w:eastAsia="zh-CN"/>
        </w:rPr>
        <w:t>.</w:t>
      </w:r>
    </w:p>
    <w:p w14:paraId="2019C9E9" w14:textId="39268192" w:rsidR="00751D3C" w:rsidRPr="00831305" w:rsidRDefault="00632811" w:rsidP="00751D3C">
      <w:pPr>
        <w:numPr>
          <w:ilvl w:val="0"/>
          <w:numId w:val="18"/>
        </w:numPr>
        <w:ind w:leftChars="145" w:left="708"/>
        <w:jc w:val="both"/>
      </w:pPr>
      <w:r w:rsidRPr="00135038">
        <w:rPr>
          <w:lang w:eastAsia="ko-KR"/>
        </w:rPr>
        <w:t xml:space="preserve">Malaysia supports possible spectrum needs for stations on board sub-orbital vehicles, appropriate modification, if any, to the Radio Regulations (RR), excluding any new allocations or changes to the existing allocations in RR Article </w:t>
      </w:r>
      <w:r w:rsidRPr="00120C7E">
        <w:rPr>
          <w:b/>
          <w:bCs/>
          <w:lang w:eastAsia="ko-KR"/>
        </w:rPr>
        <w:t>5</w:t>
      </w:r>
      <w:r w:rsidRPr="00135038">
        <w:rPr>
          <w:lang w:eastAsia="ko-KR"/>
        </w:rPr>
        <w:t xml:space="preserve"> to accommodate stations on board sub-orbital vehicles to facilitate radiocommunications that support aviation to safely integrate sub-orbital vehicles into airspace and ensure interoperability with international civil aviation</w:t>
      </w:r>
      <w:r w:rsidR="00751D3C" w:rsidRPr="00831305">
        <w:t>.</w:t>
      </w:r>
    </w:p>
    <w:p w14:paraId="1863BA0D" w14:textId="15F5AEC6" w:rsidR="00751D3C" w:rsidRDefault="00632811" w:rsidP="00751D3C">
      <w:pPr>
        <w:numPr>
          <w:ilvl w:val="0"/>
          <w:numId w:val="18"/>
        </w:numPr>
        <w:ind w:leftChars="145" w:left="708"/>
        <w:jc w:val="both"/>
      </w:pPr>
      <w:r w:rsidRPr="00135038">
        <w:rPr>
          <w:lang w:eastAsia="ko-KR"/>
        </w:rPr>
        <w:t>The sub-orbital vehicles shall ensure that it does not affect the existing civil aviation and space launch systems, and not impose any additional constraint on other services or applications operated in the same services</w:t>
      </w:r>
      <w:r>
        <w:rPr>
          <w:lang w:eastAsia="ko-KR"/>
        </w:rPr>
        <w:t>.</w:t>
      </w:r>
    </w:p>
    <w:p w14:paraId="7B558EB0" w14:textId="77777777" w:rsidR="002A0111" w:rsidRPr="00831305" w:rsidRDefault="002A0111" w:rsidP="006A328C">
      <w:pPr>
        <w:spacing w:beforeLines="50" w:before="120" w:after="120"/>
        <w:jc w:val="both"/>
        <w:rPr>
          <w:b/>
          <w:lang w:val="en-NZ" w:eastAsia="ko-KR"/>
        </w:rPr>
      </w:pPr>
      <w:r w:rsidRPr="00831305">
        <w:rPr>
          <w:b/>
          <w:lang w:val="en-NZ" w:eastAsia="ko-KR"/>
        </w:rPr>
        <w:t xml:space="preserve">3.2 </w:t>
      </w:r>
      <w:r w:rsidRPr="00831305">
        <w:rPr>
          <w:b/>
          <w:lang w:val="en-NZ" w:eastAsia="ko-KR"/>
        </w:rPr>
        <w:tab/>
        <w:t xml:space="preserve">Summary of issues raised during the </w:t>
      </w:r>
      <w:proofErr w:type="gramStart"/>
      <w:r w:rsidRPr="00831305">
        <w:rPr>
          <w:b/>
          <w:lang w:val="en-NZ" w:eastAsia="ko-KR"/>
        </w:rPr>
        <w:t>meeting</w:t>
      </w:r>
      <w:proofErr w:type="gramEnd"/>
    </w:p>
    <w:p w14:paraId="21DEB18B" w14:textId="0D9BF264" w:rsidR="00511BDC" w:rsidRPr="001D49A0" w:rsidRDefault="003A710C" w:rsidP="00B06A18">
      <w:pPr>
        <w:widowControl w:val="0"/>
        <w:autoSpaceDE w:val="0"/>
        <w:autoSpaceDN w:val="0"/>
        <w:spacing w:after="120"/>
        <w:jc w:val="both"/>
        <w:rPr>
          <w:lang w:val="en-NZ"/>
        </w:rPr>
      </w:pPr>
      <w:r w:rsidRPr="001D49A0">
        <w:rPr>
          <w:rFonts w:hint="eastAsia"/>
          <w:lang w:val="en-NZ"/>
        </w:rPr>
        <w:t>A</w:t>
      </w:r>
      <w:r w:rsidRPr="001D49A0">
        <w:rPr>
          <w:lang w:val="en-NZ"/>
        </w:rPr>
        <w:t xml:space="preserve">PT Members support </w:t>
      </w:r>
      <w:r w:rsidR="000A22C7" w:rsidRPr="001D49A0">
        <w:rPr>
          <w:lang w:val="en-NZ"/>
        </w:rPr>
        <w:t xml:space="preserve">that </w:t>
      </w:r>
      <w:r w:rsidRPr="001D49A0">
        <w:rPr>
          <w:lang w:val="en-NZ"/>
        </w:rPr>
        <w:t>sub-orbital vehicle needs to be defined</w:t>
      </w:r>
      <w:r w:rsidR="00EF519F">
        <w:rPr>
          <w:lang w:val="en-NZ"/>
        </w:rPr>
        <w:t xml:space="preserve"> or described</w:t>
      </w:r>
      <w:r w:rsidR="000A22C7" w:rsidRPr="001D49A0">
        <w:rPr>
          <w:lang w:val="en-NZ"/>
        </w:rPr>
        <w:t>. W</w:t>
      </w:r>
      <w:r w:rsidRPr="001D49A0">
        <w:rPr>
          <w:lang w:val="en-NZ"/>
        </w:rPr>
        <w:t xml:space="preserve">hether it is defined </w:t>
      </w:r>
      <w:r w:rsidR="00EF519F">
        <w:rPr>
          <w:lang w:val="en-NZ"/>
        </w:rPr>
        <w:t xml:space="preserve">or </w:t>
      </w:r>
      <w:r w:rsidR="00EF519F" w:rsidRPr="00E16D04">
        <w:rPr>
          <w:lang w:val="en-NZ"/>
        </w:rPr>
        <w:t xml:space="preserve">described </w:t>
      </w:r>
      <w:r w:rsidRPr="00E16D04">
        <w:rPr>
          <w:lang w:val="en-NZ"/>
        </w:rPr>
        <w:t>in</w:t>
      </w:r>
      <w:r w:rsidR="00092A8D" w:rsidRPr="00E16D04">
        <w:rPr>
          <w:lang w:val="en-NZ"/>
        </w:rPr>
        <w:t xml:space="preserve"> RR.</w:t>
      </w:r>
      <w:r w:rsidRPr="00E16D04">
        <w:rPr>
          <w:lang w:val="en-NZ"/>
        </w:rPr>
        <w:t xml:space="preserve"> </w:t>
      </w:r>
      <w:r w:rsidR="00092A8D" w:rsidRPr="00E16D04">
        <w:rPr>
          <w:lang w:val="en-NZ"/>
        </w:rPr>
        <w:t>A</w:t>
      </w:r>
      <w:r w:rsidRPr="00E16D04">
        <w:rPr>
          <w:lang w:val="en-NZ"/>
        </w:rPr>
        <w:t xml:space="preserve">rticle 1 or/and </w:t>
      </w:r>
      <w:r w:rsidR="00092A8D" w:rsidRPr="00E16D04">
        <w:rPr>
          <w:lang w:val="en-NZ"/>
        </w:rPr>
        <w:t>A</w:t>
      </w:r>
      <w:r w:rsidRPr="00E16D04">
        <w:rPr>
          <w:lang w:val="en-NZ"/>
        </w:rPr>
        <w:t>rticle 4 or in the</w:t>
      </w:r>
      <w:r w:rsidRPr="001D49A0">
        <w:rPr>
          <w:lang w:val="en-NZ"/>
        </w:rPr>
        <w:t xml:space="preserve"> new WRC Resolution is discussed. No consensus was reached.</w:t>
      </w:r>
    </w:p>
    <w:p w14:paraId="2E787C96" w14:textId="60B1D4E4" w:rsidR="00545450" w:rsidRPr="00831305" w:rsidRDefault="00545450" w:rsidP="00545450">
      <w:pPr>
        <w:spacing w:beforeLines="50" w:before="120" w:afterLines="50" w:after="120"/>
        <w:rPr>
          <w:b/>
          <w:lang w:val="en-NZ" w:eastAsia="ko-KR"/>
        </w:rPr>
      </w:pPr>
      <w:r w:rsidRPr="00831305">
        <w:rPr>
          <w:b/>
          <w:lang w:val="en-NZ" w:eastAsia="ko-KR"/>
        </w:rPr>
        <w:t xml:space="preserve">4. </w:t>
      </w:r>
      <w:r w:rsidRPr="00831305">
        <w:rPr>
          <w:b/>
          <w:lang w:val="en-NZ" w:eastAsia="ko-KR"/>
        </w:rPr>
        <w:tab/>
        <w:t>APT</w:t>
      </w:r>
      <w:r w:rsidR="005320CB">
        <w:rPr>
          <w:b/>
          <w:lang w:val="en-NZ" w:eastAsia="ko-KR"/>
        </w:rPr>
        <w:t xml:space="preserve"> View(s)</w:t>
      </w:r>
    </w:p>
    <w:p w14:paraId="6EE38607" w14:textId="3B4F2487" w:rsidR="00763666" w:rsidRDefault="00763666" w:rsidP="00C4188E">
      <w:pPr>
        <w:spacing w:beforeLines="50" w:before="120"/>
        <w:jc w:val="both"/>
        <w:rPr>
          <w:lang w:val="en-NZ"/>
        </w:rPr>
      </w:pPr>
      <w:r>
        <w:rPr>
          <w:lang w:val="en-NZ"/>
        </w:rPr>
        <w:t>No view at AGP23-6 meeting.</w:t>
      </w:r>
    </w:p>
    <w:p w14:paraId="03B54BD9" w14:textId="277B8466" w:rsidR="002A0111" w:rsidRPr="00831305" w:rsidRDefault="00954E91" w:rsidP="006A328C">
      <w:pPr>
        <w:spacing w:beforeLines="50" w:before="120" w:afterLines="50" w:after="120"/>
        <w:rPr>
          <w:b/>
          <w:lang w:val="en-NZ" w:eastAsia="ko-KR"/>
        </w:rPr>
      </w:pPr>
      <w:r>
        <w:rPr>
          <w:b/>
          <w:lang w:val="en-NZ" w:eastAsia="ko-KR"/>
        </w:rPr>
        <w:t>5</w:t>
      </w:r>
      <w:r w:rsidR="002A0111" w:rsidRPr="00831305">
        <w:rPr>
          <w:b/>
          <w:lang w:val="en-NZ" w:eastAsia="ko-KR"/>
        </w:rPr>
        <w:t xml:space="preserve">. </w:t>
      </w:r>
      <w:r w:rsidR="002A0111" w:rsidRPr="00831305">
        <w:rPr>
          <w:b/>
          <w:lang w:val="en-NZ" w:eastAsia="ko-KR"/>
        </w:rPr>
        <w:tab/>
      </w:r>
      <w:r w:rsidR="004924BB" w:rsidRPr="00831305">
        <w:rPr>
          <w:b/>
          <w:lang w:val="en-NZ" w:eastAsia="ko-KR"/>
        </w:rPr>
        <w:t xml:space="preserve">Preliminary </w:t>
      </w:r>
      <w:r w:rsidR="002A0111" w:rsidRPr="00831305">
        <w:rPr>
          <w:b/>
          <w:lang w:val="en-NZ" w:eastAsia="ko-KR"/>
        </w:rPr>
        <w:t xml:space="preserve">APT </w:t>
      </w:r>
      <w:r w:rsidR="004924BB">
        <w:rPr>
          <w:b/>
          <w:lang w:val="en-NZ" w:eastAsia="ko-KR"/>
        </w:rPr>
        <w:t>Common Proposal</w:t>
      </w:r>
    </w:p>
    <w:p w14:paraId="5571AC1C" w14:textId="238C38DB" w:rsidR="00EC1E71" w:rsidRPr="001D49A0" w:rsidRDefault="00F12B1C" w:rsidP="004A2CD3">
      <w:pPr>
        <w:jc w:val="both"/>
      </w:pPr>
      <w:r w:rsidRPr="001D49A0">
        <w:rPr>
          <w:rFonts w:cs="Angsana New"/>
          <w:lang w:val="en-NZ"/>
        </w:rPr>
        <w:t>No</w:t>
      </w:r>
      <w:r w:rsidR="005537B0" w:rsidRPr="001D49A0">
        <w:rPr>
          <w:rFonts w:cs="Angsana New"/>
          <w:lang w:val="en-NZ"/>
        </w:rPr>
        <w:t xml:space="preserve"> PACP</w:t>
      </w:r>
      <w:r w:rsidR="00404E6F" w:rsidRPr="001D49A0">
        <w:rPr>
          <w:rFonts w:cs="Angsana New"/>
          <w:lang w:val="en-NZ"/>
        </w:rPr>
        <w:t>.</w:t>
      </w:r>
    </w:p>
    <w:p w14:paraId="720204CE" w14:textId="2E105380" w:rsidR="002A0111" w:rsidRPr="00831305" w:rsidRDefault="002A0111" w:rsidP="00CD45BF">
      <w:pPr>
        <w:spacing w:beforeLines="50" w:before="120" w:afterLines="50" w:after="120"/>
        <w:rPr>
          <w:b/>
          <w:lang w:val="en-NZ" w:eastAsia="ko-KR"/>
        </w:rPr>
      </w:pPr>
      <w:r w:rsidRPr="00831305">
        <w:rPr>
          <w:b/>
          <w:lang w:val="en-NZ" w:eastAsia="ko-KR"/>
        </w:rPr>
        <w:t xml:space="preserve">6. </w:t>
      </w:r>
      <w:r w:rsidRPr="00831305">
        <w:rPr>
          <w:b/>
          <w:lang w:val="en-NZ" w:eastAsia="ko-KR"/>
        </w:rPr>
        <w:tab/>
      </w:r>
      <w:r w:rsidR="006A6CEC" w:rsidRPr="00441526">
        <w:rPr>
          <w:b/>
          <w:lang w:val="en-NZ" w:eastAsia="ko-KR"/>
        </w:rPr>
        <w:t>Issues for Consideration at APG</w:t>
      </w:r>
      <w:r w:rsidR="006A6CEC">
        <w:rPr>
          <w:b/>
          <w:lang w:val="en-NZ" w:eastAsia="ko-KR"/>
        </w:rPr>
        <w:t xml:space="preserve"> Coordination</w:t>
      </w:r>
      <w:r w:rsidR="006A6CEC" w:rsidRPr="00441526">
        <w:rPr>
          <w:b/>
          <w:lang w:val="en-NZ" w:eastAsia="ko-KR"/>
        </w:rPr>
        <w:t xml:space="preserve"> Meeting</w:t>
      </w:r>
      <w:r w:rsidR="006A6CEC">
        <w:rPr>
          <w:b/>
          <w:lang w:val="en-NZ" w:eastAsia="ko-KR"/>
        </w:rPr>
        <w:t xml:space="preserve"> at WRC-23 (if any)</w:t>
      </w:r>
    </w:p>
    <w:p w14:paraId="6417C75B" w14:textId="77777777" w:rsidR="00E16D04" w:rsidRDefault="00556059" w:rsidP="0070471F">
      <w:pPr>
        <w:spacing w:beforeLines="50" w:before="120"/>
        <w:jc w:val="both"/>
        <w:rPr>
          <w:lang w:val="en-NZ"/>
        </w:rPr>
      </w:pPr>
      <w:r w:rsidRPr="00671AEA">
        <w:rPr>
          <w:rFonts w:hint="eastAsia"/>
          <w:lang w:val="en-NZ"/>
        </w:rPr>
        <w:t>A</w:t>
      </w:r>
      <w:r w:rsidRPr="00671AEA">
        <w:rPr>
          <w:lang w:val="en-NZ"/>
        </w:rPr>
        <w:t xml:space="preserve">PT Members support that sub-orbital vehicle needs to be defined or </w:t>
      </w:r>
      <w:r w:rsidR="00E16D04" w:rsidRPr="00671AEA">
        <w:rPr>
          <w:lang w:val="en-NZ"/>
        </w:rPr>
        <w:t>described</w:t>
      </w:r>
      <w:r w:rsidRPr="00671AEA">
        <w:rPr>
          <w:lang w:val="en-NZ"/>
        </w:rPr>
        <w:t xml:space="preserve">. Whether it is defined or </w:t>
      </w:r>
      <w:r w:rsidR="00E16D04" w:rsidRPr="00671AEA">
        <w:rPr>
          <w:lang w:val="en-NZ"/>
        </w:rPr>
        <w:t>described</w:t>
      </w:r>
      <w:r w:rsidRPr="00671AEA">
        <w:rPr>
          <w:lang w:val="en-NZ"/>
        </w:rPr>
        <w:t xml:space="preserve"> in RR. Article 1 or/and Article 4 or in the new WRC Resolution </w:t>
      </w:r>
      <w:r w:rsidR="00B152CD" w:rsidRPr="00671AEA">
        <w:rPr>
          <w:lang w:val="en-NZ"/>
        </w:rPr>
        <w:t>need to be</w:t>
      </w:r>
      <w:r w:rsidRPr="00671AEA">
        <w:rPr>
          <w:lang w:val="en-NZ"/>
        </w:rPr>
        <w:t xml:space="preserve"> discussed.</w:t>
      </w:r>
    </w:p>
    <w:p w14:paraId="625D1B9D" w14:textId="7B32BA08" w:rsidR="006E6F78" w:rsidRPr="00831305" w:rsidRDefault="002A0111" w:rsidP="0070471F">
      <w:pPr>
        <w:spacing w:beforeLines="50" w:before="120"/>
        <w:jc w:val="both"/>
        <w:rPr>
          <w:lang w:val="en-NZ"/>
        </w:rPr>
      </w:pPr>
      <w:r w:rsidRPr="00671AEA">
        <w:rPr>
          <w:b/>
          <w:lang w:val="en-NZ"/>
        </w:rPr>
        <w:t xml:space="preserve">7. </w:t>
      </w:r>
      <w:r w:rsidRPr="00671AEA">
        <w:rPr>
          <w:b/>
          <w:lang w:val="en-NZ"/>
        </w:rPr>
        <w:tab/>
        <w:t>Views from Other Organisations</w:t>
      </w:r>
    </w:p>
    <w:p w14:paraId="0800FAA6" w14:textId="77777777" w:rsidR="002A0111" w:rsidRPr="00831305" w:rsidRDefault="005206E9" w:rsidP="0070471F">
      <w:pPr>
        <w:spacing w:beforeLines="50" w:before="120" w:after="120"/>
        <w:jc w:val="both"/>
        <w:rPr>
          <w:b/>
          <w:lang w:val="en-NZ" w:eastAsia="ko-KR"/>
        </w:rPr>
      </w:pPr>
      <w:r w:rsidRPr="00831305">
        <w:rPr>
          <w:b/>
          <w:lang w:val="en-NZ" w:eastAsia="ko-KR"/>
        </w:rPr>
        <w:t>7</w:t>
      </w:r>
      <w:r w:rsidR="002A0111" w:rsidRPr="00831305">
        <w:rPr>
          <w:b/>
          <w:lang w:val="en-NZ" w:eastAsia="ko-KR"/>
        </w:rPr>
        <w:t xml:space="preserve">.1 </w:t>
      </w:r>
      <w:r w:rsidR="002A0111" w:rsidRPr="00831305">
        <w:rPr>
          <w:b/>
          <w:lang w:val="en-NZ" w:eastAsia="ko-KR"/>
        </w:rPr>
        <w:tab/>
        <w:t>Regional Groups</w:t>
      </w:r>
    </w:p>
    <w:p w14:paraId="289C5EAA" w14:textId="7D6ABF7F" w:rsidR="002A0111" w:rsidRPr="00831305" w:rsidRDefault="005206E9" w:rsidP="006D3F13">
      <w:pPr>
        <w:spacing w:before="120" w:after="120"/>
        <w:jc w:val="both"/>
        <w:rPr>
          <w:b/>
          <w:lang w:val="en-NZ" w:eastAsia="ko-KR"/>
        </w:rPr>
      </w:pPr>
      <w:r w:rsidRPr="00831305">
        <w:rPr>
          <w:b/>
          <w:lang w:val="en-NZ" w:eastAsia="ko-KR"/>
        </w:rPr>
        <w:t>7</w:t>
      </w:r>
      <w:r w:rsidR="002A0111" w:rsidRPr="00831305">
        <w:rPr>
          <w:b/>
          <w:lang w:val="en-NZ" w:eastAsia="ko-KR"/>
        </w:rPr>
        <w:t xml:space="preserve">.1.1 </w:t>
      </w:r>
      <w:r w:rsidR="002A0111" w:rsidRPr="00831305">
        <w:rPr>
          <w:b/>
          <w:lang w:val="en-NZ" w:eastAsia="ko-KR"/>
        </w:rPr>
        <w:tab/>
      </w:r>
      <w:r w:rsidR="002A0111" w:rsidRPr="00612EEE">
        <w:rPr>
          <w:b/>
          <w:lang w:val="en-NZ" w:eastAsia="ko-KR"/>
        </w:rPr>
        <w:t>ASMG</w:t>
      </w:r>
      <w:bookmarkStart w:id="5" w:name="_Hlk127877709"/>
      <w:r w:rsidR="004452E8" w:rsidRPr="00612EEE">
        <w:t xml:space="preserve"> - </w:t>
      </w:r>
      <w:r w:rsidR="004452E8" w:rsidRPr="00612EEE">
        <w:rPr>
          <w:b/>
          <w:lang w:val="en-NZ" w:eastAsia="ko-KR"/>
        </w:rPr>
        <w:t>Document APG23-</w:t>
      </w:r>
      <w:r w:rsidR="00612EEE" w:rsidRPr="00612EEE">
        <w:rPr>
          <w:b/>
          <w:lang w:val="en-NZ" w:eastAsia="ko-KR"/>
        </w:rPr>
        <w:t>5</w:t>
      </w:r>
      <w:r w:rsidR="004452E8" w:rsidRPr="00612EEE">
        <w:rPr>
          <w:b/>
          <w:lang w:val="en-NZ" w:eastAsia="ko-KR"/>
        </w:rPr>
        <w:t>/</w:t>
      </w:r>
      <w:r w:rsidR="004452E8" w:rsidRPr="00E16D04">
        <w:rPr>
          <w:rFonts w:eastAsia="MS Mincho"/>
          <w:b/>
          <w:bCs/>
          <w:lang w:val="en-NZ" w:eastAsia="ja-JP"/>
        </w:rPr>
        <w:t>INF-</w:t>
      </w:r>
      <w:r w:rsidR="00612EEE" w:rsidRPr="00E16D04">
        <w:rPr>
          <w:rFonts w:eastAsia="MS Mincho"/>
          <w:b/>
          <w:bCs/>
          <w:lang w:val="en-NZ" w:eastAsia="ja-JP"/>
        </w:rPr>
        <w:t>22</w:t>
      </w:r>
      <w:bookmarkEnd w:id="5"/>
    </w:p>
    <w:p w14:paraId="7F6D4CB8" w14:textId="77777777" w:rsidR="00C41F92" w:rsidRPr="00831305" w:rsidRDefault="00C41F92" w:rsidP="00E202A0">
      <w:pPr>
        <w:numPr>
          <w:ilvl w:val="0"/>
          <w:numId w:val="18"/>
        </w:numPr>
        <w:ind w:leftChars="145" w:left="708"/>
        <w:jc w:val="both"/>
      </w:pPr>
      <w:r w:rsidRPr="00831305">
        <w:t xml:space="preserve">Follow the ongoing studies on the development of a new WRC-23 Resolution containing regulatory provisions to facilitate the operation of sub-orbital </w:t>
      </w:r>
      <w:proofErr w:type="gramStart"/>
      <w:r w:rsidRPr="00831305">
        <w:t>vehicles, and</w:t>
      </w:r>
      <w:proofErr w:type="gramEnd"/>
      <w:r w:rsidRPr="00831305">
        <w:t xml:space="preserve"> ensure that it does not affect the existing civil aviation and space launch systems, and doesn’t impose any new restrictions on other co-primary services and applications.</w:t>
      </w:r>
    </w:p>
    <w:p w14:paraId="1F251DF7" w14:textId="77777777" w:rsidR="00C41F92" w:rsidRPr="00831305" w:rsidRDefault="00C41F92" w:rsidP="00E202A0">
      <w:pPr>
        <w:numPr>
          <w:ilvl w:val="0"/>
          <w:numId w:val="18"/>
        </w:numPr>
        <w:ind w:leftChars="145" w:left="708"/>
        <w:jc w:val="both"/>
      </w:pPr>
      <w:r w:rsidRPr="00831305">
        <w:lastRenderedPageBreak/>
        <w:t>The necessity to agree on specific definition for sub-orbital vehicles and to regulate their trajectories starting from launch to landing on the ground.</w:t>
      </w:r>
    </w:p>
    <w:p w14:paraId="399E0D34" w14:textId="6DFB4E97" w:rsidR="00C41F92" w:rsidRPr="00831305" w:rsidRDefault="00C41F92" w:rsidP="00E202A0">
      <w:pPr>
        <w:numPr>
          <w:ilvl w:val="0"/>
          <w:numId w:val="18"/>
        </w:numPr>
        <w:ind w:leftChars="145" w:left="708"/>
        <w:jc w:val="both"/>
      </w:pPr>
      <w:r w:rsidRPr="00831305">
        <w:t>No change in Article 5 of the Radio Regulations.</w:t>
      </w:r>
    </w:p>
    <w:p w14:paraId="77BB7352" w14:textId="2DC9E66C" w:rsidR="00AB6F5F" w:rsidRPr="00831305" w:rsidRDefault="00AB6F5F" w:rsidP="00AB6F5F">
      <w:pPr>
        <w:spacing w:before="120" w:after="120"/>
        <w:jc w:val="both"/>
        <w:rPr>
          <w:b/>
          <w:lang w:val="en-NZ" w:eastAsia="ko-KR"/>
        </w:rPr>
      </w:pPr>
      <w:r w:rsidRPr="00831305">
        <w:rPr>
          <w:b/>
          <w:lang w:val="en-NZ" w:eastAsia="ko-KR"/>
        </w:rPr>
        <w:t xml:space="preserve">7.1.2 </w:t>
      </w:r>
      <w:r w:rsidRPr="00831305">
        <w:rPr>
          <w:b/>
          <w:lang w:val="en-NZ" w:eastAsia="ko-KR"/>
        </w:rPr>
        <w:tab/>
        <w:t>ATU</w:t>
      </w:r>
      <w:r w:rsidR="004452E8" w:rsidRPr="00441526">
        <w:t xml:space="preserve"> - </w:t>
      </w:r>
      <w:r w:rsidR="004452E8" w:rsidRPr="00441526">
        <w:rPr>
          <w:b/>
          <w:lang w:val="en-NZ" w:eastAsia="ko-KR"/>
        </w:rPr>
        <w:t>Document APG</w:t>
      </w:r>
      <w:r w:rsidR="004452E8">
        <w:rPr>
          <w:b/>
          <w:lang w:val="en-NZ" w:eastAsia="ko-KR"/>
        </w:rPr>
        <w:t>23-</w:t>
      </w:r>
      <w:r w:rsidR="00C328C5">
        <w:rPr>
          <w:b/>
          <w:lang w:val="en-NZ" w:eastAsia="ko-KR"/>
        </w:rPr>
        <w:t>6</w:t>
      </w:r>
      <w:r w:rsidR="004452E8" w:rsidRPr="00671AEA">
        <w:rPr>
          <w:b/>
          <w:lang w:val="en-NZ" w:eastAsia="ko-KR"/>
        </w:rPr>
        <w:t>/</w:t>
      </w:r>
      <w:r w:rsidR="004452E8" w:rsidRPr="00E16D04">
        <w:rPr>
          <w:rFonts w:eastAsia="MS Mincho"/>
          <w:b/>
          <w:bCs/>
          <w:lang w:val="en-NZ" w:eastAsia="ja-JP"/>
        </w:rPr>
        <w:t>INF-</w:t>
      </w:r>
      <w:r w:rsidR="00671AEA" w:rsidRPr="00E16D04">
        <w:rPr>
          <w:rFonts w:eastAsia="MS Mincho"/>
          <w:b/>
          <w:bCs/>
          <w:lang w:val="en-NZ" w:eastAsia="ja-JP"/>
        </w:rPr>
        <w:t>55</w:t>
      </w:r>
    </w:p>
    <w:p w14:paraId="1699175E" w14:textId="77777777" w:rsidR="00671AEA" w:rsidRPr="006568A1" w:rsidRDefault="00671AEA" w:rsidP="00671AEA">
      <w:pPr>
        <w:ind w:left="720"/>
        <w:jc w:val="both"/>
        <w:rPr>
          <w:rFonts w:asciiTheme="minorHAnsi" w:hAnsiTheme="minorHAnsi" w:cstheme="minorHAnsi"/>
        </w:rPr>
      </w:pPr>
      <w:r w:rsidRPr="0073424D">
        <w:rPr>
          <w:rFonts w:asciiTheme="minorHAnsi" w:eastAsia="MS Gothic" w:hAnsiTheme="minorHAnsi" w:cstheme="minorHAnsi"/>
          <w:b/>
          <w:bCs/>
        </w:rPr>
        <w:t xml:space="preserve">Support </w:t>
      </w:r>
      <w:r>
        <w:rPr>
          <w:rFonts w:asciiTheme="minorHAnsi" w:eastAsia="MS Gothic" w:hAnsiTheme="minorHAnsi" w:cstheme="minorHAnsi"/>
          <w:b/>
          <w:bCs/>
        </w:rPr>
        <w:t>M</w:t>
      </w:r>
      <w:r w:rsidRPr="0073424D">
        <w:rPr>
          <w:rFonts w:asciiTheme="minorHAnsi" w:eastAsia="MS Gothic" w:hAnsiTheme="minorHAnsi" w:cstheme="minorHAnsi"/>
          <w:b/>
          <w:bCs/>
        </w:rPr>
        <w:t>ethod C</w:t>
      </w:r>
      <w:r>
        <w:rPr>
          <w:rFonts w:asciiTheme="minorHAnsi" w:eastAsia="MS Gothic" w:hAnsiTheme="minorHAnsi" w:cstheme="minorHAnsi"/>
          <w:b/>
          <w:bCs/>
        </w:rPr>
        <w:t xml:space="preserve"> </w:t>
      </w:r>
      <w:r>
        <w:rPr>
          <w:rFonts w:asciiTheme="minorHAnsi" w:eastAsia="MS Gothic" w:hAnsiTheme="minorHAnsi" w:cstheme="minorHAnsi"/>
        </w:rPr>
        <w:t>a r</w:t>
      </w:r>
      <w:r w:rsidRPr="006F1D69">
        <w:rPr>
          <w:rFonts w:asciiTheme="minorHAnsi" w:eastAsia="MS Gothic" w:hAnsiTheme="minorHAnsi" w:cstheme="minorHAnsi"/>
        </w:rPr>
        <w:t>evision to Resolution 772 (WRC 19)</w:t>
      </w:r>
      <w:r>
        <w:rPr>
          <w:rFonts w:asciiTheme="minorHAnsi" w:eastAsia="MS Gothic" w:hAnsiTheme="minorHAnsi" w:cstheme="minorHAnsi"/>
        </w:rPr>
        <w:t xml:space="preserve">, </w:t>
      </w:r>
      <w:r w:rsidRPr="006178F7">
        <w:rPr>
          <w:rFonts w:asciiTheme="minorHAnsi" w:hAnsiTheme="minorHAnsi" w:cstheme="minorHAnsi"/>
        </w:rPr>
        <w:t xml:space="preserve">to </w:t>
      </w:r>
      <w:r w:rsidRPr="006568A1">
        <w:rPr>
          <w:rFonts w:asciiTheme="minorHAnsi" w:hAnsiTheme="minorHAnsi" w:cstheme="minorHAnsi"/>
        </w:rPr>
        <w:t xml:space="preserve">clarify the list of necessary studies and to extend their duration. </w:t>
      </w:r>
    </w:p>
    <w:p w14:paraId="0A222F31" w14:textId="77777777" w:rsidR="00671AEA" w:rsidRDefault="00671AEA" w:rsidP="00671AEA">
      <w:pPr>
        <w:ind w:left="720"/>
        <w:jc w:val="lowKashida"/>
        <w:rPr>
          <w:rFonts w:asciiTheme="minorHAnsi" w:eastAsia="MS Gothic" w:hAnsiTheme="minorHAnsi" w:cstheme="minorHAnsi"/>
          <w:b/>
          <w:bCs/>
        </w:rPr>
      </w:pPr>
    </w:p>
    <w:p w14:paraId="5C792D8F" w14:textId="77777777" w:rsidR="00671AEA" w:rsidRPr="00A26644" w:rsidRDefault="00671AEA" w:rsidP="00671AEA">
      <w:pPr>
        <w:ind w:left="720"/>
        <w:jc w:val="lowKashida"/>
        <w:rPr>
          <w:rFonts w:asciiTheme="minorHAnsi" w:eastAsia="MS Gothic" w:hAnsiTheme="minorHAnsi" w:cstheme="minorHAnsi"/>
          <w:b/>
          <w:bCs/>
        </w:rPr>
      </w:pPr>
      <w:r w:rsidRPr="00A26644">
        <w:rPr>
          <w:rFonts w:asciiTheme="minorHAnsi" w:eastAsia="MS Gothic" w:hAnsiTheme="minorHAnsi" w:cstheme="minorHAnsi"/>
          <w:b/>
          <w:bCs/>
        </w:rPr>
        <w:t>Reasons:</w:t>
      </w:r>
    </w:p>
    <w:p w14:paraId="365D1F51" w14:textId="5F85C06A" w:rsidR="00671AEA" w:rsidRPr="00671AEA" w:rsidRDefault="00671AEA" w:rsidP="00671AEA">
      <w:pPr>
        <w:pStyle w:val="ListParagraph"/>
        <w:numPr>
          <w:ilvl w:val="0"/>
          <w:numId w:val="38"/>
        </w:numPr>
        <w:contextualSpacing/>
        <w:jc w:val="lowKashida"/>
        <w:rPr>
          <w:rFonts w:asciiTheme="minorHAnsi" w:eastAsia="MS Gothic" w:hAnsiTheme="minorHAnsi" w:cstheme="minorHAnsi"/>
        </w:rPr>
      </w:pPr>
      <w:r w:rsidRPr="00671AEA">
        <w:rPr>
          <w:rFonts w:asciiTheme="minorHAnsi" w:hAnsiTheme="minorHAnsi" w:cstheme="minorHAnsi"/>
          <w:iCs/>
        </w:rPr>
        <w:t xml:space="preserve">The required studies provided under resolves 2 </w:t>
      </w:r>
      <w:r w:rsidRPr="00671AEA">
        <w:rPr>
          <w:rFonts w:asciiTheme="minorHAnsi" w:hAnsiTheme="minorHAnsi" w:cstheme="minorHAnsi"/>
          <w:b/>
          <w:bCs/>
          <w:iCs/>
        </w:rPr>
        <w:t>Resolution 772 (WRC-19)</w:t>
      </w:r>
      <w:r w:rsidRPr="00671AEA">
        <w:rPr>
          <w:rFonts w:asciiTheme="minorHAnsi" w:hAnsiTheme="minorHAnsi" w:cstheme="minorHAnsi"/>
          <w:iCs/>
        </w:rPr>
        <w:t xml:space="preserve"> were not completed with the </w:t>
      </w:r>
      <w:r w:rsidRPr="00671AEA">
        <w:rPr>
          <w:rFonts w:asciiTheme="minorHAnsi" w:hAnsiTheme="minorHAnsi" w:cstheme="minorHAnsi"/>
        </w:rPr>
        <w:t>list of possible interference scenarios, including scenarios for the use of ground/earth stations on board a sub-orbital vehicle in a section of its flight path passing in outer space.</w:t>
      </w:r>
    </w:p>
    <w:p w14:paraId="36F036F0" w14:textId="5F0B2BBA" w:rsidR="00671AEA" w:rsidRPr="00671AEA" w:rsidRDefault="00671AEA" w:rsidP="00671AEA">
      <w:pPr>
        <w:pStyle w:val="ListParagraph"/>
        <w:numPr>
          <w:ilvl w:val="0"/>
          <w:numId w:val="38"/>
        </w:numPr>
        <w:contextualSpacing/>
        <w:jc w:val="lowKashida"/>
        <w:rPr>
          <w:rFonts w:asciiTheme="minorHAnsi" w:hAnsiTheme="minorHAnsi" w:cstheme="minorHAnsi"/>
          <w:iCs/>
        </w:rPr>
      </w:pPr>
      <w:r w:rsidRPr="00671AEA">
        <w:rPr>
          <w:rFonts w:asciiTheme="minorHAnsi" w:hAnsiTheme="minorHAnsi" w:cstheme="minorHAnsi"/>
          <w:iCs/>
        </w:rPr>
        <w:t xml:space="preserve">As per the </w:t>
      </w:r>
      <w:r w:rsidRPr="00671AEA">
        <w:rPr>
          <w:rFonts w:asciiTheme="minorHAnsi" w:hAnsiTheme="minorHAnsi" w:cstheme="minorHAnsi"/>
          <w:b/>
          <w:bCs/>
          <w:iCs/>
        </w:rPr>
        <w:t>Recognizing c) and d)</w:t>
      </w:r>
      <w:r w:rsidRPr="00671AEA">
        <w:rPr>
          <w:rFonts w:asciiTheme="minorHAnsi" w:hAnsiTheme="minorHAnsi" w:cstheme="minorHAnsi"/>
          <w:iCs/>
        </w:rPr>
        <w:t xml:space="preserve"> of the draft new resolution (WRC-23) proposed under method B, SOVs may have a radiocommunication impact on larger areas involving additional territories and/or on space stations (due to operation in higher altitudes) and </w:t>
      </w:r>
      <w:r w:rsidRPr="00671AEA">
        <w:rPr>
          <w:rFonts w:asciiTheme="minorHAnsi" w:hAnsiTheme="minorHAnsi" w:cstheme="minorHAnsi"/>
          <w:b/>
          <w:bCs/>
          <w:iCs/>
        </w:rPr>
        <w:t>may impact services operating in the same and adjacent or nearby frequency bands</w:t>
      </w:r>
      <w:r w:rsidRPr="00671AEA">
        <w:rPr>
          <w:rFonts w:asciiTheme="minorHAnsi" w:hAnsiTheme="minorHAnsi" w:cstheme="minorHAnsi"/>
          <w:iCs/>
        </w:rPr>
        <w:t xml:space="preserve"> (due to increase of Doppler shift).</w:t>
      </w:r>
    </w:p>
    <w:p w14:paraId="5C9DF37F" w14:textId="3EBA6F20" w:rsidR="00CD45BF" w:rsidRPr="00831305" w:rsidRDefault="00CD45BF" w:rsidP="006D3F13">
      <w:pPr>
        <w:spacing w:before="120" w:after="120"/>
        <w:jc w:val="both"/>
        <w:rPr>
          <w:b/>
          <w:lang w:val="en-NZ" w:eastAsia="ko-KR"/>
        </w:rPr>
      </w:pPr>
      <w:r w:rsidRPr="00831305">
        <w:rPr>
          <w:b/>
          <w:lang w:val="en-NZ" w:eastAsia="ko-KR"/>
        </w:rPr>
        <w:t>7.1.</w:t>
      </w:r>
      <w:r w:rsidR="00AB6F5F" w:rsidRPr="00831305">
        <w:rPr>
          <w:b/>
          <w:lang w:val="en-NZ" w:eastAsia="ko-KR"/>
        </w:rPr>
        <w:t>3</w:t>
      </w:r>
      <w:r w:rsidRPr="00831305">
        <w:rPr>
          <w:b/>
          <w:lang w:val="en-NZ" w:eastAsia="ko-KR"/>
        </w:rPr>
        <w:t xml:space="preserve"> </w:t>
      </w:r>
      <w:r w:rsidRPr="00831305">
        <w:rPr>
          <w:b/>
          <w:lang w:val="en-NZ" w:eastAsia="ko-KR"/>
        </w:rPr>
        <w:tab/>
        <w:t>CEPT</w:t>
      </w:r>
      <w:r w:rsidR="004452E8" w:rsidRPr="00441526">
        <w:t xml:space="preserve"> - </w:t>
      </w:r>
      <w:r w:rsidR="004452E8" w:rsidRPr="00441526">
        <w:rPr>
          <w:b/>
          <w:lang w:val="en-NZ" w:eastAsia="ko-KR"/>
        </w:rPr>
        <w:t>Document APG</w:t>
      </w:r>
      <w:r w:rsidR="004452E8">
        <w:rPr>
          <w:b/>
          <w:lang w:val="en-NZ" w:eastAsia="ko-KR"/>
        </w:rPr>
        <w:t>23-</w:t>
      </w:r>
      <w:r w:rsidR="00C328C5">
        <w:rPr>
          <w:b/>
          <w:lang w:val="en-NZ" w:eastAsia="ko-KR"/>
        </w:rPr>
        <w:t>6</w:t>
      </w:r>
      <w:r w:rsidR="004452E8">
        <w:rPr>
          <w:b/>
          <w:lang w:val="en-NZ" w:eastAsia="ko-KR"/>
        </w:rPr>
        <w:t>/</w:t>
      </w:r>
      <w:hyperlink r:id="rId38" w:history="1">
        <w:r w:rsidR="00B1602B" w:rsidRPr="00B1602B">
          <w:rPr>
            <w:rStyle w:val="Hyperlink"/>
            <w:rFonts w:eastAsia="MS Mincho"/>
            <w:b/>
            <w:bCs/>
            <w:lang w:val="en-NZ" w:eastAsia="ja-JP"/>
          </w:rPr>
          <w:t>INF-</w:t>
        </w:r>
        <w:r w:rsidR="00C328C5">
          <w:rPr>
            <w:rStyle w:val="Hyperlink"/>
            <w:rFonts w:eastAsia="MS Mincho"/>
            <w:b/>
            <w:bCs/>
            <w:lang w:val="en-NZ" w:eastAsia="ja-JP"/>
          </w:rPr>
          <w:t>46</w:t>
        </w:r>
      </w:hyperlink>
    </w:p>
    <w:p w14:paraId="14A1E543" w14:textId="77777777" w:rsidR="00C41F92" w:rsidRPr="00831305" w:rsidRDefault="00C41F92" w:rsidP="00960781">
      <w:pPr>
        <w:widowControl w:val="0"/>
        <w:autoSpaceDE w:val="0"/>
        <w:autoSpaceDN w:val="0"/>
        <w:spacing w:after="120"/>
        <w:jc w:val="both"/>
        <w:rPr>
          <w:lang w:eastAsia="zh-CN"/>
        </w:rPr>
      </w:pPr>
      <w:r w:rsidRPr="00831305">
        <w:rPr>
          <w:lang w:eastAsia="zh-CN"/>
        </w:rPr>
        <w:t>CEPT is of the view that a new WRC Resolution is required that:</w:t>
      </w:r>
    </w:p>
    <w:p w14:paraId="7229A488" w14:textId="77777777" w:rsidR="00C328C5" w:rsidRPr="00C328C5" w:rsidRDefault="00C328C5" w:rsidP="00C328C5">
      <w:pPr>
        <w:numPr>
          <w:ilvl w:val="0"/>
          <w:numId w:val="18"/>
        </w:numPr>
        <w:ind w:leftChars="145" w:left="708"/>
        <w:jc w:val="both"/>
      </w:pPr>
      <w:r w:rsidRPr="00C328C5">
        <w:t xml:space="preserve">A new WRC Resolution is required that provides the conditions for the operation of terrestrial stations and earth stations fitted onboard sub-orbital </w:t>
      </w:r>
      <w:proofErr w:type="gramStart"/>
      <w:r w:rsidRPr="00C328C5">
        <w:t>vehicles;</w:t>
      </w:r>
      <w:proofErr w:type="gramEnd"/>
    </w:p>
    <w:p w14:paraId="4299ED97" w14:textId="77777777" w:rsidR="00C328C5" w:rsidRPr="00C328C5" w:rsidRDefault="00C328C5" w:rsidP="00C328C5">
      <w:pPr>
        <w:numPr>
          <w:ilvl w:val="0"/>
          <w:numId w:val="18"/>
        </w:numPr>
        <w:ind w:leftChars="145" w:left="708"/>
        <w:jc w:val="both"/>
      </w:pPr>
      <w:r w:rsidRPr="00C328C5">
        <w:t>These stations on sub-orbital vehicles shall not impact the radiocommunications of satellite launchers which operate in the space operation service</w:t>
      </w:r>
      <w:r w:rsidRPr="00C328C5">
        <w:rPr>
          <w:rFonts w:hint="eastAsia"/>
        </w:rPr>
        <w:t>.</w:t>
      </w:r>
    </w:p>
    <w:p w14:paraId="2909A7DD" w14:textId="39E499D1" w:rsidR="00CD45BF" w:rsidRPr="00831305" w:rsidRDefault="00CD45BF" w:rsidP="006D3F13">
      <w:pPr>
        <w:spacing w:before="120" w:after="120"/>
        <w:jc w:val="both"/>
        <w:rPr>
          <w:b/>
          <w:lang w:val="en-NZ" w:eastAsia="ko-KR"/>
        </w:rPr>
      </w:pPr>
      <w:r w:rsidRPr="00831305">
        <w:rPr>
          <w:b/>
          <w:lang w:val="en-NZ" w:eastAsia="ko-KR"/>
        </w:rPr>
        <w:t>7.1.</w:t>
      </w:r>
      <w:r w:rsidR="00E55E74" w:rsidRPr="00831305">
        <w:rPr>
          <w:b/>
          <w:lang w:val="en-NZ" w:eastAsia="ko-KR"/>
        </w:rPr>
        <w:t>4</w:t>
      </w:r>
      <w:r w:rsidRPr="00831305">
        <w:rPr>
          <w:b/>
          <w:lang w:val="en-NZ" w:eastAsia="ko-KR"/>
        </w:rPr>
        <w:t xml:space="preserve"> </w:t>
      </w:r>
      <w:r w:rsidRPr="00831305">
        <w:rPr>
          <w:b/>
          <w:lang w:val="en-NZ" w:eastAsia="ko-KR"/>
        </w:rPr>
        <w:tab/>
        <w:t>C</w:t>
      </w:r>
      <w:r w:rsidR="006D3F13" w:rsidRPr="00831305">
        <w:rPr>
          <w:b/>
          <w:lang w:val="en-NZ" w:eastAsia="ko-KR"/>
        </w:rPr>
        <w:t>ITEL</w:t>
      </w:r>
      <w:r w:rsidR="004452E8" w:rsidRPr="00441526">
        <w:t xml:space="preserve"> - </w:t>
      </w:r>
      <w:r w:rsidR="004452E8" w:rsidRPr="00441526">
        <w:rPr>
          <w:b/>
          <w:lang w:val="en-NZ" w:eastAsia="ko-KR"/>
        </w:rPr>
        <w:t>Document APG</w:t>
      </w:r>
      <w:r w:rsidR="004452E8">
        <w:rPr>
          <w:b/>
          <w:lang w:val="en-NZ" w:eastAsia="ko-KR"/>
        </w:rPr>
        <w:t>23-</w:t>
      </w:r>
      <w:r w:rsidR="00C328C5">
        <w:rPr>
          <w:b/>
          <w:lang w:val="en-NZ" w:eastAsia="ko-KR"/>
        </w:rPr>
        <w:t>6</w:t>
      </w:r>
      <w:r w:rsidR="00637CDE" w:rsidRPr="00B1602B">
        <w:rPr>
          <w:b/>
          <w:lang w:val="en-NZ" w:eastAsia="ko-KR"/>
        </w:rPr>
        <w:t>/</w:t>
      </w:r>
      <w:hyperlink r:id="rId39" w:history="1">
        <w:r w:rsidR="00B1602B" w:rsidRPr="00B1602B">
          <w:rPr>
            <w:rStyle w:val="Hyperlink"/>
            <w:rFonts w:eastAsia="MS Mincho"/>
            <w:b/>
            <w:lang w:val="en-NZ" w:eastAsia="ja-JP"/>
          </w:rPr>
          <w:t>INF-</w:t>
        </w:r>
        <w:r w:rsidR="00C328C5">
          <w:rPr>
            <w:rStyle w:val="Hyperlink"/>
            <w:rFonts w:eastAsia="MS Mincho"/>
            <w:b/>
            <w:lang w:val="en-NZ" w:eastAsia="ja-JP"/>
          </w:rPr>
          <w:t>52</w:t>
        </w:r>
      </w:hyperlink>
    </w:p>
    <w:p w14:paraId="14B61C57" w14:textId="1EE39F54" w:rsidR="00E15258" w:rsidRPr="00E15258" w:rsidRDefault="00E15258" w:rsidP="00E15258">
      <w:pPr>
        <w:widowControl w:val="0"/>
        <w:autoSpaceDE w:val="0"/>
        <w:autoSpaceDN w:val="0"/>
        <w:spacing w:after="120"/>
        <w:jc w:val="both"/>
        <w:rPr>
          <w:rFonts w:eastAsiaTheme="minorEastAsia"/>
          <w:lang w:eastAsia="zh-CN"/>
        </w:rPr>
      </w:pPr>
      <w:bookmarkStart w:id="6" w:name="_Hlk142950313"/>
      <w:proofErr w:type="gramStart"/>
      <w:r>
        <w:rPr>
          <w:rFonts w:eastAsiaTheme="minorEastAsia" w:hint="eastAsia"/>
          <w:lang w:eastAsia="zh-CN"/>
        </w:rPr>
        <w:t>A</w:t>
      </w:r>
      <w:r>
        <w:rPr>
          <w:rFonts w:eastAsiaTheme="minorEastAsia"/>
          <w:lang w:eastAsia="zh-CN"/>
        </w:rPr>
        <w:t xml:space="preserve"> number of</w:t>
      </w:r>
      <w:proofErr w:type="gramEnd"/>
      <w:r>
        <w:rPr>
          <w:rFonts w:eastAsiaTheme="minorEastAsia"/>
          <w:lang w:eastAsia="zh-CN"/>
        </w:rPr>
        <w:t xml:space="preserve"> Administrations propose the following modifications:</w:t>
      </w:r>
    </w:p>
    <w:p w14:paraId="191F1691" w14:textId="06124481" w:rsidR="00E15258" w:rsidRPr="00831305" w:rsidRDefault="00E15258" w:rsidP="00E15258">
      <w:pPr>
        <w:numPr>
          <w:ilvl w:val="0"/>
          <w:numId w:val="18"/>
        </w:numPr>
        <w:ind w:leftChars="145" w:left="708"/>
        <w:jc w:val="both"/>
      </w:pPr>
      <w:r w:rsidRPr="00831305">
        <w:t>ADD RESOLUTION [A16] Regulatory provisions for the operation of radiocommunications on sub-orbital vehicles - proposed new Resolution is in</w:t>
      </w:r>
      <w:r w:rsidRPr="00831305">
        <w:rPr>
          <w:rFonts w:hint="eastAsia"/>
        </w:rPr>
        <w:t xml:space="preserve"> </w:t>
      </w:r>
      <w:r w:rsidRPr="00831305">
        <w:t>accordance with Approach B of Method B contained in the draft CPM text prepared by WP 5B</w:t>
      </w:r>
      <w:r>
        <w:t>.</w:t>
      </w:r>
    </w:p>
    <w:p w14:paraId="58B16E40" w14:textId="77777777" w:rsidR="00E15258" w:rsidRPr="00831305" w:rsidRDefault="00E15258" w:rsidP="00E15258">
      <w:pPr>
        <w:numPr>
          <w:ilvl w:val="0"/>
          <w:numId w:val="18"/>
        </w:numPr>
        <w:ind w:leftChars="145" w:left="708"/>
        <w:jc w:val="both"/>
      </w:pPr>
      <w:r w:rsidRPr="00831305">
        <w:t xml:space="preserve">ADD 43.XX </w:t>
      </w:r>
      <w:r w:rsidRPr="00831305">
        <w:rPr>
          <w:rFonts w:hint="eastAsia"/>
        </w:rPr>
        <w:t>–</w:t>
      </w:r>
      <w:r w:rsidRPr="00831305">
        <w:t xml:space="preserve"> proposed new provision to Article 43 of the RR provides the necessary reference within the Radio Regulations to the above proposed new Resolution.</w:t>
      </w:r>
    </w:p>
    <w:p w14:paraId="29DF6238" w14:textId="77777777" w:rsidR="00E15258" w:rsidRPr="00831305" w:rsidRDefault="00E15258" w:rsidP="00E15258">
      <w:pPr>
        <w:numPr>
          <w:ilvl w:val="0"/>
          <w:numId w:val="18"/>
        </w:numPr>
        <w:ind w:leftChars="145" w:left="708"/>
        <w:jc w:val="both"/>
      </w:pPr>
      <w:r w:rsidRPr="00831305">
        <w:t xml:space="preserve">SUP RESOLUTION 772 (WRC-19) </w:t>
      </w:r>
      <w:r w:rsidRPr="00831305">
        <w:rPr>
          <w:rFonts w:hint="eastAsia"/>
        </w:rPr>
        <w:t>–</w:t>
      </w:r>
      <w:r w:rsidRPr="00831305">
        <w:t xml:space="preserve"> Consequential to the results of studies at ITU-R in relation to this Resolution</w:t>
      </w:r>
    </w:p>
    <w:p w14:paraId="79C7D76E" w14:textId="77777777" w:rsidR="00E15258" w:rsidRPr="00831305" w:rsidRDefault="00E15258" w:rsidP="00E15258">
      <w:pPr>
        <w:numPr>
          <w:ilvl w:val="0"/>
          <w:numId w:val="18"/>
        </w:numPr>
        <w:ind w:leftChars="145" w:left="708"/>
        <w:jc w:val="both"/>
      </w:pPr>
      <w:r w:rsidRPr="00831305">
        <w:t xml:space="preserve">The proposed approach clarifies that stations on-board sub-orbital vehicles may be terrestrial station or earth station or </w:t>
      </w:r>
      <w:proofErr w:type="gramStart"/>
      <w:r w:rsidRPr="00831305">
        <w:t>both, and</w:t>
      </w:r>
      <w:proofErr w:type="gramEnd"/>
      <w:r w:rsidRPr="00831305">
        <w:t xml:space="preserve"> can be used in all phases of flight maintaining the same class of station within their respective service allocation.</w:t>
      </w:r>
    </w:p>
    <w:bookmarkEnd w:id="6"/>
    <w:p w14:paraId="22D02103" w14:textId="29E71106" w:rsidR="00AB6F5F" w:rsidRPr="00831305" w:rsidRDefault="00AB6F5F" w:rsidP="00AB6F5F">
      <w:pPr>
        <w:spacing w:before="120" w:after="120"/>
        <w:jc w:val="both"/>
        <w:rPr>
          <w:b/>
          <w:lang w:val="en-NZ" w:eastAsia="ko-KR"/>
        </w:rPr>
      </w:pPr>
      <w:r w:rsidRPr="00831305">
        <w:rPr>
          <w:b/>
          <w:lang w:val="en-NZ" w:eastAsia="ko-KR"/>
        </w:rPr>
        <w:t>7.1.</w:t>
      </w:r>
      <w:r w:rsidR="00E55E74" w:rsidRPr="00831305">
        <w:rPr>
          <w:b/>
          <w:lang w:val="en-NZ" w:eastAsia="ko-KR"/>
        </w:rPr>
        <w:t>5</w:t>
      </w:r>
      <w:r w:rsidRPr="00831305">
        <w:rPr>
          <w:b/>
          <w:lang w:val="en-NZ" w:eastAsia="ko-KR"/>
        </w:rPr>
        <w:t xml:space="preserve"> </w:t>
      </w:r>
      <w:r w:rsidRPr="00831305">
        <w:rPr>
          <w:b/>
          <w:lang w:val="en-NZ" w:eastAsia="ko-KR"/>
        </w:rPr>
        <w:tab/>
        <w:t>RCC</w:t>
      </w:r>
      <w:r w:rsidR="004452E8" w:rsidRPr="00441526">
        <w:t xml:space="preserve"> - </w:t>
      </w:r>
      <w:r w:rsidR="004452E8" w:rsidRPr="00441526">
        <w:rPr>
          <w:b/>
          <w:lang w:val="en-NZ" w:eastAsia="ko-KR"/>
        </w:rPr>
        <w:t>Document APG</w:t>
      </w:r>
      <w:r w:rsidR="004452E8">
        <w:rPr>
          <w:b/>
          <w:lang w:val="en-NZ" w:eastAsia="ko-KR"/>
        </w:rPr>
        <w:t>23-</w:t>
      </w:r>
      <w:r w:rsidR="00C328C5">
        <w:rPr>
          <w:b/>
          <w:lang w:val="en-NZ" w:eastAsia="ko-KR"/>
        </w:rPr>
        <w:t>6</w:t>
      </w:r>
      <w:r w:rsidR="004452E8">
        <w:rPr>
          <w:b/>
          <w:lang w:val="en-NZ" w:eastAsia="ko-KR"/>
        </w:rPr>
        <w:t>/</w:t>
      </w:r>
      <w:hyperlink r:id="rId40" w:history="1">
        <w:r w:rsidR="00B1602B" w:rsidRPr="00B1602B">
          <w:rPr>
            <w:rStyle w:val="Hyperlink"/>
            <w:rFonts w:eastAsia="MS Mincho"/>
            <w:b/>
            <w:bCs/>
            <w:lang w:eastAsia="ja-JP"/>
          </w:rPr>
          <w:t>INF-45</w:t>
        </w:r>
      </w:hyperlink>
    </w:p>
    <w:p w14:paraId="21C1070A" w14:textId="77777777" w:rsidR="005810A9" w:rsidRPr="00831305" w:rsidRDefault="005810A9" w:rsidP="0070471F">
      <w:pPr>
        <w:numPr>
          <w:ilvl w:val="0"/>
          <w:numId w:val="18"/>
        </w:numPr>
        <w:ind w:leftChars="145" w:left="708"/>
        <w:jc w:val="both"/>
      </w:pPr>
      <w:bookmarkStart w:id="7" w:name="_Hlk142949924"/>
      <w:r w:rsidRPr="00831305">
        <w:t xml:space="preserve">The RCC Administrations consider that, since the stations on board sub-orbital vehicles shall provide voice/data communications, navigation, surveillance, telemetry, tracking and command, they shall operate only within the current frequency allocations to: </w:t>
      </w:r>
    </w:p>
    <w:p w14:paraId="0537CCF3" w14:textId="37E3C47F" w:rsidR="005810A9" w:rsidRPr="00831305" w:rsidRDefault="005810A9" w:rsidP="0070471F">
      <w:pPr>
        <w:pStyle w:val="ListParagraph"/>
        <w:numPr>
          <w:ilvl w:val="1"/>
          <w:numId w:val="27"/>
        </w:numPr>
        <w:ind w:left="1134"/>
        <w:jc w:val="both"/>
      </w:pPr>
      <w:r w:rsidRPr="00831305">
        <w:t xml:space="preserve">aeronautical mobile </w:t>
      </w:r>
      <w:proofErr w:type="gramStart"/>
      <w:r w:rsidRPr="00831305">
        <w:t>service</w:t>
      </w:r>
      <w:r w:rsidRPr="00831305">
        <w:rPr>
          <w:rFonts w:hint="eastAsia"/>
        </w:rPr>
        <w:t>;</w:t>
      </w:r>
      <w:proofErr w:type="gramEnd"/>
      <w:r w:rsidRPr="00831305">
        <w:t xml:space="preserve"> </w:t>
      </w:r>
    </w:p>
    <w:p w14:paraId="434D6336" w14:textId="77777777" w:rsidR="005810A9" w:rsidRPr="00831305" w:rsidRDefault="005810A9" w:rsidP="0070471F">
      <w:pPr>
        <w:pStyle w:val="ListParagraph"/>
        <w:numPr>
          <w:ilvl w:val="1"/>
          <w:numId w:val="27"/>
        </w:numPr>
        <w:ind w:left="1134"/>
        <w:jc w:val="both"/>
      </w:pPr>
      <w:r w:rsidRPr="00831305">
        <w:t xml:space="preserve">aeronautical radionavigation </w:t>
      </w:r>
      <w:proofErr w:type="gramStart"/>
      <w:r w:rsidRPr="00831305">
        <w:t>service;</w:t>
      </w:r>
      <w:proofErr w:type="gramEnd"/>
      <w:r w:rsidRPr="00831305">
        <w:t xml:space="preserve"> </w:t>
      </w:r>
    </w:p>
    <w:p w14:paraId="0AE3DA4C" w14:textId="5C62A33E" w:rsidR="005810A9" w:rsidRPr="00831305" w:rsidRDefault="005810A9" w:rsidP="0070471F">
      <w:pPr>
        <w:pStyle w:val="ListParagraph"/>
        <w:numPr>
          <w:ilvl w:val="1"/>
          <w:numId w:val="27"/>
        </w:numPr>
        <w:ind w:left="1134"/>
        <w:jc w:val="both"/>
      </w:pPr>
      <w:r w:rsidRPr="00831305">
        <w:t>aeronautical mobile satellite</w:t>
      </w:r>
      <w:r w:rsidR="00902BF6" w:rsidRPr="00831305">
        <w:t xml:space="preserve"> </w:t>
      </w:r>
      <w:proofErr w:type="gramStart"/>
      <w:r w:rsidR="00902BF6" w:rsidRPr="00831305">
        <w:t>service</w:t>
      </w:r>
      <w:r w:rsidRPr="00831305">
        <w:t>;</w:t>
      </w:r>
      <w:proofErr w:type="gramEnd"/>
      <w:r w:rsidRPr="00831305">
        <w:t xml:space="preserve"> </w:t>
      </w:r>
    </w:p>
    <w:p w14:paraId="623A5A9E" w14:textId="3474EFB6" w:rsidR="005810A9" w:rsidRPr="00831305" w:rsidRDefault="005810A9" w:rsidP="0070471F">
      <w:pPr>
        <w:pStyle w:val="ListParagraph"/>
        <w:numPr>
          <w:ilvl w:val="1"/>
          <w:numId w:val="27"/>
        </w:numPr>
        <w:ind w:left="1134"/>
        <w:jc w:val="both"/>
      </w:pPr>
      <w:r w:rsidRPr="00831305">
        <w:t xml:space="preserve">radionavigation satellite </w:t>
      </w:r>
      <w:proofErr w:type="gramStart"/>
      <w:r w:rsidRPr="00831305">
        <w:t>services</w:t>
      </w:r>
      <w:r w:rsidR="00FA0C27" w:rsidRPr="00831305">
        <w:t>;</w:t>
      </w:r>
      <w:proofErr w:type="gramEnd"/>
      <w:r w:rsidRPr="00831305">
        <w:t xml:space="preserve"> </w:t>
      </w:r>
    </w:p>
    <w:p w14:paraId="73B34466" w14:textId="4F398C18" w:rsidR="005810A9" w:rsidRPr="00831305" w:rsidRDefault="005810A9" w:rsidP="0070471F">
      <w:pPr>
        <w:pStyle w:val="ListParagraph"/>
        <w:numPr>
          <w:ilvl w:val="1"/>
          <w:numId w:val="27"/>
        </w:numPr>
        <w:ind w:left="1134"/>
        <w:jc w:val="both"/>
      </w:pPr>
      <w:r w:rsidRPr="00831305">
        <w:lastRenderedPageBreak/>
        <w:t xml:space="preserve">space operation service. </w:t>
      </w:r>
    </w:p>
    <w:p w14:paraId="5ED6D152" w14:textId="6CB429F0" w:rsidR="00F522B8" w:rsidRDefault="00475E1B" w:rsidP="00475E1B">
      <w:pPr>
        <w:numPr>
          <w:ilvl w:val="0"/>
          <w:numId w:val="18"/>
        </w:numPr>
        <w:ind w:leftChars="145" w:left="708"/>
        <w:jc w:val="both"/>
      </w:pPr>
      <w:r w:rsidRPr="002260A9">
        <w:t xml:space="preserve">The RCC Administrations </w:t>
      </w:r>
      <w:r w:rsidR="00F522B8">
        <w:t xml:space="preserve">also consider that stations on board a sub-orbital vehicle shall ensure its safe flight in international airspace and its </w:t>
      </w:r>
      <w:r w:rsidR="00F522B8" w:rsidRPr="00475E1B">
        <w:t xml:space="preserve">interoperability with civil aviation systems, </w:t>
      </w:r>
      <w:r w:rsidR="00F522B8">
        <w:t>moreover,</w:t>
      </w:r>
      <w:r w:rsidR="00F522B8" w:rsidRPr="00475E1B">
        <w:t xml:space="preserve"> these stations shall not cause unacceptable interference to the operation of stations on board launch vehicles.</w:t>
      </w:r>
    </w:p>
    <w:p w14:paraId="6A5DCB39" w14:textId="4A7F61CB" w:rsidR="00F522B8" w:rsidRDefault="00475E1B" w:rsidP="00475E1B">
      <w:pPr>
        <w:numPr>
          <w:ilvl w:val="0"/>
          <w:numId w:val="18"/>
        </w:numPr>
        <w:ind w:leftChars="145" w:left="708"/>
        <w:jc w:val="both"/>
      </w:pPr>
      <w:r w:rsidRPr="002260A9">
        <w:t xml:space="preserve">The RCC Administrations consider </w:t>
      </w:r>
      <w:r w:rsidR="00F522B8">
        <w:t>the need to proceed with studies under possible agenda item of WRC-27 based on modified Resolution 772(WRC-19).</w:t>
      </w:r>
    </w:p>
    <w:bookmarkEnd w:id="7"/>
    <w:p w14:paraId="41BC892A" w14:textId="77777777" w:rsidR="002A0111" w:rsidRPr="00831305" w:rsidRDefault="005206E9" w:rsidP="0070471F">
      <w:pPr>
        <w:spacing w:beforeLines="50" w:before="120" w:after="120"/>
        <w:jc w:val="both"/>
        <w:rPr>
          <w:b/>
          <w:lang w:val="en-NZ" w:eastAsia="ko-KR"/>
        </w:rPr>
      </w:pPr>
      <w:r w:rsidRPr="00831305">
        <w:rPr>
          <w:b/>
          <w:lang w:val="en-NZ" w:eastAsia="ko-KR"/>
        </w:rPr>
        <w:t>7</w:t>
      </w:r>
      <w:r w:rsidR="002A0111" w:rsidRPr="00831305">
        <w:rPr>
          <w:b/>
          <w:lang w:val="en-NZ" w:eastAsia="ko-KR"/>
        </w:rPr>
        <w:t xml:space="preserve">.2 </w:t>
      </w:r>
      <w:r w:rsidR="002A0111" w:rsidRPr="00831305">
        <w:rPr>
          <w:b/>
          <w:lang w:val="en-NZ" w:eastAsia="ko-KR"/>
        </w:rPr>
        <w:tab/>
        <w:t>International Organisations</w:t>
      </w:r>
    </w:p>
    <w:p w14:paraId="00EE32F5" w14:textId="134C7C2C" w:rsidR="002A0111" w:rsidRPr="00831305" w:rsidRDefault="005206E9" w:rsidP="006D3F13">
      <w:pPr>
        <w:spacing w:before="120" w:after="120"/>
        <w:jc w:val="both"/>
        <w:rPr>
          <w:b/>
          <w:lang w:val="en-NZ" w:eastAsia="ko-KR"/>
        </w:rPr>
      </w:pPr>
      <w:r w:rsidRPr="00831305">
        <w:rPr>
          <w:b/>
          <w:lang w:val="en-NZ" w:eastAsia="ko-KR"/>
        </w:rPr>
        <w:t>7</w:t>
      </w:r>
      <w:r w:rsidR="002A0111" w:rsidRPr="00831305">
        <w:rPr>
          <w:b/>
          <w:lang w:val="en-NZ" w:eastAsia="ko-KR"/>
        </w:rPr>
        <w:t>.2.</w:t>
      </w:r>
      <w:r w:rsidR="00CA295D" w:rsidRPr="00831305">
        <w:rPr>
          <w:b/>
          <w:lang w:val="en-NZ" w:eastAsia="ko-KR"/>
        </w:rPr>
        <w:t>1</w:t>
      </w:r>
      <w:r w:rsidR="002A0111" w:rsidRPr="00831305">
        <w:rPr>
          <w:b/>
          <w:lang w:val="en-NZ" w:eastAsia="ko-KR"/>
        </w:rPr>
        <w:t xml:space="preserve"> </w:t>
      </w:r>
      <w:r w:rsidR="002A0111" w:rsidRPr="00831305">
        <w:rPr>
          <w:b/>
          <w:lang w:val="en-NZ" w:eastAsia="ko-KR"/>
        </w:rPr>
        <w:tab/>
        <w:t>ICAO</w:t>
      </w:r>
      <w:r w:rsidR="004452E8" w:rsidRPr="00441526">
        <w:t xml:space="preserve"> - </w:t>
      </w:r>
      <w:r w:rsidR="004452E8" w:rsidRPr="00441526">
        <w:rPr>
          <w:b/>
          <w:lang w:val="en-NZ" w:eastAsia="ko-KR"/>
        </w:rPr>
        <w:t>Document APG</w:t>
      </w:r>
      <w:r w:rsidR="004452E8">
        <w:rPr>
          <w:b/>
          <w:lang w:val="en-NZ" w:eastAsia="ko-KR"/>
        </w:rPr>
        <w:t>23-</w:t>
      </w:r>
      <w:r w:rsidR="00475E1B">
        <w:rPr>
          <w:b/>
          <w:lang w:val="en-NZ" w:eastAsia="ko-KR"/>
        </w:rPr>
        <w:t>6</w:t>
      </w:r>
      <w:r w:rsidR="004452E8">
        <w:rPr>
          <w:b/>
          <w:lang w:val="en-NZ" w:eastAsia="ko-KR"/>
        </w:rPr>
        <w:t>/</w:t>
      </w:r>
      <w:hyperlink r:id="rId41" w:history="1">
        <w:r w:rsidR="004452E8" w:rsidRPr="004452E8">
          <w:rPr>
            <w:rStyle w:val="Hyperlink"/>
            <w:rFonts w:eastAsia="MS Mincho"/>
            <w:b/>
            <w:bCs/>
            <w:lang w:val="en-NZ" w:eastAsia="ja-JP"/>
          </w:rPr>
          <w:t>INF-</w:t>
        </w:r>
        <w:r w:rsidR="00967035">
          <w:rPr>
            <w:rStyle w:val="Hyperlink"/>
            <w:rFonts w:eastAsia="MS Mincho"/>
            <w:b/>
            <w:bCs/>
            <w:lang w:val="en-NZ" w:eastAsia="ja-JP"/>
          </w:rPr>
          <w:t>25</w:t>
        </w:r>
      </w:hyperlink>
    </w:p>
    <w:p w14:paraId="41A9E378" w14:textId="77777777" w:rsidR="004924BB" w:rsidRPr="004924BB" w:rsidRDefault="004924BB" w:rsidP="004924BB">
      <w:pPr>
        <w:numPr>
          <w:ilvl w:val="0"/>
          <w:numId w:val="18"/>
        </w:numPr>
        <w:ind w:leftChars="145" w:left="708"/>
        <w:jc w:val="both"/>
        <w:rPr>
          <w:lang w:val="en-NZ"/>
        </w:rPr>
      </w:pPr>
      <w:r w:rsidRPr="004924BB">
        <w:rPr>
          <w:lang w:val="en-NZ"/>
        </w:rPr>
        <w:t>To support the regulatory provision for terrestrial stations and earth stations required onboard a suborbital vehicle to safely integrate it into air traffic service airspace, as decided by the responsible Member State(s), to maintain the services under which these stations are classified.</w:t>
      </w:r>
    </w:p>
    <w:p w14:paraId="2D884A09" w14:textId="77777777" w:rsidR="004924BB" w:rsidRPr="004924BB" w:rsidRDefault="004924BB" w:rsidP="004924BB">
      <w:pPr>
        <w:numPr>
          <w:ilvl w:val="0"/>
          <w:numId w:val="18"/>
        </w:numPr>
        <w:ind w:leftChars="145" w:left="708"/>
        <w:jc w:val="both"/>
        <w:rPr>
          <w:lang w:val="en-NZ"/>
        </w:rPr>
      </w:pPr>
      <w:r w:rsidRPr="004924BB">
        <w:rPr>
          <w:lang w:val="en-NZ"/>
        </w:rPr>
        <w:t>Any such changes to the Radio Regulations shall not create constraints on aeronautical operations.</w:t>
      </w:r>
    </w:p>
    <w:p w14:paraId="003DEAE4" w14:textId="72436B5F" w:rsidR="00CA295D" w:rsidRPr="00831305" w:rsidRDefault="00CA295D" w:rsidP="006D3F13">
      <w:pPr>
        <w:spacing w:before="120" w:after="120"/>
        <w:jc w:val="both"/>
        <w:rPr>
          <w:b/>
          <w:lang w:val="en-NZ" w:eastAsia="ko-KR"/>
        </w:rPr>
      </w:pPr>
      <w:r w:rsidRPr="00831305">
        <w:rPr>
          <w:b/>
          <w:lang w:val="en-NZ" w:eastAsia="ko-KR"/>
        </w:rPr>
        <w:t xml:space="preserve">7.2.2 </w:t>
      </w:r>
      <w:r w:rsidRPr="00831305">
        <w:rPr>
          <w:b/>
          <w:lang w:val="en-NZ" w:eastAsia="ko-KR"/>
        </w:rPr>
        <w:tab/>
        <w:t>SFCG</w:t>
      </w:r>
      <w:r w:rsidR="004452E8" w:rsidRPr="00441526">
        <w:t xml:space="preserve"> - </w:t>
      </w:r>
      <w:r w:rsidR="004452E8" w:rsidRPr="00441526">
        <w:rPr>
          <w:b/>
          <w:lang w:val="en-NZ" w:eastAsia="ko-KR"/>
        </w:rPr>
        <w:t>Document APG</w:t>
      </w:r>
      <w:r w:rsidR="004452E8">
        <w:rPr>
          <w:b/>
          <w:lang w:val="en-NZ" w:eastAsia="ko-KR"/>
        </w:rPr>
        <w:t>23-</w:t>
      </w:r>
      <w:r w:rsidR="004D4984">
        <w:rPr>
          <w:b/>
          <w:lang w:val="en-NZ" w:eastAsia="ko-KR"/>
        </w:rPr>
        <w:t>6</w:t>
      </w:r>
      <w:r w:rsidR="004452E8">
        <w:rPr>
          <w:b/>
          <w:lang w:val="en-NZ" w:eastAsia="ko-KR"/>
        </w:rPr>
        <w:t>/</w:t>
      </w:r>
      <w:hyperlink r:id="rId42" w:history="1">
        <w:r w:rsidR="004452E8" w:rsidRPr="004452E8">
          <w:rPr>
            <w:rStyle w:val="Hyperlink"/>
            <w:rFonts w:eastAsia="MS Mincho"/>
            <w:b/>
            <w:bCs/>
            <w:lang w:val="en-NZ" w:eastAsia="ja-JP"/>
          </w:rPr>
          <w:t>INF-</w:t>
        </w:r>
        <w:r w:rsidR="00475E1B">
          <w:rPr>
            <w:rStyle w:val="Hyperlink"/>
            <w:rFonts w:eastAsia="MS Mincho"/>
            <w:b/>
            <w:bCs/>
            <w:lang w:val="en-NZ" w:eastAsia="ja-JP"/>
          </w:rPr>
          <w:t>41</w:t>
        </w:r>
      </w:hyperlink>
    </w:p>
    <w:p w14:paraId="2A62F39F" w14:textId="77777777" w:rsidR="004924BB" w:rsidRPr="002260A9" w:rsidRDefault="004924BB" w:rsidP="004924BB">
      <w:pPr>
        <w:numPr>
          <w:ilvl w:val="0"/>
          <w:numId w:val="18"/>
        </w:numPr>
        <w:ind w:leftChars="145" w:left="708"/>
        <w:jc w:val="both"/>
        <w:rPr>
          <w:lang w:eastAsia="fr-FR"/>
        </w:rPr>
      </w:pPr>
      <w:r w:rsidRPr="002260A9">
        <w:rPr>
          <w:lang w:eastAsia="fr-FR"/>
        </w:rPr>
        <w:t>SFCG supports the development of regulatory provisions for radiocommunications for sub-orbital vehicles (</w:t>
      </w:r>
      <w:proofErr w:type="spellStart"/>
      <w:r w:rsidRPr="002260A9">
        <w:rPr>
          <w:lang w:eastAsia="fr-FR"/>
        </w:rPr>
        <w:t>SoVs</w:t>
      </w:r>
      <w:proofErr w:type="spellEnd"/>
      <w:r w:rsidRPr="002260A9">
        <w:rPr>
          <w:lang w:eastAsia="fr-FR"/>
        </w:rPr>
        <w:t xml:space="preserve">) in order to facilitate the safe integration of </w:t>
      </w:r>
      <w:proofErr w:type="spellStart"/>
      <w:proofErr w:type="gramStart"/>
      <w:r w:rsidRPr="002260A9">
        <w:rPr>
          <w:lang w:eastAsia="fr-FR"/>
        </w:rPr>
        <w:t>SoVs</w:t>
      </w:r>
      <w:proofErr w:type="spellEnd"/>
      <w:r w:rsidRPr="002260A9">
        <w:rPr>
          <w:lang w:eastAsia="fr-FR"/>
        </w:rPr>
        <w:t xml:space="preserve">  into</w:t>
      </w:r>
      <w:proofErr w:type="gramEnd"/>
      <w:r w:rsidRPr="002260A9">
        <w:rPr>
          <w:lang w:eastAsia="fr-FR"/>
        </w:rPr>
        <w:t xml:space="preserve"> the existing air traffic management system, based on sharing and compatibility studies and as long as any negative impact on EESS/SOS/SRS/</w:t>
      </w:r>
      <w:proofErr w:type="spellStart"/>
      <w:r w:rsidRPr="002260A9">
        <w:rPr>
          <w:lang w:eastAsia="fr-FR"/>
        </w:rPr>
        <w:t>MetSat</w:t>
      </w:r>
      <w:proofErr w:type="spellEnd"/>
      <w:r w:rsidRPr="002260A9">
        <w:rPr>
          <w:lang w:eastAsia="fr-FR"/>
        </w:rPr>
        <w:t xml:space="preserve"> operations is avoided. It is also important that any regulatory changes associated with this agenda item will not adversely impact the operation of launch vehicles or sounding rockets.</w:t>
      </w:r>
    </w:p>
    <w:p w14:paraId="3128D6B5" w14:textId="77777777" w:rsidR="004924BB" w:rsidRPr="002260A9" w:rsidRDefault="004924BB" w:rsidP="004924BB">
      <w:pPr>
        <w:numPr>
          <w:ilvl w:val="0"/>
          <w:numId w:val="18"/>
        </w:numPr>
        <w:ind w:leftChars="145" w:left="708"/>
        <w:jc w:val="both"/>
        <w:rPr>
          <w:lang w:eastAsia="fr-FR"/>
        </w:rPr>
      </w:pPr>
      <w:r w:rsidRPr="002260A9">
        <w:rPr>
          <w:lang w:eastAsia="fr-FR"/>
        </w:rPr>
        <w:t>SFCG is of the opinion that approach A of Method B in CPM Report is the option that provides the least potential to impact EESS/SOS/SRS/</w:t>
      </w:r>
      <w:proofErr w:type="spellStart"/>
      <w:r w:rsidRPr="002260A9">
        <w:rPr>
          <w:lang w:eastAsia="fr-FR"/>
        </w:rPr>
        <w:t>MetSat</w:t>
      </w:r>
      <w:proofErr w:type="spellEnd"/>
      <w:r w:rsidRPr="002260A9">
        <w:rPr>
          <w:lang w:eastAsia="fr-FR"/>
        </w:rPr>
        <w:t xml:space="preserve"> operations. This is because of its limitation to specific frequency bands that do not overlap those used by space sciences services and that it addresses the case of launch vehicles and sounding rockets.</w:t>
      </w:r>
    </w:p>
    <w:p w14:paraId="070AA304" w14:textId="43FA52D9" w:rsidR="00CA295D" w:rsidRPr="00831305" w:rsidRDefault="00CA295D" w:rsidP="006D3F13">
      <w:pPr>
        <w:spacing w:before="120" w:after="120"/>
        <w:jc w:val="both"/>
        <w:rPr>
          <w:b/>
          <w:lang w:val="en-NZ" w:eastAsia="ko-KR"/>
        </w:rPr>
      </w:pPr>
      <w:r w:rsidRPr="00831305">
        <w:rPr>
          <w:b/>
          <w:lang w:val="en-NZ" w:eastAsia="ko-KR"/>
        </w:rPr>
        <w:t xml:space="preserve">7.2.3 </w:t>
      </w:r>
      <w:r w:rsidRPr="00831305">
        <w:rPr>
          <w:b/>
          <w:lang w:val="en-NZ" w:eastAsia="ko-KR"/>
        </w:rPr>
        <w:tab/>
        <w:t>WMO</w:t>
      </w:r>
      <w:r w:rsidR="004452E8" w:rsidRPr="00441526">
        <w:t xml:space="preserve"> - </w:t>
      </w:r>
      <w:r w:rsidR="004452E8" w:rsidRPr="00441526">
        <w:rPr>
          <w:b/>
          <w:lang w:val="en-NZ" w:eastAsia="ko-KR"/>
        </w:rPr>
        <w:t>Document APG</w:t>
      </w:r>
      <w:r w:rsidR="004452E8">
        <w:rPr>
          <w:b/>
          <w:lang w:val="en-NZ" w:eastAsia="ko-KR"/>
        </w:rPr>
        <w:t>23-</w:t>
      </w:r>
      <w:r w:rsidR="00C328C5">
        <w:rPr>
          <w:b/>
          <w:lang w:val="en-NZ" w:eastAsia="ko-KR"/>
        </w:rPr>
        <w:t>6</w:t>
      </w:r>
      <w:r w:rsidR="004452E8">
        <w:rPr>
          <w:b/>
          <w:lang w:val="en-NZ" w:eastAsia="ko-KR"/>
        </w:rPr>
        <w:t>/</w:t>
      </w:r>
      <w:hyperlink r:id="rId43" w:history="1">
        <w:r w:rsidR="00C828FC" w:rsidRPr="00C828FC">
          <w:rPr>
            <w:rStyle w:val="Hyperlink"/>
            <w:rFonts w:eastAsia="MS Mincho"/>
            <w:b/>
            <w:bCs/>
            <w:lang w:val="en-NZ" w:eastAsia="ja-JP"/>
          </w:rPr>
          <w:t>INF-0</w:t>
        </w:r>
      </w:hyperlink>
      <w:r w:rsidR="00475E1B">
        <w:rPr>
          <w:rStyle w:val="Hyperlink"/>
          <w:rFonts w:eastAsia="MS Mincho"/>
          <w:b/>
          <w:bCs/>
          <w:lang w:val="en-NZ" w:eastAsia="ja-JP"/>
        </w:rPr>
        <w:t>2</w:t>
      </w:r>
    </w:p>
    <w:p w14:paraId="24D63FDD" w14:textId="77777777" w:rsidR="004924BB" w:rsidRPr="00AC5F8A" w:rsidRDefault="004924BB" w:rsidP="004924BB">
      <w:pPr>
        <w:numPr>
          <w:ilvl w:val="0"/>
          <w:numId w:val="18"/>
        </w:numPr>
        <w:ind w:leftChars="145" w:left="708"/>
        <w:jc w:val="both"/>
        <w:rPr>
          <w:lang w:eastAsia="fr-FR"/>
        </w:rPr>
      </w:pPr>
      <w:r w:rsidRPr="00AC5F8A">
        <w:rPr>
          <w:lang w:eastAsia="fr-FR"/>
        </w:rPr>
        <w:t xml:space="preserve">WMO supports the development of regulatory provisions to facilitate sub-orbital vehicle operations but would be opposed to provisions that have a negative impact to current and/or future </w:t>
      </w:r>
      <w:proofErr w:type="spellStart"/>
      <w:r w:rsidRPr="00AC5F8A">
        <w:rPr>
          <w:lang w:eastAsia="fr-FR"/>
        </w:rPr>
        <w:t>MetSat</w:t>
      </w:r>
      <w:proofErr w:type="spellEnd"/>
      <w:r w:rsidRPr="00AC5F8A">
        <w:rPr>
          <w:lang w:eastAsia="fr-FR"/>
        </w:rPr>
        <w:t>, EESS and SOS operations.</w:t>
      </w:r>
    </w:p>
    <w:p w14:paraId="4A5CD3A2" w14:textId="77777777" w:rsidR="004924BB" w:rsidRPr="008F76F0" w:rsidRDefault="004924BB" w:rsidP="004924BB">
      <w:pPr>
        <w:numPr>
          <w:ilvl w:val="0"/>
          <w:numId w:val="18"/>
        </w:numPr>
        <w:ind w:leftChars="145" w:left="708"/>
        <w:jc w:val="both"/>
        <w:rPr>
          <w:lang w:eastAsia="fr-FR"/>
        </w:rPr>
      </w:pPr>
      <w:r w:rsidRPr="008F76F0">
        <w:rPr>
          <w:lang w:eastAsia="fr-FR"/>
        </w:rPr>
        <w:t>The Approaches in Method</w:t>
      </w:r>
      <w:r>
        <w:rPr>
          <w:lang w:eastAsia="fr-FR"/>
        </w:rPr>
        <w:t xml:space="preserve"> </w:t>
      </w:r>
      <w:r w:rsidRPr="008F76F0">
        <w:rPr>
          <w:lang w:eastAsia="fr-FR"/>
        </w:rPr>
        <w:t xml:space="preserve">B of the CPM Report include provisions to prevent sub-orbital vehicles from causing any more interference than other systems operating in the services under consideration. </w:t>
      </w:r>
      <w:proofErr w:type="gramStart"/>
      <w:r w:rsidRPr="008F76F0">
        <w:rPr>
          <w:lang w:eastAsia="fr-FR"/>
        </w:rPr>
        <w:t>In particular, Approaches</w:t>
      </w:r>
      <w:proofErr w:type="gramEnd"/>
      <w:r w:rsidRPr="008F76F0">
        <w:rPr>
          <w:lang w:eastAsia="fr-FR"/>
        </w:rPr>
        <w:t xml:space="preserve"> A and B of Method B align with WMO objectives. </w:t>
      </w:r>
    </w:p>
    <w:p w14:paraId="662FB93A" w14:textId="77777777" w:rsidR="004924BB" w:rsidRPr="004924BB" w:rsidRDefault="004924BB" w:rsidP="004924BB">
      <w:pPr>
        <w:numPr>
          <w:ilvl w:val="0"/>
          <w:numId w:val="18"/>
        </w:numPr>
        <w:ind w:leftChars="145" w:left="708"/>
        <w:jc w:val="both"/>
        <w:rPr>
          <w:lang w:eastAsia="fr-FR"/>
        </w:rPr>
      </w:pPr>
      <w:r w:rsidRPr="008F76F0">
        <w:rPr>
          <w:lang w:eastAsia="fr-FR"/>
        </w:rPr>
        <w:t>Method A and Method C fail to adequately address the issue of regulatory provisions to support the operation of sub-orbital vehicles.</w:t>
      </w:r>
    </w:p>
    <w:p w14:paraId="389B3BB6" w14:textId="77777777" w:rsidR="002A0111" w:rsidRPr="00831305" w:rsidRDefault="002A0111" w:rsidP="002A0111">
      <w:pPr>
        <w:rPr>
          <w:b/>
          <w:lang w:val="en-NZ"/>
        </w:rPr>
      </w:pPr>
    </w:p>
    <w:p w14:paraId="364E7A94" w14:textId="77777777" w:rsidR="002A0111" w:rsidRPr="00831305" w:rsidRDefault="002A0111" w:rsidP="002A0111">
      <w:pPr>
        <w:jc w:val="center"/>
        <w:rPr>
          <w:snapToGrid w:val="0"/>
          <w:lang w:val="en-NZ"/>
        </w:rPr>
      </w:pPr>
      <w:r w:rsidRPr="00831305">
        <w:rPr>
          <w:lang w:val="en-NZ"/>
        </w:rPr>
        <w:t>____________</w:t>
      </w:r>
    </w:p>
    <w:sectPr w:rsidR="002A0111" w:rsidRPr="00831305" w:rsidSect="00C516C7">
      <w:headerReference w:type="default" r:id="rId44"/>
      <w:footerReference w:type="even" r:id="rId45"/>
      <w:footerReference w:type="default" r:id="rId46"/>
      <w:headerReference w:type="first" r:id="rId47"/>
      <w:footerReference w:type="first" r:id="rId48"/>
      <w:pgSz w:w="11909" w:h="16834" w:code="9"/>
      <w:pgMar w:top="1152" w:right="1296" w:bottom="129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557856" w14:textId="77777777" w:rsidR="00D67F91" w:rsidRDefault="00D67F91">
      <w:r>
        <w:separator/>
      </w:r>
    </w:p>
  </w:endnote>
  <w:endnote w:type="continuationSeparator" w:id="0">
    <w:p w14:paraId="4A062806" w14:textId="77777777" w:rsidR="00D67F91" w:rsidRDefault="00D67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algun Gothic">
    <w:altName w:val="맑은 고딕"/>
    <w:panose1 w:val="020B0503020000020004"/>
    <w:charset w:val="81"/>
    <w:family w:val="swiss"/>
    <w:pitch w:val="variable"/>
    <w:sig w:usb0="9000002F" w:usb1="29D77CFB" w:usb2="00000012" w:usb3="00000000" w:csb0="00080001" w:csb1="00000000"/>
  </w:font>
  <w:font w:name="Cordia New">
    <w:panose1 w:val="020B0304020202020204"/>
    <w:charset w:val="00"/>
    <w:family w:val="swiss"/>
    <w:pitch w:val="variable"/>
    <w:sig w:usb0="81000003" w:usb1="00000000" w:usb2="00000000" w:usb3="00000000" w:csb0="0001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ulimChe">
    <w:altName w:val="굴림체"/>
    <w:charset w:val="81"/>
    <w:family w:val="modern"/>
    <w:pitch w:val="fixed"/>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BatangChe">
    <w:altName w:val="Malgun Gothic Semilight"/>
    <w:charset w:val="81"/>
    <w:family w:val="modern"/>
    <w:pitch w:val="fixed"/>
    <w:sig w:usb0="B00002AF" w:usb1="69D77CFB" w:usb2="00000030" w:usb3="00000000" w:csb0="0008009F" w:csb1="00000000"/>
  </w:font>
  <w:font w:name="Yu Mincho">
    <w:altName w:val="Yu Gothic UI"/>
    <w:charset w:val="80"/>
    <w:family w:val="roman"/>
    <w:pitch w:val="variable"/>
    <w:sig w:usb0="800002E7" w:usb1="2AC7FCFF"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roma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ngsana New">
    <w:panose1 w:val="02020603050405020304"/>
    <w:charset w:val="00"/>
    <w:family w:val="roman"/>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62371" w14:textId="77777777" w:rsidR="0097693B" w:rsidRDefault="0097693B"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E3A9385" w14:textId="77777777" w:rsidR="0097693B" w:rsidRDefault="0097693B" w:rsidP="00DB0A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AAA3E" w14:textId="33193B44" w:rsidR="0097693B" w:rsidRDefault="0092727B" w:rsidP="0092727B">
    <w:pPr>
      <w:pStyle w:val="Footer"/>
      <w:tabs>
        <w:tab w:val="clear" w:pos="4320"/>
        <w:tab w:val="clear" w:pos="8640"/>
        <w:tab w:val="right" w:pos="9180"/>
      </w:tabs>
      <w:ind w:right="-7"/>
    </w:pPr>
    <w:r>
      <w:rPr>
        <w:rFonts w:hint="eastAsia"/>
        <w:lang w:eastAsia="ko-KR"/>
      </w:rPr>
      <w:t>A</w:t>
    </w:r>
    <w:r w:rsidR="009C7235">
      <w:rPr>
        <w:lang w:eastAsia="ko-KR"/>
      </w:rPr>
      <w:t>PG</w:t>
    </w:r>
    <w:r w:rsidR="006B09DB">
      <w:rPr>
        <w:lang w:eastAsia="ko-KR"/>
      </w:rPr>
      <w:t>2</w:t>
    </w:r>
    <w:r w:rsidR="006B09DB" w:rsidRPr="007F2AF0">
      <w:rPr>
        <w:lang w:eastAsia="ko-KR"/>
      </w:rPr>
      <w:t>3</w:t>
    </w:r>
    <w:r w:rsidR="009C7235" w:rsidRPr="007F2AF0">
      <w:rPr>
        <w:lang w:eastAsia="ko-KR"/>
      </w:rPr>
      <w:t>-</w:t>
    </w:r>
    <w:r w:rsidR="0015739F">
      <w:rPr>
        <w:rFonts w:eastAsiaTheme="minorEastAsia"/>
        <w:lang w:eastAsia="zh-CN"/>
      </w:rPr>
      <w:t>6</w:t>
    </w:r>
    <w:r w:rsidR="002A0111">
      <w:rPr>
        <w:lang w:eastAsia="ko-KR"/>
      </w:rPr>
      <w:t>/</w:t>
    </w:r>
    <w:r w:rsidR="00BB0A8C">
      <w:rPr>
        <w:lang w:eastAsia="ko-KR"/>
      </w:rPr>
      <w:t>OUT-15</w:t>
    </w:r>
    <w:r>
      <w:rPr>
        <w:rStyle w:val="PageNumber"/>
      </w:rPr>
      <w:tab/>
    </w:r>
    <w:r w:rsidR="002C7EA9" w:rsidRPr="002C7EA9">
      <w:rPr>
        <w:rStyle w:val="PageNumber"/>
      </w:rPr>
      <w:t xml:space="preserve">Page </w:t>
    </w:r>
    <w:r w:rsidR="002C7EA9" w:rsidRPr="002C7EA9">
      <w:rPr>
        <w:rStyle w:val="PageNumber"/>
      </w:rPr>
      <w:fldChar w:fldCharType="begin"/>
    </w:r>
    <w:r w:rsidR="002C7EA9" w:rsidRPr="002C7EA9">
      <w:rPr>
        <w:rStyle w:val="PageNumber"/>
      </w:rPr>
      <w:instrText xml:space="preserve"> PAGE </w:instrText>
    </w:r>
    <w:r w:rsidR="002C7EA9" w:rsidRPr="002C7EA9">
      <w:rPr>
        <w:rStyle w:val="PageNumber"/>
      </w:rPr>
      <w:fldChar w:fldCharType="separate"/>
    </w:r>
    <w:r w:rsidR="00246FF0">
      <w:rPr>
        <w:rStyle w:val="PageNumber"/>
        <w:noProof/>
      </w:rPr>
      <w:t>6</w:t>
    </w:r>
    <w:r w:rsidR="002C7EA9" w:rsidRPr="002C7EA9">
      <w:rPr>
        <w:rStyle w:val="PageNumber"/>
      </w:rPr>
      <w:fldChar w:fldCharType="end"/>
    </w:r>
    <w:r w:rsidR="002C7EA9" w:rsidRPr="002C7EA9">
      <w:rPr>
        <w:rStyle w:val="PageNumber"/>
      </w:rPr>
      <w:t xml:space="preserve"> of </w:t>
    </w:r>
    <w:r w:rsidR="002C7EA9" w:rsidRPr="002C7EA9">
      <w:rPr>
        <w:rStyle w:val="PageNumber"/>
      </w:rPr>
      <w:fldChar w:fldCharType="begin"/>
    </w:r>
    <w:r w:rsidR="002C7EA9" w:rsidRPr="002C7EA9">
      <w:rPr>
        <w:rStyle w:val="PageNumber"/>
      </w:rPr>
      <w:instrText xml:space="preserve"> NUMPAGES </w:instrText>
    </w:r>
    <w:r w:rsidR="002C7EA9" w:rsidRPr="002C7EA9">
      <w:rPr>
        <w:rStyle w:val="PageNumber"/>
      </w:rPr>
      <w:fldChar w:fldCharType="separate"/>
    </w:r>
    <w:r w:rsidR="00246FF0">
      <w:rPr>
        <w:rStyle w:val="PageNumber"/>
        <w:noProof/>
      </w:rPr>
      <w:t>6</w:t>
    </w:r>
    <w:r w:rsidR="002C7EA9" w:rsidRPr="002C7EA9">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360" w:type="dxa"/>
      <w:tblBorders>
        <w:left w:val="none" w:sz="0" w:space="0" w:color="auto"/>
        <w:bottom w:val="none" w:sz="0" w:space="0" w:color="auto"/>
        <w:right w:val="none" w:sz="0" w:space="0" w:color="auto"/>
      </w:tblBorders>
      <w:tblLayout w:type="fixed"/>
      <w:tblCellMar>
        <w:left w:w="43" w:type="dxa"/>
        <w:right w:w="43" w:type="dxa"/>
      </w:tblCellMar>
      <w:tblLook w:val="04A0" w:firstRow="1" w:lastRow="0" w:firstColumn="1" w:lastColumn="0" w:noHBand="0" w:noVBand="1"/>
    </w:tblPr>
    <w:tblGrid>
      <w:gridCol w:w="1296"/>
      <w:gridCol w:w="5184"/>
      <w:gridCol w:w="2880"/>
    </w:tblGrid>
    <w:tr w:rsidR="0092727B" w14:paraId="19687A56" w14:textId="77777777" w:rsidTr="00BB0EA4">
      <w:trPr>
        <w:trHeight w:val="432"/>
      </w:trPr>
      <w:tc>
        <w:tcPr>
          <w:tcW w:w="1296" w:type="dxa"/>
          <w:tcBorders>
            <w:top w:val="single" w:sz="8" w:space="0" w:color="auto"/>
            <w:bottom w:val="nil"/>
            <w:right w:val="nil"/>
          </w:tcBorders>
        </w:tcPr>
        <w:p w14:paraId="00236DFC" w14:textId="77777777" w:rsidR="0092727B" w:rsidRDefault="0092727B" w:rsidP="0092727B">
          <w:pPr>
            <w:pStyle w:val="Footer"/>
            <w:tabs>
              <w:tab w:val="clear" w:pos="4320"/>
              <w:tab w:val="clear" w:pos="8640"/>
            </w:tabs>
            <w:rPr>
              <w:sz w:val="16"/>
              <w:szCs w:val="16"/>
            </w:rPr>
          </w:pPr>
          <w:r>
            <w:rPr>
              <w:b/>
              <w:bCs/>
            </w:rPr>
            <w:t>Contact:</w:t>
          </w:r>
        </w:p>
      </w:tc>
      <w:tc>
        <w:tcPr>
          <w:tcW w:w="5184" w:type="dxa"/>
          <w:tcBorders>
            <w:top w:val="single" w:sz="8" w:space="0" w:color="auto"/>
            <w:left w:val="nil"/>
            <w:bottom w:val="nil"/>
            <w:right w:val="nil"/>
          </w:tcBorders>
        </w:tcPr>
        <w:p w14:paraId="0E17A1B9" w14:textId="37459F7B" w:rsidR="002A0111" w:rsidRPr="002A0111" w:rsidRDefault="0016280E" w:rsidP="00413DE2">
          <w:pPr>
            <w:pStyle w:val="Footer"/>
            <w:tabs>
              <w:tab w:val="clear" w:pos="4320"/>
              <w:tab w:val="clear" w:pos="8640"/>
            </w:tabs>
          </w:pPr>
          <w:r>
            <w:rPr>
              <w:rFonts w:eastAsia="Batang"/>
            </w:rPr>
            <w:t xml:space="preserve">Mr. </w:t>
          </w:r>
          <w:r w:rsidRPr="0041250B">
            <w:rPr>
              <w:rFonts w:eastAsia="Batang"/>
            </w:rPr>
            <w:t>Wei Tan</w:t>
          </w:r>
          <w:r w:rsidR="00C75154">
            <w:rPr>
              <w:rFonts w:eastAsia="Batang"/>
            </w:rPr>
            <w:t xml:space="preserve"> – AI 1.6 Chairman</w:t>
          </w:r>
        </w:p>
      </w:tc>
      <w:tc>
        <w:tcPr>
          <w:tcW w:w="2880" w:type="dxa"/>
          <w:tcBorders>
            <w:top w:val="single" w:sz="8" w:space="0" w:color="auto"/>
            <w:left w:val="nil"/>
            <w:bottom w:val="nil"/>
          </w:tcBorders>
        </w:tcPr>
        <w:p w14:paraId="3BA3E3D7" w14:textId="7A90D9AB" w:rsidR="0092727B" w:rsidRPr="0092727B" w:rsidRDefault="0092727B" w:rsidP="00413DE2">
          <w:pPr>
            <w:pStyle w:val="Footer"/>
            <w:tabs>
              <w:tab w:val="clear" w:pos="4320"/>
              <w:tab w:val="clear" w:pos="8640"/>
            </w:tabs>
          </w:pPr>
          <w:r w:rsidRPr="008063D3">
            <w:rPr>
              <w:b/>
              <w:bCs/>
            </w:rPr>
            <w:t>Email:</w:t>
          </w:r>
          <w:r w:rsidR="00CB3417">
            <w:t xml:space="preserve"> </w:t>
          </w:r>
          <w:hyperlink r:id="rId1" w:history="1">
            <w:r w:rsidR="0016280E" w:rsidRPr="002911AB">
              <w:rPr>
                <w:rStyle w:val="Hyperlink"/>
              </w:rPr>
              <w:t>tanwei@bittt.cn</w:t>
            </w:r>
          </w:hyperlink>
        </w:p>
      </w:tc>
    </w:tr>
  </w:tbl>
  <w:p w14:paraId="5829F6CE" w14:textId="77777777" w:rsidR="0097693B" w:rsidRDefault="0097693B" w:rsidP="0092727B">
    <w:pPr>
      <w:pStyle w:val="Footer"/>
      <w:tabs>
        <w:tab w:val="clear" w:pos="4320"/>
        <w:tab w:val="clear" w:pos="8640"/>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033923" w14:textId="77777777" w:rsidR="00D67F91" w:rsidRDefault="00D67F91">
      <w:r>
        <w:rPr>
          <w:rFonts w:asciiTheme="minorEastAsia" w:eastAsiaTheme="minorEastAsia" w:hAnsiTheme="minorEastAsia" w:hint="eastAsia"/>
          <w:lang w:eastAsia="zh-CN"/>
        </w:rPr>
        <w:separator/>
      </w:r>
    </w:p>
  </w:footnote>
  <w:footnote w:type="continuationSeparator" w:id="0">
    <w:p w14:paraId="7199E100" w14:textId="77777777" w:rsidR="00D67F91" w:rsidRDefault="00D67F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F1124" w14:textId="77777777" w:rsidR="0097693B" w:rsidRDefault="0097693B" w:rsidP="0092727B">
    <w:pPr>
      <w:pStyle w:val="Header"/>
      <w:tabs>
        <w:tab w:val="clear" w:pos="4320"/>
        <w:tab w:val="clear" w:pos="8640"/>
      </w:tabs>
      <w:rPr>
        <w:lang w:eastAsia="ko-KR"/>
      </w:rPr>
    </w:pPr>
  </w:p>
  <w:p w14:paraId="5C114421" w14:textId="77777777" w:rsidR="0097693B" w:rsidRDefault="0097693B" w:rsidP="00AD7E5F">
    <w:pPr>
      <w:pStyle w:val="Header"/>
      <w:tabs>
        <w:tab w:val="center" w:pos="4763"/>
        <w:tab w:val="left" w:pos="5820"/>
      </w:tabs>
      <w:rPr>
        <w:lang w:eastAsia="ko-K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7DE84" w14:textId="77777777" w:rsidR="0092727B" w:rsidRDefault="0092727B" w:rsidP="0092727B">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347C6"/>
    <w:multiLevelType w:val="hybridMultilevel"/>
    <w:tmpl w:val="808E3B5C"/>
    <w:lvl w:ilvl="0" w:tplc="A114EBFA">
      <w:start w:val="1"/>
      <w:numFmt w:val="bullet"/>
      <w:lvlText w:val="-"/>
      <w:lvlJc w:val="left"/>
      <w:pPr>
        <w:ind w:left="280" w:hanging="360"/>
      </w:pPr>
      <w:rPr>
        <w:rFonts w:ascii="Malgun Gothic" w:eastAsia="Malgun Gothic" w:hAnsi="Malgun Gothic" w:cstheme="minorBidi" w:hint="eastAsia"/>
      </w:rPr>
    </w:lvl>
    <w:lvl w:ilvl="1" w:tplc="04090003">
      <w:start w:val="1"/>
      <w:numFmt w:val="bullet"/>
      <w:lvlText w:val=""/>
      <w:lvlJc w:val="left"/>
      <w:pPr>
        <w:ind w:left="720" w:hanging="400"/>
      </w:pPr>
      <w:rPr>
        <w:rFonts w:ascii="Wingdings" w:hAnsi="Wingdings" w:hint="default"/>
      </w:rPr>
    </w:lvl>
    <w:lvl w:ilvl="2" w:tplc="722A45E8">
      <w:start w:val="2"/>
      <w:numFmt w:val="bullet"/>
      <w:lvlText w:val="-"/>
      <w:lvlJc w:val="left"/>
      <w:pPr>
        <w:ind w:left="1120" w:hanging="400"/>
      </w:pPr>
      <w:rPr>
        <w:rFonts w:ascii="Times New Roman" w:eastAsia="GulimChe" w:hAnsi="Times New Roman" w:cs="Times New Roman" w:hint="default"/>
      </w:rPr>
    </w:lvl>
    <w:lvl w:ilvl="3" w:tplc="14090003">
      <w:start w:val="1"/>
      <w:numFmt w:val="bullet"/>
      <w:lvlText w:val="o"/>
      <w:lvlJc w:val="left"/>
      <w:pPr>
        <w:ind w:left="1520" w:hanging="400"/>
      </w:pPr>
      <w:rPr>
        <w:rFonts w:ascii="Courier New" w:hAnsi="Courier New" w:cs="Courier New" w:hint="default"/>
      </w:rPr>
    </w:lvl>
    <w:lvl w:ilvl="4" w:tplc="04090003" w:tentative="1">
      <w:start w:val="1"/>
      <w:numFmt w:val="bullet"/>
      <w:lvlText w:val=""/>
      <w:lvlJc w:val="left"/>
      <w:pPr>
        <w:ind w:left="1920" w:hanging="400"/>
      </w:pPr>
      <w:rPr>
        <w:rFonts w:ascii="Wingdings" w:hAnsi="Wingdings" w:hint="default"/>
      </w:rPr>
    </w:lvl>
    <w:lvl w:ilvl="5" w:tplc="04090005" w:tentative="1">
      <w:start w:val="1"/>
      <w:numFmt w:val="bullet"/>
      <w:lvlText w:val=""/>
      <w:lvlJc w:val="left"/>
      <w:pPr>
        <w:ind w:left="2320" w:hanging="400"/>
      </w:pPr>
      <w:rPr>
        <w:rFonts w:ascii="Wingdings" w:hAnsi="Wingdings" w:hint="default"/>
      </w:rPr>
    </w:lvl>
    <w:lvl w:ilvl="6" w:tplc="04090001" w:tentative="1">
      <w:start w:val="1"/>
      <w:numFmt w:val="bullet"/>
      <w:lvlText w:val=""/>
      <w:lvlJc w:val="left"/>
      <w:pPr>
        <w:ind w:left="2720" w:hanging="400"/>
      </w:pPr>
      <w:rPr>
        <w:rFonts w:ascii="Wingdings" w:hAnsi="Wingdings" w:hint="default"/>
      </w:rPr>
    </w:lvl>
    <w:lvl w:ilvl="7" w:tplc="04090003" w:tentative="1">
      <w:start w:val="1"/>
      <w:numFmt w:val="bullet"/>
      <w:lvlText w:val=""/>
      <w:lvlJc w:val="left"/>
      <w:pPr>
        <w:ind w:left="3120" w:hanging="400"/>
      </w:pPr>
      <w:rPr>
        <w:rFonts w:ascii="Wingdings" w:hAnsi="Wingdings" w:hint="default"/>
      </w:rPr>
    </w:lvl>
    <w:lvl w:ilvl="8" w:tplc="04090005" w:tentative="1">
      <w:start w:val="1"/>
      <w:numFmt w:val="bullet"/>
      <w:lvlText w:val=""/>
      <w:lvlJc w:val="left"/>
      <w:pPr>
        <w:ind w:left="3520" w:hanging="400"/>
      </w:pPr>
      <w:rPr>
        <w:rFonts w:ascii="Wingdings" w:hAnsi="Wingdings" w:hint="default"/>
      </w:rPr>
    </w:lvl>
  </w:abstractNum>
  <w:abstractNum w:abstractNumId="1" w15:restartNumberingAfterBreak="0">
    <w:nsid w:val="04781E11"/>
    <w:multiLevelType w:val="hybridMultilevel"/>
    <w:tmpl w:val="415CD348"/>
    <w:lvl w:ilvl="0" w:tplc="A114EBFA">
      <w:start w:val="1"/>
      <w:numFmt w:val="bullet"/>
      <w:lvlText w:val="-"/>
      <w:lvlJc w:val="left"/>
      <w:pPr>
        <w:ind w:left="720" w:hanging="360"/>
      </w:pPr>
      <w:rPr>
        <w:rFonts w:ascii="Malgun Gothic" w:eastAsia="Malgun Gothic" w:hAnsi="Malgun Gothic" w:cstheme="minorBidi" w:hint="eastAsia"/>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677B2B"/>
    <w:multiLevelType w:val="hybridMultilevel"/>
    <w:tmpl w:val="364C579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E2D0735"/>
    <w:multiLevelType w:val="hybridMultilevel"/>
    <w:tmpl w:val="48429F9E"/>
    <w:lvl w:ilvl="0" w:tplc="81F65682">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5" w15:restartNumberingAfterBreak="0">
    <w:nsid w:val="0F875355"/>
    <w:multiLevelType w:val="hybridMultilevel"/>
    <w:tmpl w:val="3D8C7E20"/>
    <w:lvl w:ilvl="0" w:tplc="81F65682">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B107898"/>
    <w:multiLevelType w:val="multilevel"/>
    <w:tmpl w:val="074A2190"/>
    <w:lvl w:ilvl="0">
      <w:start w:val="1"/>
      <w:numFmt w:val="decimal"/>
      <w:lvlText w:val="%1."/>
      <w:lvlJc w:val="left"/>
      <w:pPr>
        <w:ind w:left="1440" w:hanging="360"/>
      </w:pPr>
      <w:rPr>
        <w:rFonts w:hint="default"/>
      </w:rPr>
    </w:lvl>
    <w:lvl w:ilvl="1">
      <w:start w:val="1"/>
      <w:numFmt w:val="decimal"/>
      <w:isLgl/>
      <w:lvlText w:val="%2."/>
      <w:lvlJc w:val="left"/>
      <w:pPr>
        <w:ind w:left="1440" w:hanging="360"/>
      </w:pPr>
      <w:rPr>
        <w:rFonts w:asciiTheme="minorHAnsi" w:eastAsia="Calibri" w:hAnsiTheme="minorHAnsi" w:cstheme="minorHAnsi"/>
      </w:rPr>
    </w:lvl>
    <w:lvl w:ilvl="2">
      <w:start w:val="1"/>
      <w:numFmt w:val="decimal"/>
      <w:isLgl/>
      <w:lvlText w:val="%1.%2.%3"/>
      <w:lvlJc w:val="left"/>
      <w:pPr>
        <w:ind w:left="1800" w:hanging="720"/>
      </w:pPr>
      <w:rPr>
        <w:rFonts w:eastAsia="Calibri" w:hint="default"/>
      </w:rPr>
    </w:lvl>
    <w:lvl w:ilvl="3">
      <w:start w:val="1"/>
      <w:numFmt w:val="decimal"/>
      <w:isLgl/>
      <w:lvlText w:val="%1.%2.%3.%4"/>
      <w:lvlJc w:val="left"/>
      <w:pPr>
        <w:ind w:left="1800" w:hanging="720"/>
      </w:pPr>
      <w:rPr>
        <w:rFonts w:eastAsia="Calibri" w:hint="default"/>
      </w:rPr>
    </w:lvl>
    <w:lvl w:ilvl="4">
      <w:start w:val="1"/>
      <w:numFmt w:val="decimal"/>
      <w:isLgl/>
      <w:lvlText w:val="%1.%2.%3.%4.%5"/>
      <w:lvlJc w:val="left"/>
      <w:pPr>
        <w:ind w:left="2160" w:hanging="1080"/>
      </w:pPr>
      <w:rPr>
        <w:rFonts w:eastAsia="Calibri" w:hint="default"/>
      </w:rPr>
    </w:lvl>
    <w:lvl w:ilvl="5">
      <w:start w:val="1"/>
      <w:numFmt w:val="decimal"/>
      <w:isLgl/>
      <w:lvlText w:val="%1.%2.%3.%4.%5.%6"/>
      <w:lvlJc w:val="left"/>
      <w:pPr>
        <w:ind w:left="2160" w:hanging="1080"/>
      </w:pPr>
      <w:rPr>
        <w:rFonts w:eastAsia="Calibri" w:hint="default"/>
      </w:rPr>
    </w:lvl>
    <w:lvl w:ilvl="6">
      <w:start w:val="1"/>
      <w:numFmt w:val="decimal"/>
      <w:isLgl/>
      <w:lvlText w:val="%1.%2.%3.%4.%5.%6.%7"/>
      <w:lvlJc w:val="left"/>
      <w:pPr>
        <w:ind w:left="2520" w:hanging="1440"/>
      </w:pPr>
      <w:rPr>
        <w:rFonts w:eastAsia="Calibri" w:hint="default"/>
      </w:rPr>
    </w:lvl>
    <w:lvl w:ilvl="7">
      <w:start w:val="1"/>
      <w:numFmt w:val="decimal"/>
      <w:isLgl/>
      <w:lvlText w:val="%1.%2.%3.%4.%5.%6.%7.%8"/>
      <w:lvlJc w:val="left"/>
      <w:pPr>
        <w:ind w:left="2520" w:hanging="1440"/>
      </w:pPr>
      <w:rPr>
        <w:rFonts w:eastAsia="Calibri" w:hint="default"/>
      </w:rPr>
    </w:lvl>
    <w:lvl w:ilvl="8">
      <w:start w:val="1"/>
      <w:numFmt w:val="decimal"/>
      <w:isLgl/>
      <w:lvlText w:val="%1.%2.%3.%4.%5.%6.%7.%8.%9"/>
      <w:lvlJc w:val="left"/>
      <w:pPr>
        <w:ind w:left="2520" w:hanging="1440"/>
      </w:pPr>
      <w:rPr>
        <w:rFonts w:eastAsia="Calibri" w:hint="default"/>
      </w:rPr>
    </w:lvl>
  </w:abstractNum>
  <w:abstractNum w:abstractNumId="7" w15:restartNumberingAfterBreak="0">
    <w:nsid w:val="1C313424"/>
    <w:multiLevelType w:val="hybridMultilevel"/>
    <w:tmpl w:val="18CED6A2"/>
    <w:lvl w:ilvl="0" w:tplc="A114EBFA">
      <w:start w:val="1"/>
      <w:numFmt w:val="bullet"/>
      <w:lvlText w:val="-"/>
      <w:lvlJc w:val="left"/>
      <w:pPr>
        <w:ind w:left="3196" w:hanging="360"/>
      </w:pPr>
      <w:rPr>
        <w:rFonts w:ascii="Malgun Gothic" w:eastAsia="Malgun Gothic" w:hAnsi="Malgun Gothic" w:cstheme="minorBidi" w:hint="eastAsia"/>
      </w:rPr>
    </w:lvl>
    <w:lvl w:ilvl="1" w:tplc="08090003">
      <w:start w:val="1"/>
      <w:numFmt w:val="bullet"/>
      <w:lvlText w:val="o"/>
      <w:lvlJc w:val="left"/>
      <w:pPr>
        <w:ind w:left="3916" w:hanging="360"/>
      </w:pPr>
      <w:rPr>
        <w:rFonts w:ascii="Courier New" w:hAnsi="Courier New" w:cs="Courier New" w:hint="default"/>
      </w:rPr>
    </w:lvl>
    <w:lvl w:ilvl="2" w:tplc="08090005" w:tentative="1">
      <w:start w:val="1"/>
      <w:numFmt w:val="bullet"/>
      <w:lvlText w:val=""/>
      <w:lvlJc w:val="left"/>
      <w:pPr>
        <w:ind w:left="4636" w:hanging="360"/>
      </w:pPr>
      <w:rPr>
        <w:rFonts w:ascii="Wingdings" w:hAnsi="Wingdings" w:hint="default"/>
      </w:rPr>
    </w:lvl>
    <w:lvl w:ilvl="3" w:tplc="08090001" w:tentative="1">
      <w:start w:val="1"/>
      <w:numFmt w:val="bullet"/>
      <w:lvlText w:val=""/>
      <w:lvlJc w:val="left"/>
      <w:pPr>
        <w:ind w:left="5356" w:hanging="360"/>
      </w:pPr>
      <w:rPr>
        <w:rFonts w:ascii="Symbol" w:hAnsi="Symbol" w:hint="default"/>
      </w:rPr>
    </w:lvl>
    <w:lvl w:ilvl="4" w:tplc="08090003" w:tentative="1">
      <w:start w:val="1"/>
      <w:numFmt w:val="bullet"/>
      <w:lvlText w:val="o"/>
      <w:lvlJc w:val="left"/>
      <w:pPr>
        <w:ind w:left="6076" w:hanging="360"/>
      </w:pPr>
      <w:rPr>
        <w:rFonts w:ascii="Courier New" w:hAnsi="Courier New" w:cs="Courier New" w:hint="default"/>
      </w:rPr>
    </w:lvl>
    <w:lvl w:ilvl="5" w:tplc="08090005" w:tentative="1">
      <w:start w:val="1"/>
      <w:numFmt w:val="bullet"/>
      <w:lvlText w:val=""/>
      <w:lvlJc w:val="left"/>
      <w:pPr>
        <w:ind w:left="6796" w:hanging="360"/>
      </w:pPr>
      <w:rPr>
        <w:rFonts w:ascii="Wingdings" w:hAnsi="Wingdings" w:hint="default"/>
      </w:rPr>
    </w:lvl>
    <w:lvl w:ilvl="6" w:tplc="08090001" w:tentative="1">
      <w:start w:val="1"/>
      <w:numFmt w:val="bullet"/>
      <w:lvlText w:val=""/>
      <w:lvlJc w:val="left"/>
      <w:pPr>
        <w:ind w:left="7516" w:hanging="360"/>
      </w:pPr>
      <w:rPr>
        <w:rFonts w:ascii="Symbol" w:hAnsi="Symbol" w:hint="default"/>
      </w:rPr>
    </w:lvl>
    <w:lvl w:ilvl="7" w:tplc="08090003" w:tentative="1">
      <w:start w:val="1"/>
      <w:numFmt w:val="bullet"/>
      <w:lvlText w:val="o"/>
      <w:lvlJc w:val="left"/>
      <w:pPr>
        <w:ind w:left="8236" w:hanging="360"/>
      </w:pPr>
      <w:rPr>
        <w:rFonts w:ascii="Courier New" w:hAnsi="Courier New" w:cs="Courier New" w:hint="default"/>
      </w:rPr>
    </w:lvl>
    <w:lvl w:ilvl="8" w:tplc="08090005" w:tentative="1">
      <w:start w:val="1"/>
      <w:numFmt w:val="bullet"/>
      <w:lvlText w:val=""/>
      <w:lvlJc w:val="left"/>
      <w:pPr>
        <w:ind w:left="8956" w:hanging="360"/>
      </w:pPr>
      <w:rPr>
        <w:rFonts w:ascii="Wingdings" w:hAnsi="Wingdings" w:hint="default"/>
      </w:rPr>
    </w:lvl>
  </w:abstractNum>
  <w:abstractNum w:abstractNumId="8" w15:restartNumberingAfterBreak="0">
    <w:nsid w:val="1CA06B5E"/>
    <w:multiLevelType w:val="hybridMultilevel"/>
    <w:tmpl w:val="35BE114C"/>
    <w:lvl w:ilvl="0" w:tplc="C996078E">
      <w:start w:val="1"/>
      <w:numFmt w:val="bullet"/>
      <w:lvlText w:val="-"/>
      <w:lvlJc w:val="left"/>
      <w:pPr>
        <w:ind w:left="720" w:hanging="360"/>
      </w:pPr>
      <w:rPr>
        <w:rFonts w:ascii="Times New Roman" w:eastAsia="BatangChe"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0" w15:restartNumberingAfterBreak="0">
    <w:nsid w:val="1F3E4FF9"/>
    <w:multiLevelType w:val="hybridMultilevel"/>
    <w:tmpl w:val="BD749D70"/>
    <w:lvl w:ilvl="0" w:tplc="0409000F">
      <w:start w:val="3"/>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1" w15:restartNumberingAfterBreak="0">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2" w15:restartNumberingAfterBreak="0">
    <w:nsid w:val="22497039"/>
    <w:multiLevelType w:val="hybridMultilevel"/>
    <w:tmpl w:val="5992CDFA"/>
    <w:lvl w:ilvl="0" w:tplc="04090001">
      <w:start w:val="1"/>
      <w:numFmt w:val="bullet"/>
      <w:lvlText w:val=""/>
      <w:lvlJc w:val="left"/>
      <w:pPr>
        <w:ind w:left="1080" w:hanging="360"/>
      </w:pPr>
      <w:rPr>
        <w:rFonts w:ascii="Symbol" w:hAnsi="Symbol" w:hint="default"/>
      </w:rPr>
    </w:lvl>
    <w:lvl w:ilvl="1" w:tplc="8F74C2D2">
      <w:numFmt w:val="bullet"/>
      <w:lvlText w:val="•"/>
      <w:lvlJc w:val="left"/>
      <w:pPr>
        <w:ind w:left="1800" w:hanging="360"/>
      </w:pPr>
      <w:rPr>
        <w:rFonts w:ascii="Times New Roman" w:eastAsia="BatangChe"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4" w15:restartNumberingAfterBreak="0">
    <w:nsid w:val="27121CCF"/>
    <w:multiLevelType w:val="hybridMultilevel"/>
    <w:tmpl w:val="AD2E4B30"/>
    <w:lvl w:ilvl="0" w:tplc="2342EE78">
      <w:start w:val="1"/>
      <w:numFmt w:val="bullet"/>
      <w:lvlText w:val="‒"/>
      <w:lvlJc w:val="left"/>
      <w:pPr>
        <w:ind w:left="1128" w:hanging="420"/>
      </w:pPr>
      <w:rPr>
        <w:rFonts w:ascii="Yu Mincho" w:eastAsia="Yu Mincho" w:hAnsi="Yu Mincho"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15" w15:restartNumberingAfterBreak="0">
    <w:nsid w:val="279242A1"/>
    <w:multiLevelType w:val="hybridMultilevel"/>
    <w:tmpl w:val="DB6C764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FA7463F"/>
    <w:multiLevelType w:val="hybridMultilevel"/>
    <w:tmpl w:val="D2B878D4"/>
    <w:lvl w:ilvl="0" w:tplc="148491A4">
      <w:start w:val="4"/>
      <w:numFmt w:val="bullet"/>
      <w:lvlText w:val=""/>
      <w:lvlJc w:val="left"/>
      <w:pPr>
        <w:ind w:left="760" w:hanging="360"/>
      </w:pPr>
      <w:rPr>
        <w:rFonts w:ascii="Wingdings" w:eastAsia="BatangChe"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15:restartNumberingAfterBreak="0">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8" w15:restartNumberingAfterBreak="0">
    <w:nsid w:val="344B5547"/>
    <w:multiLevelType w:val="hybridMultilevel"/>
    <w:tmpl w:val="B5FE5AB8"/>
    <w:lvl w:ilvl="0" w:tplc="722A45E8">
      <w:start w:val="2"/>
      <w:numFmt w:val="bullet"/>
      <w:lvlText w:val="-"/>
      <w:lvlJc w:val="left"/>
      <w:pPr>
        <w:ind w:left="1500" w:hanging="420"/>
      </w:pPr>
      <w:rPr>
        <w:rFonts w:ascii="Times New Roman" w:eastAsia="GulimChe" w:hAnsi="Times New Roman" w:cs="Times New Roman" w:hint="default"/>
      </w:rPr>
    </w:lvl>
    <w:lvl w:ilvl="1" w:tplc="A114EBFA">
      <w:start w:val="1"/>
      <w:numFmt w:val="bullet"/>
      <w:lvlText w:val="-"/>
      <w:lvlJc w:val="left"/>
      <w:pPr>
        <w:ind w:left="1920" w:hanging="420"/>
      </w:pPr>
      <w:rPr>
        <w:rFonts w:ascii="Malgun Gothic" w:eastAsia="Malgun Gothic" w:hAnsi="Malgun Gothic" w:cstheme="minorBidi" w:hint="eastAsia"/>
      </w:rPr>
    </w:lvl>
    <w:lvl w:ilvl="2" w:tplc="04090005"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3" w:tentative="1">
      <w:start w:val="1"/>
      <w:numFmt w:val="bullet"/>
      <w:lvlText w:val=""/>
      <w:lvlJc w:val="left"/>
      <w:pPr>
        <w:ind w:left="3180" w:hanging="420"/>
      </w:pPr>
      <w:rPr>
        <w:rFonts w:ascii="Wingdings" w:hAnsi="Wingdings" w:hint="default"/>
      </w:rPr>
    </w:lvl>
    <w:lvl w:ilvl="5" w:tplc="04090005"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3" w:tentative="1">
      <w:start w:val="1"/>
      <w:numFmt w:val="bullet"/>
      <w:lvlText w:val=""/>
      <w:lvlJc w:val="left"/>
      <w:pPr>
        <w:ind w:left="4440" w:hanging="420"/>
      </w:pPr>
      <w:rPr>
        <w:rFonts w:ascii="Wingdings" w:hAnsi="Wingdings" w:hint="default"/>
      </w:rPr>
    </w:lvl>
    <w:lvl w:ilvl="8" w:tplc="04090005" w:tentative="1">
      <w:start w:val="1"/>
      <w:numFmt w:val="bullet"/>
      <w:lvlText w:val=""/>
      <w:lvlJc w:val="left"/>
      <w:pPr>
        <w:ind w:left="4860" w:hanging="420"/>
      </w:pPr>
      <w:rPr>
        <w:rFonts w:ascii="Wingdings" w:hAnsi="Wingdings" w:hint="default"/>
      </w:rPr>
    </w:lvl>
  </w:abstractNum>
  <w:abstractNum w:abstractNumId="19" w15:restartNumberingAfterBreak="0">
    <w:nsid w:val="347D6A7A"/>
    <w:multiLevelType w:val="hybridMultilevel"/>
    <w:tmpl w:val="65A833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1" w15:restartNumberingAfterBreak="0">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2" w15:restartNumberingAfterBreak="0">
    <w:nsid w:val="3BBE1A4D"/>
    <w:multiLevelType w:val="hybridMultilevel"/>
    <w:tmpl w:val="E8E6722C"/>
    <w:lvl w:ilvl="0" w:tplc="A114EBFA">
      <w:start w:val="1"/>
      <w:numFmt w:val="bullet"/>
      <w:lvlText w:val="-"/>
      <w:lvlJc w:val="left"/>
      <w:pPr>
        <w:ind w:left="3196" w:hanging="360"/>
      </w:pPr>
      <w:rPr>
        <w:rFonts w:ascii="Malgun Gothic" w:eastAsia="Malgun Gothic" w:hAnsi="Malgun Gothic" w:cstheme="minorBidi" w:hint="eastAsia"/>
      </w:rPr>
    </w:lvl>
    <w:lvl w:ilvl="1" w:tplc="04090003">
      <w:start w:val="1"/>
      <w:numFmt w:val="bullet"/>
      <w:lvlText w:val=""/>
      <w:lvlJc w:val="left"/>
      <w:pPr>
        <w:ind w:left="720" w:hanging="400"/>
      </w:pPr>
      <w:rPr>
        <w:rFonts w:ascii="Wingdings" w:hAnsi="Wingdings" w:hint="default"/>
      </w:rPr>
    </w:lvl>
    <w:lvl w:ilvl="2" w:tplc="04090005">
      <w:start w:val="1"/>
      <w:numFmt w:val="bullet"/>
      <w:lvlText w:val=""/>
      <w:lvlJc w:val="left"/>
      <w:pPr>
        <w:ind w:left="1120" w:hanging="400"/>
      </w:pPr>
      <w:rPr>
        <w:rFonts w:ascii="Wingdings" w:hAnsi="Wingdings" w:hint="default"/>
      </w:rPr>
    </w:lvl>
    <w:lvl w:ilvl="3" w:tplc="14090003">
      <w:start w:val="1"/>
      <w:numFmt w:val="bullet"/>
      <w:lvlText w:val="o"/>
      <w:lvlJc w:val="left"/>
      <w:pPr>
        <w:ind w:left="1520" w:hanging="400"/>
      </w:pPr>
      <w:rPr>
        <w:rFonts w:ascii="Courier New" w:hAnsi="Courier New" w:cs="Courier New" w:hint="default"/>
      </w:rPr>
    </w:lvl>
    <w:lvl w:ilvl="4" w:tplc="04090003" w:tentative="1">
      <w:start w:val="1"/>
      <w:numFmt w:val="bullet"/>
      <w:lvlText w:val=""/>
      <w:lvlJc w:val="left"/>
      <w:pPr>
        <w:ind w:left="1920" w:hanging="400"/>
      </w:pPr>
      <w:rPr>
        <w:rFonts w:ascii="Wingdings" w:hAnsi="Wingdings" w:hint="default"/>
      </w:rPr>
    </w:lvl>
    <w:lvl w:ilvl="5" w:tplc="04090005" w:tentative="1">
      <w:start w:val="1"/>
      <w:numFmt w:val="bullet"/>
      <w:lvlText w:val=""/>
      <w:lvlJc w:val="left"/>
      <w:pPr>
        <w:ind w:left="2320" w:hanging="400"/>
      </w:pPr>
      <w:rPr>
        <w:rFonts w:ascii="Wingdings" w:hAnsi="Wingdings" w:hint="default"/>
      </w:rPr>
    </w:lvl>
    <w:lvl w:ilvl="6" w:tplc="04090001" w:tentative="1">
      <w:start w:val="1"/>
      <w:numFmt w:val="bullet"/>
      <w:lvlText w:val=""/>
      <w:lvlJc w:val="left"/>
      <w:pPr>
        <w:ind w:left="2720" w:hanging="400"/>
      </w:pPr>
      <w:rPr>
        <w:rFonts w:ascii="Wingdings" w:hAnsi="Wingdings" w:hint="default"/>
      </w:rPr>
    </w:lvl>
    <w:lvl w:ilvl="7" w:tplc="04090003" w:tentative="1">
      <w:start w:val="1"/>
      <w:numFmt w:val="bullet"/>
      <w:lvlText w:val=""/>
      <w:lvlJc w:val="left"/>
      <w:pPr>
        <w:ind w:left="3120" w:hanging="400"/>
      </w:pPr>
      <w:rPr>
        <w:rFonts w:ascii="Wingdings" w:hAnsi="Wingdings" w:hint="default"/>
      </w:rPr>
    </w:lvl>
    <w:lvl w:ilvl="8" w:tplc="04090005" w:tentative="1">
      <w:start w:val="1"/>
      <w:numFmt w:val="bullet"/>
      <w:lvlText w:val=""/>
      <w:lvlJc w:val="left"/>
      <w:pPr>
        <w:ind w:left="3520" w:hanging="400"/>
      </w:pPr>
      <w:rPr>
        <w:rFonts w:ascii="Wingdings" w:hAnsi="Wingdings" w:hint="default"/>
      </w:rPr>
    </w:lvl>
  </w:abstractNum>
  <w:abstractNum w:abstractNumId="23" w15:restartNumberingAfterBreak="0">
    <w:nsid w:val="4DE76701"/>
    <w:multiLevelType w:val="hybridMultilevel"/>
    <w:tmpl w:val="BD260556"/>
    <w:lvl w:ilvl="0" w:tplc="F010491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20A1016"/>
    <w:multiLevelType w:val="hybridMultilevel"/>
    <w:tmpl w:val="2B2CC548"/>
    <w:lvl w:ilvl="0" w:tplc="B816B436">
      <w:start w:val="1"/>
      <w:numFmt w:val="bullet"/>
      <w:lvlText w:val="-"/>
      <w:lvlJc w:val="left"/>
      <w:pPr>
        <w:ind w:left="720" w:hanging="360"/>
      </w:pPr>
      <w:rPr>
        <w:rFonts w:ascii="Times New Roman" w:eastAsia="BatangChe"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5B1F05F1"/>
    <w:multiLevelType w:val="hybridMultilevel"/>
    <w:tmpl w:val="96F85162"/>
    <w:lvl w:ilvl="0" w:tplc="08090011">
      <w:start w:val="1"/>
      <w:numFmt w:val="decimal"/>
      <w:lvlText w:val="%1)"/>
      <w:lvlJc w:val="left"/>
      <w:pPr>
        <w:tabs>
          <w:tab w:val="num" w:pos="780"/>
        </w:tabs>
        <w:ind w:left="78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6" w15:restartNumberingAfterBreak="0">
    <w:nsid w:val="5C1725CB"/>
    <w:multiLevelType w:val="hybridMultilevel"/>
    <w:tmpl w:val="4A2E20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CD76D42"/>
    <w:multiLevelType w:val="hybridMultilevel"/>
    <w:tmpl w:val="4B2C28D6"/>
    <w:lvl w:ilvl="0" w:tplc="F37A1C26">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15:restartNumberingAfterBreak="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9" w15:restartNumberingAfterBreak="0">
    <w:nsid w:val="737239D2"/>
    <w:multiLevelType w:val="multilevel"/>
    <w:tmpl w:val="4C5255E8"/>
    <w:lvl w:ilvl="0">
      <w:start w:val="1"/>
      <w:numFmt w:val="lowerLetter"/>
      <w:lvlText w:val="%1)"/>
      <w:lvlJc w:val="left"/>
      <w:pPr>
        <w:ind w:left="1440" w:hanging="360"/>
      </w:pPr>
      <w:rPr>
        <w:rFonts w:hint="default"/>
      </w:rPr>
    </w:lvl>
    <w:lvl w:ilvl="1">
      <w:start w:val="1"/>
      <w:numFmt w:val="bullet"/>
      <w:lvlText w:val=""/>
      <w:lvlJc w:val="left"/>
      <w:pPr>
        <w:ind w:left="180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
      <w:lvlJc w:val="left"/>
      <w:pPr>
        <w:ind w:left="2880" w:hanging="360"/>
      </w:pPr>
      <w:rPr>
        <w:rFonts w:ascii="Symbol" w:hAnsi="Symbol" w:hint="default"/>
      </w:rPr>
    </w:lvl>
    <w:lvl w:ilvl="5">
      <w:start w:val="1"/>
      <w:numFmt w:val="bullet"/>
      <w:lvlText w:val=""/>
      <w:lvlJc w:val="left"/>
      <w:pPr>
        <w:ind w:left="3240" w:hanging="360"/>
      </w:pPr>
      <w:rPr>
        <w:rFonts w:ascii="Wingdings" w:hAnsi="Wingdings" w:hint="default"/>
      </w:rPr>
    </w:lvl>
    <w:lvl w:ilvl="6">
      <w:start w:val="1"/>
      <w:numFmt w:val="bullet"/>
      <w:lvlText w:val=""/>
      <w:lvlJc w:val="left"/>
      <w:pPr>
        <w:ind w:left="3600" w:hanging="360"/>
      </w:pPr>
      <w:rPr>
        <w:rFonts w:ascii="Wingdings" w:hAnsi="Wingdings" w:hint="default"/>
      </w:rPr>
    </w:lvl>
    <w:lvl w:ilvl="7">
      <w:start w:val="1"/>
      <w:numFmt w:val="bullet"/>
      <w:lvlText w:val=""/>
      <w:lvlJc w:val="left"/>
      <w:pPr>
        <w:ind w:left="3960" w:hanging="360"/>
      </w:pPr>
      <w:rPr>
        <w:rFonts w:ascii="Symbol" w:hAnsi="Symbol" w:hint="default"/>
      </w:rPr>
    </w:lvl>
    <w:lvl w:ilvl="8">
      <w:start w:val="1"/>
      <w:numFmt w:val="bullet"/>
      <w:lvlText w:val=""/>
      <w:lvlJc w:val="left"/>
      <w:pPr>
        <w:ind w:left="4320" w:hanging="360"/>
      </w:pPr>
      <w:rPr>
        <w:rFonts w:ascii="Symbol" w:hAnsi="Symbol" w:hint="default"/>
      </w:rPr>
    </w:lvl>
  </w:abstractNum>
  <w:abstractNum w:abstractNumId="30" w15:restartNumberingAfterBreak="0">
    <w:nsid w:val="74F36918"/>
    <w:multiLevelType w:val="hybridMultilevel"/>
    <w:tmpl w:val="1F462B02"/>
    <w:lvl w:ilvl="0" w:tplc="5E1A8D2A">
      <w:start w:val="4"/>
      <w:numFmt w:val="bullet"/>
      <w:lvlText w:val=""/>
      <w:lvlJc w:val="left"/>
      <w:pPr>
        <w:ind w:left="760" w:hanging="360"/>
      </w:pPr>
      <w:rPr>
        <w:rFonts w:ascii="Wingdings" w:eastAsia="BatangChe"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1" w15:restartNumberingAfterBreak="0">
    <w:nsid w:val="784A7473"/>
    <w:multiLevelType w:val="hybridMultilevel"/>
    <w:tmpl w:val="849A6768"/>
    <w:lvl w:ilvl="0" w:tplc="8CB43A3E">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92013DC"/>
    <w:multiLevelType w:val="hybridMultilevel"/>
    <w:tmpl w:val="010EC550"/>
    <w:lvl w:ilvl="0" w:tplc="722A45E8">
      <w:start w:val="2"/>
      <w:numFmt w:val="bullet"/>
      <w:lvlText w:val="-"/>
      <w:lvlJc w:val="left"/>
      <w:pPr>
        <w:ind w:left="1500" w:hanging="420"/>
      </w:pPr>
      <w:rPr>
        <w:rFonts w:ascii="Times New Roman" w:eastAsia="GulimChe" w:hAnsi="Times New Roman" w:cs="Times New Roman" w:hint="default"/>
      </w:rPr>
    </w:lvl>
    <w:lvl w:ilvl="1" w:tplc="8F74C2D2">
      <w:numFmt w:val="bullet"/>
      <w:lvlText w:val="•"/>
      <w:lvlJc w:val="left"/>
      <w:pPr>
        <w:ind w:left="1920" w:hanging="420"/>
      </w:pPr>
      <w:rPr>
        <w:rFonts w:ascii="Times New Roman" w:eastAsia="BatangChe" w:hAnsi="Times New Roman" w:cs="Times New Roman" w:hint="default"/>
      </w:rPr>
    </w:lvl>
    <w:lvl w:ilvl="2" w:tplc="04090005"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3" w:tentative="1">
      <w:start w:val="1"/>
      <w:numFmt w:val="bullet"/>
      <w:lvlText w:val=""/>
      <w:lvlJc w:val="left"/>
      <w:pPr>
        <w:ind w:left="3180" w:hanging="420"/>
      </w:pPr>
      <w:rPr>
        <w:rFonts w:ascii="Wingdings" w:hAnsi="Wingdings" w:hint="default"/>
      </w:rPr>
    </w:lvl>
    <w:lvl w:ilvl="5" w:tplc="04090005"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3" w:tentative="1">
      <w:start w:val="1"/>
      <w:numFmt w:val="bullet"/>
      <w:lvlText w:val=""/>
      <w:lvlJc w:val="left"/>
      <w:pPr>
        <w:ind w:left="4440" w:hanging="420"/>
      </w:pPr>
      <w:rPr>
        <w:rFonts w:ascii="Wingdings" w:hAnsi="Wingdings" w:hint="default"/>
      </w:rPr>
    </w:lvl>
    <w:lvl w:ilvl="8" w:tplc="04090005" w:tentative="1">
      <w:start w:val="1"/>
      <w:numFmt w:val="bullet"/>
      <w:lvlText w:val=""/>
      <w:lvlJc w:val="left"/>
      <w:pPr>
        <w:ind w:left="4860" w:hanging="420"/>
      </w:pPr>
      <w:rPr>
        <w:rFonts w:ascii="Wingdings" w:hAnsi="Wingdings" w:hint="default"/>
      </w:rPr>
    </w:lvl>
  </w:abstractNum>
  <w:abstractNum w:abstractNumId="33" w15:restartNumberingAfterBreak="0">
    <w:nsid w:val="7A2C3B6C"/>
    <w:multiLevelType w:val="singleLevel"/>
    <w:tmpl w:val="A01AB2EA"/>
    <w:lvl w:ilvl="0">
      <w:start w:val="1"/>
      <w:numFmt w:val="decimal"/>
      <w:lvlText w:val="%1.  "/>
      <w:legacy w:legacy="1" w:legacySpace="0" w:legacyIndent="283"/>
      <w:lvlJc w:val="left"/>
      <w:pPr>
        <w:ind w:left="283" w:hanging="283"/>
      </w:pPr>
    </w:lvl>
  </w:abstractNum>
  <w:abstractNum w:abstractNumId="34" w15:restartNumberingAfterBreak="0">
    <w:nsid w:val="7A613B19"/>
    <w:multiLevelType w:val="hybridMultilevel"/>
    <w:tmpl w:val="96F85162"/>
    <w:lvl w:ilvl="0" w:tplc="08090011">
      <w:start w:val="1"/>
      <w:numFmt w:val="decimal"/>
      <w:lvlText w:val="%1)"/>
      <w:lvlJc w:val="left"/>
      <w:pPr>
        <w:tabs>
          <w:tab w:val="num" w:pos="780"/>
        </w:tabs>
        <w:ind w:left="78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5" w15:restartNumberingAfterBreak="0">
    <w:nsid w:val="7B5832EE"/>
    <w:multiLevelType w:val="hybridMultilevel"/>
    <w:tmpl w:val="3B7A311A"/>
    <w:lvl w:ilvl="0" w:tplc="A114EBFA">
      <w:start w:val="1"/>
      <w:numFmt w:val="bullet"/>
      <w:lvlText w:val="-"/>
      <w:lvlJc w:val="left"/>
      <w:pPr>
        <w:ind w:left="3196" w:hanging="360"/>
      </w:pPr>
      <w:rPr>
        <w:rFonts w:ascii="Malgun Gothic" w:eastAsia="Malgun Gothic" w:hAnsi="Malgun Gothic" w:cstheme="minorBidi" w:hint="eastAsia"/>
      </w:rPr>
    </w:lvl>
    <w:lvl w:ilvl="1" w:tplc="08090003">
      <w:start w:val="1"/>
      <w:numFmt w:val="bullet"/>
      <w:lvlText w:val="o"/>
      <w:lvlJc w:val="left"/>
      <w:pPr>
        <w:ind w:left="3916" w:hanging="360"/>
      </w:pPr>
      <w:rPr>
        <w:rFonts w:ascii="Courier New" w:hAnsi="Courier New" w:cs="Courier New" w:hint="default"/>
      </w:rPr>
    </w:lvl>
    <w:lvl w:ilvl="2" w:tplc="08090005" w:tentative="1">
      <w:start w:val="1"/>
      <w:numFmt w:val="bullet"/>
      <w:lvlText w:val=""/>
      <w:lvlJc w:val="left"/>
      <w:pPr>
        <w:ind w:left="4636" w:hanging="360"/>
      </w:pPr>
      <w:rPr>
        <w:rFonts w:ascii="Wingdings" w:hAnsi="Wingdings" w:hint="default"/>
      </w:rPr>
    </w:lvl>
    <w:lvl w:ilvl="3" w:tplc="08090001" w:tentative="1">
      <w:start w:val="1"/>
      <w:numFmt w:val="bullet"/>
      <w:lvlText w:val=""/>
      <w:lvlJc w:val="left"/>
      <w:pPr>
        <w:ind w:left="5356" w:hanging="360"/>
      </w:pPr>
      <w:rPr>
        <w:rFonts w:ascii="Symbol" w:hAnsi="Symbol" w:hint="default"/>
      </w:rPr>
    </w:lvl>
    <w:lvl w:ilvl="4" w:tplc="08090003" w:tentative="1">
      <w:start w:val="1"/>
      <w:numFmt w:val="bullet"/>
      <w:lvlText w:val="o"/>
      <w:lvlJc w:val="left"/>
      <w:pPr>
        <w:ind w:left="6076" w:hanging="360"/>
      </w:pPr>
      <w:rPr>
        <w:rFonts w:ascii="Courier New" w:hAnsi="Courier New" w:cs="Courier New" w:hint="default"/>
      </w:rPr>
    </w:lvl>
    <w:lvl w:ilvl="5" w:tplc="08090005" w:tentative="1">
      <w:start w:val="1"/>
      <w:numFmt w:val="bullet"/>
      <w:lvlText w:val=""/>
      <w:lvlJc w:val="left"/>
      <w:pPr>
        <w:ind w:left="6796" w:hanging="360"/>
      </w:pPr>
      <w:rPr>
        <w:rFonts w:ascii="Wingdings" w:hAnsi="Wingdings" w:hint="default"/>
      </w:rPr>
    </w:lvl>
    <w:lvl w:ilvl="6" w:tplc="08090001" w:tentative="1">
      <w:start w:val="1"/>
      <w:numFmt w:val="bullet"/>
      <w:lvlText w:val=""/>
      <w:lvlJc w:val="left"/>
      <w:pPr>
        <w:ind w:left="7516" w:hanging="360"/>
      </w:pPr>
      <w:rPr>
        <w:rFonts w:ascii="Symbol" w:hAnsi="Symbol" w:hint="default"/>
      </w:rPr>
    </w:lvl>
    <w:lvl w:ilvl="7" w:tplc="08090003" w:tentative="1">
      <w:start w:val="1"/>
      <w:numFmt w:val="bullet"/>
      <w:lvlText w:val="o"/>
      <w:lvlJc w:val="left"/>
      <w:pPr>
        <w:ind w:left="8236" w:hanging="360"/>
      </w:pPr>
      <w:rPr>
        <w:rFonts w:ascii="Courier New" w:hAnsi="Courier New" w:cs="Courier New" w:hint="default"/>
      </w:rPr>
    </w:lvl>
    <w:lvl w:ilvl="8" w:tplc="08090005" w:tentative="1">
      <w:start w:val="1"/>
      <w:numFmt w:val="bullet"/>
      <w:lvlText w:val=""/>
      <w:lvlJc w:val="left"/>
      <w:pPr>
        <w:ind w:left="8956" w:hanging="360"/>
      </w:pPr>
      <w:rPr>
        <w:rFonts w:ascii="Wingdings" w:hAnsi="Wingdings" w:hint="default"/>
      </w:rPr>
    </w:lvl>
  </w:abstractNum>
  <w:abstractNum w:abstractNumId="36" w15:restartNumberingAfterBreak="0">
    <w:nsid w:val="7F925CCC"/>
    <w:multiLevelType w:val="hybridMultilevel"/>
    <w:tmpl w:val="9D8A2134"/>
    <w:lvl w:ilvl="0" w:tplc="E94A7122">
      <w:start w:val="1"/>
      <w:numFmt w:val="lowerLetter"/>
      <w:lvlText w:val="%1)"/>
      <w:lvlJc w:val="left"/>
      <w:pPr>
        <w:ind w:left="1800" w:hanging="36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num w:numId="1" w16cid:durableId="1465805030">
    <w:abstractNumId w:val="20"/>
  </w:num>
  <w:num w:numId="2" w16cid:durableId="1346132573">
    <w:abstractNumId w:val="13"/>
  </w:num>
  <w:num w:numId="3" w16cid:durableId="369766421">
    <w:abstractNumId w:val="11"/>
  </w:num>
  <w:num w:numId="4" w16cid:durableId="1520315101">
    <w:abstractNumId w:val="28"/>
  </w:num>
  <w:num w:numId="5" w16cid:durableId="418672216">
    <w:abstractNumId w:val="17"/>
  </w:num>
  <w:num w:numId="6" w16cid:durableId="371271027">
    <w:abstractNumId w:val="21"/>
  </w:num>
  <w:num w:numId="7" w16cid:durableId="70081056">
    <w:abstractNumId w:val="9"/>
  </w:num>
  <w:num w:numId="8" w16cid:durableId="284585708">
    <w:abstractNumId w:val="4"/>
  </w:num>
  <w:num w:numId="9" w16cid:durableId="1564022898">
    <w:abstractNumId w:val="33"/>
  </w:num>
  <w:num w:numId="10" w16cid:durableId="1670523306">
    <w:abstractNumId w:val="26"/>
  </w:num>
  <w:num w:numId="11" w16cid:durableId="1084496070">
    <w:abstractNumId w:val="10"/>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62022168">
    <w:abstractNumId w:val="24"/>
  </w:num>
  <w:num w:numId="13" w16cid:durableId="1109162558">
    <w:abstractNumId w:val="2"/>
  </w:num>
  <w:num w:numId="14" w16cid:durableId="141659312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823082843">
    <w:abstractNumId w:val="15"/>
  </w:num>
  <w:num w:numId="16" w16cid:durableId="737943697">
    <w:abstractNumId w:val="34"/>
  </w:num>
  <w:num w:numId="17" w16cid:durableId="1103919073">
    <w:abstractNumId w:val="25"/>
  </w:num>
  <w:num w:numId="18" w16cid:durableId="1690255053">
    <w:abstractNumId w:val="22"/>
  </w:num>
  <w:num w:numId="19" w16cid:durableId="1296258063">
    <w:abstractNumId w:val="30"/>
  </w:num>
  <w:num w:numId="20" w16cid:durableId="1966815531">
    <w:abstractNumId w:val="16"/>
  </w:num>
  <w:num w:numId="21" w16cid:durableId="651062954">
    <w:abstractNumId w:val="29"/>
  </w:num>
  <w:num w:numId="22" w16cid:durableId="1086223736">
    <w:abstractNumId w:val="36"/>
  </w:num>
  <w:num w:numId="23" w16cid:durableId="717514449">
    <w:abstractNumId w:val="19"/>
  </w:num>
  <w:num w:numId="24" w16cid:durableId="1421172641">
    <w:abstractNumId w:val="0"/>
  </w:num>
  <w:num w:numId="25" w16cid:durableId="81991808">
    <w:abstractNumId w:val="12"/>
  </w:num>
  <w:num w:numId="26" w16cid:durableId="1395079391">
    <w:abstractNumId w:val="18"/>
  </w:num>
  <w:num w:numId="27" w16cid:durableId="464660482">
    <w:abstractNumId w:val="32"/>
  </w:num>
  <w:num w:numId="28" w16cid:durableId="541095424">
    <w:abstractNumId w:val="5"/>
  </w:num>
  <w:num w:numId="29" w16cid:durableId="36128259">
    <w:abstractNumId w:val="3"/>
  </w:num>
  <w:num w:numId="30" w16cid:durableId="161163120">
    <w:abstractNumId w:val="14"/>
  </w:num>
  <w:num w:numId="31" w16cid:durableId="6746256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995494329">
    <w:abstractNumId w:val="23"/>
  </w:num>
  <w:num w:numId="33" w16cid:durableId="1072773116">
    <w:abstractNumId w:val="8"/>
  </w:num>
  <w:num w:numId="34" w16cid:durableId="659970098">
    <w:abstractNumId w:val="6"/>
  </w:num>
  <w:num w:numId="35" w16cid:durableId="1714042421">
    <w:abstractNumId w:val="1"/>
  </w:num>
  <w:num w:numId="36" w16cid:durableId="1050880302">
    <w:abstractNumId w:val="7"/>
  </w:num>
  <w:num w:numId="37" w16cid:durableId="664629396">
    <w:abstractNumId w:val="35"/>
  </w:num>
  <w:num w:numId="38" w16cid:durableId="178815600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fr-FR" w:vendorID="64" w:dllVersion="6" w:nlCheck="1" w:checkStyle="0"/>
  <w:activeWritingStyle w:appName="MSWord" w:lang="en-NZ" w:vendorID="64" w:dllVersion="6" w:nlCheck="1" w:checkStyle="1"/>
  <w:activeWritingStyle w:appName="MSWord" w:lang="en-US" w:vendorID="64" w:dllVersion="0" w:nlCheck="1" w:checkStyle="0"/>
  <w:activeWritingStyle w:appName="MSWord" w:lang="fr-FR" w:vendorID="64" w:dllVersion="0" w:nlCheck="1" w:checkStyle="0"/>
  <w:activeWritingStyle w:appName="MSWord" w:lang="en-NZ" w:vendorID="64" w:dllVersion="0" w:nlCheck="1" w:checkStyle="0"/>
  <w:activeWritingStyle w:appName="MSWord" w:lang="en-GB" w:vendorID="64" w:dllVersion="0" w:nlCheck="1" w:checkStyle="0"/>
  <w:activeWritingStyle w:appName="MSWord" w:lang="en-NZ"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zh-CN" w:vendorID="64" w:dllVersion="0" w:nlCheck="1" w:checkStyle="1"/>
  <w:activeWritingStyle w:appName="MSWord" w:lang="en-SG" w:vendorID="64" w:dllVersion="4096" w:nlCheck="1" w:checkStyle="0"/>
  <w:activeWritingStyle w:appName="MSWord" w:lang="en-US" w:vendorID="64" w:dllVersion="6"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5633"/>
    <w:rsid w:val="000006C0"/>
    <w:rsid w:val="00010C8E"/>
    <w:rsid w:val="00027B15"/>
    <w:rsid w:val="0003595B"/>
    <w:rsid w:val="00036517"/>
    <w:rsid w:val="00036CC9"/>
    <w:rsid w:val="00040149"/>
    <w:rsid w:val="00040226"/>
    <w:rsid w:val="000478F6"/>
    <w:rsid w:val="0005020E"/>
    <w:rsid w:val="000506C4"/>
    <w:rsid w:val="00051FBA"/>
    <w:rsid w:val="00055093"/>
    <w:rsid w:val="00063247"/>
    <w:rsid w:val="000667AD"/>
    <w:rsid w:val="00070642"/>
    <w:rsid w:val="000713CF"/>
    <w:rsid w:val="00074113"/>
    <w:rsid w:val="00074E0F"/>
    <w:rsid w:val="00074FC2"/>
    <w:rsid w:val="00075C14"/>
    <w:rsid w:val="00080224"/>
    <w:rsid w:val="000822B5"/>
    <w:rsid w:val="00092A8D"/>
    <w:rsid w:val="00094B87"/>
    <w:rsid w:val="000A012B"/>
    <w:rsid w:val="000A22C7"/>
    <w:rsid w:val="000A5418"/>
    <w:rsid w:val="000A6337"/>
    <w:rsid w:val="000A63F5"/>
    <w:rsid w:val="000C3285"/>
    <w:rsid w:val="000D3021"/>
    <w:rsid w:val="000D47FB"/>
    <w:rsid w:val="000D71E8"/>
    <w:rsid w:val="000E12AD"/>
    <w:rsid w:val="000F345F"/>
    <w:rsid w:val="000F517C"/>
    <w:rsid w:val="000F5540"/>
    <w:rsid w:val="001010A6"/>
    <w:rsid w:val="0010366D"/>
    <w:rsid w:val="00105F1A"/>
    <w:rsid w:val="00123105"/>
    <w:rsid w:val="00125FBD"/>
    <w:rsid w:val="00140916"/>
    <w:rsid w:val="001409B2"/>
    <w:rsid w:val="00142B44"/>
    <w:rsid w:val="00144A92"/>
    <w:rsid w:val="00146B51"/>
    <w:rsid w:val="001512D2"/>
    <w:rsid w:val="00152636"/>
    <w:rsid w:val="001539DD"/>
    <w:rsid w:val="00154133"/>
    <w:rsid w:val="00156782"/>
    <w:rsid w:val="0015739F"/>
    <w:rsid w:val="00157851"/>
    <w:rsid w:val="00160895"/>
    <w:rsid w:val="0016280E"/>
    <w:rsid w:val="00162825"/>
    <w:rsid w:val="00162A9E"/>
    <w:rsid w:val="00162AB2"/>
    <w:rsid w:val="00164781"/>
    <w:rsid w:val="00165F01"/>
    <w:rsid w:val="001731F4"/>
    <w:rsid w:val="0018474B"/>
    <w:rsid w:val="00187662"/>
    <w:rsid w:val="001916F2"/>
    <w:rsid w:val="001930A7"/>
    <w:rsid w:val="00196568"/>
    <w:rsid w:val="00197C18"/>
    <w:rsid w:val="001A1ECD"/>
    <w:rsid w:val="001A2F16"/>
    <w:rsid w:val="001B1804"/>
    <w:rsid w:val="001B18C2"/>
    <w:rsid w:val="001C443F"/>
    <w:rsid w:val="001C61A5"/>
    <w:rsid w:val="001C6707"/>
    <w:rsid w:val="001D49A0"/>
    <w:rsid w:val="001D5D7E"/>
    <w:rsid w:val="001F5947"/>
    <w:rsid w:val="00200268"/>
    <w:rsid w:val="002020C8"/>
    <w:rsid w:val="00202410"/>
    <w:rsid w:val="00211C0D"/>
    <w:rsid w:val="0021322A"/>
    <w:rsid w:val="00214A0C"/>
    <w:rsid w:val="0021588B"/>
    <w:rsid w:val="00215E20"/>
    <w:rsid w:val="002161B6"/>
    <w:rsid w:val="002216AC"/>
    <w:rsid w:val="0022286A"/>
    <w:rsid w:val="0023212E"/>
    <w:rsid w:val="002339B1"/>
    <w:rsid w:val="002355EE"/>
    <w:rsid w:val="00245020"/>
    <w:rsid w:val="00246FF0"/>
    <w:rsid w:val="002475E2"/>
    <w:rsid w:val="002506D2"/>
    <w:rsid w:val="00250DE2"/>
    <w:rsid w:val="00254A1B"/>
    <w:rsid w:val="0026064A"/>
    <w:rsid w:val="0026320F"/>
    <w:rsid w:val="00264566"/>
    <w:rsid w:val="0027223B"/>
    <w:rsid w:val="00273BC9"/>
    <w:rsid w:val="00273CFE"/>
    <w:rsid w:val="00276FF3"/>
    <w:rsid w:val="0028454D"/>
    <w:rsid w:val="00291C9E"/>
    <w:rsid w:val="00292254"/>
    <w:rsid w:val="002926D4"/>
    <w:rsid w:val="002939A7"/>
    <w:rsid w:val="0029734E"/>
    <w:rsid w:val="002A0111"/>
    <w:rsid w:val="002A3445"/>
    <w:rsid w:val="002A3CF5"/>
    <w:rsid w:val="002A5BA7"/>
    <w:rsid w:val="002B06A3"/>
    <w:rsid w:val="002B435C"/>
    <w:rsid w:val="002B447F"/>
    <w:rsid w:val="002C07DA"/>
    <w:rsid w:val="002C2A49"/>
    <w:rsid w:val="002C3A0A"/>
    <w:rsid w:val="002C4A00"/>
    <w:rsid w:val="002C7EA9"/>
    <w:rsid w:val="002D4CA0"/>
    <w:rsid w:val="002D55C8"/>
    <w:rsid w:val="002E4D82"/>
    <w:rsid w:val="002F0E26"/>
    <w:rsid w:val="002F248C"/>
    <w:rsid w:val="002F3979"/>
    <w:rsid w:val="002F3D16"/>
    <w:rsid w:val="002F575D"/>
    <w:rsid w:val="003113D7"/>
    <w:rsid w:val="00311E8A"/>
    <w:rsid w:val="0031263A"/>
    <w:rsid w:val="003362D5"/>
    <w:rsid w:val="00342F20"/>
    <w:rsid w:val="00345154"/>
    <w:rsid w:val="0035507A"/>
    <w:rsid w:val="00360377"/>
    <w:rsid w:val="00366548"/>
    <w:rsid w:val="00366559"/>
    <w:rsid w:val="0037265E"/>
    <w:rsid w:val="0038005B"/>
    <w:rsid w:val="003809C7"/>
    <w:rsid w:val="0038236C"/>
    <w:rsid w:val="003830C0"/>
    <w:rsid w:val="00385F3F"/>
    <w:rsid w:val="00390FB7"/>
    <w:rsid w:val="00393DCD"/>
    <w:rsid w:val="00395B40"/>
    <w:rsid w:val="0039741C"/>
    <w:rsid w:val="003A2006"/>
    <w:rsid w:val="003A6568"/>
    <w:rsid w:val="003A710C"/>
    <w:rsid w:val="003B4FD1"/>
    <w:rsid w:val="003B6263"/>
    <w:rsid w:val="003B7D64"/>
    <w:rsid w:val="003C1768"/>
    <w:rsid w:val="003C29E6"/>
    <w:rsid w:val="003C51A2"/>
    <w:rsid w:val="003C64A7"/>
    <w:rsid w:val="003C6C63"/>
    <w:rsid w:val="003D03F0"/>
    <w:rsid w:val="003D1128"/>
    <w:rsid w:val="003D1671"/>
    <w:rsid w:val="003D2000"/>
    <w:rsid w:val="003D3D47"/>
    <w:rsid w:val="003D3FDA"/>
    <w:rsid w:val="003D6982"/>
    <w:rsid w:val="003D6D00"/>
    <w:rsid w:val="003E166F"/>
    <w:rsid w:val="003E6349"/>
    <w:rsid w:val="003E78BE"/>
    <w:rsid w:val="003F307E"/>
    <w:rsid w:val="003F7A8E"/>
    <w:rsid w:val="004001E5"/>
    <w:rsid w:val="00404E6F"/>
    <w:rsid w:val="0041313C"/>
    <w:rsid w:val="00413DE2"/>
    <w:rsid w:val="00420822"/>
    <w:rsid w:val="00420A9E"/>
    <w:rsid w:val="00420C74"/>
    <w:rsid w:val="0043569D"/>
    <w:rsid w:val="00435821"/>
    <w:rsid w:val="004360A9"/>
    <w:rsid w:val="00441526"/>
    <w:rsid w:val="00442650"/>
    <w:rsid w:val="004452E8"/>
    <w:rsid w:val="00445D49"/>
    <w:rsid w:val="004465AA"/>
    <w:rsid w:val="00446A5E"/>
    <w:rsid w:val="00446DB2"/>
    <w:rsid w:val="004504FC"/>
    <w:rsid w:val="0045458F"/>
    <w:rsid w:val="004570BD"/>
    <w:rsid w:val="004633B4"/>
    <w:rsid w:val="00473A41"/>
    <w:rsid w:val="00475E1B"/>
    <w:rsid w:val="004838E6"/>
    <w:rsid w:val="00484C1B"/>
    <w:rsid w:val="004924BB"/>
    <w:rsid w:val="004931C1"/>
    <w:rsid w:val="00495CED"/>
    <w:rsid w:val="004A2CD3"/>
    <w:rsid w:val="004A2F96"/>
    <w:rsid w:val="004A4BDF"/>
    <w:rsid w:val="004B3553"/>
    <w:rsid w:val="004B3F4B"/>
    <w:rsid w:val="004B54DB"/>
    <w:rsid w:val="004C1BAF"/>
    <w:rsid w:val="004C555B"/>
    <w:rsid w:val="004D4984"/>
    <w:rsid w:val="004D4E3A"/>
    <w:rsid w:val="004E1FCA"/>
    <w:rsid w:val="004E47D6"/>
    <w:rsid w:val="004E5283"/>
    <w:rsid w:val="004F5897"/>
    <w:rsid w:val="00503189"/>
    <w:rsid w:val="00504C46"/>
    <w:rsid w:val="00511BDC"/>
    <w:rsid w:val="00513829"/>
    <w:rsid w:val="00516BD1"/>
    <w:rsid w:val="00517E87"/>
    <w:rsid w:val="005206E9"/>
    <w:rsid w:val="00526D01"/>
    <w:rsid w:val="005309C5"/>
    <w:rsid w:val="00530E8C"/>
    <w:rsid w:val="005320CB"/>
    <w:rsid w:val="005333F6"/>
    <w:rsid w:val="00535D34"/>
    <w:rsid w:val="00545450"/>
    <w:rsid w:val="00545933"/>
    <w:rsid w:val="00546677"/>
    <w:rsid w:val="00552105"/>
    <w:rsid w:val="005537B0"/>
    <w:rsid w:val="00556059"/>
    <w:rsid w:val="005562F2"/>
    <w:rsid w:val="00557544"/>
    <w:rsid w:val="005620D6"/>
    <w:rsid w:val="00565BBB"/>
    <w:rsid w:val="00571B26"/>
    <w:rsid w:val="005810A9"/>
    <w:rsid w:val="00585F3C"/>
    <w:rsid w:val="00586CA0"/>
    <w:rsid w:val="00587875"/>
    <w:rsid w:val="005A0D5B"/>
    <w:rsid w:val="005A63EB"/>
    <w:rsid w:val="005B0876"/>
    <w:rsid w:val="005C33B6"/>
    <w:rsid w:val="005C7E47"/>
    <w:rsid w:val="005D6202"/>
    <w:rsid w:val="005D6E98"/>
    <w:rsid w:val="005E0C2A"/>
    <w:rsid w:val="005E58BE"/>
    <w:rsid w:val="005F113C"/>
    <w:rsid w:val="005F56BC"/>
    <w:rsid w:val="00602A9C"/>
    <w:rsid w:val="006071FD"/>
    <w:rsid w:val="00607E2B"/>
    <w:rsid w:val="00611153"/>
    <w:rsid w:val="0061176B"/>
    <w:rsid w:val="00612EEE"/>
    <w:rsid w:val="006139D6"/>
    <w:rsid w:val="00615EB6"/>
    <w:rsid w:val="00616D1B"/>
    <w:rsid w:val="00623CE1"/>
    <w:rsid w:val="00627880"/>
    <w:rsid w:val="0063062B"/>
    <w:rsid w:val="00631DAB"/>
    <w:rsid w:val="00632811"/>
    <w:rsid w:val="006348A2"/>
    <w:rsid w:val="00634A82"/>
    <w:rsid w:val="00637351"/>
    <w:rsid w:val="00637CDE"/>
    <w:rsid w:val="00643EA5"/>
    <w:rsid w:val="00644E4E"/>
    <w:rsid w:val="00646166"/>
    <w:rsid w:val="00652BDD"/>
    <w:rsid w:val="00652D64"/>
    <w:rsid w:val="00654896"/>
    <w:rsid w:val="0065784A"/>
    <w:rsid w:val="006621F0"/>
    <w:rsid w:val="00662FAF"/>
    <w:rsid w:val="006647BA"/>
    <w:rsid w:val="00667229"/>
    <w:rsid w:val="00671AEA"/>
    <w:rsid w:val="00671BAB"/>
    <w:rsid w:val="006732F2"/>
    <w:rsid w:val="0068002A"/>
    <w:rsid w:val="00682BE5"/>
    <w:rsid w:val="00683846"/>
    <w:rsid w:val="00685891"/>
    <w:rsid w:val="006861C0"/>
    <w:rsid w:val="00690FED"/>
    <w:rsid w:val="00692E41"/>
    <w:rsid w:val="006939A5"/>
    <w:rsid w:val="006A328C"/>
    <w:rsid w:val="006A49B3"/>
    <w:rsid w:val="006A5710"/>
    <w:rsid w:val="006A6CEC"/>
    <w:rsid w:val="006A6CFE"/>
    <w:rsid w:val="006B09DB"/>
    <w:rsid w:val="006B2E26"/>
    <w:rsid w:val="006C214C"/>
    <w:rsid w:val="006C2BDC"/>
    <w:rsid w:val="006D3F13"/>
    <w:rsid w:val="006D4B0A"/>
    <w:rsid w:val="006D5223"/>
    <w:rsid w:val="006D5970"/>
    <w:rsid w:val="006E12FC"/>
    <w:rsid w:val="006E6F78"/>
    <w:rsid w:val="006F0F24"/>
    <w:rsid w:val="006F1EBE"/>
    <w:rsid w:val="006F2B2E"/>
    <w:rsid w:val="006F2E2E"/>
    <w:rsid w:val="006F6A5C"/>
    <w:rsid w:val="00700696"/>
    <w:rsid w:val="00703F6F"/>
    <w:rsid w:val="007045B6"/>
    <w:rsid w:val="0070471F"/>
    <w:rsid w:val="007052B3"/>
    <w:rsid w:val="00705400"/>
    <w:rsid w:val="00705962"/>
    <w:rsid w:val="00705B75"/>
    <w:rsid w:val="00707C21"/>
    <w:rsid w:val="00712451"/>
    <w:rsid w:val="0071268A"/>
    <w:rsid w:val="00714ED2"/>
    <w:rsid w:val="007163C5"/>
    <w:rsid w:val="00717DE9"/>
    <w:rsid w:val="00722576"/>
    <w:rsid w:val="0072518B"/>
    <w:rsid w:val="00726D0D"/>
    <w:rsid w:val="00731041"/>
    <w:rsid w:val="007329E4"/>
    <w:rsid w:val="00732F08"/>
    <w:rsid w:val="007342F0"/>
    <w:rsid w:val="00737290"/>
    <w:rsid w:val="0074190C"/>
    <w:rsid w:val="00741F74"/>
    <w:rsid w:val="00747ABC"/>
    <w:rsid w:val="00751D3C"/>
    <w:rsid w:val="0075285B"/>
    <w:rsid w:val="0075493D"/>
    <w:rsid w:val="00762576"/>
    <w:rsid w:val="00763666"/>
    <w:rsid w:val="007673CA"/>
    <w:rsid w:val="00771EB5"/>
    <w:rsid w:val="00780F70"/>
    <w:rsid w:val="00791060"/>
    <w:rsid w:val="00791B0E"/>
    <w:rsid w:val="007926EA"/>
    <w:rsid w:val="007942EB"/>
    <w:rsid w:val="00795835"/>
    <w:rsid w:val="007B5626"/>
    <w:rsid w:val="007B6124"/>
    <w:rsid w:val="007C5CCF"/>
    <w:rsid w:val="007C66AF"/>
    <w:rsid w:val="007C683F"/>
    <w:rsid w:val="007D1B84"/>
    <w:rsid w:val="007D3C53"/>
    <w:rsid w:val="007E3A0F"/>
    <w:rsid w:val="007F0AE6"/>
    <w:rsid w:val="007F2628"/>
    <w:rsid w:val="007F2AF0"/>
    <w:rsid w:val="007F2ECE"/>
    <w:rsid w:val="007F2FBA"/>
    <w:rsid w:val="007F410E"/>
    <w:rsid w:val="007F4122"/>
    <w:rsid w:val="00800C3A"/>
    <w:rsid w:val="008017CB"/>
    <w:rsid w:val="0080570B"/>
    <w:rsid w:val="008063D3"/>
    <w:rsid w:val="008148E1"/>
    <w:rsid w:val="00822B33"/>
    <w:rsid w:val="0082421C"/>
    <w:rsid w:val="00831305"/>
    <w:rsid w:val="008319BF"/>
    <w:rsid w:val="00835942"/>
    <w:rsid w:val="00836194"/>
    <w:rsid w:val="0083627D"/>
    <w:rsid w:val="008415F0"/>
    <w:rsid w:val="008433C2"/>
    <w:rsid w:val="00844457"/>
    <w:rsid w:val="008454C8"/>
    <w:rsid w:val="00851D78"/>
    <w:rsid w:val="008520AC"/>
    <w:rsid w:val="00861636"/>
    <w:rsid w:val="0087122A"/>
    <w:rsid w:val="008814FB"/>
    <w:rsid w:val="008860FD"/>
    <w:rsid w:val="00890DD0"/>
    <w:rsid w:val="008A016F"/>
    <w:rsid w:val="008A1A0D"/>
    <w:rsid w:val="008A32E0"/>
    <w:rsid w:val="008A602D"/>
    <w:rsid w:val="008A72E1"/>
    <w:rsid w:val="008A76ED"/>
    <w:rsid w:val="008B0542"/>
    <w:rsid w:val="008B3C72"/>
    <w:rsid w:val="008B5563"/>
    <w:rsid w:val="008C115B"/>
    <w:rsid w:val="008C45E9"/>
    <w:rsid w:val="008C56C0"/>
    <w:rsid w:val="008C5FED"/>
    <w:rsid w:val="008D0E09"/>
    <w:rsid w:val="008D3F2C"/>
    <w:rsid w:val="008D4C9D"/>
    <w:rsid w:val="008E078E"/>
    <w:rsid w:val="008E2D09"/>
    <w:rsid w:val="008F431D"/>
    <w:rsid w:val="009009E6"/>
    <w:rsid w:val="00902BF6"/>
    <w:rsid w:val="00903007"/>
    <w:rsid w:val="009076DB"/>
    <w:rsid w:val="00923816"/>
    <w:rsid w:val="0092727B"/>
    <w:rsid w:val="0093074B"/>
    <w:rsid w:val="00930E64"/>
    <w:rsid w:val="0094379D"/>
    <w:rsid w:val="00943CF9"/>
    <w:rsid w:val="00950110"/>
    <w:rsid w:val="00954E91"/>
    <w:rsid w:val="00956F8C"/>
    <w:rsid w:val="00960256"/>
    <w:rsid w:val="00960781"/>
    <w:rsid w:val="00961D57"/>
    <w:rsid w:val="00963F99"/>
    <w:rsid w:val="00966772"/>
    <w:rsid w:val="00967035"/>
    <w:rsid w:val="009750D5"/>
    <w:rsid w:val="00976716"/>
    <w:rsid w:val="0097693B"/>
    <w:rsid w:val="00993355"/>
    <w:rsid w:val="009963F7"/>
    <w:rsid w:val="009A11CB"/>
    <w:rsid w:val="009A1F6D"/>
    <w:rsid w:val="009A4A6D"/>
    <w:rsid w:val="009A5DD0"/>
    <w:rsid w:val="009B012B"/>
    <w:rsid w:val="009B2264"/>
    <w:rsid w:val="009B44DD"/>
    <w:rsid w:val="009B7E42"/>
    <w:rsid w:val="009C7235"/>
    <w:rsid w:val="009D075C"/>
    <w:rsid w:val="009D1375"/>
    <w:rsid w:val="009D46CE"/>
    <w:rsid w:val="009D4ADA"/>
    <w:rsid w:val="009E13DD"/>
    <w:rsid w:val="009E7B66"/>
    <w:rsid w:val="009F01CB"/>
    <w:rsid w:val="009F36E8"/>
    <w:rsid w:val="009F547A"/>
    <w:rsid w:val="00A0047F"/>
    <w:rsid w:val="00A03D78"/>
    <w:rsid w:val="00A04B33"/>
    <w:rsid w:val="00A0503B"/>
    <w:rsid w:val="00A059CD"/>
    <w:rsid w:val="00A13265"/>
    <w:rsid w:val="00A14900"/>
    <w:rsid w:val="00A2159F"/>
    <w:rsid w:val="00A23C16"/>
    <w:rsid w:val="00A324FF"/>
    <w:rsid w:val="00A359E4"/>
    <w:rsid w:val="00A37092"/>
    <w:rsid w:val="00A41D0B"/>
    <w:rsid w:val="00A42AC1"/>
    <w:rsid w:val="00A529BC"/>
    <w:rsid w:val="00A5346C"/>
    <w:rsid w:val="00A53F51"/>
    <w:rsid w:val="00A562F0"/>
    <w:rsid w:val="00A564FB"/>
    <w:rsid w:val="00A614C1"/>
    <w:rsid w:val="00A61EA6"/>
    <w:rsid w:val="00A657BF"/>
    <w:rsid w:val="00A66EE6"/>
    <w:rsid w:val="00A71136"/>
    <w:rsid w:val="00A75D7E"/>
    <w:rsid w:val="00A804A6"/>
    <w:rsid w:val="00A81BB3"/>
    <w:rsid w:val="00A92578"/>
    <w:rsid w:val="00A95C67"/>
    <w:rsid w:val="00AA2B60"/>
    <w:rsid w:val="00AA2D66"/>
    <w:rsid w:val="00AA474C"/>
    <w:rsid w:val="00AA6701"/>
    <w:rsid w:val="00AA7D9F"/>
    <w:rsid w:val="00AB6F5F"/>
    <w:rsid w:val="00AC33CE"/>
    <w:rsid w:val="00AC35EF"/>
    <w:rsid w:val="00AC4D5B"/>
    <w:rsid w:val="00AC5490"/>
    <w:rsid w:val="00AC6198"/>
    <w:rsid w:val="00AC68EF"/>
    <w:rsid w:val="00AD1129"/>
    <w:rsid w:val="00AD1DDB"/>
    <w:rsid w:val="00AD2697"/>
    <w:rsid w:val="00AD7E5F"/>
    <w:rsid w:val="00AE2CEF"/>
    <w:rsid w:val="00AE3066"/>
    <w:rsid w:val="00AF3EC0"/>
    <w:rsid w:val="00AF68E4"/>
    <w:rsid w:val="00B00A87"/>
    <w:rsid w:val="00B01A3C"/>
    <w:rsid w:val="00B01AA1"/>
    <w:rsid w:val="00B02F9C"/>
    <w:rsid w:val="00B06025"/>
    <w:rsid w:val="00B06A18"/>
    <w:rsid w:val="00B11575"/>
    <w:rsid w:val="00B13EA1"/>
    <w:rsid w:val="00B152CD"/>
    <w:rsid w:val="00B15EC6"/>
    <w:rsid w:val="00B1602B"/>
    <w:rsid w:val="00B16072"/>
    <w:rsid w:val="00B30C81"/>
    <w:rsid w:val="00B30DA1"/>
    <w:rsid w:val="00B36A7B"/>
    <w:rsid w:val="00B37B7C"/>
    <w:rsid w:val="00B432C7"/>
    <w:rsid w:val="00B4793B"/>
    <w:rsid w:val="00B56099"/>
    <w:rsid w:val="00B576C7"/>
    <w:rsid w:val="00B64A60"/>
    <w:rsid w:val="00B661AC"/>
    <w:rsid w:val="00B7005F"/>
    <w:rsid w:val="00B715A9"/>
    <w:rsid w:val="00B7295C"/>
    <w:rsid w:val="00B75A7F"/>
    <w:rsid w:val="00B75AE0"/>
    <w:rsid w:val="00B8468D"/>
    <w:rsid w:val="00B937D7"/>
    <w:rsid w:val="00B93C83"/>
    <w:rsid w:val="00B96B67"/>
    <w:rsid w:val="00BA55B4"/>
    <w:rsid w:val="00BA7065"/>
    <w:rsid w:val="00BB0A8C"/>
    <w:rsid w:val="00BB0EA4"/>
    <w:rsid w:val="00BB3B80"/>
    <w:rsid w:val="00BB663A"/>
    <w:rsid w:val="00BC0D9A"/>
    <w:rsid w:val="00BC57EF"/>
    <w:rsid w:val="00BC6675"/>
    <w:rsid w:val="00BC69DB"/>
    <w:rsid w:val="00BD0B81"/>
    <w:rsid w:val="00BE2DA6"/>
    <w:rsid w:val="00BE65F8"/>
    <w:rsid w:val="00BE6B6B"/>
    <w:rsid w:val="00BF25F9"/>
    <w:rsid w:val="00C00B04"/>
    <w:rsid w:val="00C07AE9"/>
    <w:rsid w:val="00C10FD0"/>
    <w:rsid w:val="00C10FD8"/>
    <w:rsid w:val="00C13FD5"/>
    <w:rsid w:val="00C15633"/>
    <w:rsid w:val="00C15799"/>
    <w:rsid w:val="00C328C5"/>
    <w:rsid w:val="00C32E84"/>
    <w:rsid w:val="00C35415"/>
    <w:rsid w:val="00C357AD"/>
    <w:rsid w:val="00C4188E"/>
    <w:rsid w:val="00C41D11"/>
    <w:rsid w:val="00C41F92"/>
    <w:rsid w:val="00C4393F"/>
    <w:rsid w:val="00C516C7"/>
    <w:rsid w:val="00C51C5F"/>
    <w:rsid w:val="00C55417"/>
    <w:rsid w:val="00C554CC"/>
    <w:rsid w:val="00C5599F"/>
    <w:rsid w:val="00C6069C"/>
    <w:rsid w:val="00C66CFE"/>
    <w:rsid w:val="00C70477"/>
    <w:rsid w:val="00C72AD4"/>
    <w:rsid w:val="00C73094"/>
    <w:rsid w:val="00C74745"/>
    <w:rsid w:val="00C75154"/>
    <w:rsid w:val="00C828FC"/>
    <w:rsid w:val="00C85119"/>
    <w:rsid w:val="00C94956"/>
    <w:rsid w:val="00C95C48"/>
    <w:rsid w:val="00CA295D"/>
    <w:rsid w:val="00CA41E7"/>
    <w:rsid w:val="00CA5487"/>
    <w:rsid w:val="00CA5D00"/>
    <w:rsid w:val="00CA6A8F"/>
    <w:rsid w:val="00CB3417"/>
    <w:rsid w:val="00CC0E3C"/>
    <w:rsid w:val="00CD170C"/>
    <w:rsid w:val="00CD320B"/>
    <w:rsid w:val="00CD3F37"/>
    <w:rsid w:val="00CD45BF"/>
    <w:rsid w:val="00CD5431"/>
    <w:rsid w:val="00CD6B66"/>
    <w:rsid w:val="00CE342B"/>
    <w:rsid w:val="00CE4B93"/>
    <w:rsid w:val="00CF2491"/>
    <w:rsid w:val="00CF3140"/>
    <w:rsid w:val="00CF3963"/>
    <w:rsid w:val="00CF4B84"/>
    <w:rsid w:val="00D06524"/>
    <w:rsid w:val="00D10AA1"/>
    <w:rsid w:val="00D1252E"/>
    <w:rsid w:val="00D13D9D"/>
    <w:rsid w:val="00D146E8"/>
    <w:rsid w:val="00D14AFE"/>
    <w:rsid w:val="00D16348"/>
    <w:rsid w:val="00D311F3"/>
    <w:rsid w:val="00D416A3"/>
    <w:rsid w:val="00D41B7F"/>
    <w:rsid w:val="00D459A2"/>
    <w:rsid w:val="00D4616A"/>
    <w:rsid w:val="00D530FF"/>
    <w:rsid w:val="00D53688"/>
    <w:rsid w:val="00D54050"/>
    <w:rsid w:val="00D5407A"/>
    <w:rsid w:val="00D57772"/>
    <w:rsid w:val="00D67F91"/>
    <w:rsid w:val="00D7099B"/>
    <w:rsid w:val="00D72AE3"/>
    <w:rsid w:val="00D75A4D"/>
    <w:rsid w:val="00D8478B"/>
    <w:rsid w:val="00D86151"/>
    <w:rsid w:val="00D9172D"/>
    <w:rsid w:val="00D967B7"/>
    <w:rsid w:val="00D97E84"/>
    <w:rsid w:val="00DA4A42"/>
    <w:rsid w:val="00DA5641"/>
    <w:rsid w:val="00DA6D01"/>
    <w:rsid w:val="00DA7595"/>
    <w:rsid w:val="00DB0A68"/>
    <w:rsid w:val="00DC43A3"/>
    <w:rsid w:val="00DC4CF3"/>
    <w:rsid w:val="00DC5C01"/>
    <w:rsid w:val="00DD0A0C"/>
    <w:rsid w:val="00DD326B"/>
    <w:rsid w:val="00DD7C09"/>
    <w:rsid w:val="00DE4E60"/>
    <w:rsid w:val="00DE568D"/>
    <w:rsid w:val="00DF0EB4"/>
    <w:rsid w:val="00DF111E"/>
    <w:rsid w:val="00DF7F13"/>
    <w:rsid w:val="00E001C4"/>
    <w:rsid w:val="00E00B10"/>
    <w:rsid w:val="00E0124F"/>
    <w:rsid w:val="00E01FFD"/>
    <w:rsid w:val="00E02B33"/>
    <w:rsid w:val="00E02CE9"/>
    <w:rsid w:val="00E03384"/>
    <w:rsid w:val="00E05C4A"/>
    <w:rsid w:val="00E11B09"/>
    <w:rsid w:val="00E15258"/>
    <w:rsid w:val="00E153D8"/>
    <w:rsid w:val="00E16D04"/>
    <w:rsid w:val="00E202A0"/>
    <w:rsid w:val="00E30C47"/>
    <w:rsid w:val="00E324BF"/>
    <w:rsid w:val="00E40B87"/>
    <w:rsid w:val="00E45E64"/>
    <w:rsid w:val="00E46E84"/>
    <w:rsid w:val="00E546D3"/>
    <w:rsid w:val="00E55E74"/>
    <w:rsid w:val="00E56948"/>
    <w:rsid w:val="00E5762A"/>
    <w:rsid w:val="00E61351"/>
    <w:rsid w:val="00E6445E"/>
    <w:rsid w:val="00E65CBC"/>
    <w:rsid w:val="00E674D3"/>
    <w:rsid w:val="00E70FD0"/>
    <w:rsid w:val="00E72B2C"/>
    <w:rsid w:val="00E7309D"/>
    <w:rsid w:val="00E73A22"/>
    <w:rsid w:val="00E746EF"/>
    <w:rsid w:val="00E77C4B"/>
    <w:rsid w:val="00E840C5"/>
    <w:rsid w:val="00E84CFF"/>
    <w:rsid w:val="00E860AB"/>
    <w:rsid w:val="00E9301F"/>
    <w:rsid w:val="00E9690A"/>
    <w:rsid w:val="00E97DC7"/>
    <w:rsid w:val="00EB5F8F"/>
    <w:rsid w:val="00EB6B3E"/>
    <w:rsid w:val="00EC1E71"/>
    <w:rsid w:val="00EC47EE"/>
    <w:rsid w:val="00EC7A57"/>
    <w:rsid w:val="00EE6D45"/>
    <w:rsid w:val="00EF219C"/>
    <w:rsid w:val="00EF519F"/>
    <w:rsid w:val="00EF681D"/>
    <w:rsid w:val="00F000EF"/>
    <w:rsid w:val="00F12B1C"/>
    <w:rsid w:val="00F174A6"/>
    <w:rsid w:val="00F2504E"/>
    <w:rsid w:val="00F2585B"/>
    <w:rsid w:val="00F326CD"/>
    <w:rsid w:val="00F4053F"/>
    <w:rsid w:val="00F409AF"/>
    <w:rsid w:val="00F516E7"/>
    <w:rsid w:val="00F522B8"/>
    <w:rsid w:val="00F57873"/>
    <w:rsid w:val="00F57BF7"/>
    <w:rsid w:val="00F61F89"/>
    <w:rsid w:val="00F6263E"/>
    <w:rsid w:val="00F627C2"/>
    <w:rsid w:val="00F63B8E"/>
    <w:rsid w:val="00F736C0"/>
    <w:rsid w:val="00F736FD"/>
    <w:rsid w:val="00F73734"/>
    <w:rsid w:val="00F81A79"/>
    <w:rsid w:val="00F82054"/>
    <w:rsid w:val="00F84053"/>
    <w:rsid w:val="00F84067"/>
    <w:rsid w:val="00F87C2C"/>
    <w:rsid w:val="00FA0C27"/>
    <w:rsid w:val="00FA50B4"/>
    <w:rsid w:val="00FB6E83"/>
    <w:rsid w:val="00FC156A"/>
    <w:rsid w:val="00FD3376"/>
    <w:rsid w:val="00FD6235"/>
    <w:rsid w:val="00FD7F44"/>
    <w:rsid w:val="00FE13D1"/>
    <w:rsid w:val="00FE3DE5"/>
    <w:rsid w:val="00FF092B"/>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FD55F41"/>
  <w15:docId w15:val="{718D7D6B-22F3-4891-83AB-40132D38C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7595"/>
    <w:rPr>
      <w:rFonts w:eastAsia="BatangChe"/>
      <w:sz w:val="24"/>
      <w:szCs w:val="24"/>
    </w:rPr>
  </w:style>
  <w:style w:type="paragraph" w:styleId="Heading1">
    <w:name w:val="heading 1"/>
    <w:basedOn w:val="Normal"/>
    <w:next w:val="Normal"/>
    <w:qFormat/>
    <w:rsid w:val="00DA7595"/>
    <w:pPr>
      <w:keepNext/>
      <w:jc w:val="center"/>
      <w:outlineLvl w:val="0"/>
    </w:pPr>
    <w:rPr>
      <w:b/>
      <w:bCs/>
      <w:u w:val="single"/>
    </w:rPr>
  </w:style>
  <w:style w:type="paragraph" w:styleId="Heading8">
    <w:name w:val="heading 8"/>
    <w:basedOn w:val="Normal"/>
    <w:next w:val="Normal"/>
    <w:link w:val="Heading8Char"/>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before="120" w:line="240" w:lineRule="atLeast"/>
      <w:textAlignment w:val="baseline"/>
    </w:pPr>
    <w:rPr>
      <w:rFonts w:eastAsia="MS Mincho"/>
      <w:szCs w:val="22"/>
      <w:lang w:val="en-GB"/>
    </w:rPr>
  </w:style>
  <w:style w:type="paragraph" w:styleId="ListParagraph">
    <w:name w:val="List Paragraph"/>
    <w:aliases w:val="Recommendation,List Paragraph11,L,CV text,Dot pt,F5 List Paragraph,No Spacing1,List Paragraph Char Char Char,Indicator Text,Numbered Para 1,Bullet 1,List Paragraph12,Bullet Points,MAIN CONTENT,List Paragraph1"/>
    <w:basedOn w:val="Normal"/>
    <w:link w:val="ListParagraphChar"/>
    <w:uiPriority w:val="34"/>
    <w:qFormat/>
    <w:rsid w:val="001F5947"/>
    <w:pPr>
      <w:ind w:left="720"/>
    </w:pPr>
  </w:style>
  <w:style w:type="character" w:styleId="Strong">
    <w:name w:val="Strong"/>
    <w:basedOn w:val="DefaultParagraphFont"/>
    <w:uiPriority w:val="22"/>
    <w:qFormat/>
    <w:rsid w:val="001F5947"/>
    <w:rPr>
      <w:b/>
      <w:bCs/>
    </w:rPr>
  </w:style>
  <w:style w:type="paragraph" w:styleId="BalloonText">
    <w:name w:val="Balloon Text"/>
    <w:basedOn w:val="Normal"/>
    <w:link w:val="BalloonTextChar"/>
    <w:semiHidden/>
    <w:unhideWhenUsed/>
    <w:rsid w:val="00250DE2"/>
    <w:rPr>
      <w:rFonts w:ascii="Tahoma" w:hAnsi="Tahoma" w:cs="Tahoma"/>
      <w:sz w:val="16"/>
      <w:szCs w:val="16"/>
    </w:rPr>
  </w:style>
  <w:style w:type="character" w:customStyle="1" w:styleId="BalloonTextChar">
    <w:name w:val="Balloon Text Char"/>
    <w:basedOn w:val="DefaultParagraphFont"/>
    <w:link w:val="BalloonText"/>
    <w:semiHidden/>
    <w:rsid w:val="00250DE2"/>
    <w:rPr>
      <w:rFonts w:ascii="Tahoma" w:eastAsia="BatangChe" w:hAnsi="Tahoma" w:cs="Tahoma"/>
      <w:sz w:val="16"/>
      <w:szCs w:val="16"/>
    </w:rPr>
  </w:style>
  <w:style w:type="character" w:styleId="Hyperlink">
    <w:name w:val="Hyperlink"/>
    <w:aliases w:val="ECC Hyperlink,CEO_Hyperlink,超级链接"/>
    <w:basedOn w:val="DefaultParagraphFont"/>
    <w:unhideWhenUsed/>
    <w:rsid w:val="00B64A60"/>
    <w:rPr>
      <w:color w:val="0000FF" w:themeColor="hyperlink"/>
      <w:u w:val="single"/>
    </w:rPr>
  </w:style>
  <w:style w:type="paragraph" w:styleId="FootnoteText">
    <w:name w:val="footnote text"/>
    <w:basedOn w:val="Normal"/>
    <w:link w:val="FootnoteTextChar"/>
    <w:semiHidden/>
    <w:unhideWhenUsed/>
    <w:rsid w:val="00D5407A"/>
    <w:rPr>
      <w:sz w:val="20"/>
      <w:szCs w:val="20"/>
    </w:rPr>
  </w:style>
  <w:style w:type="character" w:customStyle="1" w:styleId="FootnoteTextChar">
    <w:name w:val="Footnote Text Char"/>
    <w:basedOn w:val="DefaultParagraphFont"/>
    <w:link w:val="FootnoteText"/>
    <w:semiHidden/>
    <w:rsid w:val="00D5407A"/>
    <w:rPr>
      <w:rFonts w:eastAsia="BatangChe"/>
    </w:rPr>
  </w:style>
  <w:style w:type="character" w:styleId="FootnoteReference">
    <w:name w:val="footnote reference"/>
    <w:basedOn w:val="DefaultParagraphFont"/>
    <w:semiHidden/>
    <w:unhideWhenUsed/>
    <w:rsid w:val="00D5407A"/>
    <w:rPr>
      <w:vertAlign w:val="superscript"/>
    </w:rPr>
  </w:style>
  <w:style w:type="character" w:styleId="CommentReference">
    <w:name w:val="annotation reference"/>
    <w:basedOn w:val="DefaultParagraphFont"/>
    <w:semiHidden/>
    <w:unhideWhenUsed/>
    <w:rsid w:val="00CE4B93"/>
    <w:rPr>
      <w:sz w:val="16"/>
      <w:szCs w:val="16"/>
    </w:rPr>
  </w:style>
  <w:style w:type="paragraph" w:styleId="CommentText">
    <w:name w:val="annotation text"/>
    <w:basedOn w:val="Normal"/>
    <w:link w:val="CommentTextChar"/>
    <w:semiHidden/>
    <w:unhideWhenUsed/>
    <w:rsid w:val="00CE4B93"/>
    <w:rPr>
      <w:sz w:val="20"/>
      <w:szCs w:val="20"/>
    </w:rPr>
  </w:style>
  <w:style w:type="character" w:customStyle="1" w:styleId="CommentTextChar">
    <w:name w:val="Comment Text Char"/>
    <w:basedOn w:val="DefaultParagraphFont"/>
    <w:link w:val="CommentText"/>
    <w:semiHidden/>
    <w:rsid w:val="00CE4B93"/>
    <w:rPr>
      <w:rFonts w:eastAsia="BatangChe"/>
    </w:rPr>
  </w:style>
  <w:style w:type="paragraph" w:styleId="CommentSubject">
    <w:name w:val="annotation subject"/>
    <w:basedOn w:val="CommentText"/>
    <w:next w:val="CommentText"/>
    <w:link w:val="CommentSubjectChar"/>
    <w:semiHidden/>
    <w:unhideWhenUsed/>
    <w:rsid w:val="00CE4B93"/>
    <w:rPr>
      <w:b/>
      <w:bCs/>
    </w:rPr>
  </w:style>
  <w:style w:type="character" w:customStyle="1" w:styleId="CommentSubjectChar">
    <w:name w:val="Comment Subject Char"/>
    <w:basedOn w:val="CommentTextChar"/>
    <w:link w:val="CommentSubject"/>
    <w:semiHidden/>
    <w:rsid w:val="00CE4B93"/>
    <w:rPr>
      <w:rFonts w:eastAsia="BatangChe"/>
      <w:b/>
      <w:bCs/>
    </w:rPr>
  </w:style>
  <w:style w:type="table" w:styleId="TableGrid">
    <w:name w:val="Table Grid"/>
    <w:basedOn w:val="TableNormal"/>
    <w:rsid w:val="009272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571B26"/>
    <w:rPr>
      <w:color w:val="605E5C"/>
      <w:shd w:val="clear" w:color="auto" w:fill="E1DFDD"/>
    </w:rPr>
  </w:style>
  <w:style w:type="character" w:customStyle="1" w:styleId="apple-style-span">
    <w:name w:val="apple-style-span"/>
    <w:basedOn w:val="DefaultParagraphFont"/>
    <w:rsid w:val="00B16072"/>
  </w:style>
  <w:style w:type="character" w:styleId="FollowedHyperlink">
    <w:name w:val="FollowedHyperlink"/>
    <w:basedOn w:val="DefaultParagraphFont"/>
    <w:semiHidden/>
    <w:unhideWhenUsed/>
    <w:rsid w:val="00B16072"/>
    <w:rPr>
      <w:color w:val="800080" w:themeColor="followedHyperlink"/>
      <w:u w:val="single"/>
    </w:rPr>
  </w:style>
  <w:style w:type="character" w:customStyle="1" w:styleId="ListParagraphChar">
    <w:name w:val="List Paragraph Char"/>
    <w:aliases w:val="Recommendation Char,List Paragraph11 Char,L Char,CV text Char,Dot pt Char,F5 List Paragraph Char,No Spacing1 Char,List Paragraph Char Char Char Char,Indicator Text Char,Numbered Para 1 Char,Bullet 1 Char,List Paragraph12 Char"/>
    <w:basedOn w:val="DefaultParagraphFont"/>
    <w:link w:val="ListParagraph"/>
    <w:uiPriority w:val="34"/>
    <w:qFormat/>
    <w:locked/>
    <w:rsid w:val="00CA295D"/>
    <w:rPr>
      <w:rFonts w:eastAsia="BatangChe"/>
      <w:sz w:val="24"/>
      <w:szCs w:val="24"/>
    </w:rPr>
  </w:style>
  <w:style w:type="paragraph" w:customStyle="1" w:styleId="enumlev1">
    <w:name w:val="enumlev1"/>
    <w:basedOn w:val="Normal"/>
    <w:link w:val="enumlev1Char"/>
    <w:qFormat/>
    <w:rsid w:val="00737290"/>
    <w:pPr>
      <w:tabs>
        <w:tab w:val="left" w:pos="1134"/>
        <w:tab w:val="left" w:pos="1871"/>
        <w:tab w:val="left" w:pos="2608"/>
        <w:tab w:val="left" w:pos="3345"/>
      </w:tabs>
      <w:overflowPunct w:val="0"/>
      <w:autoSpaceDE w:val="0"/>
      <w:autoSpaceDN w:val="0"/>
      <w:adjustRightInd w:val="0"/>
      <w:spacing w:before="80"/>
      <w:ind w:left="1134" w:hanging="1134"/>
      <w:textAlignment w:val="baseline"/>
    </w:pPr>
    <w:rPr>
      <w:rFonts w:eastAsia="MS Mincho"/>
      <w:szCs w:val="20"/>
      <w:lang w:val="en-GB"/>
    </w:rPr>
  </w:style>
  <w:style w:type="character" w:customStyle="1" w:styleId="enumlev1Char">
    <w:name w:val="enumlev1 Char"/>
    <w:basedOn w:val="DefaultParagraphFont"/>
    <w:link w:val="enumlev1"/>
    <w:qFormat/>
    <w:locked/>
    <w:rsid w:val="00737290"/>
    <w:rPr>
      <w:rFonts w:eastAsia="MS Mincho"/>
      <w:sz w:val="24"/>
      <w:lang w:val="en-GB"/>
    </w:rPr>
  </w:style>
  <w:style w:type="character" w:customStyle="1" w:styleId="Heading8Char">
    <w:name w:val="Heading 8 Char"/>
    <w:basedOn w:val="DefaultParagraphFont"/>
    <w:link w:val="Heading8"/>
    <w:rsid w:val="008063D3"/>
    <w:rPr>
      <w:rFonts w:eastAsia="BatangChe"/>
      <w:b/>
      <w:bCs/>
      <w:kern w:val="2"/>
      <w:lang w:eastAsia="ko-KR"/>
    </w:rPr>
  </w:style>
  <w:style w:type="character" w:customStyle="1" w:styleId="1">
    <w:name w:val="未处理的提及1"/>
    <w:basedOn w:val="DefaultParagraphFont"/>
    <w:uiPriority w:val="99"/>
    <w:semiHidden/>
    <w:unhideWhenUsed/>
    <w:rsid w:val="006B2E26"/>
    <w:rPr>
      <w:color w:val="605E5C"/>
      <w:shd w:val="clear" w:color="auto" w:fill="E1DFDD"/>
    </w:rPr>
  </w:style>
  <w:style w:type="paragraph" w:customStyle="1" w:styleId="Normalaftertitle">
    <w:name w:val="Normal_after_title"/>
    <w:basedOn w:val="Normal"/>
    <w:next w:val="Normal"/>
    <w:link w:val="NormalaftertitleChar"/>
    <w:uiPriority w:val="99"/>
    <w:rsid w:val="00EB6B3E"/>
    <w:pPr>
      <w:tabs>
        <w:tab w:val="left" w:pos="1134"/>
        <w:tab w:val="left" w:pos="1871"/>
        <w:tab w:val="left" w:pos="2268"/>
      </w:tabs>
      <w:overflowPunct w:val="0"/>
      <w:autoSpaceDE w:val="0"/>
      <w:autoSpaceDN w:val="0"/>
      <w:adjustRightInd w:val="0"/>
      <w:spacing w:before="360"/>
      <w:textAlignment w:val="baseline"/>
    </w:pPr>
    <w:rPr>
      <w:rFonts w:eastAsiaTheme="minorEastAsia"/>
      <w:szCs w:val="20"/>
      <w:lang w:val="en-GB"/>
    </w:rPr>
  </w:style>
  <w:style w:type="character" w:customStyle="1" w:styleId="NormalaftertitleChar">
    <w:name w:val="Normal_after_title Char"/>
    <w:basedOn w:val="DefaultParagraphFont"/>
    <w:link w:val="Normalaftertitle"/>
    <w:uiPriority w:val="99"/>
    <w:locked/>
    <w:rsid w:val="00EB6B3E"/>
    <w:rPr>
      <w:rFonts w:eastAsiaTheme="minorEastAsia"/>
      <w:sz w:val="24"/>
      <w:lang w:val="en-GB"/>
    </w:rPr>
  </w:style>
  <w:style w:type="paragraph" w:customStyle="1" w:styleId="Headingi">
    <w:name w:val="Heading_i"/>
    <w:basedOn w:val="Normal"/>
    <w:next w:val="Normal"/>
    <w:qFormat/>
    <w:rsid w:val="00EB6B3E"/>
    <w:pPr>
      <w:keepNext/>
      <w:keepLines/>
      <w:tabs>
        <w:tab w:val="left" w:pos="1134"/>
        <w:tab w:val="left" w:pos="1871"/>
        <w:tab w:val="left" w:pos="2268"/>
      </w:tabs>
      <w:overflowPunct w:val="0"/>
      <w:autoSpaceDE w:val="0"/>
      <w:autoSpaceDN w:val="0"/>
      <w:adjustRightInd w:val="0"/>
      <w:spacing w:before="160"/>
      <w:textAlignment w:val="baseline"/>
    </w:pPr>
    <w:rPr>
      <w:rFonts w:eastAsiaTheme="minorEastAsia"/>
      <w:i/>
      <w:szCs w:val="20"/>
      <w:lang w:val="en-GB"/>
    </w:rPr>
  </w:style>
  <w:style w:type="paragraph" w:styleId="Revision">
    <w:name w:val="Revision"/>
    <w:hidden/>
    <w:uiPriority w:val="99"/>
    <w:semiHidden/>
    <w:rsid w:val="00AC6198"/>
    <w:rPr>
      <w:rFonts w:eastAsia="BatangChe"/>
      <w:sz w:val="24"/>
      <w:szCs w:val="24"/>
    </w:rPr>
  </w:style>
  <w:style w:type="character" w:customStyle="1" w:styleId="UnresolvedMention2">
    <w:name w:val="Unresolved Mention2"/>
    <w:basedOn w:val="DefaultParagraphFont"/>
    <w:uiPriority w:val="99"/>
    <w:semiHidden/>
    <w:unhideWhenUsed/>
    <w:rsid w:val="00C66CFE"/>
    <w:rPr>
      <w:color w:val="605E5C"/>
      <w:shd w:val="clear" w:color="auto" w:fill="E1DFDD"/>
    </w:rPr>
  </w:style>
  <w:style w:type="paragraph" w:customStyle="1" w:styleId="Default">
    <w:name w:val="Default"/>
    <w:rsid w:val="00D146E8"/>
    <w:pPr>
      <w:widowControl w:val="0"/>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95018">
      <w:bodyDiv w:val="1"/>
      <w:marLeft w:val="0"/>
      <w:marRight w:val="0"/>
      <w:marTop w:val="0"/>
      <w:marBottom w:val="0"/>
      <w:divBdr>
        <w:top w:val="none" w:sz="0" w:space="0" w:color="auto"/>
        <w:left w:val="none" w:sz="0" w:space="0" w:color="auto"/>
        <w:bottom w:val="none" w:sz="0" w:space="0" w:color="auto"/>
        <w:right w:val="none" w:sz="0" w:space="0" w:color="auto"/>
      </w:divBdr>
    </w:div>
    <w:div w:id="595480678">
      <w:bodyDiv w:val="1"/>
      <w:marLeft w:val="0"/>
      <w:marRight w:val="0"/>
      <w:marTop w:val="0"/>
      <w:marBottom w:val="0"/>
      <w:divBdr>
        <w:top w:val="none" w:sz="0" w:space="0" w:color="auto"/>
        <w:left w:val="none" w:sz="0" w:space="0" w:color="auto"/>
        <w:bottom w:val="none" w:sz="0" w:space="0" w:color="auto"/>
        <w:right w:val="none" w:sz="0" w:space="0" w:color="auto"/>
      </w:divBdr>
    </w:div>
    <w:div w:id="631599884">
      <w:bodyDiv w:val="1"/>
      <w:marLeft w:val="0"/>
      <w:marRight w:val="0"/>
      <w:marTop w:val="0"/>
      <w:marBottom w:val="0"/>
      <w:divBdr>
        <w:top w:val="none" w:sz="0" w:space="0" w:color="auto"/>
        <w:left w:val="none" w:sz="0" w:space="0" w:color="auto"/>
        <w:bottom w:val="none" w:sz="0" w:space="0" w:color="auto"/>
        <w:right w:val="none" w:sz="0" w:space="0" w:color="auto"/>
      </w:divBdr>
    </w:div>
    <w:div w:id="1256282049">
      <w:bodyDiv w:val="1"/>
      <w:marLeft w:val="0"/>
      <w:marRight w:val="0"/>
      <w:marTop w:val="0"/>
      <w:marBottom w:val="0"/>
      <w:divBdr>
        <w:top w:val="none" w:sz="0" w:space="0" w:color="auto"/>
        <w:left w:val="none" w:sz="0" w:space="0" w:color="auto"/>
        <w:bottom w:val="none" w:sz="0" w:space="0" w:color="auto"/>
        <w:right w:val="none" w:sz="0" w:space="0" w:color="auto"/>
      </w:divBdr>
    </w:div>
    <w:div w:id="1495798631">
      <w:bodyDiv w:val="1"/>
      <w:marLeft w:val="0"/>
      <w:marRight w:val="0"/>
      <w:marTop w:val="0"/>
      <w:marBottom w:val="0"/>
      <w:divBdr>
        <w:top w:val="none" w:sz="0" w:space="0" w:color="auto"/>
        <w:left w:val="none" w:sz="0" w:space="0" w:color="auto"/>
        <w:bottom w:val="none" w:sz="0" w:space="0" w:color="auto"/>
        <w:right w:val="none" w:sz="0" w:space="0" w:color="auto"/>
      </w:divBdr>
    </w:div>
    <w:div w:id="1499612598">
      <w:bodyDiv w:val="1"/>
      <w:marLeft w:val="0"/>
      <w:marRight w:val="0"/>
      <w:marTop w:val="0"/>
      <w:marBottom w:val="0"/>
      <w:divBdr>
        <w:top w:val="none" w:sz="0" w:space="0" w:color="auto"/>
        <w:left w:val="none" w:sz="0" w:space="0" w:color="auto"/>
        <w:bottom w:val="none" w:sz="0" w:space="0" w:color="auto"/>
        <w:right w:val="none" w:sz="0" w:space="0" w:color="auto"/>
      </w:divBdr>
      <w:divsChild>
        <w:div w:id="2134588840">
          <w:marLeft w:val="0"/>
          <w:marRight w:val="0"/>
          <w:marTop w:val="0"/>
          <w:marBottom w:val="0"/>
          <w:divBdr>
            <w:top w:val="none" w:sz="0" w:space="0" w:color="auto"/>
            <w:left w:val="none" w:sz="0" w:space="0" w:color="auto"/>
            <w:bottom w:val="none" w:sz="0" w:space="0" w:color="auto"/>
            <w:right w:val="none" w:sz="0" w:space="0" w:color="auto"/>
          </w:divBdr>
        </w:div>
        <w:div w:id="1918008263">
          <w:marLeft w:val="0"/>
          <w:marRight w:val="0"/>
          <w:marTop w:val="0"/>
          <w:marBottom w:val="0"/>
          <w:divBdr>
            <w:top w:val="none" w:sz="0" w:space="0" w:color="auto"/>
            <w:left w:val="none" w:sz="0" w:space="0" w:color="auto"/>
            <w:bottom w:val="none" w:sz="0" w:space="0" w:color="auto"/>
            <w:right w:val="none" w:sz="0" w:space="0" w:color="auto"/>
          </w:divBdr>
        </w:div>
        <w:div w:id="926311546">
          <w:marLeft w:val="0"/>
          <w:marRight w:val="0"/>
          <w:marTop w:val="0"/>
          <w:marBottom w:val="0"/>
          <w:divBdr>
            <w:top w:val="none" w:sz="0" w:space="0" w:color="auto"/>
            <w:left w:val="none" w:sz="0" w:space="0" w:color="auto"/>
            <w:bottom w:val="none" w:sz="0" w:space="0" w:color="auto"/>
            <w:right w:val="none" w:sz="0" w:space="0" w:color="auto"/>
          </w:divBdr>
        </w:div>
        <w:div w:id="1412508577">
          <w:marLeft w:val="0"/>
          <w:marRight w:val="0"/>
          <w:marTop w:val="0"/>
          <w:marBottom w:val="0"/>
          <w:divBdr>
            <w:top w:val="none" w:sz="0" w:space="0" w:color="auto"/>
            <w:left w:val="none" w:sz="0" w:space="0" w:color="auto"/>
            <w:bottom w:val="none" w:sz="0" w:space="0" w:color="auto"/>
            <w:right w:val="none" w:sz="0" w:space="0" w:color="auto"/>
          </w:divBdr>
        </w:div>
      </w:divsChild>
    </w:div>
    <w:div w:id="1524637486">
      <w:bodyDiv w:val="1"/>
      <w:marLeft w:val="0"/>
      <w:marRight w:val="0"/>
      <w:marTop w:val="0"/>
      <w:marBottom w:val="0"/>
      <w:divBdr>
        <w:top w:val="none" w:sz="0" w:space="0" w:color="auto"/>
        <w:left w:val="none" w:sz="0" w:space="0" w:color="auto"/>
        <w:bottom w:val="none" w:sz="0" w:space="0" w:color="auto"/>
        <w:right w:val="none" w:sz="0" w:space="0" w:color="auto"/>
      </w:divBdr>
    </w:div>
    <w:div w:id="1566182737">
      <w:bodyDiv w:val="1"/>
      <w:marLeft w:val="0"/>
      <w:marRight w:val="0"/>
      <w:marTop w:val="0"/>
      <w:marBottom w:val="0"/>
      <w:divBdr>
        <w:top w:val="none" w:sz="0" w:space="0" w:color="auto"/>
        <w:left w:val="none" w:sz="0" w:space="0" w:color="auto"/>
        <w:bottom w:val="none" w:sz="0" w:space="0" w:color="auto"/>
        <w:right w:val="none" w:sz="0" w:space="0" w:color="auto"/>
      </w:divBdr>
    </w:div>
    <w:div w:id="1591818634">
      <w:bodyDiv w:val="1"/>
      <w:marLeft w:val="0"/>
      <w:marRight w:val="0"/>
      <w:marTop w:val="0"/>
      <w:marBottom w:val="0"/>
      <w:divBdr>
        <w:top w:val="none" w:sz="0" w:space="0" w:color="auto"/>
        <w:left w:val="none" w:sz="0" w:space="0" w:color="auto"/>
        <w:bottom w:val="none" w:sz="0" w:space="0" w:color="auto"/>
        <w:right w:val="none" w:sz="0" w:space="0" w:color="auto"/>
      </w:divBdr>
    </w:div>
    <w:div w:id="1774934263">
      <w:bodyDiv w:val="1"/>
      <w:marLeft w:val="0"/>
      <w:marRight w:val="0"/>
      <w:marTop w:val="0"/>
      <w:marBottom w:val="0"/>
      <w:divBdr>
        <w:top w:val="none" w:sz="0" w:space="0" w:color="auto"/>
        <w:left w:val="none" w:sz="0" w:space="0" w:color="auto"/>
        <w:bottom w:val="none" w:sz="0" w:space="0" w:color="auto"/>
        <w:right w:val="none" w:sz="0" w:space="0" w:color="auto"/>
      </w:divBdr>
      <w:divsChild>
        <w:div w:id="2100560108">
          <w:marLeft w:val="0"/>
          <w:marRight w:val="0"/>
          <w:marTop w:val="0"/>
          <w:marBottom w:val="0"/>
          <w:divBdr>
            <w:top w:val="none" w:sz="0" w:space="0" w:color="auto"/>
            <w:left w:val="none" w:sz="0" w:space="0" w:color="auto"/>
            <w:bottom w:val="none" w:sz="0" w:space="0" w:color="auto"/>
            <w:right w:val="none" w:sz="0" w:space="0" w:color="auto"/>
          </w:divBdr>
          <w:divsChild>
            <w:div w:id="24840082">
              <w:marLeft w:val="0"/>
              <w:marRight w:val="0"/>
              <w:marTop w:val="0"/>
              <w:marBottom w:val="0"/>
              <w:divBdr>
                <w:top w:val="none" w:sz="0" w:space="0" w:color="auto"/>
                <w:left w:val="none" w:sz="0" w:space="0" w:color="auto"/>
                <w:bottom w:val="none" w:sz="0" w:space="0" w:color="auto"/>
                <w:right w:val="none" w:sz="0" w:space="0" w:color="auto"/>
              </w:divBdr>
            </w:div>
            <w:div w:id="33234544">
              <w:marLeft w:val="0"/>
              <w:marRight w:val="0"/>
              <w:marTop w:val="0"/>
              <w:marBottom w:val="0"/>
              <w:divBdr>
                <w:top w:val="none" w:sz="0" w:space="0" w:color="auto"/>
                <w:left w:val="none" w:sz="0" w:space="0" w:color="auto"/>
                <w:bottom w:val="none" w:sz="0" w:space="0" w:color="auto"/>
                <w:right w:val="none" w:sz="0" w:space="0" w:color="auto"/>
              </w:divBdr>
            </w:div>
            <w:div w:id="47731619">
              <w:marLeft w:val="0"/>
              <w:marRight w:val="0"/>
              <w:marTop w:val="0"/>
              <w:marBottom w:val="0"/>
              <w:divBdr>
                <w:top w:val="none" w:sz="0" w:space="0" w:color="auto"/>
                <w:left w:val="none" w:sz="0" w:space="0" w:color="auto"/>
                <w:bottom w:val="none" w:sz="0" w:space="0" w:color="auto"/>
                <w:right w:val="none" w:sz="0" w:space="0" w:color="auto"/>
              </w:divBdr>
            </w:div>
            <w:div w:id="566693569">
              <w:marLeft w:val="0"/>
              <w:marRight w:val="0"/>
              <w:marTop w:val="0"/>
              <w:marBottom w:val="0"/>
              <w:divBdr>
                <w:top w:val="none" w:sz="0" w:space="0" w:color="auto"/>
                <w:left w:val="none" w:sz="0" w:space="0" w:color="auto"/>
                <w:bottom w:val="none" w:sz="0" w:space="0" w:color="auto"/>
                <w:right w:val="none" w:sz="0" w:space="0" w:color="auto"/>
              </w:divBdr>
            </w:div>
            <w:div w:id="628705819">
              <w:marLeft w:val="0"/>
              <w:marRight w:val="0"/>
              <w:marTop w:val="0"/>
              <w:marBottom w:val="0"/>
              <w:divBdr>
                <w:top w:val="none" w:sz="0" w:space="0" w:color="auto"/>
                <w:left w:val="none" w:sz="0" w:space="0" w:color="auto"/>
                <w:bottom w:val="none" w:sz="0" w:space="0" w:color="auto"/>
                <w:right w:val="none" w:sz="0" w:space="0" w:color="auto"/>
              </w:divBdr>
            </w:div>
            <w:div w:id="806826012">
              <w:marLeft w:val="0"/>
              <w:marRight w:val="0"/>
              <w:marTop w:val="0"/>
              <w:marBottom w:val="0"/>
              <w:divBdr>
                <w:top w:val="none" w:sz="0" w:space="0" w:color="auto"/>
                <w:left w:val="none" w:sz="0" w:space="0" w:color="auto"/>
                <w:bottom w:val="none" w:sz="0" w:space="0" w:color="auto"/>
                <w:right w:val="none" w:sz="0" w:space="0" w:color="auto"/>
              </w:divBdr>
            </w:div>
            <w:div w:id="839007040">
              <w:marLeft w:val="0"/>
              <w:marRight w:val="0"/>
              <w:marTop w:val="0"/>
              <w:marBottom w:val="0"/>
              <w:divBdr>
                <w:top w:val="none" w:sz="0" w:space="0" w:color="auto"/>
                <w:left w:val="none" w:sz="0" w:space="0" w:color="auto"/>
                <w:bottom w:val="none" w:sz="0" w:space="0" w:color="auto"/>
                <w:right w:val="none" w:sz="0" w:space="0" w:color="auto"/>
              </w:divBdr>
            </w:div>
            <w:div w:id="983237041">
              <w:marLeft w:val="0"/>
              <w:marRight w:val="0"/>
              <w:marTop w:val="0"/>
              <w:marBottom w:val="0"/>
              <w:divBdr>
                <w:top w:val="none" w:sz="0" w:space="0" w:color="auto"/>
                <w:left w:val="none" w:sz="0" w:space="0" w:color="auto"/>
                <w:bottom w:val="none" w:sz="0" w:space="0" w:color="auto"/>
                <w:right w:val="none" w:sz="0" w:space="0" w:color="auto"/>
              </w:divBdr>
            </w:div>
            <w:div w:id="1185748132">
              <w:marLeft w:val="0"/>
              <w:marRight w:val="0"/>
              <w:marTop w:val="0"/>
              <w:marBottom w:val="0"/>
              <w:divBdr>
                <w:top w:val="none" w:sz="0" w:space="0" w:color="auto"/>
                <w:left w:val="none" w:sz="0" w:space="0" w:color="auto"/>
                <w:bottom w:val="none" w:sz="0" w:space="0" w:color="auto"/>
                <w:right w:val="none" w:sz="0" w:space="0" w:color="auto"/>
              </w:divBdr>
            </w:div>
            <w:div w:id="1391927441">
              <w:marLeft w:val="0"/>
              <w:marRight w:val="0"/>
              <w:marTop w:val="0"/>
              <w:marBottom w:val="0"/>
              <w:divBdr>
                <w:top w:val="none" w:sz="0" w:space="0" w:color="auto"/>
                <w:left w:val="none" w:sz="0" w:space="0" w:color="auto"/>
                <w:bottom w:val="none" w:sz="0" w:space="0" w:color="auto"/>
                <w:right w:val="none" w:sz="0" w:space="0" w:color="auto"/>
              </w:divBdr>
            </w:div>
            <w:div w:id="1402019916">
              <w:marLeft w:val="0"/>
              <w:marRight w:val="0"/>
              <w:marTop w:val="0"/>
              <w:marBottom w:val="0"/>
              <w:divBdr>
                <w:top w:val="none" w:sz="0" w:space="0" w:color="auto"/>
                <w:left w:val="none" w:sz="0" w:space="0" w:color="auto"/>
                <w:bottom w:val="none" w:sz="0" w:space="0" w:color="auto"/>
                <w:right w:val="none" w:sz="0" w:space="0" w:color="auto"/>
              </w:divBdr>
            </w:div>
            <w:div w:id="1549880393">
              <w:marLeft w:val="0"/>
              <w:marRight w:val="0"/>
              <w:marTop w:val="0"/>
              <w:marBottom w:val="0"/>
              <w:divBdr>
                <w:top w:val="none" w:sz="0" w:space="0" w:color="auto"/>
                <w:left w:val="none" w:sz="0" w:space="0" w:color="auto"/>
                <w:bottom w:val="none" w:sz="0" w:space="0" w:color="auto"/>
                <w:right w:val="none" w:sz="0" w:space="0" w:color="auto"/>
              </w:divBdr>
            </w:div>
            <w:div w:id="1673601853">
              <w:marLeft w:val="0"/>
              <w:marRight w:val="0"/>
              <w:marTop w:val="0"/>
              <w:marBottom w:val="0"/>
              <w:divBdr>
                <w:top w:val="none" w:sz="0" w:space="0" w:color="auto"/>
                <w:left w:val="none" w:sz="0" w:space="0" w:color="auto"/>
                <w:bottom w:val="none" w:sz="0" w:space="0" w:color="auto"/>
                <w:right w:val="none" w:sz="0" w:space="0" w:color="auto"/>
              </w:divBdr>
            </w:div>
            <w:div w:id="1698308337">
              <w:marLeft w:val="0"/>
              <w:marRight w:val="0"/>
              <w:marTop w:val="0"/>
              <w:marBottom w:val="0"/>
              <w:divBdr>
                <w:top w:val="none" w:sz="0" w:space="0" w:color="auto"/>
                <w:left w:val="none" w:sz="0" w:space="0" w:color="auto"/>
                <w:bottom w:val="none" w:sz="0" w:space="0" w:color="auto"/>
                <w:right w:val="none" w:sz="0" w:space="0" w:color="auto"/>
              </w:divBdr>
            </w:div>
            <w:div w:id="173769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120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pt.int/sites/default/files/2023/08/APG23-6-INP-59_Thailand_WP2_PACP_WRC-23_Agenda_Items.docx" TargetMode="External"/><Relationship Id="rId18" Type="http://schemas.openxmlformats.org/officeDocument/2006/relationships/hyperlink" Target="https://www.apt.int/sites/default/files/2023/08/APG23-6-INP-99_New_Zealand_WP2_PACP_WRC-23_Agenda_Items.docx" TargetMode="External"/><Relationship Id="rId26" Type="http://schemas.openxmlformats.org/officeDocument/2006/relationships/hyperlink" Target="https://www.apt.int/sites/default/files/2023/08/APG23-6-INF-41_Brief_on_AI_1.6.docx" TargetMode="External"/><Relationship Id="rId39" Type="http://schemas.openxmlformats.org/officeDocument/2006/relationships/hyperlink" Target="https://www.apt.int/sites/default/files/2023/08/APG23-6-INF-52_CITEL_preparation_for_WRC-23.pdf" TargetMode="External"/><Relationship Id="rId21" Type="http://schemas.openxmlformats.org/officeDocument/2006/relationships/hyperlink" Target="https://www.apt.int/sites/default/files/2023/06/APG23-6-INF-02_WMO_Position_on_WRC-23_Agenda.docx" TargetMode="External"/><Relationship Id="rId34" Type="http://schemas.openxmlformats.org/officeDocument/2006/relationships/hyperlink" Target="https://www.apt.int/sites/default/files/2023/08/APG23-6-INP-93_Philippines_WP2_PACP_WRC-23_Agenda_Items.docx" TargetMode="External"/><Relationship Id="rId42" Type="http://schemas.openxmlformats.org/officeDocument/2006/relationships/hyperlink" Target="https://www.apt.int/sites/default/files/2023/08/APG23-6-INF-41_Brief_on_AI_1.6.docx" TargetMode="External"/><Relationship Id="rId47" Type="http://schemas.openxmlformats.org/officeDocument/2006/relationships/header" Target="header2.xm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apt.int/sites/default/files/2023/08/APG23-6-INP-88_KOR_WP2_PACP_WRC-23_Agenda_Items.docx" TargetMode="External"/><Relationship Id="rId29" Type="http://schemas.openxmlformats.org/officeDocument/2006/relationships/hyperlink" Target="https://www.apt.int/sites/default/files/2023/08/APG23-6-INP-55_Singapore_WP2_PACP_WRC-23_Agenda_Items_0.docx" TargetMode="External"/><Relationship Id="rId11" Type="http://schemas.openxmlformats.org/officeDocument/2006/relationships/hyperlink" Target="https://www.apt.int/sites/default/files/2023/08/APG23-6-INP-48_Indonesia_WP2_PACP_WRC-23_Agenda_Items.docx" TargetMode="External"/><Relationship Id="rId24" Type="http://schemas.openxmlformats.org/officeDocument/2006/relationships/hyperlink" Target="https://www.apt.int/sites/default/files/2023/08/APG23-6-INF-46_Status_of_CEPT_preparation_for_WRC-23_and_RA-23.pdf" TargetMode="External"/><Relationship Id="rId32" Type="http://schemas.openxmlformats.org/officeDocument/2006/relationships/hyperlink" Target="https://www.apt.int/sites/default/files/2023/08/APG23-6-INP-81_Australia_WP2_PACP_WRC-23_Agenda_Items_and_Res.427_WRC-19.docx" TargetMode="External"/><Relationship Id="rId37" Type="http://schemas.openxmlformats.org/officeDocument/2006/relationships/hyperlink" Target="https://www.apt.int/sites/default/files/2023/08/APG23-6-INP-110_Malaysia_WP2_PACP_WRC-23_Agenda_Items.docx" TargetMode="External"/><Relationship Id="rId40" Type="http://schemas.openxmlformats.org/officeDocument/2006/relationships/hyperlink" Target="https://www.apt.int/sites/default/files/2023/08/APG23-6-INF-45_Status_of_RCC_preparation_to_WRC-23.pdf"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apt.int/sites/default/files/2023/08/APG23-6-INP-81_Australia_WP2_PACP_WRC-23_Agenda_Items_and_Res.427_WRC-19.docx" TargetMode="External"/><Relationship Id="rId23" Type="http://schemas.openxmlformats.org/officeDocument/2006/relationships/hyperlink" Target="https://www.apt.int/sites/default/files/2023/08/APG23-6-INF-45_Status_of_RCC_preparation_to_WRC-23.pdf" TargetMode="External"/><Relationship Id="rId28" Type="http://schemas.openxmlformats.org/officeDocument/2006/relationships/hyperlink" Target="https://www.apt.int/sites/default/files/2023/08/APG23-6-INP-48_Indonesia_WP2_PACP_WRC-23_Agenda_Items.docx" TargetMode="External"/><Relationship Id="rId36" Type="http://schemas.openxmlformats.org/officeDocument/2006/relationships/hyperlink" Target="https://www.apt.int/sites/default/files/2023/08/APG23-6-INP-104_China_WP2_PACP_WRC-23_Agenda_Items.docx" TargetMode="External"/><Relationship Id="rId49" Type="http://schemas.openxmlformats.org/officeDocument/2006/relationships/fontTable" Target="fontTable.xml"/><Relationship Id="rId10" Type="http://schemas.openxmlformats.org/officeDocument/2006/relationships/hyperlink" Target="https://www.apt.int/sites/default/files/2023/08/APG23-6-INP-31_Japan_WP2_Views_and_Proposals_on_WRC-23_Agenda_Items.docx" TargetMode="External"/><Relationship Id="rId19" Type="http://schemas.openxmlformats.org/officeDocument/2006/relationships/hyperlink" Target="https://www.apt.int/sites/default/files/2023/08/APG23-6-INP-104_China_WP2_PACP_WRC-23_Agenda_Items.docx" TargetMode="External"/><Relationship Id="rId31" Type="http://schemas.openxmlformats.org/officeDocument/2006/relationships/hyperlink" Target="https://www.apt.int/sites/default/files/2023/08/APG23-6-INP-66R1_Iran_WP2_Preliminary_Views_on_WRC-23_Agenda_Items.docx"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itu.int/pub/R-REP-M.2477" TargetMode="External"/><Relationship Id="rId14" Type="http://schemas.openxmlformats.org/officeDocument/2006/relationships/hyperlink" Target="https://www.apt.int/sites/default/files/2023/08/APG23-6-INP-66R1_Iran_WP2_Preliminary_Views_on_WRC-23_Agenda_Items.docx" TargetMode="External"/><Relationship Id="rId22" Type="http://schemas.openxmlformats.org/officeDocument/2006/relationships/hyperlink" Target="file:///C:\04ITU-R\2023\APG23-6\INF\APG23-6-INF-25_ICAO-Position_for_ITU-WRC23.docx" TargetMode="External"/><Relationship Id="rId27" Type="http://schemas.openxmlformats.org/officeDocument/2006/relationships/hyperlink" Target="https://www.apt.int/sites/default/files/2023/08/APG23-6-INP-31_Japan_WP2_Views_and_Proposals_on_WRC-23_Agenda_Items.docx" TargetMode="External"/><Relationship Id="rId30" Type="http://schemas.openxmlformats.org/officeDocument/2006/relationships/hyperlink" Target="https://www.apt.int/sites/default/files/2023/08/APG23-6-INP-59_Thailand_WP2_PACP_WRC-23_Agenda_Items.docx" TargetMode="External"/><Relationship Id="rId35" Type="http://schemas.openxmlformats.org/officeDocument/2006/relationships/hyperlink" Target="https://www.apt.int/sites/default/files/2023/08/APG23-6-INP-99_New_Zealand_WP2_PACP_WRC-23_Agenda_Items.docx" TargetMode="External"/><Relationship Id="rId43" Type="http://schemas.openxmlformats.org/officeDocument/2006/relationships/hyperlink" Target="https://www.apt.int/sites/default/files/2023/06/APG23-6-INF-02_WMO_Position_on_WRC-23_Agenda.docx" TargetMode="External"/><Relationship Id="rId48" Type="http://schemas.openxmlformats.org/officeDocument/2006/relationships/footer" Target="footer3.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s://www.apt.int/sites/default/files/2023/08/APG23-6-INP-55_Singapore_WP2_PACP_WRC-23_Agenda_Items_0.docx" TargetMode="External"/><Relationship Id="rId17" Type="http://schemas.openxmlformats.org/officeDocument/2006/relationships/hyperlink" Target="https://www.apt.int/sites/default/files/2023/08/APG23-6-INP-93_Philippines_WP2_PACP_WRC-23_Agenda_Items.docx" TargetMode="External"/><Relationship Id="rId25" Type="http://schemas.openxmlformats.org/officeDocument/2006/relationships/hyperlink" Target="https://www.apt.int/sites/default/files/2023/08/APG23-6-INF-52_CITEL_preparation_for_WRC-23.pdf" TargetMode="External"/><Relationship Id="rId33" Type="http://schemas.openxmlformats.org/officeDocument/2006/relationships/hyperlink" Target="https://www.apt.int/sites/default/files/2023/08/APG23-6-INP-88_KOR_WP2_PACP_WRC-23_Agenda_Items.docx" TargetMode="External"/><Relationship Id="rId38" Type="http://schemas.openxmlformats.org/officeDocument/2006/relationships/hyperlink" Target="https://www.apt.int/sites/default/files/2023/02/APG23-5-INF-39_Status_of_CEPT_preparation_for_WRC-23_and_RA-23.pdf" TargetMode="External"/><Relationship Id="rId46" Type="http://schemas.openxmlformats.org/officeDocument/2006/relationships/footer" Target="footer2.xml"/><Relationship Id="rId20" Type="http://schemas.openxmlformats.org/officeDocument/2006/relationships/hyperlink" Target="https://www.apt.int/sites/default/files/2023/08/APG23-6-INP-110_Malaysia_WP2_PACP_WRC-23_Agenda_Items.docx" TargetMode="External"/><Relationship Id="rId41" Type="http://schemas.openxmlformats.org/officeDocument/2006/relationships/hyperlink" Target="https://www.apt.int/sites/default/files/2023/07/APG23-6-INF-25_ICAO-Position_for_ITU-WRC23.docx"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footer3.xml.rels><?xml version="1.0" encoding="UTF-8" standalone="yes"?>
<Relationships xmlns="http://schemas.openxmlformats.org/package/2006/relationships"><Relationship Id="rId1" Type="http://schemas.openxmlformats.org/officeDocument/2006/relationships/hyperlink" Target="mailto:tanwei@bittt.c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56834F-5354-4EA6-A07B-6CF2173A8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2554</Words>
  <Characters>18580</Characters>
  <Application>Microsoft Office Word</Application>
  <DocSecurity>0</DocSecurity>
  <Lines>154</Lines>
  <Paragraphs>42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21092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APT Secretariat</dc:creator>
  <cp:keywords/>
  <dc:description/>
  <cp:lastModifiedBy>Nidup Gyeltshen</cp:lastModifiedBy>
  <cp:revision>3</cp:revision>
  <cp:lastPrinted>2023-08-14T05:13:00Z</cp:lastPrinted>
  <dcterms:created xsi:type="dcterms:W3CDTF">2023-08-18T09:48:00Z</dcterms:created>
  <dcterms:modified xsi:type="dcterms:W3CDTF">2023-08-18T22:35:00Z</dcterms:modified>
</cp:coreProperties>
</file>