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0E791C" w:rsidRDefault="00EA1B34" w:rsidP="000B5983">
      <w:pPr>
        <w:jc w:val="center"/>
        <w:rPr>
          <w:rFonts w:ascii="Times New Roman" w:hAnsi="Times New Roman" w:cs="Times New Roman"/>
          <w:b/>
          <w:sz w:val="28"/>
          <w:szCs w:val="28"/>
        </w:rPr>
      </w:pPr>
      <w:r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rsidR="00EA1B34" w:rsidRPr="000E791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Yoshio MIYADERA (miyadera.yoshio@jrc.co.jp)</w:t>
      </w:r>
    </w:p>
    <w:p w:rsidR="004D7CC0" w:rsidRPr="000E791C" w:rsidRDefault="004D7CC0" w:rsidP="00AC461C">
      <w:pPr>
        <w:jc w:val="center"/>
        <w:rPr>
          <w:rFonts w:ascii="Times New Roman" w:hAnsi="Times New Roman" w:cs="Times New Roman"/>
          <w:sz w:val="24"/>
          <w:szCs w:val="24"/>
        </w:rPr>
      </w:pPr>
      <w:r w:rsidRPr="000E791C">
        <w:rPr>
          <w:rFonts w:ascii="Times New Roman" w:hAnsi="Times New Roman" w:cs="Times New Roman"/>
          <w:sz w:val="24"/>
          <w:szCs w:val="24"/>
        </w:rPr>
        <w:t xml:space="preserve">Report Date: </w:t>
      </w:r>
      <w:r w:rsidR="009F0B08">
        <w:rPr>
          <w:rFonts w:ascii="Times New Roman" w:hAnsi="Times New Roman" w:cs="Times New Roman"/>
          <w:sz w:val="24"/>
          <w:szCs w:val="24"/>
        </w:rPr>
        <w:t>5</w:t>
      </w:r>
      <w:r w:rsidR="005839CE" w:rsidRPr="000E791C">
        <w:rPr>
          <w:rFonts w:ascii="Times New Roman" w:hAnsi="Times New Roman" w:cs="Times New Roman"/>
          <w:sz w:val="24"/>
          <w:szCs w:val="24"/>
        </w:rPr>
        <w:t xml:space="preserve"> Nov. 2019</w:t>
      </w:r>
    </w:p>
    <w:p w:rsidR="000B5983" w:rsidRPr="000E791C" w:rsidRDefault="000B5983" w:rsidP="00086F2C">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rsidR="004D7CC0" w:rsidRPr="000E791C" w:rsidRDefault="004D7CC0" w:rsidP="004D7CC0">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0" w:name="_MON_1634229869"/>
    <w:bookmarkEnd w:id="0"/>
    <w:p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2pt" o:ole="">
            <v:imagedata r:id="rId8" o:title=""/>
          </v:shape>
          <o:OLEObject Type="Embed" ProgID="Word.Document.12" ShapeID="_x0000_i1025" DrawAspect="Icon" ObjectID="_1634479505" r:id="rId9">
            <o:FieldCodes>\s</o:FieldCodes>
          </o:OLEObject>
        </w:object>
      </w:r>
    </w:p>
    <w:p w:rsidR="004D7CC0" w:rsidRPr="000E791C" w:rsidRDefault="004D7CC0" w:rsidP="004D7CC0">
      <w:pPr>
        <w:rPr>
          <w:rFonts w:ascii="Times New Roman" w:hAnsi="Times New Roman" w:cs="Times New Roman"/>
          <w:sz w:val="24"/>
          <w:szCs w:val="24"/>
        </w:rPr>
      </w:pPr>
    </w:p>
    <w:p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proofErr w:type="spellStart"/>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w:t>
            </w:r>
            <w:proofErr w:type="spellEnd"/>
            <w:r w:rsidR="00644C0F" w:rsidRPr="000E791C">
              <w:rPr>
                <w:rFonts w:ascii="Times New Roman" w:eastAsia="ＭＳ 明朝" w:hAnsi="Times New Roman" w:cs="Times New Roman"/>
                <w:sz w:val="24"/>
                <w:szCs w:val="24"/>
                <w:lang w:eastAsia="ja-JP"/>
              </w:rPr>
              <w:t xml:space="preserve"> mask</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rsidTr="00182BFD">
        <w:tc>
          <w:tcPr>
            <w:tcW w:w="988"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rsidTr="00182BFD">
        <w:tc>
          <w:tcPr>
            <w:tcW w:w="988"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rsidR="004D7CC0" w:rsidRDefault="004D7CC0" w:rsidP="004D7CC0">
      <w:pPr>
        <w:rPr>
          <w:rFonts w:ascii="Times New Roman" w:hAnsi="Times New Roman" w:cs="Times New Roman"/>
          <w:sz w:val="24"/>
          <w:szCs w:val="24"/>
        </w:rPr>
      </w:pPr>
    </w:p>
    <w:p w:rsidR="007A27CE" w:rsidRDefault="007A27C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lastRenderedPageBreak/>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rsidR="004D7CC0" w:rsidRPr="000E791C" w:rsidRDefault="007A27CE" w:rsidP="00A7723F">
      <w:pPr>
        <w:wordWrap/>
        <w:rPr>
          <w:rFonts w:ascii="Times New Roman" w:eastAsia="ＭＳ 明朝" w:hAnsi="Times New Roman" w:cs="Times New Roman"/>
          <w:sz w:val="24"/>
          <w:szCs w:val="24"/>
          <w:lang w:eastAsia="ja-JP"/>
        </w:rPr>
      </w:pPr>
      <w:r w:rsidRPr="007A27CE">
        <w:rPr>
          <w:rFonts w:ascii="Times New Roman" w:eastAsia="ＭＳ 明朝" w:hAnsi="Times New Roman" w:cs="Times New Roman"/>
          <w:sz w:val="24"/>
          <w:szCs w:val="24"/>
          <w:lang w:eastAsia="ja-JP"/>
        </w:rPr>
        <w:t xml:space="preserve">Only the frequency </w:t>
      </w:r>
      <w:r>
        <w:rPr>
          <w:rFonts w:ascii="Times New Roman" w:eastAsia="ＭＳ 明朝" w:hAnsi="Times New Roman" w:cs="Times New Roman" w:hint="eastAsia"/>
          <w:sz w:val="24"/>
          <w:szCs w:val="24"/>
          <w:lang w:eastAsia="ja-JP"/>
        </w:rPr>
        <w:t>arrangement</w:t>
      </w:r>
      <w:r w:rsidRPr="007A27CE">
        <w:rPr>
          <w:rFonts w:ascii="Times New Roman" w:eastAsia="ＭＳ 明朝" w:hAnsi="Times New Roman" w:cs="Times New Roman"/>
          <w:sz w:val="24"/>
          <w:szCs w:val="24"/>
          <w:lang w:eastAsia="ja-JP"/>
        </w:rPr>
        <w:t xml:space="preserve"> shown below is considered </w:t>
      </w:r>
      <w:r>
        <w:rPr>
          <w:rFonts w:ascii="Times New Roman" w:eastAsia="ＭＳ 明朝" w:hAnsi="Times New Roman" w:cs="Times New Roman"/>
          <w:sz w:val="24"/>
          <w:szCs w:val="24"/>
          <w:lang w:eastAsia="ja-JP"/>
        </w:rPr>
        <w:t xml:space="preserve">as </w:t>
      </w:r>
      <w:r w:rsidRPr="007A27CE">
        <w:rPr>
          <w:rFonts w:ascii="Times New Roman" w:eastAsia="ＭＳ 明朝" w:hAnsi="Times New Roman" w:cs="Times New Roman"/>
          <w:sz w:val="24"/>
          <w:szCs w:val="24"/>
          <w:lang w:eastAsia="ja-JP"/>
        </w:rPr>
        <w:t>a compromise</w:t>
      </w:r>
      <w:r>
        <w:rPr>
          <w:rFonts w:ascii="Times New Roman" w:eastAsia="ＭＳ 明朝" w:hAnsi="Times New Roman" w:cs="Times New Roman"/>
          <w:sz w:val="24"/>
          <w:szCs w:val="24"/>
          <w:lang w:eastAsia="ja-JP"/>
        </w:rPr>
        <w:t xml:space="preserve"> at SWG 4C3. However</w:t>
      </w:r>
      <w:r w:rsidRPr="007A27CE">
        <w:rPr>
          <w:rFonts w:ascii="Times New Roman" w:eastAsia="ＭＳ 明朝" w:hAnsi="Times New Roman" w:cs="Times New Roman"/>
          <w:sz w:val="24"/>
          <w:szCs w:val="24"/>
          <w:lang w:eastAsia="ja-JP"/>
        </w:rPr>
        <w:t>, several proposals are available for the status</w:t>
      </w:r>
      <w:r w:rsidR="00993683">
        <w:rPr>
          <w:rFonts w:ascii="Times New Roman" w:eastAsia="ＭＳ 明朝" w:hAnsi="Times New Roman" w:cs="Times New Roman"/>
          <w:sz w:val="24"/>
          <w:szCs w:val="24"/>
          <w:lang w:eastAsia="ja-JP"/>
        </w:rPr>
        <w:t xml:space="preserve"> and/or coordination</w:t>
      </w:r>
      <w:r w:rsidRPr="007A27CE">
        <w:rPr>
          <w:rFonts w:ascii="Times New Roman" w:eastAsia="ＭＳ 明朝" w:hAnsi="Times New Roman" w:cs="Times New Roman"/>
          <w:sz w:val="24"/>
          <w:szCs w:val="24"/>
          <w:lang w:eastAsia="ja-JP"/>
        </w:rPr>
        <w:t xml:space="preserve"> of </w:t>
      </w:r>
      <w:r>
        <w:rPr>
          <w:rFonts w:ascii="Times New Roman" w:eastAsia="ＭＳ 明朝" w:hAnsi="Times New Roman" w:cs="Times New Roman"/>
          <w:sz w:val="24"/>
          <w:szCs w:val="24"/>
          <w:lang w:eastAsia="ja-JP"/>
        </w:rPr>
        <w:t>these</w:t>
      </w:r>
      <w:r w:rsidRPr="007A27CE">
        <w:rPr>
          <w:rFonts w:ascii="Times New Roman" w:eastAsia="ＭＳ 明朝" w:hAnsi="Times New Roman" w:cs="Times New Roman"/>
          <w:sz w:val="24"/>
          <w:szCs w:val="24"/>
          <w:lang w:eastAsia="ja-JP"/>
        </w:rPr>
        <w:t xml:space="preserve"> satellite frequency</w:t>
      </w:r>
      <w:r>
        <w:rPr>
          <w:rFonts w:ascii="Times New Roman" w:eastAsia="ＭＳ 明朝" w:hAnsi="Times New Roman" w:cs="Times New Roman"/>
          <w:sz w:val="24"/>
          <w:szCs w:val="24"/>
          <w:lang w:eastAsia="ja-JP"/>
        </w:rPr>
        <w:t xml:space="preserve"> allocations</w:t>
      </w:r>
      <w:r w:rsidRPr="007A27CE">
        <w:rPr>
          <w:rFonts w:ascii="Times New Roman" w:eastAsia="ＭＳ 明朝" w:hAnsi="Times New Roman" w:cs="Times New Roman"/>
          <w:sz w:val="24"/>
          <w:szCs w:val="24"/>
          <w:lang w:eastAsia="ja-JP"/>
        </w:rPr>
        <w:t>.</w:t>
      </w:r>
    </w:p>
    <w:p w:rsidR="009B3329" w:rsidRDefault="009F0B08" w:rsidP="004D7CC0">
      <w:pPr>
        <w:rPr>
          <w:rFonts w:ascii="Times New Roman" w:hAnsi="Times New Roman" w:cs="Times New Roman"/>
          <w:sz w:val="24"/>
          <w:szCs w:val="24"/>
        </w:rPr>
      </w:pPr>
      <w:r w:rsidRPr="009F0B08">
        <w:rPr>
          <w:noProof/>
        </w:rPr>
        <w:drawing>
          <wp:inline distT="0" distB="0" distL="0" distR="0">
            <wp:extent cx="5822950" cy="15068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50" cy="1506855"/>
                    </a:xfrm>
                    <a:prstGeom prst="rect">
                      <a:avLst/>
                    </a:prstGeom>
                    <a:noFill/>
                    <a:ln>
                      <a:noFill/>
                    </a:ln>
                  </pic:spPr>
                </pic:pic>
              </a:graphicData>
            </a:graphic>
          </wp:inline>
        </w:drawing>
      </w:r>
    </w:p>
    <w:p w:rsidR="00993683" w:rsidRDefault="00F12AD9" w:rsidP="00480574">
      <w:pPr>
        <w:tabs>
          <w:tab w:val="left" w:pos="426"/>
        </w:tabs>
        <w:spacing w:after="0"/>
        <w:ind w:left="142" w:hangingChars="59" w:hanging="142"/>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C</w:t>
      </w:r>
      <w:r>
        <w:rPr>
          <w:rFonts w:ascii="Times New Roman" w:eastAsia="ＭＳ 明朝" w:hAnsi="Times New Roman" w:cs="Times New Roman"/>
          <w:sz w:val="24"/>
          <w:szCs w:val="24"/>
          <w:lang w:eastAsia="ja-JP"/>
        </w:rPr>
        <w:t>EPT</w:t>
      </w:r>
    </w:p>
    <w:p w:rsidR="00480574"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Frequency plan </w:t>
      </w:r>
      <w:r>
        <w:rPr>
          <w:rFonts w:ascii="Times New Roman" w:eastAsia="ＭＳ 明朝" w:hAnsi="Times New Roman" w:cs="Times New Roman"/>
          <w:sz w:val="24"/>
          <w:szCs w:val="24"/>
          <w:lang w:eastAsia="ja-JP"/>
        </w:rPr>
        <w:t>:</w:t>
      </w:r>
      <w:r w:rsidR="00480574">
        <w:rPr>
          <w:rFonts w:ascii="Times New Roman" w:eastAsia="ＭＳ 明朝" w:hAnsi="Times New Roman" w:cs="Times New Roman"/>
          <w:sz w:val="24"/>
          <w:szCs w:val="24"/>
          <w:lang w:eastAsia="ja-JP"/>
        </w:rPr>
        <w:tab/>
      </w:r>
      <w:r w:rsidRPr="00993683">
        <w:rPr>
          <w:rFonts w:ascii="Times New Roman" w:eastAsia="ＭＳ 明朝" w:hAnsi="Times New Roman" w:cs="Times New Roman"/>
          <w:sz w:val="24"/>
          <w:szCs w:val="24"/>
          <w:lang w:eastAsia="ja-JP"/>
        </w:rPr>
        <w:t>According to compromise proposal</w:t>
      </w:r>
    </w:p>
    <w:p w:rsidR="00480574"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Allocation status </w:t>
      </w:r>
      <w:r>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tab/>
      </w:r>
      <w:r w:rsidRPr="00993683">
        <w:rPr>
          <w:rFonts w:ascii="Times New Roman" w:eastAsia="ＭＳ 明朝" w:hAnsi="Times New Roman" w:cs="Times New Roman"/>
          <w:sz w:val="24"/>
          <w:szCs w:val="24"/>
          <w:lang w:eastAsia="ja-JP"/>
        </w:rPr>
        <w:t>Secondary for uplink, primary for downlink</w:t>
      </w:r>
    </w:p>
    <w:p w:rsidR="00480574"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r>
      <w:proofErr w:type="spellStart"/>
      <w:r w:rsidRPr="00993683">
        <w:rPr>
          <w:rFonts w:ascii="Times New Roman" w:eastAsia="ＭＳ 明朝" w:hAnsi="Times New Roman" w:cs="Times New Roman"/>
          <w:sz w:val="24"/>
          <w:szCs w:val="24"/>
          <w:lang w:eastAsia="ja-JP"/>
        </w:rPr>
        <w:t>pfd</w:t>
      </w:r>
      <w:proofErr w:type="spellEnd"/>
      <w:r w:rsidRPr="00993683">
        <w:rPr>
          <w:rFonts w:ascii="Times New Roman" w:eastAsia="ＭＳ 明朝" w:hAnsi="Times New Roman" w:cs="Times New Roman"/>
          <w:sz w:val="24"/>
          <w:szCs w:val="24"/>
          <w:lang w:eastAsia="ja-JP"/>
        </w:rPr>
        <w:t xml:space="preserve">-mask </w:t>
      </w:r>
      <w:r>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tab/>
      </w:r>
      <w:r w:rsidRPr="00993683">
        <w:rPr>
          <w:rFonts w:ascii="Times New Roman" w:eastAsia="ＭＳ 明朝" w:hAnsi="Times New Roman" w:cs="Times New Roman"/>
          <w:sz w:val="24"/>
          <w:szCs w:val="24"/>
          <w:lang w:eastAsia="ja-JP"/>
        </w:rPr>
        <w:t>Annex 2 of Rep. ITU-R M.2435</w:t>
      </w:r>
      <w:r w:rsidR="00480574">
        <w:rPr>
          <w:rFonts w:ascii="Times New Roman" w:eastAsia="ＭＳ 明朝" w:hAnsi="Times New Roman" w:cs="Times New Roman"/>
          <w:sz w:val="24"/>
          <w:szCs w:val="24"/>
          <w:lang w:eastAsia="ja-JP"/>
        </w:rPr>
        <w:br/>
      </w:r>
      <w:r w:rsidRPr="00993683">
        <w:rPr>
          <w:rFonts w:ascii="Times New Roman" w:eastAsia="ＭＳ 明朝" w:hAnsi="Times New Roman" w:cs="Times New Roman"/>
          <w:sz w:val="24"/>
          <w:szCs w:val="24"/>
          <w:lang w:eastAsia="ja-JP"/>
        </w:rPr>
        <w:t>To be provided in an Appendix 18 footnote</w:t>
      </w:r>
    </w:p>
    <w:p w:rsidR="00993683"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Coordination </w:t>
      </w:r>
      <w:r>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ab/>
      </w:r>
      <w:r w:rsidRPr="00993683">
        <w:rPr>
          <w:rFonts w:ascii="Times New Roman" w:eastAsia="ＭＳ 明朝" w:hAnsi="Times New Roman" w:cs="Times New Roman"/>
          <w:sz w:val="24"/>
          <w:szCs w:val="24"/>
          <w:lang w:eastAsia="ja-JP"/>
        </w:rPr>
        <w:t>Agreement under 9.21 with primary allocation for downlink</w:t>
      </w:r>
    </w:p>
    <w:p w:rsidR="00480574" w:rsidRDefault="00993683" w:rsidP="00480574">
      <w:pPr>
        <w:tabs>
          <w:tab w:val="left" w:pos="426"/>
        </w:tabs>
        <w:spacing w:before="120" w:after="0"/>
        <w:ind w:left="142" w:hangingChars="59" w:hanging="142"/>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R</w:t>
      </w:r>
      <w:r>
        <w:rPr>
          <w:rFonts w:ascii="Times New Roman" w:eastAsia="ＭＳ 明朝" w:hAnsi="Times New Roman" w:cs="Times New Roman"/>
          <w:sz w:val="24"/>
          <w:szCs w:val="24"/>
          <w:lang w:eastAsia="ja-JP"/>
        </w:rPr>
        <w:t>CC</w:t>
      </w:r>
    </w:p>
    <w:p w:rsidR="00480574"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Frequency plan </w:t>
      </w:r>
      <w:r>
        <w:rPr>
          <w:rFonts w:ascii="Times New Roman" w:eastAsia="ＭＳ 明朝" w:hAnsi="Times New Roman" w:cs="Times New Roman"/>
          <w:sz w:val="24"/>
          <w:szCs w:val="24"/>
          <w:lang w:eastAsia="ja-JP"/>
        </w:rPr>
        <w:t>:</w:t>
      </w: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According to compromise proposal</w:t>
      </w:r>
      <w:r>
        <w:rPr>
          <w:rFonts w:ascii="Times New Roman" w:eastAsia="ＭＳ 明朝" w:hAnsi="Times New Roman" w:cs="Times New Roman"/>
          <w:sz w:val="24"/>
          <w:szCs w:val="24"/>
          <w:lang w:eastAsia="ja-JP"/>
        </w:rPr>
        <w:t xml:space="preserve"> (</w:t>
      </w:r>
      <w:r w:rsidRPr="00993683">
        <w:rPr>
          <w:rFonts w:ascii="Times New Roman" w:eastAsia="ＭＳ 明朝" w:hAnsi="Times New Roman" w:cs="Times New Roman"/>
          <w:sz w:val="24"/>
          <w:szCs w:val="24"/>
          <w:lang w:eastAsia="ja-JP"/>
        </w:rPr>
        <w:t>acceptable</w:t>
      </w:r>
      <w:r>
        <w:rPr>
          <w:rFonts w:ascii="Times New Roman" w:eastAsia="ＭＳ 明朝" w:hAnsi="Times New Roman" w:cs="Times New Roman"/>
          <w:sz w:val="24"/>
          <w:szCs w:val="24"/>
          <w:lang w:eastAsia="ja-JP"/>
        </w:rPr>
        <w:t>)</w:t>
      </w:r>
    </w:p>
    <w:p w:rsidR="00480574" w:rsidRDefault="00993683" w:rsidP="00480574">
      <w:pPr>
        <w:tabs>
          <w:tab w:val="left" w:pos="426"/>
        </w:tabs>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Allocation status </w:t>
      </w:r>
      <w:r>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tab/>
      </w:r>
      <w:r w:rsidRPr="00993683">
        <w:rPr>
          <w:rFonts w:ascii="Times New Roman" w:eastAsia="ＭＳ 明朝" w:hAnsi="Times New Roman" w:cs="Times New Roman"/>
          <w:sz w:val="24"/>
          <w:szCs w:val="24"/>
          <w:lang w:eastAsia="ja-JP"/>
        </w:rPr>
        <w:t xml:space="preserve">Secondary for </w:t>
      </w:r>
      <w:r w:rsidR="00480574">
        <w:rPr>
          <w:rFonts w:ascii="Times New Roman" w:eastAsia="ＭＳ 明朝" w:hAnsi="Times New Roman" w:cs="Times New Roman"/>
          <w:sz w:val="24"/>
          <w:szCs w:val="24"/>
          <w:lang w:eastAsia="ja-JP"/>
        </w:rPr>
        <w:t xml:space="preserve">both </w:t>
      </w:r>
      <w:r w:rsidRPr="00993683">
        <w:rPr>
          <w:rFonts w:ascii="Times New Roman" w:eastAsia="ＭＳ 明朝" w:hAnsi="Times New Roman" w:cs="Times New Roman"/>
          <w:sz w:val="24"/>
          <w:szCs w:val="24"/>
          <w:lang w:eastAsia="ja-JP"/>
        </w:rPr>
        <w:t>uplink</w:t>
      </w:r>
      <w:r>
        <w:rPr>
          <w:rFonts w:ascii="Times New Roman" w:eastAsia="ＭＳ 明朝" w:hAnsi="Times New Roman" w:cs="Times New Roman"/>
          <w:sz w:val="24"/>
          <w:szCs w:val="24"/>
          <w:lang w:eastAsia="ja-JP"/>
        </w:rPr>
        <w:t xml:space="preserve"> and </w:t>
      </w:r>
      <w:r w:rsidRPr="00993683">
        <w:rPr>
          <w:rFonts w:ascii="Times New Roman" w:eastAsia="ＭＳ 明朝" w:hAnsi="Times New Roman" w:cs="Times New Roman"/>
          <w:sz w:val="24"/>
          <w:szCs w:val="24"/>
          <w:lang w:eastAsia="ja-JP"/>
        </w:rPr>
        <w:t>downlink</w:t>
      </w:r>
    </w:p>
    <w:p w:rsidR="00993683" w:rsidRDefault="00993683" w:rsidP="00480574">
      <w:pPr>
        <w:tabs>
          <w:tab w:val="left" w:pos="426"/>
        </w:tabs>
        <w:wordWrap/>
        <w:spacing w:after="0"/>
        <w:ind w:leftChars="71" w:left="2410" w:hangingChars="945" w:hanging="2268"/>
        <w:rPr>
          <w:rFonts w:ascii="Times New Roman" w:eastAsia="ＭＳ 明朝" w:hAnsi="Times New Roman" w:cs="Times New Roman"/>
          <w:sz w:val="24"/>
          <w:szCs w:val="24"/>
          <w:lang w:eastAsia="ja-JP"/>
        </w:rPr>
      </w:pPr>
      <w:r w:rsidRPr="00993683">
        <w:rPr>
          <w:rFonts w:ascii="Times New Roman" w:eastAsia="ＭＳ 明朝" w:hAnsi="Times New Roman" w:cs="Times New Roman" w:hint="eastAsia"/>
          <w:sz w:val="24"/>
          <w:szCs w:val="24"/>
          <w:lang w:eastAsia="ja-JP"/>
        </w:rPr>
        <w:t>•</w:t>
      </w:r>
      <w:r w:rsidRPr="00993683">
        <w:rPr>
          <w:rFonts w:ascii="Times New Roman" w:eastAsia="ＭＳ 明朝" w:hAnsi="Times New Roman" w:cs="Times New Roman"/>
          <w:sz w:val="24"/>
          <w:szCs w:val="24"/>
          <w:lang w:eastAsia="ja-JP"/>
        </w:rPr>
        <w:tab/>
        <w:t xml:space="preserve">Coordination : </w:t>
      </w:r>
      <w:r w:rsidRPr="00993683">
        <w:rPr>
          <w:rFonts w:ascii="Times New Roman" w:eastAsia="ＭＳ 明朝" w:hAnsi="Times New Roman" w:cs="Times New Roman"/>
          <w:sz w:val="24"/>
          <w:szCs w:val="24"/>
          <w:lang w:eastAsia="ja-JP"/>
        </w:rPr>
        <w:tab/>
        <w:t xml:space="preserve">Agreement under 9.21 for </w:t>
      </w:r>
      <w:r>
        <w:rPr>
          <w:rFonts w:ascii="Times New Roman" w:eastAsia="ＭＳ 明朝" w:hAnsi="Times New Roman" w:cs="Times New Roman"/>
          <w:sz w:val="24"/>
          <w:szCs w:val="24"/>
          <w:lang w:eastAsia="ja-JP"/>
        </w:rPr>
        <w:t xml:space="preserve">both </w:t>
      </w:r>
      <w:r w:rsidR="00480574">
        <w:rPr>
          <w:rFonts w:ascii="Times New Roman" w:eastAsia="ＭＳ 明朝" w:hAnsi="Times New Roman" w:cs="Times New Roman"/>
          <w:sz w:val="24"/>
          <w:szCs w:val="24"/>
          <w:lang w:eastAsia="ja-JP"/>
        </w:rPr>
        <w:t xml:space="preserve">uplink and </w:t>
      </w:r>
      <w:r w:rsidRPr="00993683">
        <w:rPr>
          <w:rFonts w:ascii="Times New Roman" w:eastAsia="ＭＳ 明朝" w:hAnsi="Times New Roman" w:cs="Times New Roman"/>
          <w:sz w:val="24"/>
          <w:szCs w:val="24"/>
          <w:lang w:eastAsia="ja-JP"/>
        </w:rPr>
        <w:t>downlink</w:t>
      </w:r>
      <w:bookmarkStart w:id="1" w:name="_GoBack"/>
      <w:bookmarkEnd w:id="1"/>
    </w:p>
    <w:p w:rsidR="00993683" w:rsidRPr="00E03F7E" w:rsidRDefault="00993683" w:rsidP="00480574">
      <w:pPr>
        <w:ind w:leftChars="213" w:left="426"/>
        <w:rPr>
          <w:rFonts w:ascii="CIDFont+F1" w:hAnsi="CIDFont+F1" w:cs="CIDFont+F1"/>
          <w:kern w:val="0"/>
          <w:sz w:val="24"/>
          <w:szCs w:val="24"/>
          <w:lang w:val="de-DE"/>
        </w:rPr>
      </w:pPr>
      <w:r>
        <w:t>ADD RCC</w:t>
      </w:r>
      <w:r>
        <w:br/>
      </w:r>
      <w:r>
        <w:rPr>
          <w:rFonts w:ascii="CIDFont+F5" w:hAnsi="CIDFont+F5" w:cs="CIDFont+F5"/>
          <w:kern w:val="0"/>
          <w:sz w:val="24"/>
          <w:szCs w:val="24"/>
          <w:lang w:val="de-DE"/>
        </w:rPr>
        <w:t xml:space="preserve">5.A192 </w:t>
      </w:r>
      <w:proofErr w:type="gramStart"/>
      <w:r>
        <w:rPr>
          <w:rFonts w:ascii="CIDFont+F1" w:hAnsi="CIDFont+F1" w:cs="CIDFont+F1"/>
          <w:kern w:val="0"/>
          <w:sz w:val="24"/>
          <w:szCs w:val="24"/>
          <w:lang w:val="de-DE"/>
        </w:rPr>
        <w:t>The</w:t>
      </w:r>
      <w:proofErr w:type="gramEnd"/>
      <w:r>
        <w:rPr>
          <w:rFonts w:ascii="CIDFont+F1" w:hAnsi="CIDFont+F1" w:cs="CIDFont+F1"/>
          <w:kern w:val="0"/>
          <w:sz w:val="24"/>
          <w:szCs w:val="24"/>
          <w:lang w:val="de-DE"/>
        </w:rPr>
        <w:t xml:space="preserve"> use of the frequency bands 157.1875-157.3375 MHz and 161.7875-161.9375 MHz by the maritime mobile-satellite (Earth-to-space, space-to-Earth) service is subject to agreement obtained under No. </w:t>
      </w:r>
      <w:r>
        <w:rPr>
          <w:rFonts w:ascii="CIDFont+F5" w:hAnsi="CIDFont+F5" w:cs="CIDFont+F5"/>
          <w:kern w:val="0"/>
          <w:sz w:val="24"/>
          <w:szCs w:val="24"/>
          <w:lang w:val="de-DE"/>
        </w:rPr>
        <w:t xml:space="preserve">9.21 </w:t>
      </w:r>
      <w:r>
        <w:rPr>
          <w:rFonts w:ascii="CIDFont+F1" w:hAnsi="CIDFont+F1" w:cs="CIDFont+F1"/>
          <w:kern w:val="0"/>
          <w:sz w:val="24"/>
          <w:szCs w:val="24"/>
          <w:lang w:val="de-DE"/>
        </w:rPr>
        <w:t xml:space="preserve">and is limited to non-GSO satellite systems which operate in accordance with Appendix </w:t>
      </w:r>
      <w:r>
        <w:rPr>
          <w:rFonts w:ascii="CIDFont+F5" w:hAnsi="CIDFont+F5" w:cs="CIDFont+F5"/>
          <w:kern w:val="0"/>
          <w:sz w:val="24"/>
          <w:szCs w:val="24"/>
          <w:lang w:val="de-DE"/>
        </w:rPr>
        <w:t>18</w:t>
      </w:r>
      <w:r>
        <w:rPr>
          <w:rFonts w:ascii="CIDFont+F1" w:hAnsi="CIDFont+F1" w:cs="CIDFont+F1"/>
          <w:kern w:val="0"/>
          <w:sz w:val="24"/>
          <w:szCs w:val="24"/>
          <w:lang w:val="de-DE"/>
        </w:rPr>
        <w:t xml:space="preserve">. </w:t>
      </w:r>
      <w:r>
        <w:rPr>
          <w:rFonts w:ascii="CIDFont+F1" w:hAnsi="CIDFont+F1" w:cs="CIDFont+F1"/>
          <w:kern w:val="0"/>
          <w:sz w:val="16"/>
          <w:szCs w:val="16"/>
          <w:lang w:val="de-DE"/>
        </w:rPr>
        <w:t>(WRC-19)</w:t>
      </w:r>
    </w:p>
    <w:p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t xml:space="preserve">Issues </w:t>
      </w:r>
      <w:r w:rsidR="000B5983" w:rsidRPr="000E791C">
        <w:rPr>
          <w:rFonts w:ascii="Times New Roman" w:hAnsi="Times New Roman" w:cs="Times New Roman"/>
          <w:sz w:val="24"/>
          <w:szCs w:val="24"/>
        </w:rPr>
        <w:t xml:space="preserve">which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rsidR="00C82B13" w:rsidRPr="000E791C" w:rsidRDefault="00095221" w:rsidP="00095221">
      <w:pPr>
        <w:wordWrap/>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 xml:space="preserve">APT </w:t>
      </w:r>
      <w:r w:rsidR="009D1CA8" w:rsidRPr="000E791C">
        <w:rPr>
          <w:rFonts w:ascii="Times New Roman" w:eastAsia="ＭＳ 明朝" w:hAnsi="Times New Roman" w:cs="Times New Roman"/>
          <w:sz w:val="24"/>
          <w:szCs w:val="24"/>
          <w:lang w:eastAsia="ja-JP"/>
        </w:rPr>
        <w:t xml:space="preserve">is </w:t>
      </w:r>
      <w:r w:rsidRPr="000E791C">
        <w:rPr>
          <w:rFonts w:ascii="Times New Roman" w:eastAsia="ＭＳ 明朝" w:hAnsi="Times New Roman" w:cs="Times New Roman"/>
          <w:sz w:val="24"/>
          <w:szCs w:val="24"/>
          <w:lang w:eastAsia="ja-JP"/>
        </w:rPr>
        <w:t>invite</w:t>
      </w:r>
      <w:r w:rsidR="009D1CA8" w:rsidRPr="000E791C">
        <w:rPr>
          <w:rFonts w:ascii="Times New Roman" w:eastAsia="ＭＳ 明朝" w:hAnsi="Times New Roman" w:cs="Times New Roman"/>
          <w:sz w:val="24"/>
          <w:szCs w:val="24"/>
          <w:lang w:eastAsia="ja-JP"/>
        </w:rPr>
        <w:t>d</w:t>
      </w:r>
      <w:r w:rsidRPr="000E791C">
        <w:rPr>
          <w:rFonts w:ascii="Times New Roman" w:eastAsia="ＭＳ 明朝" w:hAnsi="Times New Roman" w:cs="Times New Roman"/>
          <w:sz w:val="24"/>
          <w:szCs w:val="24"/>
          <w:lang w:eastAsia="ja-JP"/>
        </w:rPr>
        <w:t xml:space="preserve"> to consider the compromise described in </w:t>
      </w:r>
      <w:r w:rsidR="00DC6AE6" w:rsidRPr="000E791C">
        <w:rPr>
          <w:rFonts w:ascii="Times New Roman" w:eastAsia="ＭＳ 明朝" w:hAnsi="Times New Roman" w:cs="Times New Roman"/>
          <w:sz w:val="24"/>
          <w:szCs w:val="24"/>
          <w:lang w:eastAsia="ja-JP"/>
        </w:rPr>
        <w:t>s</w:t>
      </w:r>
      <w:r w:rsidRPr="000E791C">
        <w:rPr>
          <w:rFonts w:ascii="Times New Roman" w:eastAsia="ＭＳ 明朝" w:hAnsi="Times New Roman" w:cs="Times New Roman"/>
          <w:sz w:val="24"/>
          <w:szCs w:val="24"/>
          <w:lang w:eastAsia="ja-JP"/>
        </w:rPr>
        <w:t>ection 4.</w:t>
      </w:r>
      <w:r w:rsidR="000E791C" w:rsidRPr="000E791C">
        <w:rPr>
          <w:rFonts w:ascii="Times New Roman" w:eastAsia="ＭＳ 明朝" w:hAnsi="Times New Roman" w:cs="Times New Roman"/>
          <w:sz w:val="24"/>
          <w:szCs w:val="24"/>
          <w:lang w:eastAsia="ja-JP"/>
        </w:rPr>
        <w:t xml:space="preserve"> The A</w:t>
      </w:r>
      <w:r w:rsidR="00DC6AE6" w:rsidRPr="000E791C">
        <w:rPr>
          <w:rFonts w:ascii="Times New Roman" w:eastAsia="ＭＳ 明朝" w:hAnsi="Times New Roman" w:cs="Times New Roman"/>
          <w:sz w:val="24"/>
          <w:szCs w:val="24"/>
          <w:lang w:eastAsia="ja-JP"/>
        </w:rPr>
        <w:t xml:space="preserve">PT coordinator believes that the compromise </w:t>
      </w:r>
      <w:r w:rsidR="00F56B08">
        <w:rPr>
          <w:rFonts w:ascii="Times New Roman" w:eastAsia="ＭＳ 明朝" w:hAnsi="Times New Roman" w:cs="Times New Roman"/>
          <w:sz w:val="24"/>
          <w:szCs w:val="24"/>
          <w:lang w:eastAsia="ja-JP"/>
        </w:rPr>
        <w:t xml:space="preserve">based on secondary </w:t>
      </w:r>
      <w:r w:rsidR="00424541">
        <w:rPr>
          <w:rFonts w:ascii="Times New Roman" w:eastAsia="ＭＳ 明朝" w:hAnsi="Times New Roman" w:cs="Times New Roman"/>
          <w:sz w:val="24"/>
          <w:szCs w:val="24"/>
          <w:lang w:eastAsia="ja-JP"/>
        </w:rPr>
        <w:t xml:space="preserve">allocation for both uplink and downlink </w:t>
      </w:r>
      <w:r w:rsidR="00DC6AE6" w:rsidRPr="000E791C">
        <w:rPr>
          <w:rFonts w:ascii="Times New Roman" w:eastAsia="ＭＳ 明朝" w:hAnsi="Times New Roman" w:cs="Times New Roman"/>
          <w:sz w:val="24"/>
          <w:szCs w:val="24"/>
          <w:lang w:eastAsia="ja-JP"/>
        </w:rPr>
        <w:t xml:space="preserve">with </w:t>
      </w:r>
      <w:proofErr w:type="spellStart"/>
      <w:r w:rsidR="00DC6AE6" w:rsidRPr="000E791C">
        <w:rPr>
          <w:rFonts w:ascii="Times New Roman" w:eastAsia="ＭＳ 明朝" w:hAnsi="Times New Roman" w:cs="Times New Roman"/>
          <w:sz w:val="24"/>
          <w:szCs w:val="24"/>
          <w:lang w:eastAsia="ja-JP"/>
        </w:rPr>
        <w:t>pfd</w:t>
      </w:r>
      <w:proofErr w:type="spellEnd"/>
      <w:r w:rsidR="00DC6AE6" w:rsidRPr="000E791C">
        <w:rPr>
          <w:rFonts w:ascii="Times New Roman" w:eastAsia="ＭＳ 明朝" w:hAnsi="Times New Roman" w:cs="Times New Roman"/>
          <w:sz w:val="24"/>
          <w:szCs w:val="24"/>
          <w:lang w:eastAsia="ja-JP"/>
        </w:rPr>
        <w:t xml:space="preserve"> mask option is </w:t>
      </w:r>
      <w:r w:rsidR="000E791C" w:rsidRPr="000E791C">
        <w:rPr>
          <w:rFonts w:ascii="Times New Roman" w:eastAsia="ＭＳ 明朝" w:hAnsi="Times New Roman" w:cs="Times New Roman"/>
          <w:sz w:val="24"/>
          <w:szCs w:val="24"/>
          <w:lang w:eastAsia="ja-JP"/>
        </w:rPr>
        <w:t>acceptable</w:t>
      </w:r>
      <w:r w:rsidR="00DC6AE6" w:rsidRPr="000E791C">
        <w:rPr>
          <w:rFonts w:ascii="Times New Roman" w:eastAsia="ＭＳ 明朝" w:hAnsi="Times New Roman" w:cs="Times New Roman"/>
          <w:sz w:val="24"/>
          <w:szCs w:val="24"/>
          <w:lang w:eastAsia="ja-JP"/>
        </w:rPr>
        <w:t>.</w:t>
      </w:r>
    </w:p>
    <w:p w:rsidR="004D7CC0" w:rsidRPr="000E791C" w:rsidRDefault="004D7CC0" w:rsidP="00C82B13">
      <w:pPr>
        <w:rPr>
          <w:rFonts w:ascii="Times New Roman" w:hAnsi="Times New Roman" w:cs="Times New Roman"/>
          <w:i/>
          <w:sz w:val="24"/>
          <w:szCs w:val="24"/>
        </w:rPr>
      </w:pPr>
    </w:p>
    <w:p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295" w:rsidRDefault="00075295" w:rsidP="00D1517A">
      <w:pPr>
        <w:spacing w:after="0" w:line="240" w:lineRule="auto"/>
      </w:pPr>
      <w:r>
        <w:separator/>
      </w:r>
    </w:p>
  </w:endnote>
  <w:endnote w:type="continuationSeparator" w:id="0">
    <w:p w:rsidR="00075295" w:rsidRDefault="00075295"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295" w:rsidRDefault="00075295" w:rsidP="00D1517A">
      <w:pPr>
        <w:spacing w:after="0" w:line="240" w:lineRule="auto"/>
      </w:pPr>
      <w:r>
        <w:separator/>
      </w:r>
    </w:p>
  </w:footnote>
  <w:footnote w:type="continuationSeparator" w:id="0">
    <w:p w:rsidR="00075295" w:rsidRDefault="00075295"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26E2"/>
    <w:rsid w:val="00075295"/>
    <w:rsid w:val="00086F2C"/>
    <w:rsid w:val="00095221"/>
    <w:rsid w:val="000B5983"/>
    <w:rsid w:val="000C7080"/>
    <w:rsid w:val="000E791C"/>
    <w:rsid w:val="00144768"/>
    <w:rsid w:val="00182BFD"/>
    <w:rsid w:val="001A1F17"/>
    <w:rsid w:val="001B628F"/>
    <w:rsid w:val="001E0789"/>
    <w:rsid w:val="00283D24"/>
    <w:rsid w:val="003346ED"/>
    <w:rsid w:val="003706B1"/>
    <w:rsid w:val="003721B1"/>
    <w:rsid w:val="00424541"/>
    <w:rsid w:val="00480574"/>
    <w:rsid w:val="00482692"/>
    <w:rsid w:val="004A574B"/>
    <w:rsid w:val="004C2C54"/>
    <w:rsid w:val="004D7CC0"/>
    <w:rsid w:val="005755E6"/>
    <w:rsid w:val="005839CE"/>
    <w:rsid w:val="005D015B"/>
    <w:rsid w:val="00644C0F"/>
    <w:rsid w:val="00677357"/>
    <w:rsid w:val="00683E04"/>
    <w:rsid w:val="00715050"/>
    <w:rsid w:val="007A27CE"/>
    <w:rsid w:val="008742F3"/>
    <w:rsid w:val="008D3C0B"/>
    <w:rsid w:val="00993683"/>
    <w:rsid w:val="009B3329"/>
    <w:rsid w:val="009D1CA8"/>
    <w:rsid w:val="009D523A"/>
    <w:rsid w:val="009E27EC"/>
    <w:rsid w:val="009F0B08"/>
    <w:rsid w:val="00A7723F"/>
    <w:rsid w:val="00AC461C"/>
    <w:rsid w:val="00C750CB"/>
    <w:rsid w:val="00C82B13"/>
    <w:rsid w:val="00CE7A19"/>
    <w:rsid w:val="00D1517A"/>
    <w:rsid w:val="00DC6AE6"/>
    <w:rsid w:val="00EA1B34"/>
    <w:rsid w:val="00EC68D5"/>
    <w:rsid w:val="00EF7969"/>
    <w:rsid w:val="00F12AD9"/>
    <w:rsid w:val="00F50363"/>
    <w:rsid w:val="00F56B08"/>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0DCE7"/>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A479-DABB-41F7-98ED-D9C3812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454</Words>
  <Characters>2592</Characters>
  <Application>Microsoft Office Word</Application>
  <DocSecurity>0</DocSecurity>
  <Lines>21</Lines>
  <Paragraphs>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19</cp:revision>
  <dcterms:created xsi:type="dcterms:W3CDTF">2019-02-11T06:53:00Z</dcterms:created>
  <dcterms:modified xsi:type="dcterms:W3CDTF">2019-11-05T08:19:00Z</dcterms:modified>
</cp:coreProperties>
</file>