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7A4833CC" w:rsidR="004D7CC0" w:rsidRPr="004D7CC0" w:rsidRDefault="0096129F" w:rsidP="00AC461C">
      <w:pPr>
        <w:jc w:val="center"/>
        <w:rPr>
          <w:rFonts w:ascii="Times New Roman" w:hAnsi="Times New Roman" w:cs="Times New Roman"/>
          <w:sz w:val="24"/>
          <w:szCs w:val="24"/>
        </w:rPr>
      </w:pPr>
      <w:r>
        <w:rPr>
          <w:rFonts w:ascii="Times New Roman" w:hAnsi="Times New Roman" w:cs="Times New Roman"/>
          <w:sz w:val="24"/>
          <w:szCs w:val="24"/>
        </w:rPr>
        <w:t>4 November</w:t>
      </w:r>
      <w:r w:rsidR="001C2A0A">
        <w:rPr>
          <w:rFonts w:ascii="Times New Roman" w:hAnsi="Times New Roman" w:cs="Times New Roman"/>
          <w:sz w:val="24"/>
          <w:szCs w:val="24"/>
        </w:rPr>
        <w:t xml:space="preserve">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634394504"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There has also been general discussion about grouping of subject matters and development of compilation material for consideration by the meeting.</w:t>
      </w:r>
    </w:p>
    <w:p w14:paraId="74D9C21D" w14:textId="4C51FC4E" w:rsidR="006053F4" w:rsidRDefault="006053F4" w:rsidP="009342E5">
      <w:pPr>
        <w:ind w:left="360"/>
        <w:rPr>
          <w:rFonts w:ascii="Times New Roman" w:hAnsi="Times New Roman" w:cs="Times New Roman"/>
          <w:sz w:val="24"/>
          <w:szCs w:val="24"/>
        </w:rPr>
      </w:pPr>
      <w:r>
        <w:rPr>
          <w:rFonts w:ascii="Times New Roman" w:hAnsi="Times New Roman" w:cs="Times New Roman"/>
          <w:sz w:val="24"/>
          <w:szCs w:val="24"/>
        </w:rPr>
        <w:lastRenderedPageBreak/>
        <w:t>An informal meeting on 1 November discussed a number of issues where there is general agreement.  The issues discussed were:</w:t>
      </w:r>
    </w:p>
    <w:p w14:paraId="7D58BA61" w14:textId="77777777"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Whether to have one footnote or two for Article 5 – coordination between non-GSO FSS and MSS (5.A16 and 5.B16). In the end some felt more comfortable with two footnotes, as MSS is not operating in all portions of the bands under study (only in 39.5-40.5)</w:t>
      </w:r>
    </w:p>
    <w:p w14:paraId="4FF31A77" w14:textId="09CC650A"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Coordination under 9.11A vs 9.12 - agreed that coordination under 9.12 is more appropriate as we are only dealing with non-GSO FSS and MSS and are not dealing with coordination between non-GSO and GSO. Article 22.2 limits are to protect GSO FSS and BSS networks</w:t>
      </w:r>
    </w:p>
    <w:p w14:paraId="3C4B318E" w14:textId="014CF1E6"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MODS to 5.338A: added in square brackets the bands 37.5-38 GHz as per the RCC and European proposals, pending further discussion under Issue 2</w:t>
      </w:r>
    </w:p>
    <w:p w14:paraId="2BB8E4C3" w14:textId="77777777"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 xml:space="preserve">Article 22.5L: all agreed with the values and text presented for 3% degradation in the time allowance for C/N for systems not using ACM. </w:t>
      </w:r>
    </w:p>
    <w:p w14:paraId="6F2CCDF3" w14:textId="69C52533"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Discussed the CITEL footnote 22.5L.1 which explains where to find the generic links and specifies that the 3% applies to the generic GSO links for clarity</w:t>
      </w:r>
    </w:p>
    <w:p w14:paraId="24E5DD90" w14:textId="1F1C6EBE"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We agreed on language that references the calculation methodology in Resolution [A16-A, Single Entry]. Both RCC and Europe have similar language, as well as the proposals from ATU, Singapore, China.</w:t>
      </w:r>
    </w:p>
    <w:p w14:paraId="2171A193" w14:textId="4B30FF8D"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Discussed 22.5M and agreed on the aggregate values of 10% degradation in the time allowance for C/N for systems not using ACM.</w:t>
      </w:r>
    </w:p>
    <w:p w14:paraId="31C89EE3" w14:textId="76DA30FD" w:rsidR="006053F4" w:rsidRPr="006053F4" w:rsidRDefault="006053F4" w:rsidP="006053F4">
      <w:pPr>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More discussion is required on </w:t>
      </w:r>
      <w:r w:rsidRPr="006053F4">
        <w:rPr>
          <w:rFonts w:ascii="Times New Roman" w:hAnsi="Times New Roman" w:cs="Times New Roman"/>
          <w:sz w:val="24"/>
          <w:szCs w:val="24"/>
        </w:rPr>
        <w:t>addition of non-GSO MSS to 22.5L/M as per the CITEL IAP. Some</w:t>
      </w:r>
      <w:r>
        <w:rPr>
          <w:rFonts w:ascii="Times New Roman" w:hAnsi="Times New Roman" w:cs="Times New Roman"/>
          <w:sz w:val="24"/>
          <w:szCs w:val="24"/>
        </w:rPr>
        <w:t xml:space="preserve"> participants</w:t>
      </w:r>
      <w:r w:rsidRPr="006053F4">
        <w:rPr>
          <w:rFonts w:ascii="Times New Roman" w:hAnsi="Times New Roman" w:cs="Times New Roman"/>
          <w:sz w:val="24"/>
          <w:szCs w:val="24"/>
        </w:rPr>
        <w:t xml:space="preserve"> </w:t>
      </w:r>
      <w:r>
        <w:rPr>
          <w:rFonts w:ascii="Times New Roman" w:hAnsi="Times New Roman" w:cs="Times New Roman"/>
          <w:sz w:val="24"/>
          <w:szCs w:val="24"/>
        </w:rPr>
        <w:t>consider</w:t>
      </w:r>
      <w:r w:rsidRPr="006053F4">
        <w:rPr>
          <w:rFonts w:ascii="Times New Roman" w:hAnsi="Times New Roman" w:cs="Times New Roman"/>
          <w:sz w:val="24"/>
          <w:szCs w:val="24"/>
        </w:rPr>
        <w:t xml:space="preserve"> it </w:t>
      </w:r>
      <w:r>
        <w:rPr>
          <w:rFonts w:ascii="Times New Roman" w:hAnsi="Times New Roman" w:cs="Times New Roman"/>
          <w:sz w:val="24"/>
          <w:szCs w:val="24"/>
        </w:rPr>
        <w:t>to be</w:t>
      </w:r>
      <w:r w:rsidRPr="006053F4">
        <w:rPr>
          <w:rFonts w:ascii="Times New Roman" w:hAnsi="Times New Roman" w:cs="Times New Roman"/>
          <w:sz w:val="24"/>
          <w:szCs w:val="24"/>
        </w:rPr>
        <w:t xml:space="preserve"> outside the scope of the agenda item.</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03247581" w14:textId="152927DE" w:rsidR="0096129F" w:rsidRDefault="007016B0" w:rsidP="0096129F">
      <w:pPr>
        <w:ind w:left="360"/>
        <w:rPr>
          <w:rFonts w:ascii="Times New Roman" w:hAnsi="Times New Roman" w:cs="Times New Roman"/>
          <w:sz w:val="24"/>
          <w:szCs w:val="24"/>
        </w:rPr>
      </w:pPr>
      <w:r w:rsidRPr="00A21249">
        <w:rPr>
          <w:rFonts w:ascii="Times New Roman" w:hAnsi="Times New Roman" w:cs="Times New Roman"/>
          <w:sz w:val="24"/>
          <w:szCs w:val="24"/>
        </w:rPr>
        <w:t xml:space="preserve">The work of </w:t>
      </w:r>
      <w:r w:rsidR="00A21249">
        <w:rPr>
          <w:rFonts w:ascii="Times New Roman" w:hAnsi="Times New Roman" w:cs="Times New Roman"/>
          <w:sz w:val="24"/>
          <w:szCs w:val="24"/>
        </w:rPr>
        <w:t>the first three</w:t>
      </w:r>
      <w:r w:rsidRPr="00A21249">
        <w:rPr>
          <w:rFonts w:ascii="Times New Roman" w:hAnsi="Times New Roman" w:cs="Times New Roman"/>
          <w:sz w:val="24"/>
          <w:szCs w:val="24"/>
        </w:rPr>
        <w:t xml:space="preserve"> informal groups commenced on Saturday, 2 November and is progressing.</w:t>
      </w:r>
      <w:bookmarkStart w:id="0" w:name="_GoBack"/>
      <w:bookmarkEnd w:id="0"/>
    </w:p>
    <w:p w14:paraId="69051C7C" w14:textId="72F9110C" w:rsidR="0096129F" w:rsidRDefault="008244BD" w:rsidP="0096129F">
      <w:pPr>
        <w:ind w:left="360"/>
        <w:rPr>
          <w:rFonts w:ascii="Times New Roman" w:hAnsi="Times New Roman" w:cs="Times New Roman"/>
          <w:sz w:val="24"/>
          <w:szCs w:val="24"/>
        </w:rPr>
      </w:pPr>
      <w:r>
        <w:rPr>
          <w:rFonts w:ascii="Times New Roman" w:hAnsi="Times New Roman" w:cs="Times New Roman"/>
          <w:sz w:val="24"/>
          <w:szCs w:val="24"/>
        </w:rPr>
        <w:t>A m</w:t>
      </w:r>
      <w:r w:rsidR="0096129F">
        <w:rPr>
          <w:rFonts w:ascii="Times New Roman" w:hAnsi="Times New Roman" w:cs="Times New Roman"/>
          <w:sz w:val="24"/>
          <w:szCs w:val="24"/>
        </w:rPr>
        <w:t xml:space="preserve">eeting on issue 2 </w:t>
      </w:r>
      <w:r>
        <w:rPr>
          <w:rFonts w:ascii="Times New Roman" w:hAnsi="Times New Roman" w:cs="Times New Roman"/>
          <w:sz w:val="24"/>
          <w:szCs w:val="24"/>
        </w:rPr>
        <w:t xml:space="preserve">took place </w:t>
      </w:r>
      <w:r w:rsidR="0096129F">
        <w:rPr>
          <w:rFonts w:ascii="Times New Roman" w:hAnsi="Times New Roman" w:cs="Times New Roman"/>
          <w:sz w:val="24"/>
          <w:szCs w:val="24"/>
        </w:rPr>
        <w:t xml:space="preserve">on 4 November. </w:t>
      </w:r>
      <w:r>
        <w:rPr>
          <w:rFonts w:ascii="Times New Roman" w:hAnsi="Times New Roman" w:cs="Times New Roman"/>
          <w:sz w:val="24"/>
          <w:szCs w:val="24"/>
        </w:rPr>
        <w:t xml:space="preserve">  There was g</w:t>
      </w:r>
      <w:r w:rsidR="0096129F">
        <w:rPr>
          <w:rFonts w:ascii="Times New Roman" w:hAnsi="Times New Roman" w:cs="Times New Roman"/>
          <w:sz w:val="24"/>
          <w:szCs w:val="24"/>
        </w:rPr>
        <w:t>eneral discussion o</w:t>
      </w:r>
      <w:r>
        <w:rPr>
          <w:rFonts w:ascii="Times New Roman" w:hAnsi="Times New Roman" w:cs="Times New Roman"/>
          <w:sz w:val="24"/>
          <w:szCs w:val="24"/>
        </w:rPr>
        <w:t>n</w:t>
      </w:r>
      <w:r w:rsidR="0096129F">
        <w:rPr>
          <w:rFonts w:ascii="Times New Roman" w:hAnsi="Times New Roman" w:cs="Times New Roman"/>
          <w:sz w:val="24"/>
          <w:szCs w:val="24"/>
        </w:rPr>
        <w:t xml:space="preserve"> issues</w:t>
      </w:r>
      <w:r>
        <w:rPr>
          <w:rFonts w:ascii="Times New Roman" w:hAnsi="Times New Roman" w:cs="Times New Roman"/>
          <w:sz w:val="24"/>
          <w:szCs w:val="24"/>
        </w:rPr>
        <w:t xml:space="preserve"> including appropriate limits for GSO system to ensure protection of EESS</w:t>
      </w:r>
      <w:r w:rsidR="0096129F">
        <w:rPr>
          <w:rFonts w:ascii="Times New Roman" w:hAnsi="Times New Roman" w:cs="Times New Roman"/>
          <w:sz w:val="24"/>
          <w:szCs w:val="24"/>
        </w:rPr>
        <w:t xml:space="preserve">. </w:t>
      </w:r>
      <w:r>
        <w:rPr>
          <w:rFonts w:ascii="Times New Roman" w:hAnsi="Times New Roman" w:cs="Times New Roman"/>
          <w:sz w:val="24"/>
          <w:szCs w:val="24"/>
        </w:rPr>
        <w:t xml:space="preserve"> A further i</w:t>
      </w:r>
      <w:r w:rsidR="0096129F">
        <w:rPr>
          <w:rFonts w:ascii="Times New Roman" w:hAnsi="Times New Roman" w:cs="Times New Roman"/>
          <w:sz w:val="24"/>
          <w:szCs w:val="24"/>
        </w:rPr>
        <w:t xml:space="preserve">nformal group </w:t>
      </w:r>
      <w:r>
        <w:rPr>
          <w:rFonts w:ascii="Times New Roman" w:hAnsi="Times New Roman" w:cs="Times New Roman"/>
          <w:sz w:val="24"/>
          <w:szCs w:val="24"/>
        </w:rPr>
        <w:t xml:space="preserve">is </w:t>
      </w:r>
      <w:r w:rsidR="0096129F">
        <w:rPr>
          <w:rFonts w:ascii="Times New Roman" w:hAnsi="Times New Roman" w:cs="Times New Roman"/>
          <w:sz w:val="24"/>
          <w:szCs w:val="24"/>
        </w:rPr>
        <w:t xml:space="preserve">to meet on 5 Nov to discuss </w:t>
      </w:r>
      <w:r>
        <w:rPr>
          <w:rFonts w:ascii="Times New Roman" w:hAnsi="Times New Roman" w:cs="Times New Roman"/>
          <w:sz w:val="24"/>
          <w:szCs w:val="24"/>
        </w:rPr>
        <w:t>the protection limits further</w:t>
      </w:r>
      <w:r w:rsidR="0096129F">
        <w:rPr>
          <w:rFonts w:ascii="Times New Roman" w:hAnsi="Times New Roman" w:cs="Times New Roman"/>
          <w:sz w:val="24"/>
          <w:szCs w:val="24"/>
        </w:rPr>
        <w:t>.</w:t>
      </w:r>
    </w:p>
    <w:p w14:paraId="6D5B7398" w14:textId="51E422B4" w:rsidR="006053F4" w:rsidRDefault="008244BD" w:rsidP="009342E5">
      <w:pPr>
        <w:ind w:left="360"/>
        <w:rPr>
          <w:rFonts w:ascii="Times New Roman" w:hAnsi="Times New Roman" w:cs="Times New Roman"/>
          <w:sz w:val="24"/>
          <w:szCs w:val="24"/>
        </w:rPr>
      </w:pPr>
      <w:r>
        <w:rPr>
          <w:rFonts w:ascii="Times New Roman" w:hAnsi="Times New Roman" w:cs="Times New Roman"/>
          <w:sz w:val="24"/>
          <w:szCs w:val="24"/>
        </w:rPr>
        <w:t xml:space="preserve">The fourth informal group commenced its work on 4 November and resolved issues relating to the footnotes quickly.  Considerable discussion then took place in relation to potential modifications to Appendix 22. This discussion related primarily to the potential interference from the NGSO systems into the GSO systems and whether the aggregated interference from </w:t>
      </w:r>
      <w:r>
        <w:rPr>
          <w:rFonts w:ascii="Times New Roman" w:hAnsi="Times New Roman" w:cs="Times New Roman"/>
          <w:sz w:val="24"/>
          <w:szCs w:val="24"/>
        </w:rPr>
        <w:lastRenderedPageBreak/>
        <w:t>multiple NGSO systems could provide up to 10% total degradation.  This discussion has not concluded and will be continued in later meetings.</w:t>
      </w:r>
    </w:p>
    <w:p w14:paraId="128BD1DF"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8FF1289" w14:textId="5BF60E5A" w:rsidR="00C82B13"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Nil </w:t>
      </w:r>
      <w:r w:rsidR="009342E5">
        <w:rPr>
          <w:rFonts w:ascii="Times New Roman" w:hAnsi="Times New Roman" w:cs="Times New Roman"/>
          <w:sz w:val="24"/>
          <w:szCs w:val="24"/>
        </w:rPr>
        <w:t xml:space="preserve">required </w:t>
      </w:r>
      <w:r>
        <w:rPr>
          <w:rFonts w:ascii="Times New Roman" w:hAnsi="Times New Roman" w:cs="Times New Roman"/>
          <w:sz w:val="24"/>
          <w:szCs w:val="24"/>
        </w:rPr>
        <w:t>at this time.</w:t>
      </w:r>
    </w:p>
    <w:p w14:paraId="0C76BFEE" w14:textId="77777777" w:rsidR="004D7CC0" w:rsidRDefault="004D7CC0" w:rsidP="00C82B13">
      <w:pPr>
        <w:rPr>
          <w:rFonts w:ascii="Times New Roman" w:hAnsi="Times New Roman" w:cs="Times New Roman"/>
          <w:i/>
          <w:sz w:val="24"/>
          <w:szCs w:val="24"/>
        </w:rPr>
      </w:pPr>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235D" w14:textId="77777777" w:rsidR="000B00F8" w:rsidRDefault="000B00F8" w:rsidP="00D1517A">
      <w:pPr>
        <w:spacing w:after="0" w:line="240" w:lineRule="auto"/>
      </w:pPr>
      <w:r>
        <w:separator/>
      </w:r>
    </w:p>
  </w:endnote>
  <w:endnote w:type="continuationSeparator" w:id="0">
    <w:p w14:paraId="2DBA9A7C" w14:textId="77777777" w:rsidR="000B00F8" w:rsidRDefault="000B00F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5BCD" w14:textId="77777777" w:rsidR="000B00F8" w:rsidRDefault="000B00F8" w:rsidP="00D1517A">
      <w:pPr>
        <w:spacing w:after="0" w:line="240" w:lineRule="auto"/>
      </w:pPr>
      <w:r>
        <w:separator/>
      </w:r>
    </w:p>
  </w:footnote>
  <w:footnote w:type="continuationSeparator" w:id="0">
    <w:p w14:paraId="140B87F1" w14:textId="77777777" w:rsidR="000B00F8" w:rsidRDefault="000B00F8"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00F8"/>
    <w:rsid w:val="000B5983"/>
    <w:rsid w:val="001A1F17"/>
    <w:rsid w:val="001C2A0A"/>
    <w:rsid w:val="001E0789"/>
    <w:rsid w:val="00283D24"/>
    <w:rsid w:val="0031101F"/>
    <w:rsid w:val="003346ED"/>
    <w:rsid w:val="003B50E3"/>
    <w:rsid w:val="004621EC"/>
    <w:rsid w:val="004A574B"/>
    <w:rsid w:val="004D7CC0"/>
    <w:rsid w:val="005343D2"/>
    <w:rsid w:val="005755E6"/>
    <w:rsid w:val="006053F4"/>
    <w:rsid w:val="00620839"/>
    <w:rsid w:val="00677357"/>
    <w:rsid w:val="00683E04"/>
    <w:rsid w:val="006A3EDF"/>
    <w:rsid w:val="007016B0"/>
    <w:rsid w:val="007B0290"/>
    <w:rsid w:val="007D15B4"/>
    <w:rsid w:val="00820834"/>
    <w:rsid w:val="008244BD"/>
    <w:rsid w:val="008742F3"/>
    <w:rsid w:val="009342E5"/>
    <w:rsid w:val="0096129F"/>
    <w:rsid w:val="009E27EC"/>
    <w:rsid w:val="00A21249"/>
    <w:rsid w:val="00AC461C"/>
    <w:rsid w:val="00C750CB"/>
    <w:rsid w:val="00C82B13"/>
    <w:rsid w:val="00D1517A"/>
    <w:rsid w:val="00E05E8A"/>
    <w:rsid w:val="00EA1B34"/>
    <w:rsid w:val="00EB5C3C"/>
    <w:rsid w:val="00EC68D5"/>
    <w:rsid w:val="00EF7969"/>
    <w:rsid w:val="00F22A7B"/>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4</cp:revision>
  <dcterms:created xsi:type="dcterms:W3CDTF">2019-11-04T10:24:00Z</dcterms:created>
  <dcterms:modified xsi:type="dcterms:W3CDTF">2019-11-04T15:41:00Z</dcterms:modified>
</cp:coreProperties>
</file>