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0706E8" w:rsidRPr="00296462" w14:paraId="78BC7CDD" w14:textId="77777777" w:rsidTr="00212987">
        <w:trPr>
          <w:cantSplit/>
          <w:trHeight w:val="288"/>
        </w:trPr>
        <w:tc>
          <w:tcPr>
            <w:tcW w:w="1399" w:type="dxa"/>
            <w:vMerge w:val="restart"/>
          </w:tcPr>
          <w:p w14:paraId="0FD4E099" w14:textId="77777777" w:rsidR="000706E8" w:rsidRPr="00296462" w:rsidRDefault="000706E8" w:rsidP="00212987">
            <w:pPr>
              <w:widowControl w:val="0"/>
              <w:wordWrap w:val="0"/>
              <w:jc w:val="both"/>
              <w:rPr>
                <w:kern w:val="2"/>
                <w:lang w:eastAsia="ko-KR"/>
              </w:rPr>
            </w:pPr>
            <w:r>
              <w:rPr>
                <w:noProof/>
                <w:kern w:val="2"/>
              </w:rPr>
              <w:drawing>
                <wp:inline distT="0" distB="0" distL="0" distR="0" wp14:anchorId="0259C9DD" wp14:editId="49A1D842">
                  <wp:extent cx="762635" cy="716280"/>
                  <wp:effectExtent l="0" t="0" r="0" b="7620"/>
                  <wp:docPr id="2" name="Picture 2" descr="A logo of a globe with a map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of a globe with a map and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74B90254" w14:textId="77777777" w:rsidR="000706E8" w:rsidRPr="00296462" w:rsidRDefault="000706E8" w:rsidP="00212987">
            <w:r w:rsidRPr="00891D0B">
              <w:rPr>
                <w:sz w:val="22"/>
                <w:szCs w:val="22"/>
              </w:rPr>
              <w:t>ASIA-PACIFIC TELECOMMUNITY</w:t>
            </w:r>
          </w:p>
        </w:tc>
        <w:tc>
          <w:tcPr>
            <w:tcW w:w="2160" w:type="dxa"/>
          </w:tcPr>
          <w:p w14:paraId="789B4BEB" w14:textId="77777777" w:rsidR="000706E8" w:rsidRPr="00296462" w:rsidRDefault="000706E8" w:rsidP="00212987">
            <w:pPr>
              <w:keepNext/>
              <w:widowControl w:val="0"/>
              <w:wordWrap w:val="0"/>
              <w:jc w:val="both"/>
              <w:outlineLvl w:val="7"/>
              <w:rPr>
                <w:b/>
                <w:bCs/>
                <w:kern w:val="2"/>
                <w:lang w:eastAsia="ko-KR"/>
              </w:rPr>
            </w:pPr>
            <w:r w:rsidRPr="00296462">
              <w:rPr>
                <w:b/>
                <w:bCs/>
                <w:kern w:val="2"/>
                <w:lang w:eastAsia="ko-KR"/>
              </w:rPr>
              <w:t>Document No:</w:t>
            </w:r>
          </w:p>
        </w:tc>
      </w:tr>
      <w:tr w:rsidR="000706E8" w:rsidRPr="00296462" w14:paraId="2F9534B3" w14:textId="77777777" w:rsidTr="00212987">
        <w:trPr>
          <w:cantSplit/>
          <w:trHeight w:val="504"/>
        </w:trPr>
        <w:tc>
          <w:tcPr>
            <w:tcW w:w="1399" w:type="dxa"/>
            <w:vMerge/>
          </w:tcPr>
          <w:p w14:paraId="720F2C48" w14:textId="77777777" w:rsidR="000706E8" w:rsidRPr="00296462" w:rsidRDefault="000706E8" w:rsidP="00212987"/>
        </w:tc>
        <w:tc>
          <w:tcPr>
            <w:tcW w:w="5760" w:type="dxa"/>
            <w:vAlign w:val="center"/>
          </w:tcPr>
          <w:p w14:paraId="4B22CC0E" w14:textId="77777777" w:rsidR="000706E8" w:rsidRDefault="000706E8" w:rsidP="00212987">
            <w:pPr>
              <w:rPr>
                <w:b/>
              </w:rPr>
            </w:pPr>
            <w:r>
              <w:rPr>
                <w:b/>
              </w:rPr>
              <w:t xml:space="preserve">The Meeting of the SATRC Working Group </w:t>
            </w:r>
          </w:p>
          <w:p w14:paraId="10FAFF58" w14:textId="77777777" w:rsidR="000706E8" w:rsidRPr="00296462" w:rsidRDefault="000706E8" w:rsidP="00212987">
            <w:r>
              <w:rPr>
                <w:b/>
              </w:rPr>
              <w:t>on Spectrum</w:t>
            </w:r>
          </w:p>
        </w:tc>
        <w:tc>
          <w:tcPr>
            <w:tcW w:w="2160" w:type="dxa"/>
          </w:tcPr>
          <w:p w14:paraId="082286AC" w14:textId="3D6C46B5" w:rsidR="000706E8" w:rsidRPr="00081DEE" w:rsidRDefault="000706E8" w:rsidP="00212987">
            <w:pPr>
              <w:rPr>
                <w:b/>
                <w:bCs/>
                <w:szCs w:val="30"/>
                <w:lang w:bidi="th-TH"/>
              </w:rPr>
            </w:pPr>
            <w:r w:rsidRPr="00296462">
              <w:rPr>
                <w:b/>
                <w:bCs/>
                <w:lang w:val="en-GB"/>
              </w:rPr>
              <w:t>SAP</w:t>
            </w:r>
            <w:r>
              <w:rPr>
                <w:b/>
                <w:bCs/>
                <w:lang w:val="en-GB"/>
              </w:rPr>
              <w:t>IX</w:t>
            </w:r>
            <w:r w:rsidRPr="00296462">
              <w:rPr>
                <w:b/>
                <w:bCs/>
                <w:lang w:val="en-GB"/>
              </w:rPr>
              <w:t>-</w:t>
            </w:r>
            <w:r>
              <w:rPr>
                <w:b/>
                <w:bCs/>
                <w:lang w:val="en-GB"/>
              </w:rPr>
              <w:t>SPEC</w:t>
            </w:r>
            <w:r w:rsidRPr="00296462">
              <w:rPr>
                <w:b/>
                <w:bCs/>
                <w:lang w:val="en-GB"/>
              </w:rPr>
              <w:t>1/</w:t>
            </w:r>
            <w:r>
              <w:rPr>
                <w:b/>
                <w:bCs/>
                <w:lang w:val="en-GB"/>
              </w:rPr>
              <w:t xml:space="preserve"> </w:t>
            </w:r>
            <w:r w:rsidR="00E95C95">
              <w:rPr>
                <w:b/>
                <w:bCs/>
                <w:lang w:val="en-GB"/>
              </w:rPr>
              <w:t>OUT</w:t>
            </w:r>
            <w:r w:rsidRPr="00296462">
              <w:rPr>
                <w:b/>
                <w:bCs/>
                <w:lang w:val="en-GB"/>
              </w:rPr>
              <w:t>-</w:t>
            </w:r>
            <w:r w:rsidR="00E95C95">
              <w:rPr>
                <w:b/>
                <w:bCs/>
                <w:lang w:val="en-GB"/>
              </w:rPr>
              <w:t>07</w:t>
            </w:r>
          </w:p>
        </w:tc>
      </w:tr>
      <w:tr w:rsidR="000706E8" w:rsidRPr="00296462" w14:paraId="6CBCED43" w14:textId="77777777" w:rsidTr="00212987">
        <w:trPr>
          <w:cantSplit/>
          <w:trHeight w:val="288"/>
        </w:trPr>
        <w:tc>
          <w:tcPr>
            <w:tcW w:w="1399" w:type="dxa"/>
            <w:vMerge/>
          </w:tcPr>
          <w:p w14:paraId="0A13840F" w14:textId="77777777" w:rsidR="000706E8" w:rsidRPr="00296462" w:rsidRDefault="000706E8" w:rsidP="00212987">
            <w:pPr>
              <w:rPr>
                <w:lang w:val="en-GB"/>
              </w:rPr>
            </w:pPr>
          </w:p>
        </w:tc>
        <w:tc>
          <w:tcPr>
            <w:tcW w:w="5760" w:type="dxa"/>
            <w:vAlign w:val="bottom"/>
          </w:tcPr>
          <w:p w14:paraId="29BDDC70" w14:textId="77777777" w:rsidR="000706E8" w:rsidRPr="00296462" w:rsidRDefault="000706E8" w:rsidP="00212987">
            <w:pPr>
              <w:rPr>
                <w:b/>
              </w:rPr>
            </w:pPr>
            <w:r>
              <w:t>7 – 9 May 2024</w:t>
            </w:r>
            <w:r w:rsidRPr="00AC06BB">
              <w:t>, Lalitpur, Nepal</w:t>
            </w:r>
          </w:p>
        </w:tc>
        <w:tc>
          <w:tcPr>
            <w:tcW w:w="2160" w:type="dxa"/>
            <w:vAlign w:val="bottom"/>
          </w:tcPr>
          <w:p w14:paraId="73BE75DF" w14:textId="680141C3" w:rsidR="000706E8" w:rsidRPr="00296462" w:rsidRDefault="00E95C95" w:rsidP="00212987">
            <w:r>
              <w:t>9</w:t>
            </w:r>
            <w:r w:rsidR="000706E8" w:rsidRPr="00296462">
              <w:t xml:space="preserve"> May 202</w:t>
            </w:r>
            <w:r w:rsidR="000706E8">
              <w:t>4</w:t>
            </w:r>
          </w:p>
        </w:tc>
      </w:tr>
    </w:tbl>
    <w:p w14:paraId="26E709EB" w14:textId="77777777" w:rsidR="000706E8" w:rsidRPr="00296462" w:rsidRDefault="000706E8" w:rsidP="000706E8">
      <w:pPr>
        <w:rPr>
          <w:lang w:eastAsia="ko-KR"/>
        </w:rPr>
      </w:pPr>
    </w:p>
    <w:p w14:paraId="0874497A" w14:textId="77777777" w:rsidR="000706E8" w:rsidRPr="00E95C95" w:rsidRDefault="000706E8" w:rsidP="000706E8">
      <w:pPr>
        <w:jc w:val="center"/>
        <w:rPr>
          <w:lang w:eastAsia="ko-KR"/>
        </w:rPr>
      </w:pPr>
    </w:p>
    <w:p w14:paraId="70337D46" w14:textId="77777777" w:rsidR="000706E8" w:rsidRDefault="000706E8" w:rsidP="000706E8">
      <w:pPr>
        <w:jc w:val="center"/>
        <w:rPr>
          <w:lang w:eastAsia="ko-KR"/>
        </w:rPr>
      </w:pPr>
      <w:r>
        <w:rPr>
          <w:lang w:eastAsia="ko-KR"/>
        </w:rPr>
        <w:t>Working Group on Spectrum</w:t>
      </w:r>
    </w:p>
    <w:p w14:paraId="20BDCA53" w14:textId="7D7994DC" w:rsidR="0032473F" w:rsidRDefault="0032473F" w:rsidP="000706E8">
      <w:pPr>
        <w:rPr>
          <w:lang w:eastAsia="ko-KR"/>
        </w:rPr>
      </w:pPr>
    </w:p>
    <w:p w14:paraId="3C50AE1D" w14:textId="77777777" w:rsidR="009D2B01" w:rsidRPr="00BC76D8" w:rsidRDefault="009D2B01" w:rsidP="00503B95">
      <w:pPr>
        <w:jc w:val="center"/>
        <w:rPr>
          <w:lang w:eastAsia="ko-KR"/>
        </w:rPr>
      </w:pPr>
    </w:p>
    <w:p w14:paraId="119F2A0F" w14:textId="4BF1BF52" w:rsidR="00E95C95" w:rsidRDefault="001D30BF" w:rsidP="0032473F">
      <w:pPr>
        <w:jc w:val="center"/>
        <w:rPr>
          <w:rFonts w:eastAsia="Batang"/>
          <w:b/>
          <w:bCs/>
          <w:lang w:eastAsia="ko-KR"/>
        </w:rPr>
      </w:pPr>
      <w:r w:rsidRPr="00EA7A23">
        <w:rPr>
          <w:rFonts w:eastAsia="Batang"/>
          <w:b/>
          <w:bCs/>
          <w:lang w:eastAsia="ko-KR"/>
        </w:rPr>
        <w:t xml:space="preserve">QUESTIONNAIRE ON </w:t>
      </w:r>
    </w:p>
    <w:p w14:paraId="5897D655" w14:textId="77777777" w:rsidR="00E95C95" w:rsidRDefault="001D30BF" w:rsidP="0032473F">
      <w:pPr>
        <w:jc w:val="center"/>
        <w:rPr>
          <w:rFonts w:ascii="Times New Roman Bold" w:hAnsi="Times New Roman Bold"/>
          <w:b/>
          <w:bCs/>
          <w:color w:val="000000"/>
        </w:rPr>
      </w:pPr>
      <w:r w:rsidRPr="001D30BF">
        <w:rPr>
          <w:rFonts w:ascii="Times New Roman Bold" w:hAnsi="Times New Roman Bold"/>
          <w:b/>
          <w:bCs/>
          <w:color w:val="000000"/>
        </w:rPr>
        <w:t xml:space="preserve">BACKHAUL INFRASTRUCTURE READINESS AND REQUIREMENTS FOR </w:t>
      </w:r>
    </w:p>
    <w:p w14:paraId="14644219" w14:textId="1344D539" w:rsidR="00503B95" w:rsidRPr="0032473F" w:rsidRDefault="001D30BF" w:rsidP="0032473F">
      <w:pPr>
        <w:jc w:val="center"/>
        <w:rPr>
          <w:rFonts w:eastAsia="Batang"/>
          <w:b/>
          <w:bCs/>
          <w:lang w:eastAsia="ko-KR"/>
        </w:rPr>
      </w:pPr>
      <w:r w:rsidRPr="001D30BF">
        <w:rPr>
          <w:rFonts w:ascii="Times New Roman Bold" w:hAnsi="Times New Roman Bold"/>
          <w:b/>
          <w:bCs/>
          <w:color w:val="000000"/>
        </w:rPr>
        <w:t>5G DEPLOYMENT IN SATRC COUNTRIES</w:t>
      </w:r>
    </w:p>
    <w:p w14:paraId="114CB541" w14:textId="77777777" w:rsidR="000706E8" w:rsidRDefault="000706E8" w:rsidP="00503B95">
      <w:pPr>
        <w:spacing w:line="259" w:lineRule="auto"/>
        <w:rPr>
          <w:rFonts w:eastAsiaTheme="minorHAnsi"/>
        </w:rPr>
      </w:pPr>
    </w:p>
    <w:p w14:paraId="48B83244" w14:textId="77777777" w:rsidR="00E95C95" w:rsidRDefault="00E95C95" w:rsidP="00503B95">
      <w:pPr>
        <w:spacing w:line="259" w:lineRule="auto"/>
        <w:rPr>
          <w:rFonts w:eastAsiaTheme="minorHAnsi"/>
        </w:rPr>
      </w:pPr>
    </w:p>
    <w:p w14:paraId="41ADC85C" w14:textId="77777777" w:rsidR="00E95C95" w:rsidRDefault="00E95C95" w:rsidP="00503B95">
      <w:pPr>
        <w:spacing w:line="259" w:lineRule="auto"/>
        <w:rPr>
          <w:rFonts w:eastAsiaTheme="minorHAnsi"/>
        </w:rPr>
      </w:pPr>
    </w:p>
    <w:p w14:paraId="7B193D27" w14:textId="77777777" w:rsidR="00E95C95" w:rsidRDefault="00E95C95" w:rsidP="00503B95">
      <w:pPr>
        <w:spacing w:line="259" w:lineRule="auto"/>
        <w:rPr>
          <w:rFonts w:eastAsiaTheme="minorHAnsi"/>
        </w:rPr>
      </w:pPr>
    </w:p>
    <w:p w14:paraId="051D5675" w14:textId="77777777" w:rsidR="00E95C95" w:rsidRDefault="00E95C95" w:rsidP="00503B95">
      <w:pPr>
        <w:spacing w:line="259" w:lineRule="auto"/>
        <w:rPr>
          <w:rFonts w:eastAsiaTheme="minorHAnsi"/>
        </w:rPr>
      </w:pPr>
    </w:p>
    <w:p w14:paraId="48BE409F" w14:textId="77777777" w:rsidR="00E95C95" w:rsidRDefault="00E95C95" w:rsidP="00503B95">
      <w:pPr>
        <w:spacing w:line="259" w:lineRule="auto"/>
        <w:rPr>
          <w:rFonts w:eastAsiaTheme="minorHAnsi"/>
        </w:rPr>
      </w:pPr>
    </w:p>
    <w:p w14:paraId="3D828A92" w14:textId="77777777" w:rsidR="00E95C95" w:rsidRDefault="00E95C95" w:rsidP="00503B95">
      <w:pPr>
        <w:spacing w:line="259" w:lineRule="auto"/>
        <w:rPr>
          <w:rFonts w:eastAsiaTheme="minorHAnsi"/>
        </w:rPr>
      </w:pPr>
    </w:p>
    <w:p w14:paraId="41B9BF09" w14:textId="77777777" w:rsidR="00E95C95" w:rsidRDefault="00E95C95" w:rsidP="00503B95">
      <w:pPr>
        <w:spacing w:line="259" w:lineRule="auto"/>
        <w:rPr>
          <w:rFonts w:eastAsiaTheme="minorHAnsi"/>
        </w:rPr>
      </w:pPr>
    </w:p>
    <w:p w14:paraId="4AF88713" w14:textId="77777777" w:rsidR="00E95C95" w:rsidRDefault="00E95C95" w:rsidP="00503B95">
      <w:pPr>
        <w:spacing w:line="259" w:lineRule="auto"/>
        <w:rPr>
          <w:rFonts w:eastAsiaTheme="minorHAnsi"/>
        </w:rPr>
      </w:pPr>
    </w:p>
    <w:p w14:paraId="54A8E41E" w14:textId="77777777" w:rsidR="00E95C95" w:rsidRDefault="00E95C95" w:rsidP="00503B95">
      <w:pPr>
        <w:spacing w:line="259" w:lineRule="auto"/>
        <w:rPr>
          <w:rFonts w:eastAsiaTheme="minorHAnsi"/>
        </w:rPr>
      </w:pPr>
    </w:p>
    <w:p w14:paraId="4C15968F" w14:textId="77777777" w:rsidR="00E95C95" w:rsidRDefault="00E95C95" w:rsidP="00503B95">
      <w:pPr>
        <w:spacing w:line="259" w:lineRule="auto"/>
        <w:rPr>
          <w:rFonts w:eastAsiaTheme="minorHAnsi"/>
        </w:rPr>
      </w:pPr>
    </w:p>
    <w:p w14:paraId="2588D4A8" w14:textId="77777777" w:rsidR="00E95C95" w:rsidRDefault="00E95C95" w:rsidP="00503B95">
      <w:pPr>
        <w:spacing w:line="259" w:lineRule="auto"/>
        <w:rPr>
          <w:rFonts w:eastAsiaTheme="minorHAnsi"/>
        </w:rPr>
      </w:pPr>
    </w:p>
    <w:p w14:paraId="451CE6F6" w14:textId="77777777" w:rsidR="00E95C95" w:rsidRDefault="00E95C95" w:rsidP="00503B95">
      <w:pPr>
        <w:spacing w:line="259" w:lineRule="auto"/>
        <w:rPr>
          <w:rFonts w:eastAsiaTheme="minorHAnsi"/>
        </w:rPr>
      </w:pPr>
    </w:p>
    <w:p w14:paraId="10039CFB" w14:textId="77777777" w:rsidR="00E95C95" w:rsidRDefault="00E95C95" w:rsidP="00503B95">
      <w:pPr>
        <w:spacing w:line="259" w:lineRule="auto"/>
        <w:rPr>
          <w:rFonts w:eastAsiaTheme="minorHAnsi"/>
        </w:rPr>
      </w:pPr>
    </w:p>
    <w:p w14:paraId="183A1AF2" w14:textId="77777777" w:rsidR="00E95C95" w:rsidRDefault="00E95C95" w:rsidP="00503B95">
      <w:pPr>
        <w:spacing w:line="259" w:lineRule="auto"/>
        <w:rPr>
          <w:rFonts w:eastAsiaTheme="minorHAnsi"/>
        </w:rPr>
      </w:pPr>
    </w:p>
    <w:p w14:paraId="13E995C6" w14:textId="77777777" w:rsidR="00E95C95" w:rsidRDefault="00E95C95" w:rsidP="00503B95">
      <w:pPr>
        <w:spacing w:line="259" w:lineRule="auto"/>
        <w:rPr>
          <w:rFonts w:eastAsiaTheme="minorHAnsi"/>
        </w:rPr>
      </w:pPr>
    </w:p>
    <w:p w14:paraId="08183862" w14:textId="77777777" w:rsidR="00E95C95" w:rsidRDefault="00E95C95" w:rsidP="00503B95">
      <w:pPr>
        <w:spacing w:line="259" w:lineRule="auto"/>
        <w:rPr>
          <w:rFonts w:eastAsiaTheme="minorHAnsi"/>
        </w:rPr>
      </w:pPr>
    </w:p>
    <w:p w14:paraId="086A1E70" w14:textId="77777777" w:rsidR="00E95C95" w:rsidRDefault="00E95C95" w:rsidP="00503B95">
      <w:pPr>
        <w:spacing w:line="259" w:lineRule="auto"/>
        <w:rPr>
          <w:rFonts w:eastAsiaTheme="minorHAnsi"/>
        </w:rPr>
      </w:pPr>
    </w:p>
    <w:p w14:paraId="2845E26A" w14:textId="77777777" w:rsidR="00E95C95" w:rsidRDefault="00E95C95" w:rsidP="00503B95">
      <w:pPr>
        <w:spacing w:line="259" w:lineRule="auto"/>
        <w:rPr>
          <w:rFonts w:eastAsiaTheme="minorHAnsi"/>
        </w:rPr>
      </w:pPr>
    </w:p>
    <w:p w14:paraId="0939F367" w14:textId="77777777" w:rsidR="00E95C95" w:rsidRDefault="00E95C95" w:rsidP="00503B95">
      <w:pPr>
        <w:spacing w:line="259" w:lineRule="auto"/>
        <w:rPr>
          <w:rFonts w:eastAsiaTheme="minorHAnsi"/>
        </w:rPr>
      </w:pPr>
    </w:p>
    <w:p w14:paraId="7396FC2A" w14:textId="77777777" w:rsidR="00E95C95" w:rsidRDefault="00E95C95" w:rsidP="00503B95">
      <w:pPr>
        <w:spacing w:line="259" w:lineRule="auto"/>
        <w:rPr>
          <w:rFonts w:eastAsiaTheme="minorHAnsi"/>
        </w:rPr>
      </w:pPr>
    </w:p>
    <w:p w14:paraId="0B03053E" w14:textId="77777777" w:rsidR="00E95C95" w:rsidRDefault="00E95C95" w:rsidP="00503B95">
      <w:pPr>
        <w:spacing w:line="259" w:lineRule="auto"/>
        <w:rPr>
          <w:rFonts w:eastAsiaTheme="minorHAnsi"/>
        </w:rPr>
      </w:pPr>
    </w:p>
    <w:p w14:paraId="511038B1" w14:textId="77777777" w:rsidR="00E95C95" w:rsidRDefault="00E95C95" w:rsidP="00503B95">
      <w:pPr>
        <w:spacing w:line="259" w:lineRule="auto"/>
        <w:rPr>
          <w:rFonts w:eastAsiaTheme="minorHAnsi"/>
        </w:rPr>
      </w:pPr>
    </w:p>
    <w:p w14:paraId="37090669" w14:textId="77777777" w:rsidR="00E95C95" w:rsidRDefault="00E95C95" w:rsidP="00503B95">
      <w:pPr>
        <w:spacing w:line="259" w:lineRule="auto"/>
        <w:rPr>
          <w:rFonts w:eastAsiaTheme="minorHAnsi"/>
        </w:rPr>
      </w:pPr>
    </w:p>
    <w:p w14:paraId="08201B4C" w14:textId="77777777" w:rsidR="00E95C95" w:rsidRDefault="00E95C95" w:rsidP="00503B95">
      <w:pPr>
        <w:spacing w:line="259" w:lineRule="auto"/>
        <w:rPr>
          <w:rFonts w:eastAsiaTheme="minorHAnsi"/>
        </w:rPr>
      </w:pPr>
    </w:p>
    <w:p w14:paraId="40E8A575" w14:textId="77777777" w:rsidR="00E95C95" w:rsidRDefault="00E95C95" w:rsidP="00503B95">
      <w:pPr>
        <w:spacing w:line="259" w:lineRule="auto"/>
        <w:rPr>
          <w:rFonts w:eastAsiaTheme="minorHAnsi"/>
        </w:rPr>
      </w:pPr>
    </w:p>
    <w:p w14:paraId="4A32F3C3" w14:textId="77777777" w:rsidR="00E95C95" w:rsidRDefault="00E95C95" w:rsidP="00503B95">
      <w:pPr>
        <w:spacing w:line="259" w:lineRule="auto"/>
        <w:rPr>
          <w:rFonts w:eastAsiaTheme="minorHAnsi"/>
        </w:rPr>
      </w:pPr>
    </w:p>
    <w:p w14:paraId="65D0AAE1" w14:textId="77777777" w:rsidR="00E95C95" w:rsidRDefault="00E95C95" w:rsidP="00503B95">
      <w:pPr>
        <w:spacing w:line="259" w:lineRule="auto"/>
        <w:rPr>
          <w:rFonts w:eastAsiaTheme="minorHAnsi"/>
        </w:rPr>
      </w:pPr>
    </w:p>
    <w:p w14:paraId="3BF34385" w14:textId="77777777" w:rsidR="00E95C95" w:rsidRDefault="00E95C95" w:rsidP="00503B95">
      <w:pPr>
        <w:spacing w:line="259" w:lineRule="auto"/>
        <w:rPr>
          <w:rFonts w:eastAsiaTheme="minorHAnsi"/>
        </w:rPr>
      </w:pPr>
    </w:p>
    <w:p w14:paraId="7B0B143C" w14:textId="77777777" w:rsidR="00E95C95" w:rsidRDefault="00E95C95" w:rsidP="00503B95">
      <w:pPr>
        <w:spacing w:line="259" w:lineRule="auto"/>
        <w:rPr>
          <w:rFonts w:eastAsiaTheme="minorHAnsi"/>
        </w:rPr>
      </w:pPr>
    </w:p>
    <w:p w14:paraId="6A5A5593" w14:textId="77777777" w:rsidR="00E95C95" w:rsidRDefault="00E95C95" w:rsidP="00503B95">
      <w:pPr>
        <w:spacing w:line="259" w:lineRule="auto"/>
        <w:rPr>
          <w:rFonts w:eastAsiaTheme="minorHAnsi"/>
        </w:rPr>
      </w:pPr>
    </w:p>
    <w:p w14:paraId="42C3FFF4" w14:textId="77777777" w:rsidR="00E95C95" w:rsidRDefault="00E95C95" w:rsidP="00503B95">
      <w:pPr>
        <w:spacing w:line="259" w:lineRule="auto"/>
        <w:rPr>
          <w:rFonts w:eastAsiaTheme="minorHAnsi"/>
        </w:rPr>
      </w:pPr>
    </w:p>
    <w:p w14:paraId="2F2659B0" w14:textId="77777777" w:rsidR="00E95C95" w:rsidRDefault="00E95C95" w:rsidP="00503B95">
      <w:pPr>
        <w:spacing w:line="259" w:lineRule="auto"/>
        <w:rPr>
          <w:rFonts w:eastAsiaTheme="minorHAnsi"/>
        </w:rPr>
      </w:pPr>
    </w:p>
    <w:p w14:paraId="05CB4451" w14:textId="77777777" w:rsidR="00E95C95" w:rsidRDefault="00E95C95" w:rsidP="00503B95">
      <w:pPr>
        <w:spacing w:line="259" w:lineRule="auto"/>
        <w:rPr>
          <w:rFonts w:eastAsiaTheme="minorHAnsi"/>
        </w:rPr>
      </w:pPr>
    </w:p>
    <w:p w14:paraId="7A642D01" w14:textId="77777777" w:rsidR="00E95C95" w:rsidRPr="00EA7A23" w:rsidRDefault="00E95C95" w:rsidP="00503B95">
      <w:pPr>
        <w:spacing w:line="259" w:lineRule="auto"/>
        <w:rPr>
          <w:rFonts w:eastAsiaTheme="minorHAnsi"/>
        </w:rPr>
      </w:pPr>
    </w:p>
    <w:p w14:paraId="448B1649" w14:textId="0A39F2E9" w:rsidR="00503B95" w:rsidRDefault="00540915" w:rsidP="00E95C95">
      <w:pPr>
        <w:tabs>
          <w:tab w:val="left" w:pos="567"/>
        </w:tabs>
        <w:jc w:val="both"/>
        <w:rPr>
          <w:b/>
        </w:rPr>
      </w:pPr>
      <w:r w:rsidRPr="00E95C95">
        <w:rPr>
          <w:b/>
        </w:rPr>
        <w:lastRenderedPageBreak/>
        <w:t xml:space="preserve">1. </w:t>
      </w:r>
      <w:r w:rsidR="00503B95" w:rsidRPr="00E95C95">
        <w:rPr>
          <w:b/>
        </w:rPr>
        <w:t>BACKGROUND AND PURPOSE</w:t>
      </w:r>
    </w:p>
    <w:p w14:paraId="7D01E281" w14:textId="77777777" w:rsidR="00E95C95" w:rsidRPr="00E95C95" w:rsidRDefault="00E95C95" w:rsidP="00E95C95">
      <w:pPr>
        <w:tabs>
          <w:tab w:val="left" w:pos="567"/>
        </w:tabs>
        <w:jc w:val="both"/>
        <w:rPr>
          <w:b/>
        </w:rPr>
      </w:pPr>
    </w:p>
    <w:p w14:paraId="37CC115D" w14:textId="77777777" w:rsidR="00596800" w:rsidRDefault="00596800" w:rsidP="00E95C95">
      <w:pPr>
        <w:overflowPunct w:val="0"/>
        <w:autoSpaceDE w:val="0"/>
        <w:autoSpaceDN w:val="0"/>
        <w:adjustRightInd w:val="0"/>
        <w:snapToGrid w:val="0"/>
        <w:jc w:val="both"/>
        <w:textAlignment w:val="baseline"/>
        <w:rPr>
          <w:lang w:val="en-AU" w:eastAsia="ko-KR"/>
        </w:rPr>
      </w:pPr>
      <w:r w:rsidRPr="00E95C95">
        <w:rPr>
          <w:lang w:val="en-AU" w:eastAsia="ko-KR"/>
        </w:rPr>
        <w:t>High speed backhaul is a critical component of the 5G network infrastructure. 5G networks promise higher speeds, lower latency, and increased capacity compared to previous generations of mobile networks. To deliver on these promises, a robust and efficient backhaul network is essential to connect the 5G cell sites to the core network. It is not just a supporting component but an enabler that ensures the overall success of 5G deployments and delivery of advanced services and applications. As 5G continues to evolve and expand, the importance of a robust and efficient backhaul network will only become more pronounced.</w:t>
      </w:r>
    </w:p>
    <w:p w14:paraId="6AA9B1F4" w14:textId="77777777" w:rsidR="00E95C95" w:rsidRPr="00E95C95" w:rsidRDefault="00E95C95" w:rsidP="00E95C95">
      <w:pPr>
        <w:overflowPunct w:val="0"/>
        <w:autoSpaceDE w:val="0"/>
        <w:autoSpaceDN w:val="0"/>
        <w:adjustRightInd w:val="0"/>
        <w:snapToGrid w:val="0"/>
        <w:jc w:val="both"/>
        <w:textAlignment w:val="baseline"/>
        <w:rPr>
          <w:lang w:val="en-AU" w:eastAsia="ko-KR"/>
        </w:rPr>
      </w:pPr>
    </w:p>
    <w:p w14:paraId="1D21C4B9" w14:textId="5DCF1975" w:rsidR="00435922" w:rsidRPr="00E95C95" w:rsidRDefault="00596800" w:rsidP="00E95C95">
      <w:pPr>
        <w:overflowPunct w:val="0"/>
        <w:autoSpaceDE w:val="0"/>
        <w:autoSpaceDN w:val="0"/>
        <w:adjustRightInd w:val="0"/>
        <w:snapToGrid w:val="0"/>
        <w:jc w:val="both"/>
        <w:textAlignment w:val="baseline"/>
        <w:rPr>
          <w:b/>
        </w:rPr>
      </w:pPr>
      <w:r w:rsidRPr="00E95C95">
        <w:rPr>
          <w:lang w:val="en-AU" w:eastAsia="ko-KR"/>
        </w:rPr>
        <w:t xml:space="preserve">Due to limited </w:t>
      </w:r>
      <w:r w:rsidR="00EC7E99" w:rsidRPr="00E95C95">
        <w:rPr>
          <w:lang w:val="en-AU" w:eastAsia="ko-KR"/>
        </w:rPr>
        <w:t>fibre</w:t>
      </w:r>
      <w:r w:rsidRPr="00E95C95">
        <w:rPr>
          <w:lang w:val="en-AU" w:eastAsia="ko-KR"/>
        </w:rPr>
        <w:t xml:space="preserve"> </w:t>
      </w:r>
      <w:r w:rsidR="00EC7E99" w:rsidRPr="00E95C95">
        <w:rPr>
          <w:lang w:val="en-AU" w:eastAsia="ko-KR"/>
        </w:rPr>
        <w:t>i</w:t>
      </w:r>
      <w:r w:rsidRPr="00E95C95">
        <w:rPr>
          <w:lang w:val="en-AU" w:eastAsia="ko-KR"/>
        </w:rPr>
        <w:t xml:space="preserve">nfrastructure, geographical </w:t>
      </w:r>
      <w:proofErr w:type="gramStart"/>
      <w:r w:rsidRPr="00E95C95">
        <w:rPr>
          <w:lang w:val="en-AU" w:eastAsia="ko-KR"/>
        </w:rPr>
        <w:t>diversity</w:t>
      </w:r>
      <w:proofErr w:type="gramEnd"/>
      <w:r w:rsidRPr="00E95C95">
        <w:rPr>
          <w:lang w:val="en-AU" w:eastAsia="ko-KR"/>
        </w:rPr>
        <w:t xml:space="preserve"> and other associated challenges, backhaul for 5G can indeed pose challenges for SATRC countries. </w:t>
      </w:r>
      <w:r w:rsidRPr="00E95C95">
        <w:rPr>
          <w:rFonts w:eastAsia="Batang"/>
          <w:lang w:val="en-GB"/>
        </w:rPr>
        <w:t>In this context, the objective of the study is to analyse the status of backhaul infrastructure, backhaul requirements, challenges, available solutions, regulatory and spectrum considerations, mechanism for backhaul spectrum assignment and strategies adopted by SATRC member countries.</w:t>
      </w:r>
    </w:p>
    <w:p w14:paraId="2844FF5F" w14:textId="77777777" w:rsidR="0065648E" w:rsidRPr="00E95C95" w:rsidRDefault="0065648E" w:rsidP="00E95C95">
      <w:pPr>
        <w:tabs>
          <w:tab w:val="left" w:pos="567"/>
        </w:tabs>
        <w:contextualSpacing/>
        <w:jc w:val="both"/>
        <w:rPr>
          <w:rFonts w:eastAsia="Batang"/>
          <w:b/>
          <w:lang w:eastAsia="ko-KR"/>
        </w:rPr>
      </w:pPr>
    </w:p>
    <w:p w14:paraId="05608FD9" w14:textId="33C63FD4" w:rsidR="00503B95" w:rsidRDefault="00503B95" w:rsidP="00E95C95">
      <w:pPr>
        <w:tabs>
          <w:tab w:val="left" w:pos="567"/>
        </w:tabs>
        <w:contextualSpacing/>
        <w:jc w:val="both"/>
        <w:rPr>
          <w:rFonts w:eastAsia="Batang"/>
          <w:b/>
          <w:lang w:eastAsia="ko-KR"/>
        </w:rPr>
      </w:pPr>
      <w:r w:rsidRPr="00E95C95">
        <w:rPr>
          <w:rFonts w:eastAsia="Batang"/>
          <w:b/>
          <w:lang w:eastAsia="ko-KR"/>
        </w:rPr>
        <w:t>2.</w:t>
      </w:r>
      <w:r w:rsidR="00540915" w:rsidRPr="00E95C95">
        <w:rPr>
          <w:rFonts w:eastAsia="Batang"/>
          <w:b/>
          <w:lang w:eastAsia="ko-KR"/>
        </w:rPr>
        <w:t xml:space="preserve"> </w:t>
      </w:r>
      <w:r w:rsidRPr="00E95C95">
        <w:rPr>
          <w:rFonts w:eastAsia="Batang"/>
          <w:b/>
          <w:lang w:eastAsia="ko-KR"/>
        </w:rPr>
        <w:t>SCOPE</w:t>
      </w:r>
    </w:p>
    <w:p w14:paraId="6DA29733" w14:textId="77777777" w:rsidR="00E95C95" w:rsidRPr="00E95C95" w:rsidRDefault="00E95C95" w:rsidP="00E95C95">
      <w:pPr>
        <w:tabs>
          <w:tab w:val="left" w:pos="567"/>
        </w:tabs>
        <w:contextualSpacing/>
        <w:jc w:val="both"/>
        <w:rPr>
          <w:rFonts w:eastAsia="Batang"/>
          <w:b/>
          <w:lang w:eastAsia="ko-KR"/>
        </w:rPr>
      </w:pPr>
    </w:p>
    <w:p w14:paraId="486734F4" w14:textId="77777777" w:rsidR="008F7B63" w:rsidRPr="00E95C95" w:rsidRDefault="008F7B63" w:rsidP="00E95C95">
      <w:pPr>
        <w:overflowPunct w:val="0"/>
        <w:autoSpaceDE w:val="0"/>
        <w:autoSpaceDN w:val="0"/>
        <w:adjustRightInd w:val="0"/>
        <w:snapToGrid w:val="0"/>
        <w:jc w:val="both"/>
        <w:textAlignment w:val="baseline"/>
        <w:rPr>
          <w:rFonts w:eastAsia="Times New Roman"/>
          <w:lang w:val="en-AU" w:eastAsia="zh-CN"/>
        </w:rPr>
      </w:pPr>
      <w:r w:rsidRPr="00E95C95">
        <w:rPr>
          <w:rFonts w:eastAsia="Times New Roman"/>
          <w:lang w:val="en-AU" w:eastAsia="zh-CN"/>
        </w:rPr>
        <w:t>The scope of the study will include the following:</w:t>
      </w:r>
    </w:p>
    <w:p w14:paraId="3A6751DA" w14:textId="77777777" w:rsidR="008F7B63" w:rsidRPr="00E95C95" w:rsidRDefault="008F7B63" w:rsidP="00E95C95">
      <w:pPr>
        <w:pStyle w:val="ListParagraph"/>
        <w:numPr>
          <w:ilvl w:val="0"/>
          <w:numId w:val="8"/>
        </w:numPr>
        <w:overflowPunct w:val="0"/>
        <w:adjustRightInd w:val="0"/>
        <w:snapToGrid w:val="0"/>
        <w:jc w:val="both"/>
        <w:textAlignment w:val="baseline"/>
        <w:rPr>
          <w:rFonts w:eastAsia="Times New Roman"/>
          <w:szCs w:val="24"/>
          <w:lang w:val="en-AU" w:eastAsia="zh-CN"/>
        </w:rPr>
      </w:pPr>
      <w:r w:rsidRPr="00E95C95">
        <w:rPr>
          <w:rFonts w:eastAsia="Times New Roman"/>
          <w:bCs/>
          <w:szCs w:val="24"/>
          <w:lang w:val="en-AU" w:eastAsia="zh-CN"/>
        </w:rPr>
        <w:t xml:space="preserve">Current </w:t>
      </w:r>
      <w:proofErr w:type="gramStart"/>
      <w:r w:rsidRPr="00E95C95">
        <w:rPr>
          <w:rFonts w:eastAsia="Times New Roman"/>
          <w:bCs/>
          <w:szCs w:val="24"/>
          <w:lang w:val="en-AU" w:eastAsia="zh-CN"/>
        </w:rPr>
        <w:t>b</w:t>
      </w:r>
      <w:r w:rsidRPr="00E95C95">
        <w:rPr>
          <w:rFonts w:eastAsia="Times New Roman"/>
          <w:szCs w:val="24"/>
          <w:lang w:val="en-AU" w:eastAsia="zh-CN"/>
        </w:rPr>
        <w:t>ackhaul</w:t>
      </w:r>
      <w:proofErr w:type="gramEnd"/>
      <w:r w:rsidRPr="00E95C95">
        <w:rPr>
          <w:rFonts w:eastAsia="Times New Roman"/>
          <w:szCs w:val="24"/>
          <w:lang w:val="en-AU" w:eastAsia="zh-CN"/>
        </w:rPr>
        <w:t xml:space="preserve"> infrastructure status in SATRC Countries</w:t>
      </w:r>
    </w:p>
    <w:p w14:paraId="28BBF08A" w14:textId="03DDF4F5" w:rsidR="008F7B63" w:rsidRPr="00E95C95" w:rsidRDefault="008F7B63" w:rsidP="00E95C95">
      <w:pPr>
        <w:pStyle w:val="ListParagraph"/>
        <w:numPr>
          <w:ilvl w:val="0"/>
          <w:numId w:val="8"/>
        </w:numPr>
        <w:overflowPunct w:val="0"/>
        <w:adjustRightInd w:val="0"/>
        <w:snapToGrid w:val="0"/>
        <w:jc w:val="both"/>
        <w:textAlignment w:val="baseline"/>
        <w:rPr>
          <w:rFonts w:eastAsia="Times New Roman"/>
          <w:szCs w:val="24"/>
          <w:lang w:val="en-AU" w:eastAsia="zh-CN"/>
        </w:rPr>
      </w:pPr>
      <w:r w:rsidRPr="00E95C95">
        <w:rPr>
          <w:rFonts w:eastAsia="Times New Roman"/>
          <w:szCs w:val="24"/>
          <w:lang w:val="en-AU" w:eastAsia="zh-CN"/>
        </w:rPr>
        <w:t xml:space="preserve">Backhaul requirements for urban, suburban and rural </w:t>
      </w:r>
      <w:proofErr w:type="gramStart"/>
      <w:r w:rsidRPr="00E95C95">
        <w:rPr>
          <w:rFonts w:eastAsia="Times New Roman"/>
          <w:szCs w:val="24"/>
          <w:lang w:val="en-AU" w:eastAsia="zh-CN"/>
        </w:rPr>
        <w:t>areas</w:t>
      </w:r>
      <w:proofErr w:type="gramEnd"/>
    </w:p>
    <w:p w14:paraId="4D079787" w14:textId="77777777" w:rsidR="008F7B63" w:rsidRPr="00E95C95" w:rsidRDefault="008F7B63" w:rsidP="00E95C95">
      <w:pPr>
        <w:pStyle w:val="ListParagraph"/>
        <w:numPr>
          <w:ilvl w:val="0"/>
          <w:numId w:val="8"/>
        </w:numPr>
        <w:overflowPunct w:val="0"/>
        <w:adjustRightInd w:val="0"/>
        <w:snapToGrid w:val="0"/>
        <w:jc w:val="both"/>
        <w:textAlignment w:val="baseline"/>
        <w:rPr>
          <w:rFonts w:eastAsia="Times New Roman"/>
          <w:szCs w:val="24"/>
          <w:lang w:val="en-AU" w:eastAsia="zh-CN"/>
        </w:rPr>
      </w:pPr>
      <w:r w:rsidRPr="00E95C95">
        <w:rPr>
          <w:rFonts w:eastAsia="Times New Roman"/>
          <w:szCs w:val="24"/>
          <w:lang w:val="en-AU" w:eastAsia="zh-CN"/>
        </w:rPr>
        <w:t xml:space="preserve">Adopted solution mix of backhaul technologies for 5G </w:t>
      </w:r>
      <w:proofErr w:type="gramStart"/>
      <w:r w:rsidRPr="00E95C95">
        <w:rPr>
          <w:rFonts w:eastAsia="Times New Roman"/>
          <w:szCs w:val="24"/>
          <w:lang w:val="en-AU" w:eastAsia="zh-CN"/>
        </w:rPr>
        <w:t>launch</w:t>
      </w:r>
      <w:proofErr w:type="gramEnd"/>
      <w:r w:rsidRPr="00E95C95">
        <w:rPr>
          <w:rFonts w:eastAsia="Times New Roman"/>
          <w:szCs w:val="24"/>
          <w:lang w:val="en-AU" w:eastAsia="zh-CN"/>
        </w:rPr>
        <w:t xml:space="preserve"> </w:t>
      </w:r>
    </w:p>
    <w:p w14:paraId="374CF521" w14:textId="0A3693D4" w:rsidR="008F7B63" w:rsidRPr="00E95C95" w:rsidRDefault="008F7B63" w:rsidP="00E95C95">
      <w:pPr>
        <w:pStyle w:val="ListParagraph"/>
        <w:numPr>
          <w:ilvl w:val="0"/>
          <w:numId w:val="8"/>
        </w:numPr>
        <w:overflowPunct w:val="0"/>
        <w:adjustRightInd w:val="0"/>
        <w:snapToGrid w:val="0"/>
        <w:jc w:val="both"/>
        <w:textAlignment w:val="baseline"/>
        <w:rPr>
          <w:rFonts w:eastAsia="Times New Roman"/>
          <w:szCs w:val="24"/>
          <w:lang w:val="en-AU" w:eastAsia="zh-CN"/>
        </w:rPr>
      </w:pPr>
      <w:r w:rsidRPr="00E95C95">
        <w:rPr>
          <w:rFonts w:eastAsia="Times New Roman"/>
          <w:szCs w:val="24"/>
          <w:lang w:val="en-AU" w:eastAsia="zh-CN"/>
        </w:rPr>
        <w:t>Challenges and Barriers</w:t>
      </w:r>
    </w:p>
    <w:p w14:paraId="6AD1D526" w14:textId="2D126D62" w:rsidR="005A0613" w:rsidRPr="00E95C95" w:rsidRDefault="005A0613" w:rsidP="00E95C95">
      <w:pPr>
        <w:pStyle w:val="ListParagraph"/>
        <w:numPr>
          <w:ilvl w:val="0"/>
          <w:numId w:val="8"/>
        </w:numPr>
        <w:overflowPunct w:val="0"/>
        <w:adjustRightInd w:val="0"/>
        <w:snapToGrid w:val="0"/>
        <w:jc w:val="both"/>
        <w:textAlignment w:val="baseline"/>
        <w:rPr>
          <w:rFonts w:eastAsia="Times New Roman"/>
          <w:szCs w:val="24"/>
          <w:lang w:val="en-AU" w:eastAsia="zh-CN"/>
        </w:rPr>
      </w:pPr>
      <w:r w:rsidRPr="00E95C95">
        <w:rPr>
          <w:rFonts w:eastAsia="Times New Roman"/>
          <w:szCs w:val="24"/>
          <w:lang w:val="en-AU" w:eastAsia="zh-CN"/>
        </w:rPr>
        <w:t xml:space="preserve">Strategies Adopted to overcome </w:t>
      </w:r>
      <w:proofErr w:type="gramStart"/>
      <w:r w:rsidR="007F0E68" w:rsidRPr="00E95C95">
        <w:rPr>
          <w:rFonts w:eastAsia="Times New Roman"/>
          <w:szCs w:val="24"/>
          <w:lang w:val="en-AU" w:eastAsia="zh-CN"/>
        </w:rPr>
        <w:t>c</w:t>
      </w:r>
      <w:r w:rsidRPr="00E95C95">
        <w:rPr>
          <w:rFonts w:eastAsia="Times New Roman"/>
          <w:szCs w:val="24"/>
          <w:lang w:val="en-AU" w:eastAsia="zh-CN"/>
        </w:rPr>
        <w:t>hallenges</w:t>
      </w:r>
      <w:proofErr w:type="gramEnd"/>
    </w:p>
    <w:p w14:paraId="1E64B9B9" w14:textId="77777777" w:rsidR="008F7B63" w:rsidRPr="00E95C95" w:rsidRDefault="008F7B63" w:rsidP="00E95C95">
      <w:pPr>
        <w:pStyle w:val="ListParagraph"/>
        <w:numPr>
          <w:ilvl w:val="0"/>
          <w:numId w:val="8"/>
        </w:numPr>
        <w:overflowPunct w:val="0"/>
        <w:adjustRightInd w:val="0"/>
        <w:snapToGrid w:val="0"/>
        <w:jc w:val="both"/>
        <w:textAlignment w:val="baseline"/>
        <w:rPr>
          <w:rFonts w:eastAsia="Times New Roman"/>
          <w:szCs w:val="24"/>
          <w:lang w:val="en-AU" w:eastAsia="zh-CN"/>
        </w:rPr>
      </w:pPr>
      <w:r w:rsidRPr="00E95C95">
        <w:rPr>
          <w:rFonts w:eastAsia="Times New Roman"/>
          <w:szCs w:val="24"/>
          <w:lang w:val="en-AU" w:eastAsia="zh-CN"/>
        </w:rPr>
        <w:t>Regulatory and spectrum considerations</w:t>
      </w:r>
    </w:p>
    <w:p w14:paraId="0B53009B" w14:textId="77777777" w:rsidR="008F7B63" w:rsidRPr="00E95C95" w:rsidRDefault="008F7B63" w:rsidP="00E95C95">
      <w:pPr>
        <w:pStyle w:val="ListParagraph"/>
        <w:numPr>
          <w:ilvl w:val="0"/>
          <w:numId w:val="8"/>
        </w:numPr>
        <w:overflowPunct w:val="0"/>
        <w:adjustRightInd w:val="0"/>
        <w:snapToGrid w:val="0"/>
        <w:jc w:val="both"/>
        <w:textAlignment w:val="baseline"/>
        <w:rPr>
          <w:rFonts w:eastAsia="Times New Roman"/>
          <w:szCs w:val="24"/>
          <w:lang w:val="en-AU" w:eastAsia="zh-CN"/>
        </w:rPr>
      </w:pPr>
      <w:r w:rsidRPr="00E95C95">
        <w:rPr>
          <w:rFonts w:eastAsia="Batang"/>
          <w:szCs w:val="24"/>
          <w:lang w:val="en-GB"/>
        </w:rPr>
        <w:t xml:space="preserve">Mechanism for backhaul spectrum </w:t>
      </w:r>
      <w:proofErr w:type="gramStart"/>
      <w:r w:rsidRPr="00E95C95">
        <w:rPr>
          <w:rFonts w:eastAsia="Batang"/>
          <w:szCs w:val="24"/>
          <w:lang w:val="en-GB"/>
        </w:rPr>
        <w:t>assignment</w:t>
      </w:r>
      <w:proofErr w:type="gramEnd"/>
    </w:p>
    <w:p w14:paraId="0AD92B85" w14:textId="0268D8D4" w:rsidR="008F7B63" w:rsidRPr="00E95C95" w:rsidRDefault="008F7B63" w:rsidP="00E95C95">
      <w:pPr>
        <w:pStyle w:val="ListParagraph"/>
        <w:numPr>
          <w:ilvl w:val="0"/>
          <w:numId w:val="8"/>
        </w:numPr>
        <w:overflowPunct w:val="0"/>
        <w:adjustRightInd w:val="0"/>
        <w:snapToGrid w:val="0"/>
        <w:jc w:val="both"/>
        <w:textAlignment w:val="baseline"/>
        <w:rPr>
          <w:rFonts w:eastAsia="Times New Roman"/>
          <w:szCs w:val="24"/>
          <w:lang w:val="en-AU" w:eastAsia="zh-CN"/>
        </w:rPr>
      </w:pPr>
      <w:proofErr w:type="gramStart"/>
      <w:r w:rsidRPr="00E95C95">
        <w:rPr>
          <w:rFonts w:eastAsia="Times New Roman"/>
          <w:bCs/>
          <w:szCs w:val="24"/>
          <w:lang w:val="en-AU" w:eastAsia="zh-CN"/>
        </w:rPr>
        <w:t>Future-Proofing</w:t>
      </w:r>
      <w:proofErr w:type="gramEnd"/>
      <w:r w:rsidRPr="00E95C95">
        <w:rPr>
          <w:rFonts w:eastAsia="Times New Roman"/>
          <w:bCs/>
          <w:szCs w:val="24"/>
          <w:lang w:val="en-AU" w:eastAsia="zh-CN"/>
        </w:rPr>
        <w:t xml:space="preserve"> Backhaul Networks</w:t>
      </w:r>
    </w:p>
    <w:p w14:paraId="458F03DC" w14:textId="77777777" w:rsidR="00E95C95" w:rsidRPr="00E95C95" w:rsidRDefault="00E95C95" w:rsidP="00E95C95">
      <w:pPr>
        <w:pStyle w:val="ListParagraph"/>
        <w:overflowPunct w:val="0"/>
        <w:adjustRightInd w:val="0"/>
        <w:snapToGrid w:val="0"/>
        <w:jc w:val="both"/>
        <w:textAlignment w:val="baseline"/>
        <w:rPr>
          <w:rFonts w:eastAsia="Times New Roman"/>
          <w:szCs w:val="24"/>
          <w:lang w:val="en-AU" w:eastAsia="zh-CN"/>
        </w:rPr>
      </w:pPr>
    </w:p>
    <w:p w14:paraId="29CA59C8" w14:textId="23F0EB0E" w:rsidR="00503B95" w:rsidRPr="00E95C95" w:rsidRDefault="00503B95" w:rsidP="00E95C95">
      <w:pPr>
        <w:jc w:val="both"/>
        <w:rPr>
          <w:rFonts w:eastAsia="Batang"/>
          <w:b/>
          <w:lang w:eastAsia="ko-KR"/>
        </w:rPr>
      </w:pPr>
      <w:r w:rsidRPr="00E95C95">
        <w:rPr>
          <w:rFonts w:eastAsia="Batang"/>
          <w:b/>
          <w:lang w:eastAsia="ko-KR"/>
        </w:rPr>
        <w:t>3.</w:t>
      </w:r>
      <w:r w:rsidR="00540915" w:rsidRPr="00E95C95">
        <w:rPr>
          <w:rFonts w:eastAsia="Batang"/>
          <w:b/>
          <w:lang w:eastAsia="ko-KR"/>
        </w:rPr>
        <w:t xml:space="preserve"> </w:t>
      </w:r>
      <w:r w:rsidRPr="00E95C95">
        <w:rPr>
          <w:rFonts w:eastAsia="Batang"/>
          <w:b/>
          <w:lang w:eastAsia="ko-KR"/>
        </w:rPr>
        <w:t>METHODOLOGY FOR CARRYING OUT THE STUDY</w:t>
      </w:r>
    </w:p>
    <w:p w14:paraId="52E31450" w14:textId="77777777" w:rsidR="00503B95" w:rsidRPr="00E95C95" w:rsidRDefault="00503B95" w:rsidP="00E95C95">
      <w:pPr>
        <w:jc w:val="both"/>
        <w:rPr>
          <w:rFonts w:eastAsia="Batang"/>
          <w:b/>
          <w:lang w:eastAsia="ko-KR"/>
        </w:rPr>
      </w:pPr>
    </w:p>
    <w:p w14:paraId="6C8F25EA" w14:textId="189A88B5" w:rsidR="00503B95" w:rsidRPr="00E95C95" w:rsidRDefault="00503B95" w:rsidP="00E95C95">
      <w:pPr>
        <w:contextualSpacing/>
        <w:jc w:val="both"/>
        <w:rPr>
          <w:rFonts w:eastAsia="Batang"/>
          <w:lang w:eastAsia="ko-KR"/>
        </w:rPr>
      </w:pPr>
      <w:r w:rsidRPr="00E95C95">
        <w:rPr>
          <w:rFonts w:eastAsia="Batang"/>
          <w:lang w:eastAsia="ko-KR"/>
        </w:rPr>
        <w:t>The study will be carried out by the</w:t>
      </w:r>
      <w:r w:rsidR="000706E8" w:rsidRPr="00E95C95">
        <w:rPr>
          <w:rFonts w:eastAsia="Batang"/>
          <w:lang w:eastAsia="ko-KR"/>
        </w:rPr>
        <w:t xml:space="preserve"> </w:t>
      </w:r>
      <w:r w:rsidRPr="00E95C95">
        <w:rPr>
          <w:rFonts w:eastAsia="Batang"/>
          <w:lang w:eastAsia="ko-KR"/>
        </w:rPr>
        <w:t xml:space="preserve">Experts </w:t>
      </w:r>
      <w:r w:rsidR="000706E8" w:rsidRPr="00E95C95">
        <w:rPr>
          <w:rFonts w:eastAsia="Batang"/>
          <w:lang w:eastAsia="ko-KR"/>
        </w:rPr>
        <w:t>of Working Group on Spectrum nominated by the</w:t>
      </w:r>
      <w:r w:rsidRPr="00E95C95">
        <w:rPr>
          <w:rFonts w:eastAsia="Batang"/>
          <w:lang w:eastAsia="ko-KR"/>
        </w:rPr>
        <w:t xml:space="preserve"> </w:t>
      </w:r>
      <w:r w:rsidR="000706E8" w:rsidRPr="00E95C95">
        <w:rPr>
          <w:rFonts w:eastAsia="Batang"/>
          <w:lang w:eastAsia="ko-KR"/>
        </w:rPr>
        <w:t xml:space="preserve">SATRC </w:t>
      </w:r>
      <w:r w:rsidRPr="00E95C95">
        <w:rPr>
          <w:rFonts w:eastAsia="Batang"/>
          <w:lang w:eastAsia="ko-KR"/>
        </w:rPr>
        <w:t>Member</w:t>
      </w:r>
      <w:r w:rsidR="000706E8" w:rsidRPr="00E95C95">
        <w:rPr>
          <w:rFonts w:eastAsia="Batang"/>
          <w:lang w:eastAsia="ko-KR"/>
        </w:rPr>
        <w:t>s</w:t>
      </w:r>
      <w:r w:rsidRPr="00E95C95">
        <w:rPr>
          <w:rFonts w:eastAsia="Batang"/>
          <w:lang w:eastAsia="ko-KR"/>
        </w:rPr>
        <w:t xml:space="preserve">. Therefore, </w:t>
      </w:r>
      <w:proofErr w:type="gramStart"/>
      <w:r w:rsidRPr="00E95C95">
        <w:rPr>
          <w:rFonts w:eastAsia="Batang"/>
          <w:lang w:eastAsia="ko-KR"/>
        </w:rPr>
        <w:t>in order to</w:t>
      </w:r>
      <w:proofErr w:type="gramEnd"/>
      <w:r w:rsidRPr="00E95C95">
        <w:rPr>
          <w:rFonts w:eastAsia="Batang"/>
          <w:lang w:eastAsia="ko-KR"/>
        </w:rPr>
        <w:t xml:space="preserve"> pursue the study, the following questions </w:t>
      </w:r>
      <w:r w:rsidR="000706E8" w:rsidRPr="00E95C95">
        <w:rPr>
          <w:rFonts w:eastAsia="Batang"/>
          <w:lang w:eastAsia="ko-KR"/>
        </w:rPr>
        <w:t>have been developed</w:t>
      </w:r>
      <w:r w:rsidRPr="00E95C95">
        <w:rPr>
          <w:rFonts w:eastAsia="Batang"/>
          <w:lang w:eastAsia="ko-KR"/>
        </w:rPr>
        <w:t xml:space="preserve"> to obtain </w:t>
      </w:r>
      <w:r w:rsidR="000706E8" w:rsidRPr="00E95C95">
        <w:rPr>
          <w:rFonts w:eastAsia="Batang"/>
          <w:lang w:eastAsia="ko-KR"/>
        </w:rPr>
        <w:t xml:space="preserve">necessary information from the SATRC Members </w:t>
      </w:r>
      <w:r w:rsidRPr="00E95C95">
        <w:rPr>
          <w:rFonts w:eastAsia="Batang"/>
          <w:lang w:eastAsia="ko-KR"/>
        </w:rPr>
        <w:t xml:space="preserve">on the </w:t>
      </w:r>
      <w:r w:rsidR="000706E8" w:rsidRPr="00E95C95">
        <w:rPr>
          <w:rFonts w:eastAsia="Batang"/>
          <w:lang w:eastAsia="ko-KR"/>
        </w:rPr>
        <w:t>subject matter of the Work Item</w:t>
      </w:r>
      <w:r w:rsidRPr="00E95C95">
        <w:rPr>
          <w:rFonts w:eastAsia="Batang"/>
          <w:lang w:eastAsia="ko-KR"/>
        </w:rPr>
        <w:t xml:space="preserve">. Based on the </w:t>
      </w:r>
      <w:r w:rsidR="000706E8" w:rsidRPr="00E95C95">
        <w:rPr>
          <w:rFonts w:eastAsia="Batang"/>
          <w:lang w:eastAsia="ko-KR"/>
        </w:rPr>
        <w:t>information</w:t>
      </w:r>
      <w:r w:rsidRPr="00E95C95">
        <w:rPr>
          <w:rFonts w:eastAsia="Batang"/>
          <w:lang w:eastAsia="ko-KR"/>
        </w:rPr>
        <w:t xml:space="preserve">, the </w:t>
      </w:r>
      <w:r w:rsidR="000706E8" w:rsidRPr="00E95C95">
        <w:rPr>
          <w:rFonts w:eastAsia="Batang"/>
          <w:lang w:eastAsia="ko-KR"/>
        </w:rPr>
        <w:t>Experts</w:t>
      </w:r>
      <w:r w:rsidRPr="00E95C95">
        <w:rPr>
          <w:rFonts w:eastAsia="Batang"/>
          <w:lang w:eastAsia="ko-KR"/>
        </w:rPr>
        <w:t xml:space="preserve"> will </w:t>
      </w:r>
      <w:r w:rsidR="000706E8" w:rsidRPr="00E95C95">
        <w:rPr>
          <w:rFonts w:eastAsia="Batang"/>
          <w:lang w:eastAsia="ko-KR"/>
        </w:rPr>
        <w:t>develop a draft</w:t>
      </w:r>
      <w:r w:rsidRPr="00E95C95">
        <w:rPr>
          <w:rFonts w:eastAsia="Batang"/>
          <w:lang w:eastAsia="ko-KR"/>
        </w:rPr>
        <w:t xml:space="preserve"> </w:t>
      </w:r>
      <w:r w:rsidR="000706E8" w:rsidRPr="00E95C95">
        <w:rPr>
          <w:rFonts w:eastAsia="Batang"/>
          <w:lang w:eastAsia="ko-KR"/>
        </w:rPr>
        <w:t>R</w:t>
      </w:r>
      <w:r w:rsidRPr="00E95C95">
        <w:rPr>
          <w:rFonts w:eastAsia="Batang"/>
          <w:lang w:eastAsia="ko-KR"/>
        </w:rPr>
        <w:t xml:space="preserve">eport </w:t>
      </w:r>
      <w:r w:rsidR="000706E8" w:rsidRPr="00E95C95">
        <w:rPr>
          <w:rFonts w:eastAsia="Batang"/>
          <w:lang w:eastAsia="ko-KR"/>
        </w:rPr>
        <w:t xml:space="preserve">on the Work Item </w:t>
      </w:r>
      <w:r w:rsidRPr="00E95C95">
        <w:rPr>
          <w:rFonts w:eastAsia="Batang"/>
          <w:lang w:eastAsia="ko-KR"/>
        </w:rPr>
        <w:t xml:space="preserve">for </w:t>
      </w:r>
      <w:r w:rsidR="000706E8" w:rsidRPr="00E95C95">
        <w:rPr>
          <w:rFonts w:eastAsia="Batang"/>
          <w:lang w:eastAsia="ko-KR"/>
        </w:rPr>
        <w:t xml:space="preserve">consideration of </w:t>
      </w:r>
      <w:r w:rsidRPr="00E95C95">
        <w:rPr>
          <w:rFonts w:eastAsia="Batang"/>
          <w:lang w:eastAsia="ko-KR"/>
        </w:rPr>
        <w:t>SATRC</w:t>
      </w:r>
      <w:r w:rsidR="000706E8" w:rsidRPr="00E95C95">
        <w:rPr>
          <w:rFonts w:eastAsia="Batang"/>
          <w:lang w:eastAsia="ko-KR"/>
        </w:rPr>
        <w:t>-26</w:t>
      </w:r>
      <w:r w:rsidRPr="00E95C95">
        <w:rPr>
          <w:rFonts w:eastAsia="Batang"/>
          <w:lang w:eastAsia="ko-KR"/>
        </w:rPr>
        <w:t xml:space="preserve">. </w:t>
      </w:r>
    </w:p>
    <w:p w14:paraId="4AAE6E94" w14:textId="77777777" w:rsidR="00503B95" w:rsidRPr="00E95C95" w:rsidRDefault="00503B95" w:rsidP="00E95C95">
      <w:pPr>
        <w:tabs>
          <w:tab w:val="left" w:pos="567"/>
        </w:tabs>
        <w:contextualSpacing/>
        <w:jc w:val="both"/>
        <w:rPr>
          <w:rFonts w:eastAsia="Batang"/>
          <w:b/>
          <w:lang w:eastAsia="ko-KR"/>
        </w:rPr>
      </w:pPr>
    </w:p>
    <w:p w14:paraId="20D50540" w14:textId="23568490" w:rsidR="00503B95" w:rsidRPr="00E95C95" w:rsidRDefault="00503B95" w:rsidP="00E95C95">
      <w:pPr>
        <w:tabs>
          <w:tab w:val="left" w:pos="567"/>
        </w:tabs>
        <w:contextualSpacing/>
        <w:jc w:val="both"/>
        <w:rPr>
          <w:rFonts w:eastAsia="Batang"/>
          <w:b/>
          <w:lang w:eastAsia="ko-KR"/>
        </w:rPr>
      </w:pPr>
      <w:r w:rsidRPr="00E95C95">
        <w:rPr>
          <w:rFonts w:eastAsia="Batang"/>
          <w:b/>
          <w:lang w:eastAsia="ko-KR"/>
        </w:rPr>
        <w:t>4.</w:t>
      </w:r>
      <w:r w:rsidR="00540915" w:rsidRPr="00E95C95">
        <w:rPr>
          <w:rFonts w:eastAsia="Batang"/>
          <w:b/>
          <w:lang w:eastAsia="ko-KR"/>
        </w:rPr>
        <w:t xml:space="preserve"> </w:t>
      </w:r>
      <w:r w:rsidRPr="00E95C95">
        <w:rPr>
          <w:rFonts w:eastAsia="Batang"/>
          <w:b/>
          <w:lang w:eastAsia="ko-KR"/>
        </w:rPr>
        <w:t>QUESTIONS</w:t>
      </w:r>
    </w:p>
    <w:p w14:paraId="273727CB" w14:textId="77777777" w:rsidR="00503B95" w:rsidRPr="00E95C95" w:rsidRDefault="00503B95" w:rsidP="00E95C95">
      <w:pPr>
        <w:tabs>
          <w:tab w:val="left" w:pos="567"/>
        </w:tabs>
        <w:contextualSpacing/>
        <w:jc w:val="both"/>
        <w:rPr>
          <w:rFonts w:eastAsia="Batang"/>
          <w:b/>
          <w:lang w:eastAsia="ko-KR"/>
        </w:rPr>
      </w:pPr>
    </w:p>
    <w:p w14:paraId="2EB95852" w14:textId="529E3526" w:rsidR="00373BFE" w:rsidRDefault="00373BFE" w:rsidP="00E95C95">
      <w:pPr>
        <w:pStyle w:val="ListParagraph"/>
        <w:numPr>
          <w:ilvl w:val="0"/>
          <w:numId w:val="9"/>
        </w:numPr>
        <w:autoSpaceDE/>
        <w:autoSpaceDN/>
        <w:ind w:hanging="720"/>
        <w:jc w:val="both"/>
        <w:rPr>
          <w:szCs w:val="24"/>
        </w:rPr>
      </w:pPr>
      <w:r w:rsidRPr="00E95C95">
        <w:rPr>
          <w:szCs w:val="24"/>
        </w:rPr>
        <w:t xml:space="preserve">Please provide details of allocated bands &amp; bandwidths of cellular backhaul spectrum in your </w:t>
      </w:r>
      <w:proofErr w:type="gramStart"/>
      <w:r w:rsidRPr="00E95C95">
        <w:rPr>
          <w:szCs w:val="24"/>
        </w:rPr>
        <w:t>country?</w:t>
      </w:r>
      <w:proofErr w:type="gramEnd"/>
    </w:p>
    <w:p w14:paraId="2792571E" w14:textId="77777777" w:rsidR="00E95C95" w:rsidRPr="00E95C95" w:rsidRDefault="00E95C95" w:rsidP="00E95C95">
      <w:pPr>
        <w:pStyle w:val="ListParagraph"/>
        <w:autoSpaceDE/>
        <w:autoSpaceDN/>
        <w:jc w:val="both"/>
        <w:rPr>
          <w:szCs w:val="24"/>
        </w:rPr>
      </w:pPr>
    </w:p>
    <w:p w14:paraId="5939B9A3" w14:textId="6F7F91C0" w:rsidR="00062524" w:rsidRDefault="00946F22" w:rsidP="00E95C95">
      <w:pPr>
        <w:pStyle w:val="ListParagraph"/>
        <w:numPr>
          <w:ilvl w:val="0"/>
          <w:numId w:val="9"/>
        </w:numPr>
        <w:autoSpaceDE/>
        <w:autoSpaceDN/>
        <w:ind w:hanging="720"/>
        <w:jc w:val="both"/>
        <w:rPr>
          <w:szCs w:val="24"/>
        </w:rPr>
      </w:pPr>
      <w:r w:rsidRPr="00E95C95">
        <w:rPr>
          <w:szCs w:val="24"/>
        </w:rPr>
        <w:t>D</w:t>
      </w:r>
      <w:r w:rsidR="00062524" w:rsidRPr="00E95C95">
        <w:rPr>
          <w:szCs w:val="24"/>
        </w:rPr>
        <w:t xml:space="preserve">etails of backhaul spectrum being used by cellular operators </w:t>
      </w:r>
      <w:r w:rsidRPr="00E95C95">
        <w:rPr>
          <w:szCs w:val="24"/>
        </w:rPr>
        <w:t>in</w:t>
      </w:r>
      <w:r w:rsidR="00062524" w:rsidRPr="00E95C95">
        <w:rPr>
          <w:szCs w:val="24"/>
        </w:rPr>
        <w:t xml:space="preserve"> your country</w:t>
      </w:r>
      <w:r w:rsidR="00E95C95">
        <w:rPr>
          <w:szCs w:val="24"/>
        </w:rPr>
        <w:t>:</w:t>
      </w:r>
    </w:p>
    <w:p w14:paraId="38CDE192" w14:textId="77777777" w:rsidR="00E95C95" w:rsidRPr="00E95C95" w:rsidRDefault="00E95C95" w:rsidP="00E95C95">
      <w:pPr>
        <w:pStyle w:val="ListParagraph"/>
        <w:autoSpaceDE/>
        <w:autoSpaceDN/>
        <w:jc w:val="both"/>
        <w:rPr>
          <w:szCs w:val="24"/>
        </w:rPr>
      </w:pPr>
    </w:p>
    <w:tbl>
      <w:tblPr>
        <w:tblStyle w:val="TableGrid"/>
        <w:tblW w:w="9000" w:type="dxa"/>
        <w:tblInd w:w="265" w:type="dxa"/>
        <w:tblLayout w:type="fixed"/>
        <w:tblLook w:val="04A0" w:firstRow="1" w:lastRow="0" w:firstColumn="1" w:lastColumn="0" w:noHBand="0" w:noVBand="1"/>
      </w:tblPr>
      <w:tblGrid>
        <w:gridCol w:w="1260"/>
        <w:gridCol w:w="1170"/>
        <w:gridCol w:w="1260"/>
        <w:gridCol w:w="1350"/>
        <w:gridCol w:w="1170"/>
        <w:gridCol w:w="1710"/>
        <w:gridCol w:w="1080"/>
      </w:tblGrid>
      <w:tr w:rsidR="004D40D0" w:rsidRPr="00E95C95" w14:paraId="1233F531" w14:textId="77777777" w:rsidTr="00E95C95">
        <w:trPr>
          <w:trHeight w:val="1250"/>
        </w:trPr>
        <w:tc>
          <w:tcPr>
            <w:tcW w:w="1260" w:type="dxa"/>
          </w:tcPr>
          <w:p w14:paraId="16938E1D" w14:textId="77777777" w:rsidR="00062524" w:rsidRPr="00E95C95" w:rsidRDefault="00062524" w:rsidP="0087255E">
            <w:pPr>
              <w:jc w:val="center"/>
            </w:pPr>
            <w:r w:rsidRPr="00E95C95">
              <w:t>Operators</w:t>
            </w:r>
          </w:p>
        </w:tc>
        <w:tc>
          <w:tcPr>
            <w:tcW w:w="1170" w:type="dxa"/>
          </w:tcPr>
          <w:p w14:paraId="35BFB797" w14:textId="51A688A2" w:rsidR="00062524" w:rsidRPr="00E95C95" w:rsidRDefault="00062524" w:rsidP="0087255E">
            <w:pPr>
              <w:jc w:val="center"/>
            </w:pPr>
            <w:r w:rsidRPr="00E95C95">
              <w:t>Spectrum</w:t>
            </w:r>
          </w:p>
          <w:p w14:paraId="16F2F985" w14:textId="77777777" w:rsidR="00062524" w:rsidRPr="00E95C95" w:rsidRDefault="00062524" w:rsidP="0087255E">
            <w:pPr>
              <w:jc w:val="center"/>
            </w:pPr>
            <w:r w:rsidRPr="00E95C95">
              <w:t>Band</w:t>
            </w:r>
          </w:p>
          <w:p w14:paraId="025B18BF" w14:textId="77777777" w:rsidR="00062524" w:rsidRPr="00E95C95" w:rsidRDefault="00062524" w:rsidP="0087255E">
            <w:pPr>
              <w:jc w:val="center"/>
            </w:pPr>
          </w:p>
        </w:tc>
        <w:tc>
          <w:tcPr>
            <w:tcW w:w="1260" w:type="dxa"/>
          </w:tcPr>
          <w:p w14:paraId="7BD0F80D" w14:textId="77777777" w:rsidR="00062524" w:rsidRPr="00E95C95" w:rsidRDefault="00062524" w:rsidP="0087255E">
            <w:pPr>
              <w:jc w:val="center"/>
            </w:pPr>
            <w:r w:rsidRPr="00E95C95">
              <w:t>Total</w:t>
            </w:r>
          </w:p>
          <w:p w14:paraId="1AC9126C" w14:textId="77777777" w:rsidR="00062524" w:rsidRPr="00E95C95" w:rsidRDefault="00062524" w:rsidP="0087255E">
            <w:pPr>
              <w:jc w:val="center"/>
            </w:pPr>
            <w:r w:rsidRPr="00E95C95">
              <w:t>Channels</w:t>
            </w:r>
          </w:p>
        </w:tc>
        <w:tc>
          <w:tcPr>
            <w:tcW w:w="1350" w:type="dxa"/>
          </w:tcPr>
          <w:p w14:paraId="2ED481D7" w14:textId="77777777" w:rsidR="00062524" w:rsidRPr="00E95C95" w:rsidRDefault="00062524" w:rsidP="0087255E">
            <w:pPr>
              <w:jc w:val="center"/>
            </w:pPr>
            <w:r w:rsidRPr="00E95C95">
              <w:t>Bandwidth</w:t>
            </w:r>
          </w:p>
        </w:tc>
        <w:tc>
          <w:tcPr>
            <w:tcW w:w="1170" w:type="dxa"/>
          </w:tcPr>
          <w:p w14:paraId="2985EF52" w14:textId="77777777" w:rsidR="00062524" w:rsidRPr="00E95C95" w:rsidRDefault="00062524" w:rsidP="0087255E">
            <w:pPr>
              <w:jc w:val="center"/>
            </w:pPr>
            <w:r w:rsidRPr="00E95C95">
              <w:t>Number of Channels assigned</w:t>
            </w:r>
          </w:p>
        </w:tc>
        <w:tc>
          <w:tcPr>
            <w:tcW w:w="1710" w:type="dxa"/>
          </w:tcPr>
          <w:p w14:paraId="123AEAF1" w14:textId="5D907C61" w:rsidR="00062524" w:rsidRPr="00E95C95" w:rsidRDefault="00062524" w:rsidP="0087255E">
            <w:pPr>
              <w:jc w:val="center"/>
            </w:pPr>
            <w:r w:rsidRPr="00E95C95">
              <w:t>Assignment Nature</w:t>
            </w:r>
            <w:r w:rsidR="00FB0F07" w:rsidRPr="00E95C95">
              <w:t xml:space="preserve"> (Point 2 Point Links)</w:t>
            </w:r>
          </w:p>
          <w:p w14:paraId="7953E455" w14:textId="32F39F85" w:rsidR="00062524" w:rsidRPr="00E95C95" w:rsidRDefault="00062524" w:rsidP="0087255E">
            <w:pPr>
              <w:jc w:val="center"/>
            </w:pPr>
            <w:r w:rsidRPr="00E95C95">
              <w:t>Nationwide/</w:t>
            </w:r>
            <w:r w:rsidR="00E95C95">
              <w:t xml:space="preserve"> </w:t>
            </w:r>
            <w:r w:rsidR="009154A0" w:rsidRPr="00E95C95">
              <w:t>R</w:t>
            </w:r>
            <w:r w:rsidRPr="00E95C95">
              <w:t>egional basis</w:t>
            </w:r>
          </w:p>
        </w:tc>
        <w:tc>
          <w:tcPr>
            <w:tcW w:w="1080" w:type="dxa"/>
          </w:tcPr>
          <w:p w14:paraId="226B8758" w14:textId="77777777" w:rsidR="00062524" w:rsidRPr="00E95C95" w:rsidRDefault="00062524" w:rsidP="0087255E">
            <w:pPr>
              <w:jc w:val="center"/>
            </w:pPr>
            <w:r w:rsidRPr="00E95C95">
              <w:t>Remarks</w:t>
            </w:r>
          </w:p>
        </w:tc>
      </w:tr>
      <w:tr w:rsidR="004D40D0" w:rsidRPr="00E95C95" w14:paraId="2CDB60B9" w14:textId="77777777" w:rsidTr="00E95C95">
        <w:tc>
          <w:tcPr>
            <w:tcW w:w="1260" w:type="dxa"/>
          </w:tcPr>
          <w:p w14:paraId="6E521172" w14:textId="77777777" w:rsidR="00062524" w:rsidRPr="00E95C95" w:rsidRDefault="00062524" w:rsidP="0087255E">
            <w:pPr>
              <w:jc w:val="center"/>
            </w:pPr>
            <w:r w:rsidRPr="00E95C95">
              <w:t>Operator 1</w:t>
            </w:r>
          </w:p>
        </w:tc>
        <w:tc>
          <w:tcPr>
            <w:tcW w:w="1170" w:type="dxa"/>
          </w:tcPr>
          <w:p w14:paraId="5D74288A" w14:textId="77777777" w:rsidR="00062524" w:rsidRPr="00E95C95" w:rsidRDefault="00062524" w:rsidP="0087255E">
            <w:pPr>
              <w:jc w:val="center"/>
            </w:pPr>
          </w:p>
        </w:tc>
        <w:tc>
          <w:tcPr>
            <w:tcW w:w="1260" w:type="dxa"/>
          </w:tcPr>
          <w:p w14:paraId="4C442626" w14:textId="77777777" w:rsidR="00062524" w:rsidRPr="00E95C95" w:rsidRDefault="00062524" w:rsidP="0087255E">
            <w:pPr>
              <w:jc w:val="center"/>
            </w:pPr>
          </w:p>
        </w:tc>
        <w:tc>
          <w:tcPr>
            <w:tcW w:w="1350" w:type="dxa"/>
          </w:tcPr>
          <w:p w14:paraId="6D786ED9" w14:textId="77777777" w:rsidR="00062524" w:rsidRPr="00E95C95" w:rsidRDefault="00062524" w:rsidP="0087255E">
            <w:pPr>
              <w:jc w:val="center"/>
            </w:pPr>
          </w:p>
        </w:tc>
        <w:tc>
          <w:tcPr>
            <w:tcW w:w="1170" w:type="dxa"/>
          </w:tcPr>
          <w:p w14:paraId="40415C04" w14:textId="77777777" w:rsidR="00062524" w:rsidRPr="00E95C95" w:rsidRDefault="00062524" w:rsidP="0087255E">
            <w:pPr>
              <w:jc w:val="center"/>
            </w:pPr>
          </w:p>
        </w:tc>
        <w:tc>
          <w:tcPr>
            <w:tcW w:w="1710" w:type="dxa"/>
          </w:tcPr>
          <w:p w14:paraId="2673CF8F" w14:textId="77777777" w:rsidR="00062524" w:rsidRPr="00E95C95" w:rsidRDefault="00062524" w:rsidP="0087255E">
            <w:pPr>
              <w:jc w:val="center"/>
            </w:pPr>
          </w:p>
        </w:tc>
        <w:tc>
          <w:tcPr>
            <w:tcW w:w="1080" w:type="dxa"/>
          </w:tcPr>
          <w:p w14:paraId="43EE6D14" w14:textId="77777777" w:rsidR="00062524" w:rsidRPr="00E95C95" w:rsidRDefault="00062524" w:rsidP="0087255E">
            <w:pPr>
              <w:jc w:val="center"/>
            </w:pPr>
          </w:p>
        </w:tc>
      </w:tr>
      <w:tr w:rsidR="004D40D0" w:rsidRPr="00E95C95" w14:paraId="70ED5136" w14:textId="77777777" w:rsidTr="00E95C95">
        <w:tc>
          <w:tcPr>
            <w:tcW w:w="1260" w:type="dxa"/>
          </w:tcPr>
          <w:p w14:paraId="771A657B" w14:textId="77777777" w:rsidR="00062524" w:rsidRPr="00E95C95" w:rsidRDefault="00062524" w:rsidP="0087255E">
            <w:pPr>
              <w:jc w:val="center"/>
            </w:pPr>
            <w:r w:rsidRPr="00E95C95">
              <w:t>Operator 2</w:t>
            </w:r>
          </w:p>
        </w:tc>
        <w:tc>
          <w:tcPr>
            <w:tcW w:w="1170" w:type="dxa"/>
          </w:tcPr>
          <w:p w14:paraId="4AB41C70" w14:textId="77777777" w:rsidR="00062524" w:rsidRPr="00E95C95" w:rsidRDefault="00062524" w:rsidP="0087255E">
            <w:pPr>
              <w:jc w:val="center"/>
            </w:pPr>
          </w:p>
        </w:tc>
        <w:tc>
          <w:tcPr>
            <w:tcW w:w="1260" w:type="dxa"/>
          </w:tcPr>
          <w:p w14:paraId="7AB3DF28" w14:textId="77777777" w:rsidR="00062524" w:rsidRPr="00E95C95" w:rsidRDefault="00062524" w:rsidP="0087255E">
            <w:pPr>
              <w:jc w:val="center"/>
            </w:pPr>
          </w:p>
        </w:tc>
        <w:tc>
          <w:tcPr>
            <w:tcW w:w="1350" w:type="dxa"/>
          </w:tcPr>
          <w:p w14:paraId="61850601" w14:textId="77777777" w:rsidR="00062524" w:rsidRPr="00E95C95" w:rsidRDefault="00062524" w:rsidP="0087255E">
            <w:pPr>
              <w:jc w:val="center"/>
            </w:pPr>
          </w:p>
        </w:tc>
        <w:tc>
          <w:tcPr>
            <w:tcW w:w="1170" w:type="dxa"/>
          </w:tcPr>
          <w:p w14:paraId="47443399" w14:textId="77777777" w:rsidR="00062524" w:rsidRPr="00E95C95" w:rsidRDefault="00062524" w:rsidP="0087255E">
            <w:pPr>
              <w:jc w:val="center"/>
            </w:pPr>
          </w:p>
        </w:tc>
        <w:tc>
          <w:tcPr>
            <w:tcW w:w="1710" w:type="dxa"/>
          </w:tcPr>
          <w:p w14:paraId="1E7C4941" w14:textId="77777777" w:rsidR="00062524" w:rsidRPr="00E95C95" w:rsidRDefault="00062524" w:rsidP="0087255E">
            <w:pPr>
              <w:jc w:val="center"/>
            </w:pPr>
          </w:p>
        </w:tc>
        <w:tc>
          <w:tcPr>
            <w:tcW w:w="1080" w:type="dxa"/>
          </w:tcPr>
          <w:p w14:paraId="2112FFD5" w14:textId="77777777" w:rsidR="00062524" w:rsidRPr="00E95C95" w:rsidRDefault="00062524" w:rsidP="0087255E">
            <w:pPr>
              <w:jc w:val="center"/>
            </w:pPr>
          </w:p>
        </w:tc>
      </w:tr>
    </w:tbl>
    <w:p w14:paraId="15AF29F9" w14:textId="77777777" w:rsidR="00E95C95" w:rsidRPr="00E95C95" w:rsidRDefault="00E95C95" w:rsidP="00E95C95">
      <w:pPr>
        <w:jc w:val="both"/>
      </w:pPr>
    </w:p>
    <w:p w14:paraId="79B24F7D" w14:textId="125F2895" w:rsidR="00465C11" w:rsidRDefault="00465C11" w:rsidP="00E95C95">
      <w:pPr>
        <w:pStyle w:val="ListParagraph"/>
        <w:numPr>
          <w:ilvl w:val="0"/>
          <w:numId w:val="9"/>
        </w:numPr>
        <w:autoSpaceDE/>
        <w:autoSpaceDN/>
        <w:ind w:hanging="720"/>
        <w:jc w:val="both"/>
        <w:rPr>
          <w:szCs w:val="24"/>
        </w:rPr>
      </w:pPr>
      <w:r w:rsidRPr="00E95C95">
        <w:rPr>
          <w:szCs w:val="24"/>
        </w:rPr>
        <w:lastRenderedPageBreak/>
        <w:t xml:space="preserve">Status of current </w:t>
      </w:r>
      <w:r w:rsidR="006141EF" w:rsidRPr="00E95C95">
        <w:rPr>
          <w:szCs w:val="24"/>
        </w:rPr>
        <w:t>Cell sites</w:t>
      </w:r>
      <w:r w:rsidRPr="00E95C95">
        <w:rPr>
          <w:szCs w:val="24"/>
        </w:rPr>
        <w:t xml:space="preserve"> connectivity in your county</w:t>
      </w:r>
      <w:r w:rsidR="00E95C95">
        <w:rPr>
          <w:szCs w:val="24"/>
        </w:rPr>
        <w:t>:</w:t>
      </w:r>
    </w:p>
    <w:p w14:paraId="5B17E246" w14:textId="77777777" w:rsidR="00E95C95" w:rsidRPr="00E95C95" w:rsidRDefault="00E95C95" w:rsidP="00E95C95">
      <w:pPr>
        <w:pStyle w:val="ListParagraph"/>
        <w:autoSpaceDE/>
        <w:autoSpaceDN/>
        <w:jc w:val="both"/>
        <w:rPr>
          <w:szCs w:val="24"/>
        </w:rPr>
      </w:pPr>
    </w:p>
    <w:tbl>
      <w:tblPr>
        <w:tblW w:w="9180" w:type="dxa"/>
        <w:tblInd w:w="175" w:type="dxa"/>
        <w:tblLook w:val="04A0" w:firstRow="1" w:lastRow="0" w:firstColumn="1" w:lastColumn="0" w:noHBand="0" w:noVBand="1"/>
      </w:tblPr>
      <w:tblGrid>
        <w:gridCol w:w="1249"/>
        <w:gridCol w:w="1938"/>
        <w:gridCol w:w="2121"/>
        <w:gridCol w:w="2061"/>
        <w:gridCol w:w="1811"/>
      </w:tblGrid>
      <w:tr w:rsidR="00D4056C" w:rsidRPr="00E95C95" w14:paraId="70B34855" w14:textId="489630F4" w:rsidTr="00E95C95">
        <w:trPr>
          <w:trHeight w:val="636"/>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14:paraId="417BA922" w14:textId="77777777" w:rsidR="00D4056C" w:rsidRPr="00E95C95" w:rsidRDefault="00D4056C" w:rsidP="0087255E">
            <w:pPr>
              <w:jc w:val="center"/>
            </w:pPr>
            <w:r w:rsidRPr="00E95C95">
              <w:t>Operator</w:t>
            </w:r>
          </w:p>
        </w:tc>
        <w:tc>
          <w:tcPr>
            <w:tcW w:w="1938" w:type="dxa"/>
            <w:tcBorders>
              <w:top w:val="single" w:sz="4" w:space="0" w:color="auto"/>
              <w:left w:val="nil"/>
              <w:bottom w:val="single" w:sz="4" w:space="0" w:color="auto"/>
              <w:right w:val="single" w:sz="4" w:space="0" w:color="auto"/>
            </w:tcBorders>
            <w:shd w:val="clear" w:color="auto" w:fill="auto"/>
            <w:hideMark/>
          </w:tcPr>
          <w:p w14:paraId="7604E046" w14:textId="7B089927" w:rsidR="00D4056C" w:rsidRPr="00E95C95" w:rsidRDefault="00D4056C" w:rsidP="0087255E">
            <w:pPr>
              <w:jc w:val="center"/>
            </w:pPr>
            <w:r w:rsidRPr="00E95C95">
              <w:t>% of Cell Sites with Fiber Connectivity</w:t>
            </w:r>
          </w:p>
        </w:tc>
        <w:tc>
          <w:tcPr>
            <w:tcW w:w="2121" w:type="dxa"/>
            <w:tcBorders>
              <w:top w:val="single" w:sz="4" w:space="0" w:color="auto"/>
              <w:left w:val="nil"/>
              <w:bottom w:val="single" w:sz="4" w:space="0" w:color="auto"/>
              <w:right w:val="single" w:sz="4" w:space="0" w:color="auto"/>
            </w:tcBorders>
            <w:shd w:val="clear" w:color="auto" w:fill="auto"/>
            <w:hideMark/>
          </w:tcPr>
          <w:p w14:paraId="4F646492" w14:textId="13E86A73" w:rsidR="00D4056C" w:rsidRPr="00E95C95" w:rsidRDefault="00D4056C" w:rsidP="0087255E">
            <w:pPr>
              <w:jc w:val="center"/>
            </w:pPr>
            <w:r w:rsidRPr="00E95C95">
              <w:t>% of Cell Sites with MW Connectivity</w:t>
            </w:r>
          </w:p>
        </w:tc>
        <w:tc>
          <w:tcPr>
            <w:tcW w:w="2061" w:type="dxa"/>
            <w:tcBorders>
              <w:top w:val="single" w:sz="4" w:space="0" w:color="auto"/>
              <w:left w:val="nil"/>
              <w:bottom w:val="single" w:sz="4" w:space="0" w:color="auto"/>
              <w:right w:val="single" w:sz="4" w:space="0" w:color="auto"/>
            </w:tcBorders>
            <w:shd w:val="clear" w:color="auto" w:fill="auto"/>
            <w:hideMark/>
          </w:tcPr>
          <w:p w14:paraId="2EA138D1" w14:textId="38386DBB" w:rsidR="00D4056C" w:rsidRPr="00E95C95" w:rsidRDefault="00D4056C" w:rsidP="0087255E">
            <w:pPr>
              <w:jc w:val="center"/>
            </w:pPr>
            <w:r w:rsidRPr="00E95C95">
              <w:t>% of Cell Sites with VSAT Connectivity</w:t>
            </w:r>
          </w:p>
        </w:tc>
        <w:tc>
          <w:tcPr>
            <w:tcW w:w="1811" w:type="dxa"/>
            <w:tcBorders>
              <w:top w:val="single" w:sz="4" w:space="0" w:color="auto"/>
              <w:left w:val="nil"/>
              <w:bottom w:val="single" w:sz="4" w:space="0" w:color="auto"/>
              <w:right w:val="single" w:sz="4" w:space="0" w:color="auto"/>
            </w:tcBorders>
          </w:tcPr>
          <w:p w14:paraId="44E0DE60" w14:textId="54F1B65F" w:rsidR="00D4056C" w:rsidRPr="00E95C95" w:rsidRDefault="00D4056C" w:rsidP="0087255E">
            <w:pPr>
              <w:jc w:val="center"/>
            </w:pPr>
            <w:r w:rsidRPr="00E95C95">
              <w:t xml:space="preserve">% of </w:t>
            </w:r>
            <w:r w:rsidR="00E95C95">
              <w:t>C</w:t>
            </w:r>
            <w:r w:rsidRPr="00E95C95">
              <w:t xml:space="preserve">ell </w:t>
            </w:r>
            <w:r w:rsidR="00E95C95">
              <w:t>S</w:t>
            </w:r>
            <w:r w:rsidRPr="00E95C95">
              <w:t>ites with Redundant links</w:t>
            </w:r>
          </w:p>
        </w:tc>
      </w:tr>
      <w:tr w:rsidR="00D4056C" w:rsidRPr="00E95C95" w14:paraId="313D7950" w14:textId="01BFEBA2" w:rsidTr="00E95C95">
        <w:trPr>
          <w:trHeight w:val="91"/>
        </w:trPr>
        <w:tc>
          <w:tcPr>
            <w:tcW w:w="1249" w:type="dxa"/>
            <w:tcBorders>
              <w:top w:val="nil"/>
              <w:left w:val="single" w:sz="4" w:space="0" w:color="auto"/>
              <w:bottom w:val="single" w:sz="4" w:space="0" w:color="auto"/>
              <w:right w:val="single" w:sz="4" w:space="0" w:color="auto"/>
            </w:tcBorders>
            <w:shd w:val="clear" w:color="auto" w:fill="auto"/>
            <w:vAlign w:val="center"/>
            <w:hideMark/>
          </w:tcPr>
          <w:p w14:paraId="28EAE349" w14:textId="4D6116C0" w:rsidR="00D4056C" w:rsidRPr="00E95C95" w:rsidRDefault="00D4056C" w:rsidP="0087255E">
            <w:pPr>
              <w:jc w:val="center"/>
            </w:pPr>
            <w:r w:rsidRPr="00E95C95">
              <w:t>Operator 1</w:t>
            </w:r>
          </w:p>
        </w:tc>
        <w:tc>
          <w:tcPr>
            <w:tcW w:w="1938" w:type="dxa"/>
            <w:tcBorders>
              <w:top w:val="nil"/>
              <w:left w:val="nil"/>
              <w:bottom w:val="single" w:sz="4" w:space="0" w:color="auto"/>
              <w:right w:val="single" w:sz="4" w:space="0" w:color="auto"/>
            </w:tcBorders>
            <w:shd w:val="clear" w:color="auto" w:fill="auto"/>
            <w:vAlign w:val="center"/>
          </w:tcPr>
          <w:p w14:paraId="112A020A" w14:textId="6771832E" w:rsidR="00D4056C" w:rsidRPr="00E95C95" w:rsidRDefault="00D4056C" w:rsidP="0087255E">
            <w:pPr>
              <w:jc w:val="center"/>
            </w:pPr>
          </w:p>
        </w:tc>
        <w:tc>
          <w:tcPr>
            <w:tcW w:w="2121" w:type="dxa"/>
            <w:tcBorders>
              <w:top w:val="nil"/>
              <w:left w:val="nil"/>
              <w:bottom w:val="single" w:sz="4" w:space="0" w:color="auto"/>
              <w:right w:val="single" w:sz="4" w:space="0" w:color="auto"/>
            </w:tcBorders>
            <w:shd w:val="clear" w:color="auto" w:fill="auto"/>
            <w:vAlign w:val="center"/>
          </w:tcPr>
          <w:p w14:paraId="055E0710" w14:textId="36D6BF31" w:rsidR="00D4056C" w:rsidRPr="00E95C95" w:rsidRDefault="00D4056C" w:rsidP="0087255E">
            <w:pPr>
              <w:jc w:val="center"/>
            </w:pPr>
          </w:p>
        </w:tc>
        <w:tc>
          <w:tcPr>
            <w:tcW w:w="2061" w:type="dxa"/>
            <w:tcBorders>
              <w:top w:val="nil"/>
              <w:left w:val="nil"/>
              <w:bottom w:val="single" w:sz="4" w:space="0" w:color="auto"/>
              <w:right w:val="single" w:sz="4" w:space="0" w:color="auto"/>
            </w:tcBorders>
            <w:shd w:val="clear" w:color="auto" w:fill="auto"/>
            <w:vAlign w:val="center"/>
          </w:tcPr>
          <w:p w14:paraId="0B02FD22" w14:textId="1D007D61" w:rsidR="00D4056C" w:rsidRPr="00E95C95" w:rsidRDefault="00D4056C" w:rsidP="0087255E">
            <w:pPr>
              <w:jc w:val="center"/>
            </w:pPr>
          </w:p>
        </w:tc>
        <w:tc>
          <w:tcPr>
            <w:tcW w:w="1811" w:type="dxa"/>
            <w:tcBorders>
              <w:top w:val="nil"/>
              <w:left w:val="nil"/>
              <w:bottom w:val="single" w:sz="4" w:space="0" w:color="auto"/>
              <w:right w:val="single" w:sz="4" w:space="0" w:color="auto"/>
            </w:tcBorders>
          </w:tcPr>
          <w:p w14:paraId="3ABF68C3" w14:textId="77777777" w:rsidR="00D4056C" w:rsidRPr="00E95C95" w:rsidRDefault="00D4056C" w:rsidP="0087255E">
            <w:pPr>
              <w:jc w:val="center"/>
            </w:pPr>
          </w:p>
        </w:tc>
      </w:tr>
      <w:tr w:rsidR="00D4056C" w:rsidRPr="00E95C95" w14:paraId="3A166311" w14:textId="5C22E28C" w:rsidTr="00E95C95">
        <w:trPr>
          <w:trHeight w:val="91"/>
        </w:trPr>
        <w:tc>
          <w:tcPr>
            <w:tcW w:w="1249" w:type="dxa"/>
            <w:tcBorders>
              <w:top w:val="nil"/>
              <w:left w:val="single" w:sz="4" w:space="0" w:color="auto"/>
              <w:bottom w:val="single" w:sz="4" w:space="0" w:color="auto"/>
              <w:right w:val="single" w:sz="4" w:space="0" w:color="auto"/>
            </w:tcBorders>
            <w:shd w:val="clear" w:color="auto" w:fill="auto"/>
            <w:vAlign w:val="center"/>
            <w:hideMark/>
          </w:tcPr>
          <w:p w14:paraId="1E63C018" w14:textId="3479D3A9" w:rsidR="00D4056C" w:rsidRPr="00E95C95" w:rsidRDefault="00D4056C" w:rsidP="0087255E">
            <w:pPr>
              <w:jc w:val="center"/>
            </w:pPr>
            <w:r w:rsidRPr="00E95C95">
              <w:t>Operator 2</w:t>
            </w:r>
          </w:p>
        </w:tc>
        <w:tc>
          <w:tcPr>
            <w:tcW w:w="1938" w:type="dxa"/>
            <w:tcBorders>
              <w:top w:val="nil"/>
              <w:left w:val="nil"/>
              <w:bottom w:val="single" w:sz="4" w:space="0" w:color="auto"/>
              <w:right w:val="single" w:sz="4" w:space="0" w:color="auto"/>
            </w:tcBorders>
            <w:shd w:val="clear" w:color="auto" w:fill="auto"/>
            <w:vAlign w:val="center"/>
          </w:tcPr>
          <w:p w14:paraId="3EBD9A8A" w14:textId="4A3C438F" w:rsidR="00D4056C" w:rsidRPr="00E95C95" w:rsidRDefault="00D4056C" w:rsidP="0087255E">
            <w:pPr>
              <w:jc w:val="center"/>
            </w:pPr>
          </w:p>
        </w:tc>
        <w:tc>
          <w:tcPr>
            <w:tcW w:w="2121" w:type="dxa"/>
            <w:tcBorders>
              <w:top w:val="nil"/>
              <w:left w:val="nil"/>
              <w:bottom w:val="single" w:sz="4" w:space="0" w:color="auto"/>
              <w:right w:val="single" w:sz="4" w:space="0" w:color="auto"/>
            </w:tcBorders>
            <w:shd w:val="clear" w:color="auto" w:fill="auto"/>
            <w:vAlign w:val="center"/>
          </w:tcPr>
          <w:p w14:paraId="10E95A70" w14:textId="2504F51E" w:rsidR="00D4056C" w:rsidRPr="00E95C95" w:rsidRDefault="00D4056C" w:rsidP="0087255E">
            <w:pPr>
              <w:jc w:val="center"/>
            </w:pPr>
          </w:p>
        </w:tc>
        <w:tc>
          <w:tcPr>
            <w:tcW w:w="2061" w:type="dxa"/>
            <w:tcBorders>
              <w:top w:val="nil"/>
              <w:left w:val="nil"/>
              <w:bottom w:val="single" w:sz="4" w:space="0" w:color="auto"/>
              <w:right w:val="single" w:sz="4" w:space="0" w:color="auto"/>
            </w:tcBorders>
            <w:shd w:val="clear" w:color="auto" w:fill="auto"/>
            <w:vAlign w:val="center"/>
          </w:tcPr>
          <w:p w14:paraId="0BA99E1D" w14:textId="08C26763" w:rsidR="00D4056C" w:rsidRPr="00E95C95" w:rsidRDefault="00D4056C" w:rsidP="0087255E">
            <w:pPr>
              <w:jc w:val="center"/>
            </w:pPr>
          </w:p>
        </w:tc>
        <w:tc>
          <w:tcPr>
            <w:tcW w:w="1811" w:type="dxa"/>
            <w:tcBorders>
              <w:top w:val="nil"/>
              <w:left w:val="nil"/>
              <w:bottom w:val="single" w:sz="4" w:space="0" w:color="auto"/>
              <w:right w:val="single" w:sz="4" w:space="0" w:color="auto"/>
            </w:tcBorders>
          </w:tcPr>
          <w:p w14:paraId="415A004F" w14:textId="77777777" w:rsidR="00D4056C" w:rsidRPr="00E95C95" w:rsidRDefault="00D4056C" w:rsidP="0087255E">
            <w:pPr>
              <w:jc w:val="center"/>
            </w:pPr>
          </w:p>
        </w:tc>
      </w:tr>
    </w:tbl>
    <w:p w14:paraId="1B2FB69A" w14:textId="77777777" w:rsidR="00465C11" w:rsidRPr="00E95C95" w:rsidRDefault="00465C11" w:rsidP="00E95C95">
      <w:pPr>
        <w:jc w:val="both"/>
      </w:pPr>
    </w:p>
    <w:p w14:paraId="26DCB129" w14:textId="7E13BC08" w:rsidR="00256EFD" w:rsidRDefault="00256EFD" w:rsidP="00E95C95">
      <w:pPr>
        <w:pStyle w:val="ListParagraph"/>
        <w:numPr>
          <w:ilvl w:val="0"/>
          <w:numId w:val="9"/>
        </w:numPr>
        <w:autoSpaceDE/>
        <w:autoSpaceDN/>
        <w:ind w:hanging="720"/>
        <w:jc w:val="both"/>
        <w:rPr>
          <w:szCs w:val="24"/>
        </w:rPr>
      </w:pPr>
      <w:r w:rsidRPr="00E95C95">
        <w:rPr>
          <w:szCs w:val="24"/>
        </w:rPr>
        <w:t>Are there any policies supporting already assigned backhaul carrier aggregation of different bands?</w:t>
      </w:r>
    </w:p>
    <w:p w14:paraId="0407209E" w14:textId="77777777" w:rsidR="00E95C95" w:rsidRPr="00E95C95" w:rsidRDefault="00E95C95" w:rsidP="00E95C95">
      <w:pPr>
        <w:pStyle w:val="ListParagraph"/>
        <w:autoSpaceDE/>
        <w:autoSpaceDN/>
        <w:jc w:val="both"/>
        <w:rPr>
          <w:szCs w:val="24"/>
        </w:rPr>
      </w:pPr>
    </w:p>
    <w:p w14:paraId="11BD9B98" w14:textId="2A9EBD9B" w:rsidR="005138F9" w:rsidRDefault="005138F9" w:rsidP="00E95C95">
      <w:pPr>
        <w:pStyle w:val="ListParagraph"/>
        <w:numPr>
          <w:ilvl w:val="0"/>
          <w:numId w:val="9"/>
        </w:numPr>
        <w:autoSpaceDE/>
        <w:autoSpaceDN/>
        <w:ind w:hanging="720"/>
        <w:jc w:val="both"/>
        <w:rPr>
          <w:szCs w:val="24"/>
        </w:rPr>
      </w:pPr>
      <w:r w:rsidRPr="00E95C95">
        <w:rPr>
          <w:szCs w:val="24"/>
        </w:rPr>
        <w:t xml:space="preserve">Are </w:t>
      </w:r>
      <w:proofErr w:type="gramStart"/>
      <w:r w:rsidRPr="00E95C95">
        <w:rPr>
          <w:szCs w:val="24"/>
        </w:rPr>
        <w:t>only hub sites</w:t>
      </w:r>
      <w:proofErr w:type="gramEnd"/>
      <w:r w:rsidRPr="00E95C95">
        <w:rPr>
          <w:szCs w:val="24"/>
        </w:rPr>
        <w:t xml:space="preserve"> connected to fiber or otherwise also?</w:t>
      </w:r>
      <w:r w:rsidR="006141EF" w:rsidRPr="00E95C95">
        <w:rPr>
          <w:szCs w:val="24"/>
        </w:rPr>
        <w:t xml:space="preserve"> What percentage of hub sites are connected to Fiber and what is the percentage of other sites, apart from hub si</w:t>
      </w:r>
      <w:r w:rsidR="00172CC0" w:rsidRPr="00E95C95">
        <w:rPr>
          <w:szCs w:val="24"/>
        </w:rPr>
        <w:t>t</w:t>
      </w:r>
      <w:r w:rsidR="006141EF" w:rsidRPr="00E95C95">
        <w:rPr>
          <w:szCs w:val="24"/>
        </w:rPr>
        <w:t>e</w:t>
      </w:r>
      <w:r w:rsidR="00172CC0" w:rsidRPr="00E95C95">
        <w:rPr>
          <w:szCs w:val="24"/>
        </w:rPr>
        <w:t>s</w:t>
      </w:r>
      <w:r w:rsidR="006141EF" w:rsidRPr="00E95C95">
        <w:rPr>
          <w:szCs w:val="24"/>
        </w:rPr>
        <w:t>, connected to Fiber?</w:t>
      </w:r>
    </w:p>
    <w:p w14:paraId="2B4792C1" w14:textId="77777777" w:rsidR="00E95C95" w:rsidRPr="00E95C95" w:rsidRDefault="00E95C95" w:rsidP="00E95C95">
      <w:pPr>
        <w:pStyle w:val="ListParagraph"/>
        <w:autoSpaceDE/>
        <w:autoSpaceDN/>
        <w:jc w:val="both"/>
        <w:rPr>
          <w:szCs w:val="24"/>
        </w:rPr>
      </w:pPr>
    </w:p>
    <w:p w14:paraId="29F8E493" w14:textId="67A4A628" w:rsidR="006472B8" w:rsidRDefault="005138F9" w:rsidP="00E95C95">
      <w:pPr>
        <w:pStyle w:val="ListParagraph"/>
        <w:numPr>
          <w:ilvl w:val="0"/>
          <w:numId w:val="9"/>
        </w:numPr>
        <w:autoSpaceDE/>
        <w:autoSpaceDN/>
        <w:ind w:hanging="720"/>
        <w:jc w:val="both"/>
        <w:rPr>
          <w:color w:val="000000" w:themeColor="text1"/>
          <w:szCs w:val="24"/>
        </w:rPr>
      </w:pPr>
      <w:r w:rsidRPr="00E95C95">
        <w:rPr>
          <w:szCs w:val="24"/>
        </w:rPr>
        <w:t xml:space="preserve">What </w:t>
      </w:r>
      <w:proofErr w:type="gramStart"/>
      <w:r w:rsidRPr="00E95C95">
        <w:rPr>
          <w:szCs w:val="24"/>
        </w:rPr>
        <w:t>is</w:t>
      </w:r>
      <w:proofErr w:type="gramEnd"/>
      <w:r w:rsidRPr="00E95C95">
        <w:rPr>
          <w:szCs w:val="24"/>
        </w:rPr>
        <w:t xml:space="preserve"> the current average backhaul capacity per base station, considering both wireline and wireless mediums, specifically in urban areas within your country? </w:t>
      </w:r>
      <w:r w:rsidR="006472B8" w:rsidRPr="00E95C95">
        <w:rPr>
          <w:szCs w:val="24"/>
        </w:rPr>
        <w:t>Is it sufficient to support the requirements of 5G</w:t>
      </w:r>
      <w:r w:rsidR="00E95C95">
        <w:rPr>
          <w:szCs w:val="24"/>
        </w:rPr>
        <w:t xml:space="preserve"> </w:t>
      </w:r>
      <w:r w:rsidR="006472B8" w:rsidRPr="00E95C95">
        <w:rPr>
          <w:color w:val="000000" w:themeColor="text1"/>
          <w:szCs w:val="24"/>
        </w:rPr>
        <w:t>technology?</w:t>
      </w:r>
    </w:p>
    <w:p w14:paraId="6972B986" w14:textId="77777777" w:rsidR="00E95C95" w:rsidRPr="00E95C95" w:rsidRDefault="00E95C95" w:rsidP="00E95C95">
      <w:pPr>
        <w:pStyle w:val="ListParagraph"/>
        <w:autoSpaceDE/>
        <w:autoSpaceDN/>
        <w:jc w:val="both"/>
        <w:rPr>
          <w:color w:val="000000" w:themeColor="text1"/>
          <w:szCs w:val="24"/>
        </w:rPr>
      </w:pPr>
    </w:p>
    <w:p w14:paraId="37C23AA3" w14:textId="79739AD0" w:rsidR="005138F9" w:rsidRDefault="005138F9" w:rsidP="00E95C95">
      <w:pPr>
        <w:pStyle w:val="ListParagraph"/>
        <w:numPr>
          <w:ilvl w:val="0"/>
          <w:numId w:val="9"/>
        </w:numPr>
        <w:autoSpaceDE/>
        <w:autoSpaceDN/>
        <w:ind w:hanging="720"/>
        <w:jc w:val="both"/>
        <w:rPr>
          <w:color w:val="000000" w:themeColor="text1"/>
          <w:szCs w:val="24"/>
        </w:rPr>
      </w:pPr>
      <w:r w:rsidRPr="00E95C95">
        <w:rPr>
          <w:color w:val="000000" w:themeColor="text1"/>
          <w:szCs w:val="24"/>
        </w:rPr>
        <w:t>For 5G, what are the backhaul infrastructure solutions implemented by your countr</w:t>
      </w:r>
      <w:r w:rsidR="00DE7E52" w:rsidRPr="00E95C95">
        <w:rPr>
          <w:color w:val="000000" w:themeColor="text1"/>
          <w:szCs w:val="24"/>
        </w:rPr>
        <w:t>y</w:t>
      </w:r>
      <w:r w:rsidRPr="00E95C95">
        <w:rPr>
          <w:color w:val="000000" w:themeColor="text1"/>
          <w:szCs w:val="24"/>
        </w:rPr>
        <w:t>. For wireless solutions, which band</w:t>
      </w:r>
      <w:r w:rsidR="00410246" w:rsidRPr="00E95C95">
        <w:rPr>
          <w:color w:val="000000" w:themeColor="text1"/>
          <w:szCs w:val="24"/>
        </w:rPr>
        <w:t xml:space="preserve">s are </w:t>
      </w:r>
      <w:r w:rsidR="00290E8D" w:rsidRPr="00E95C95">
        <w:rPr>
          <w:color w:val="000000" w:themeColor="text1"/>
          <w:szCs w:val="24"/>
        </w:rPr>
        <w:t xml:space="preserve">specifically </w:t>
      </w:r>
      <w:r w:rsidRPr="00E95C95">
        <w:rPr>
          <w:color w:val="000000" w:themeColor="text1"/>
          <w:szCs w:val="24"/>
        </w:rPr>
        <w:t>used for 5G wireless backhaul links (Traditional, V-band, E-band, etc</w:t>
      </w:r>
      <w:r w:rsidR="00497AB8" w:rsidRPr="00E95C95">
        <w:rPr>
          <w:color w:val="000000" w:themeColor="text1"/>
          <w:szCs w:val="24"/>
        </w:rPr>
        <w:t>.</w:t>
      </w:r>
      <w:r w:rsidR="00290E8D" w:rsidRPr="00E95C95">
        <w:rPr>
          <w:color w:val="000000" w:themeColor="text1"/>
          <w:szCs w:val="24"/>
        </w:rPr>
        <w:t>)</w:t>
      </w:r>
      <w:r w:rsidRPr="00E95C95">
        <w:rPr>
          <w:color w:val="000000" w:themeColor="text1"/>
          <w:szCs w:val="24"/>
        </w:rPr>
        <w:t>?</w:t>
      </w:r>
    </w:p>
    <w:p w14:paraId="5E7AF255" w14:textId="77777777" w:rsidR="00E95C95" w:rsidRPr="00E95C95" w:rsidRDefault="00E95C95" w:rsidP="00E95C95">
      <w:pPr>
        <w:pStyle w:val="ListParagraph"/>
        <w:autoSpaceDE/>
        <w:autoSpaceDN/>
        <w:jc w:val="both"/>
        <w:rPr>
          <w:color w:val="000000" w:themeColor="text1"/>
          <w:szCs w:val="24"/>
        </w:rPr>
      </w:pPr>
    </w:p>
    <w:p w14:paraId="4C65982B" w14:textId="40C16657" w:rsidR="006472B8" w:rsidRDefault="006472B8" w:rsidP="00E95C95">
      <w:pPr>
        <w:pStyle w:val="ListParagraph"/>
        <w:numPr>
          <w:ilvl w:val="0"/>
          <w:numId w:val="9"/>
        </w:numPr>
        <w:autoSpaceDE/>
        <w:autoSpaceDN/>
        <w:ind w:hanging="720"/>
        <w:jc w:val="both"/>
        <w:rPr>
          <w:szCs w:val="24"/>
        </w:rPr>
      </w:pPr>
      <w:r w:rsidRPr="00E95C95">
        <w:rPr>
          <w:color w:val="000000" w:themeColor="text1"/>
          <w:szCs w:val="24"/>
        </w:rPr>
        <w:t xml:space="preserve">What are the primary barriers </w:t>
      </w:r>
      <w:r w:rsidRPr="00E95C95">
        <w:rPr>
          <w:szCs w:val="24"/>
        </w:rPr>
        <w:t>to backhaul deployment in your country,</w:t>
      </w:r>
      <w:r w:rsidR="00022B3A" w:rsidRPr="00E95C95">
        <w:rPr>
          <w:szCs w:val="24"/>
        </w:rPr>
        <w:t xml:space="preserve"> </w:t>
      </w:r>
      <w:r w:rsidRPr="00E95C95">
        <w:rPr>
          <w:szCs w:val="24"/>
        </w:rPr>
        <w:t>such as</w:t>
      </w:r>
      <w:r w:rsidR="00410246" w:rsidRPr="00E95C95">
        <w:rPr>
          <w:szCs w:val="24"/>
        </w:rPr>
        <w:t xml:space="preserve"> deployment cost, </w:t>
      </w:r>
      <w:r w:rsidRPr="00E95C95">
        <w:rPr>
          <w:szCs w:val="24"/>
        </w:rPr>
        <w:t xml:space="preserve">lack of infrastructure, </w:t>
      </w:r>
      <w:r w:rsidR="00FB0F07" w:rsidRPr="00E95C95">
        <w:rPr>
          <w:szCs w:val="24"/>
        </w:rPr>
        <w:t xml:space="preserve">Right of Way issues, complicated approval procedures, </w:t>
      </w:r>
      <w:r w:rsidRPr="00E95C95">
        <w:rPr>
          <w:szCs w:val="24"/>
        </w:rPr>
        <w:t>geographical</w:t>
      </w:r>
      <w:r w:rsidR="00482AC9" w:rsidRPr="00E95C95">
        <w:rPr>
          <w:szCs w:val="24"/>
        </w:rPr>
        <w:t>/terrain</w:t>
      </w:r>
      <w:r w:rsidRPr="00E95C95">
        <w:rPr>
          <w:szCs w:val="24"/>
        </w:rPr>
        <w:t xml:space="preserve"> challenges, or </w:t>
      </w:r>
      <w:r w:rsidR="00E95C95" w:rsidRPr="00E95C95">
        <w:rPr>
          <w:szCs w:val="24"/>
        </w:rPr>
        <w:t>other constraints</w:t>
      </w:r>
      <w:r w:rsidRPr="00E95C95">
        <w:rPr>
          <w:szCs w:val="24"/>
        </w:rPr>
        <w:t>?</w:t>
      </w:r>
    </w:p>
    <w:p w14:paraId="41A1DC3D" w14:textId="77777777" w:rsidR="00E95C95" w:rsidRPr="00E95C95" w:rsidRDefault="00E95C95" w:rsidP="00E95C95">
      <w:pPr>
        <w:pStyle w:val="ListParagraph"/>
        <w:autoSpaceDE/>
        <w:autoSpaceDN/>
        <w:jc w:val="both"/>
        <w:rPr>
          <w:szCs w:val="24"/>
        </w:rPr>
      </w:pPr>
    </w:p>
    <w:p w14:paraId="7A8371BE" w14:textId="11DB6FCA" w:rsidR="005138F9" w:rsidRDefault="005138F9" w:rsidP="00E95C95">
      <w:pPr>
        <w:pStyle w:val="ListParagraph"/>
        <w:numPr>
          <w:ilvl w:val="0"/>
          <w:numId w:val="9"/>
        </w:numPr>
        <w:autoSpaceDE/>
        <w:autoSpaceDN/>
        <w:ind w:hanging="720"/>
        <w:jc w:val="both"/>
        <w:rPr>
          <w:szCs w:val="24"/>
        </w:rPr>
      </w:pPr>
      <w:r w:rsidRPr="00E95C95">
        <w:rPr>
          <w:szCs w:val="24"/>
        </w:rPr>
        <w:t xml:space="preserve">Are there any license </w:t>
      </w:r>
      <w:r w:rsidR="00D12D3D" w:rsidRPr="00E95C95">
        <w:rPr>
          <w:szCs w:val="24"/>
        </w:rPr>
        <w:t>requirements/limitations</w:t>
      </w:r>
      <w:r w:rsidRPr="00E95C95">
        <w:rPr>
          <w:szCs w:val="24"/>
        </w:rPr>
        <w:t xml:space="preserve"> for backhaul spectrum assignment for 5G? If yes, what kind of licenses are issued in your country i.e.</w:t>
      </w:r>
      <w:r w:rsidR="00681653" w:rsidRPr="00E95C95">
        <w:rPr>
          <w:szCs w:val="24"/>
        </w:rPr>
        <w:t xml:space="preserve"> P</w:t>
      </w:r>
      <w:r w:rsidRPr="00E95C95">
        <w:rPr>
          <w:szCs w:val="24"/>
        </w:rPr>
        <w:t xml:space="preserve">er </w:t>
      </w:r>
      <w:r w:rsidR="00681653" w:rsidRPr="00E95C95">
        <w:rPr>
          <w:szCs w:val="24"/>
        </w:rPr>
        <w:t>L</w:t>
      </w:r>
      <w:r w:rsidRPr="00E95C95">
        <w:rPr>
          <w:szCs w:val="24"/>
        </w:rPr>
        <w:t xml:space="preserve">ink </w:t>
      </w:r>
      <w:r w:rsidR="00681653" w:rsidRPr="00E95C95">
        <w:rPr>
          <w:szCs w:val="24"/>
        </w:rPr>
        <w:t>L</w:t>
      </w:r>
      <w:r w:rsidRPr="00E95C95">
        <w:rPr>
          <w:szCs w:val="24"/>
        </w:rPr>
        <w:t>icense</w:t>
      </w:r>
      <w:r w:rsidR="00497AB8" w:rsidRPr="00E95C95">
        <w:rPr>
          <w:szCs w:val="24"/>
        </w:rPr>
        <w:t xml:space="preserve"> /</w:t>
      </w:r>
      <w:r w:rsidR="00681653" w:rsidRPr="00E95C95">
        <w:rPr>
          <w:szCs w:val="24"/>
        </w:rPr>
        <w:t>A</w:t>
      </w:r>
      <w:r w:rsidR="00497AB8" w:rsidRPr="00E95C95">
        <w:rPr>
          <w:szCs w:val="24"/>
        </w:rPr>
        <w:t xml:space="preserve">uthorization/ </w:t>
      </w:r>
      <w:r w:rsidR="00681653" w:rsidRPr="00E95C95">
        <w:rPr>
          <w:szCs w:val="24"/>
        </w:rPr>
        <w:t>A</w:t>
      </w:r>
      <w:r w:rsidR="00497AB8" w:rsidRPr="00E95C95">
        <w:rPr>
          <w:szCs w:val="24"/>
        </w:rPr>
        <w:t>pproval</w:t>
      </w:r>
      <w:r w:rsidRPr="00E95C95">
        <w:rPr>
          <w:szCs w:val="24"/>
        </w:rPr>
        <w:t>, Block License (for spectrum block</w:t>
      </w:r>
      <w:r w:rsidR="00410246" w:rsidRPr="00E95C95">
        <w:rPr>
          <w:szCs w:val="24"/>
        </w:rPr>
        <w:t>s</w:t>
      </w:r>
      <w:r w:rsidRPr="00E95C95">
        <w:rPr>
          <w:szCs w:val="24"/>
        </w:rPr>
        <w:t>), Shared Spectrum Access, Use of Unlicensed Bands etc.</w:t>
      </w:r>
    </w:p>
    <w:p w14:paraId="61E68C2B" w14:textId="77777777" w:rsidR="00E95C95" w:rsidRPr="00E95C95" w:rsidRDefault="00E95C95" w:rsidP="00E95C95">
      <w:pPr>
        <w:pStyle w:val="ListParagraph"/>
        <w:autoSpaceDE/>
        <w:autoSpaceDN/>
        <w:jc w:val="both"/>
        <w:rPr>
          <w:szCs w:val="24"/>
        </w:rPr>
      </w:pPr>
    </w:p>
    <w:p w14:paraId="065256AA" w14:textId="4AD430E3" w:rsidR="005219FF" w:rsidRDefault="006472B8" w:rsidP="00E95C95">
      <w:pPr>
        <w:pStyle w:val="ListParagraph"/>
        <w:numPr>
          <w:ilvl w:val="0"/>
          <w:numId w:val="9"/>
        </w:numPr>
        <w:autoSpaceDE/>
        <w:autoSpaceDN/>
        <w:ind w:hanging="720"/>
        <w:jc w:val="both"/>
        <w:rPr>
          <w:szCs w:val="24"/>
        </w:rPr>
      </w:pPr>
      <w:r w:rsidRPr="00E95C95">
        <w:rPr>
          <w:szCs w:val="24"/>
        </w:rPr>
        <w:t xml:space="preserve">Are there </w:t>
      </w:r>
      <w:r w:rsidR="00410246" w:rsidRPr="00E95C95">
        <w:rPr>
          <w:szCs w:val="24"/>
        </w:rPr>
        <w:t xml:space="preserve">any </w:t>
      </w:r>
      <w:r w:rsidRPr="00E95C95">
        <w:rPr>
          <w:szCs w:val="24"/>
        </w:rPr>
        <w:t>plans in place to invest in upgrading or expanding the backhaul infrastructure to support 5G deployment, and if so, what is the timeline for these initiatives?</w:t>
      </w:r>
    </w:p>
    <w:p w14:paraId="59FDF95C" w14:textId="77777777" w:rsidR="00E95C95" w:rsidRPr="00E95C95" w:rsidRDefault="00E95C95" w:rsidP="00E95C95">
      <w:pPr>
        <w:pStyle w:val="ListParagraph"/>
        <w:autoSpaceDE/>
        <w:autoSpaceDN/>
        <w:jc w:val="both"/>
        <w:rPr>
          <w:szCs w:val="24"/>
        </w:rPr>
      </w:pPr>
    </w:p>
    <w:p w14:paraId="350822FA" w14:textId="229556F2" w:rsidR="006472B8" w:rsidRDefault="00303648" w:rsidP="00E95C95">
      <w:pPr>
        <w:pStyle w:val="ListParagraph"/>
        <w:numPr>
          <w:ilvl w:val="0"/>
          <w:numId w:val="9"/>
        </w:numPr>
        <w:autoSpaceDE/>
        <w:autoSpaceDN/>
        <w:ind w:hanging="720"/>
        <w:jc w:val="both"/>
        <w:rPr>
          <w:szCs w:val="24"/>
        </w:rPr>
      </w:pPr>
      <w:r w:rsidRPr="00E95C95">
        <w:rPr>
          <w:szCs w:val="24"/>
        </w:rPr>
        <w:t xml:space="preserve">What percentage of sites have </w:t>
      </w:r>
      <w:r w:rsidR="00AA1106" w:rsidRPr="00E95C95">
        <w:rPr>
          <w:szCs w:val="24"/>
        </w:rPr>
        <w:t>solar</w:t>
      </w:r>
      <w:r w:rsidR="00410246" w:rsidRPr="00E95C95">
        <w:rPr>
          <w:szCs w:val="24"/>
        </w:rPr>
        <w:t xml:space="preserve">/renewable energy </w:t>
      </w:r>
      <w:r w:rsidRPr="00E95C95">
        <w:rPr>
          <w:szCs w:val="24"/>
        </w:rPr>
        <w:t>power solution?</w:t>
      </w:r>
      <w:r w:rsidR="00D24FA2" w:rsidRPr="00E95C95">
        <w:rPr>
          <w:szCs w:val="24"/>
        </w:rPr>
        <w:t xml:space="preserve"> </w:t>
      </w:r>
      <w:r w:rsidR="006472B8" w:rsidRPr="00E95C95">
        <w:rPr>
          <w:szCs w:val="24"/>
        </w:rPr>
        <w:t xml:space="preserve">Are there </w:t>
      </w:r>
      <w:r w:rsidR="009F04FD" w:rsidRPr="00E95C95">
        <w:rPr>
          <w:szCs w:val="24"/>
        </w:rPr>
        <w:t xml:space="preserve">any </w:t>
      </w:r>
      <w:proofErr w:type="gramStart"/>
      <w:r w:rsidR="009F04FD" w:rsidRPr="00E95C95">
        <w:rPr>
          <w:szCs w:val="24"/>
        </w:rPr>
        <w:t xml:space="preserve">future </w:t>
      </w:r>
      <w:r w:rsidR="006472B8" w:rsidRPr="00E95C95">
        <w:rPr>
          <w:szCs w:val="24"/>
        </w:rPr>
        <w:t>plans</w:t>
      </w:r>
      <w:proofErr w:type="gramEnd"/>
      <w:r w:rsidR="006472B8" w:rsidRPr="00E95C95">
        <w:rPr>
          <w:szCs w:val="24"/>
        </w:rPr>
        <w:t xml:space="preserve"> for </w:t>
      </w:r>
      <w:r w:rsidR="00410246" w:rsidRPr="00E95C95">
        <w:rPr>
          <w:szCs w:val="24"/>
        </w:rPr>
        <w:t>the same?</w:t>
      </w:r>
    </w:p>
    <w:p w14:paraId="59F9BF94" w14:textId="77777777" w:rsidR="00E95C95" w:rsidRPr="00E95C95" w:rsidRDefault="00E95C95" w:rsidP="00E95C95">
      <w:pPr>
        <w:pStyle w:val="ListParagraph"/>
        <w:autoSpaceDE/>
        <w:autoSpaceDN/>
        <w:jc w:val="both"/>
        <w:rPr>
          <w:szCs w:val="24"/>
        </w:rPr>
      </w:pPr>
    </w:p>
    <w:p w14:paraId="7645AD03" w14:textId="0E628FC6" w:rsidR="006472B8" w:rsidRDefault="006472B8" w:rsidP="00E95C95">
      <w:pPr>
        <w:pStyle w:val="ListParagraph"/>
        <w:numPr>
          <w:ilvl w:val="0"/>
          <w:numId w:val="9"/>
        </w:numPr>
        <w:autoSpaceDE/>
        <w:autoSpaceDN/>
        <w:ind w:hanging="720"/>
        <w:jc w:val="both"/>
        <w:rPr>
          <w:szCs w:val="24"/>
        </w:rPr>
      </w:pPr>
      <w:r w:rsidRPr="00E95C95">
        <w:rPr>
          <w:szCs w:val="24"/>
        </w:rPr>
        <w:t xml:space="preserve">Are there </w:t>
      </w:r>
      <w:r w:rsidR="00FB0F07" w:rsidRPr="00E95C95">
        <w:rPr>
          <w:szCs w:val="24"/>
        </w:rPr>
        <w:t xml:space="preserve">any </w:t>
      </w:r>
      <w:r w:rsidRPr="00E95C95">
        <w:rPr>
          <w:szCs w:val="24"/>
        </w:rPr>
        <w:t>partnerships or collaborations with local governments, organizations, or international agencies to address backhaul challenges and facilitate 5G rollout in underdeveloped regions?</w:t>
      </w:r>
    </w:p>
    <w:p w14:paraId="32188CF2" w14:textId="77777777" w:rsidR="00E95C95" w:rsidRPr="00E95C95" w:rsidRDefault="00E95C95" w:rsidP="00E95C95">
      <w:pPr>
        <w:pStyle w:val="ListParagraph"/>
        <w:autoSpaceDE/>
        <w:autoSpaceDN/>
        <w:jc w:val="both"/>
        <w:rPr>
          <w:szCs w:val="24"/>
        </w:rPr>
      </w:pPr>
    </w:p>
    <w:p w14:paraId="6A0B4998" w14:textId="77777777" w:rsidR="006472B8" w:rsidRDefault="006472B8" w:rsidP="00E95C95">
      <w:pPr>
        <w:pStyle w:val="ListParagraph"/>
        <w:numPr>
          <w:ilvl w:val="0"/>
          <w:numId w:val="9"/>
        </w:numPr>
        <w:autoSpaceDE/>
        <w:autoSpaceDN/>
        <w:ind w:hanging="720"/>
        <w:jc w:val="both"/>
        <w:rPr>
          <w:szCs w:val="24"/>
        </w:rPr>
      </w:pPr>
      <w:r w:rsidRPr="00E95C95">
        <w:rPr>
          <w:szCs w:val="24"/>
        </w:rPr>
        <w:t>What strategies are being considered to minimize the cost of backhaul deployment in economically constrained areas, such as leveraging shared infrastructure or adopting cost-effective technologies?</w:t>
      </w:r>
    </w:p>
    <w:p w14:paraId="2FAEEA40" w14:textId="77777777" w:rsidR="00E95C95" w:rsidRPr="00E95C95" w:rsidRDefault="00E95C95" w:rsidP="00E95C95">
      <w:pPr>
        <w:pStyle w:val="ListParagraph"/>
        <w:autoSpaceDE/>
        <w:autoSpaceDN/>
        <w:jc w:val="both"/>
        <w:rPr>
          <w:szCs w:val="24"/>
        </w:rPr>
      </w:pPr>
    </w:p>
    <w:p w14:paraId="0BA4411A" w14:textId="688CDF3F" w:rsidR="00A0568E" w:rsidRPr="00E95C95" w:rsidRDefault="00A0568E" w:rsidP="00E95C95">
      <w:pPr>
        <w:pStyle w:val="ListParagraph"/>
        <w:numPr>
          <w:ilvl w:val="0"/>
          <w:numId w:val="9"/>
        </w:numPr>
        <w:autoSpaceDE/>
        <w:autoSpaceDN/>
        <w:ind w:hanging="720"/>
        <w:jc w:val="both"/>
        <w:rPr>
          <w:szCs w:val="24"/>
        </w:rPr>
      </w:pPr>
      <w:r w:rsidRPr="00E95C95">
        <w:rPr>
          <w:szCs w:val="24"/>
        </w:rPr>
        <w:t>Are there any spectrum allocation policies</w:t>
      </w:r>
      <w:r w:rsidR="008448A2" w:rsidRPr="00E95C95">
        <w:rPr>
          <w:szCs w:val="24"/>
        </w:rPr>
        <w:t xml:space="preserve"> </w:t>
      </w:r>
      <w:r w:rsidR="009F3196" w:rsidRPr="00E95C95">
        <w:rPr>
          <w:szCs w:val="24"/>
        </w:rPr>
        <w:t xml:space="preserve">in your country </w:t>
      </w:r>
      <w:r w:rsidRPr="00E95C95">
        <w:rPr>
          <w:szCs w:val="24"/>
        </w:rPr>
        <w:t>specific to E-band</w:t>
      </w:r>
      <w:r w:rsidR="00596800" w:rsidRPr="00E95C95">
        <w:rPr>
          <w:szCs w:val="24"/>
        </w:rPr>
        <w:t>, D-band or W-band</w:t>
      </w:r>
      <w:r w:rsidRPr="00E95C95">
        <w:rPr>
          <w:szCs w:val="24"/>
        </w:rPr>
        <w:t xml:space="preserve"> backhaul frequencies?</w:t>
      </w:r>
    </w:p>
    <w:p w14:paraId="19BE1497" w14:textId="1BCAD6E5" w:rsidR="002433AB" w:rsidRDefault="002433AB" w:rsidP="00E95C95">
      <w:pPr>
        <w:pStyle w:val="ListParagraph"/>
        <w:numPr>
          <w:ilvl w:val="0"/>
          <w:numId w:val="9"/>
        </w:numPr>
        <w:autoSpaceDE/>
        <w:autoSpaceDN/>
        <w:ind w:hanging="720"/>
        <w:jc w:val="both"/>
        <w:rPr>
          <w:szCs w:val="24"/>
        </w:rPr>
      </w:pPr>
      <w:r w:rsidRPr="00E95C95">
        <w:rPr>
          <w:szCs w:val="24"/>
        </w:rPr>
        <w:lastRenderedPageBreak/>
        <w:t>How will the deployment of 5G backhaul contribute to broader socio-economic development goals in underdeveloped countries, such as improving access to education, healthcare, and economic opportunities?</w:t>
      </w:r>
    </w:p>
    <w:p w14:paraId="704C2B01" w14:textId="77777777" w:rsidR="00E95C95" w:rsidRDefault="00E95C95" w:rsidP="00E95C95">
      <w:pPr>
        <w:pStyle w:val="ListParagraph"/>
        <w:autoSpaceDE/>
        <w:autoSpaceDN/>
        <w:jc w:val="both"/>
        <w:rPr>
          <w:szCs w:val="24"/>
        </w:rPr>
      </w:pPr>
    </w:p>
    <w:p w14:paraId="5CD5778C" w14:textId="77777777" w:rsidR="00E95C95" w:rsidRPr="00E95C95" w:rsidRDefault="00E95C95" w:rsidP="00E95C95">
      <w:pPr>
        <w:pStyle w:val="ListParagraph"/>
        <w:autoSpaceDE/>
        <w:autoSpaceDN/>
        <w:jc w:val="both"/>
        <w:rPr>
          <w:szCs w:val="24"/>
        </w:rPr>
      </w:pPr>
    </w:p>
    <w:p w14:paraId="60493728" w14:textId="5423A67E" w:rsidR="00503B95" w:rsidRPr="00E95C95" w:rsidRDefault="00503B95" w:rsidP="00E95C95">
      <w:pPr>
        <w:pStyle w:val="ListParagraph"/>
        <w:autoSpaceDE/>
        <w:autoSpaceDN/>
        <w:jc w:val="center"/>
        <w:rPr>
          <w:szCs w:val="24"/>
        </w:rPr>
      </w:pPr>
      <w:r w:rsidRPr="00E95C95">
        <w:rPr>
          <w:szCs w:val="24"/>
        </w:rPr>
        <w:t>___________</w:t>
      </w:r>
    </w:p>
    <w:p w14:paraId="63C0612F" w14:textId="77777777" w:rsidR="00503B95" w:rsidRPr="00E95C95" w:rsidRDefault="00503B95" w:rsidP="00E95C95"/>
    <w:sectPr w:rsidR="00503B95" w:rsidRPr="00E95C95" w:rsidSect="0060431C">
      <w:headerReference w:type="default" r:id="rId8"/>
      <w:footerReference w:type="even" r:id="rId9"/>
      <w:footerReference w:type="default" r:id="rId10"/>
      <w:footerReference w:type="first" r:id="rId11"/>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4963AB" w14:textId="77777777" w:rsidR="0060431C" w:rsidRDefault="0060431C">
      <w:r>
        <w:separator/>
      </w:r>
    </w:p>
  </w:endnote>
  <w:endnote w:type="continuationSeparator" w:id="0">
    <w:p w14:paraId="4416452D" w14:textId="77777777" w:rsidR="0060431C" w:rsidRDefault="0060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atangChe">
    <w:altName w:val="Arial Unicode MS"/>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543E32" w14:textId="77777777" w:rsidR="008A33B2" w:rsidRDefault="00503B95"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E2DD67" w14:textId="77777777" w:rsidR="008A33B2" w:rsidRDefault="008A33B2"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74989" w14:textId="4035F18A" w:rsidR="008A33B2" w:rsidRDefault="00F941EF" w:rsidP="003771CA">
    <w:pPr>
      <w:pStyle w:val="Footer"/>
      <w:ind w:right="360"/>
      <w:rPr>
        <w:rStyle w:val="PageNumber"/>
      </w:rPr>
    </w:pPr>
    <w:r w:rsidRPr="009F5536">
      <w:t>S</w:t>
    </w:r>
    <w:r>
      <w:t>AP</w:t>
    </w:r>
    <w:r w:rsidR="000706E8">
      <w:t>IX</w:t>
    </w:r>
    <w:r>
      <w:t>-</w:t>
    </w:r>
    <w:r w:rsidR="000706E8">
      <w:t>SPEC</w:t>
    </w:r>
    <w:r>
      <w:t>1/</w:t>
    </w:r>
    <w:r w:rsidR="00E95C95">
      <w:t>OUT</w:t>
    </w:r>
    <w:r>
      <w:t>-</w:t>
    </w:r>
    <w:r w:rsidR="00E95C95">
      <w:t>07</w:t>
    </w:r>
    <w:r>
      <w:rPr>
        <w:rStyle w:val="PageNumber"/>
      </w:rPr>
      <w:tab/>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FD5349">
      <w:rPr>
        <w:rStyle w:val="PageNumber"/>
        <w:noProof/>
      </w:rPr>
      <w:t>3</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FD5349">
      <w:rPr>
        <w:rStyle w:val="PageNumber"/>
        <w:noProof/>
      </w:rPr>
      <w:t>3</w:t>
    </w:r>
    <w:r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84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4698"/>
      <w:gridCol w:w="3996"/>
    </w:tblGrid>
    <w:tr w:rsidR="00E95C95" w:rsidRPr="008F189A" w14:paraId="74E46C5C" w14:textId="77777777" w:rsidTr="008B771A">
      <w:trPr>
        <w:cantSplit/>
        <w:trHeight w:val="204"/>
        <w:jc w:val="center"/>
      </w:trPr>
      <w:tc>
        <w:tcPr>
          <w:tcW w:w="1152" w:type="dxa"/>
        </w:tcPr>
        <w:p w14:paraId="6020DE19" w14:textId="77777777" w:rsidR="00E95C95" w:rsidRPr="008F189A" w:rsidRDefault="00E95C95" w:rsidP="00E95C95">
          <w:pPr>
            <w:rPr>
              <w:b/>
              <w:bCs/>
            </w:rPr>
          </w:pPr>
          <w:r w:rsidRPr="008F189A">
            <w:rPr>
              <w:b/>
              <w:bCs/>
            </w:rPr>
            <w:t>Contact:</w:t>
          </w:r>
        </w:p>
      </w:tc>
      <w:tc>
        <w:tcPr>
          <w:tcW w:w="4698" w:type="dxa"/>
        </w:tcPr>
        <w:p w14:paraId="67F54E0E" w14:textId="29DB396C" w:rsidR="00E95C95" w:rsidRDefault="00E95C95" w:rsidP="00E95C95">
          <w:pPr>
            <w:overflowPunct w:val="0"/>
            <w:autoSpaceDE w:val="0"/>
            <w:autoSpaceDN w:val="0"/>
            <w:adjustRightInd w:val="0"/>
            <w:spacing w:line="240" w:lineRule="atLeast"/>
            <w:ind w:left="349" w:hanging="360"/>
            <w:textAlignment w:val="baseline"/>
            <w:rPr>
              <w:rFonts w:eastAsia="Batang"/>
              <w:szCs w:val="22"/>
              <w:lang w:val="en-GB"/>
            </w:rPr>
          </w:pPr>
          <w:r>
            <w:rPr>
              <w:rFonts w:eastAsia="Batang"/>
              <w:szCs w:val="22"/>
              <w:lang w:val="en-GB"/>
            </w:rPr>
            <w:t>Ms</w:t>
          </w:r>
          <w:r>
            <w:rPr>
              <w:rFonts w:eastAsia="Batang"/>
              <w:szCs w:val="22"/>
              <w:lang w:val="en-GB"/>
            </w:rPr>
            <w:t>.</w:t>
          </w:r>
          <w:r>
            <w:rPr>
              <w:rFonts w:eastAsia="Batang"/>
              <w:szCs w:val="22"/>
              <w:lang w:val="en-GB"/>
            </w:rPr>
            <w:t xml:space="preserve"> Syeda Shafaq Karim</w:t>
          </w:r>
        </w:p>
        <w:p w14:paraId="48C05B48" w14:textId="77777777" w:rsidR="00E95C95" w:rsidRDefault="00E95C95" w:rsidP="00E95C95">
          <w:pPr>
            <w:overflowPunct w:val="0"/>
            <w:autoSpaceDE w:val="0"/>
            <w:autoSpaceDN w:val="0"/>
            <w:adjustRightInd w:val="0"/>
            <w:spacing w:line="240" w:lineRule="atLeast"/>
            <w:ind w:right="-929"/>
            <w:textAlignment w:val="baseline"/>
            <w:rPr>
              <w:rFonts w:eastAsia="Batang"/>
              <w:szCs w:val="22"/>
              <w:lang w:val="en-GB"/>
            </w:rPr>
          </w:pPr>
          <w:r>
            <w:rPr>
              <w:rFonts w:eastAsia="Batang"/>
              <w:szCs w:val="22"/>
              <w:lang w:val="en-GB"/>
            </w:rPr>
            <w:t>Mr. Sajid Saeed</w:t>
          </w:r>
        </w:p>
        <w:p w14:paraId="167ABE16" w14:textId="77777777" w:rsidR="00E95C95" w:rsidRPr="008F189A" w:rsidRDefault="00E95C95" w:rsidP="00E95C95">
          <w:pPr>
            <w:overflowPunct w:val="0"/>
            <w:autoSpaceDE w:val="0"/>
            <w:autoSpaceDN w:val="0"/>
            <w:adjustRightInd w:val="0"/>
            <w:spacing w:line="240" w:lineRule="atLeast"/>
            <w:ind w:right="-929"/>
            <w:textAlignment w:val="baseline"/>
            <w:rPr>
              <w:rFonts w:eastAsia="Batang"/>
              <w:szCs w:val="22"/>
              <w:lang w:val="en-GB"/>
            </w:rPr>
          </w:pPr>
          <w:r>
            <w:rPr>
              <w:bCs/>
            </w:rPr>
            <w:t>Mr. Kazi Md. Ahasanul Habib Mithun</w:t>
          </w:r>
        </w:p>
      </w:tc>
      <w:tc>
        <w:tcPr>
          <w:tcW w:w="3996" w:type="dxa"/>
        </w:tcPr>
        <w:p w14:paraId="7DDB1F2A" w14:textId="77777777" w:rsidR="00E95C95" w:rsidRDefault="00E95C95" w:rsidP="00E95C95">
          <w:pPr>
            <w:ind w:left="870" w:hanging="900"/>
          </w:pPr>
          <w:r>
            <w:rPr>
              <w:b/>
              <w:bCs/>
            </w:rPr>
            <w:t xml:space="preserve">           </w:t>
          </w:r>
          <w:r w:rsidRPr="00F941EF">
            <w:rPr>
              <w:b/>
              <w:bCs/>
            </w:rPr>
            <w:t>Email</w:t>
          </w:r>
          <w:r w:rsidRPr="00F941EF">
            <w:rPr>
              <w:rFonts w:hint="eastAsia"/>
              <w:b/>
              <w:bCs/>
            </w:rPr>
            <w:t>:</w:t>
          </w:r>
          <w:r w:rsidRPr="008F189A">
            <w:rPr>
              <w:rFonts w:hint="eastAsia"/>
            </w:rPr>
            <w:t xml:space="preserve"> </w:t>
          </w:r>
          <w:r w:rsidRPr="008F189A">
            <w:t xml:space="preserve"> </w:t>
          </w:r>
          <w:hyperlink r:id="rId1" w:history="1">
            <w:r w:rsidRPr="0078565A">
              <w:rPr>
                <w:rStyle w:val="Hyperlink"/>
              </w:rPr>
              <w:t>shafaq@pta.gov.pk</w:t>
            </w:r>
          </w:hyperlink>
        </w:p>
        <w:p w14:paraId="5A4791E8" w14:textId="77777777" w:rsidR="00E95C95" w:rsidRDefault="00E95C95" w:rsidP="00E95C95">
          <w:pPr>
            <w:ind w:left="870" w:hanging="900"/>
          </w:pPr>
          <w:r>
            <w:t xml:space="preserve">                         </w:t>
          </w:r>
          <w:hyperlink r:id="rId2" w:history="1">
            <w:r w:rsidRPr="0078565A">
              <w:rPr>
                <w:rStyle w:val="Hyperlink"/>
              </w:rPr>
              <w:t>sajidsaeed@pta.gov.pk</w:t>
            </w:r>
          </w:hyperlink>
        </w:p>
        <w:p w14:paraId="06B550AB" w14:textId="77777777" w:rsidR="00E95C95" w:rsidRPr="008F189A" w:rsidRDefault="00E95C95" w:rsidP="00E95C95">
          <w:pPr>
            <w:ind w:left="870" w:hanging="900"/>
          </w:pPr>
          <w:r>
            <w:t xml:space="preserve">                         </w:t>
          </w:r>
          <w:hyperlink r:id="rId3" w:history="1">
            <w:r w:rsidRPr="0078565A">
              <w:rPr>
                <w:rStyle w:val="Hyperlink"/>
              </w:rPr>
              <w:t>mithun@btrc.gov.bd</w:t>
            </w:r>
          </w:hyperlink>
          <w:r>
            <w:t xml:space="preserve">  </w:t>
          </w:r>
        </w:p>
      </w:tc>
    </w:tr>
  </w:tbl>
  <w:p w14:paraId="7CE85940" w14:textId="77777777" w:rsidR="008A33B2" w:rsidRPr="008F189A" w:rsidRDefault="008A33B2" w:rsidP="008F1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52EC8F" w14:textId="77777777" w:rsidR="0060431C" w:rsidRDefault="0060431C">
      <w:r>
        <w:separator/>
      </w:r>
    </w:p>
  </w:footnote>
  <w:footnote w:type="continuationSeparator" w:id="0">
    <w:p w14:paraId="55E7D4E8" w14:textId="77777777" w:rsidR="0060431C" w:rsidRDefault="00604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16A1F8" w14:textId="77777777" w:rsidR="008A33B2" w:rsidRDefault="00503B95" w:rsidP="00C15633">
    <w:pPr>
      <w:pStyle w:val="Header"/>
      <w:tabs>
        <w:tab w:val="center" w:pos="4763"/>
        <w:tab w:val="left" w:pos="5820"/>
      </w:tabs>
      <w:rPr>
        <w:lang w:eastAsia="ko-KR"/>
      </w:rPr>
    </w:pPr>
    <w:r>
      <w:rPr>
        <w:lang w:eastAsia="ko-KR"/>
      </w:rPr>
      <w:tab/>
    </w:r>
  </w:p>
  <w:p w14:paraId="4650A2A7" w14:textId="77777777" w:rsidR="008A33B2" w:rsidRDefault="008A33B2"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A67D5"/>
    <w:multiLevelType w:val="hybridMultilevel"/>
    <w:tmpl w:val="2F4000F8"/>
    <w:lvl w:ilvl="0" w:tplc="04090019">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800"/>
        </w:tabs>
        <w:ind w:left="800" w:hanging="400"/>
      </w:pPr>
      <w:rPr>
        <w:rFonts w:ascii="Symbol" w:hAnsi="Symbol" w:hint="default"/>
      </w:rPr>
    </w:lvl>
    <w:lvl w:ilvl="2" w:tplc="04090001">
      <w:start w:val="1"/>
      <w:numFmt w:val="bullet"/>
      <w:lvlText w:val=""/>
      <w:lvlJc w:val="left"/>
      <w:pPr>
        <w:tabs>
          <w:tab w:val="num" w:pos="1200"/>
        </w:tabs>
        <w:ind w:left="1200" w:hanging="40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6DC67B3"/>
    <w:multiLevelType w:val="hybridMultilevel"/>
    <w:tmpl w:val="05FAC64C"/>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BE03E03"/>
    <w:multiLevelType w:val="hybridMultilevel"/>
    <w:tmpl w:val="45AE9552"/>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12A86E96"/>
    <w:multiLevelType w:val="hybridMultilevel"/>
    <w:tmpl w:val="AC0E05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0D068A"/>
    <w:multiLevelType w:val="hybridMultilevel"/>
    <w:tmpl w:val="9B3612FC"/>
    <w:lvl w:ilvl="0" w:tplc="432C45B4">
      <w:start w:val="1"/>
      <w:numFmt w:val="decimal"/>
      <w:lvlText w:val="Q%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1F1229"/>
    <w:multiLevelType w:val="hybridMultilevel"/>
    <w:tmpl w:val="E9CA6C86"/>
    <w:lvl w:ilvl="0" w:tplc="E54E8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A7788E"/>
    <w:multiLevelType w:val="hybridMultilevel"/>
    <w:tmpl w:val="5CAA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D01207"/>
    <w:multiLevelType w:val="hybridMultilevel"/>
    <w:tmpl w:val="E6AC12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FE33467"/>
    <w:multiLevelType w:val="hybridMultilevel"/>
    <w:tmpl w:val="39CE06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45961463">
    <w:abstractNumId w:val="0"/>
  </w:num>
  <w:num w:numId="2" w16cid:durableId="1094713705">
    <w:abstractNumId w:val="7"/>
  </w:num>
  <w:num w:numId="3" w16cid:durableId="575238759">
    <w:abstractNumId w:val="1"/>
  </w:num>
  <w:num w:numId="4" w16cid:durableId="454174488">
    <w:abstractNumId w:val="2"/>
  </w:num>
  <w:num w:numId="5" w16cid:durableId="498078967">
    <w:abstractNumId w:val="8"/>
  </w:num>
  <w:num w:numId="6" w16cid:durableId="588393832">
    <w:abstractNumId w:val="3"/>
  </w:num>
  <w:num w:numId="7" w16cid:durableId="759058917">
    <w:abstractNumId w:val="5"/>
  </w:num>
  <w:num w:numId="8" w16cid:durableId="1319649389">
    <w:abstractNumId w:val="6"/>
  </w:num>
  <w:num w:numId="9" w16cid:durableId="8182337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B95"/>
    <w:rsid w:val="00022B3A"/>
    <w:rsid w:val="000421C3"/>
    <w:rsid w:val="00052CC1"/>
    <w:rsid w:val="00062524"/>
    <w:rsid w:val="000706E8"/>
    <w:rsid w:val="0007740B"/>
    <w:rsid w:val="000B253D"/>
    <w:rsid w:val="000D31E1"/>
    <w:rsid w:val="000F2DB1"/>
    <w:rsid w:val="0011761C"/>
    <w:rsid w:val="00155F5A"/>
    <w:rsid w:val="00165C97"/>
    <w:rsid w:val="00166F0E"/>
    <w:rsid w:val="00172CC0"/>
    <w:rsid w:val="00174AA6"/>
    <w:rsid w:val="001811E0"/>
    <w:rsid w:val="0018587B"/>
    <w:rsid w:val="001B0304"/>
    <w:rsid w:val="001C1ED6"/>
    <w:rsid w:val="001D30BF"/>
    <w:rsid w:val="002054CC"/>
    <w:rsid w:val="0021174D"/>
    <w:rsid w:val="00215306"/>
    <w:rsid w:val="002433AB"/>
    <w:rsid w:val="00251AF7"/>
    <w:rsid w:val="00256EFD"/>
    <w:rsid w:val="002647DD"/>
    <w:rsid w:val="00290B47"/>
    <w:rsid w:val="00290E8D"/>
    <w:rsid w:val="002B3335"/>
    <w:rsid w:val="00303648"/>
    <w:rsid w:val="003243F3"/>
    <w:rsid w:val="0032473F"/>
    <w:rsid w:val="00355FDD"/>
    <w:rsid w:val="00370EF5"/>
    <w:rsid w:val="00372E82"/>
    <w:rsid w:val="00373BFE"/>
    <w:rsid w:val="003A53DA"/>
    <w:rsid w:val="003A573C"/>
    <w:rsid w:val="003B74A2"/>
    <w:rsid w:val="003D5714"/>
    <w:rsid w:val="003F4F38"/>
    <w:rsid w:val="00410246"/>
    <w:rsid w:val="00435922"/>
    <w:rsid w:val="004375FC"/>
    <w:rsid w:val="00465C11"/>
    <w:rsid w:val="00482AC9"/>
    <w:rsid w:val="00497AB8"/>
    <w:rsid w:val="004A3580"/>
    <w:rsid w:val="004C68C8"/>
    <w:rsid w:val="004D40D0"/>
    <w:rsid w:val="004D616B"/>
    <w:rsid w:val="004E3237"/>
    <w:rsid w:val="004F1DE0"/>
    <w:rsid w:val="00503B95"/>
    <w:rsid w:val="00505FED"/>
    <w:rsid w:val="005138F9"/>
    <w:rsid w:val="005219FF"/>
    <w:rsid w:val="00536DCE"/>
    <w:rsid w:val="00540915"/>
    <w:rsid w:val="00561139"/>
    <w:rsid w:val="00591CB6"/>
    <w:rsid w:val="00596800"/>
    <w:rsid w:val="005A0613"/>
    <w:rsid w:val="005C6CE0"/>
    <w:rsid w:val="005E0987"/>
    <w:rsid w:val="005E4580"/>
    <w:rsid w:val="005F243B"/>
    <w:rsid w:val="0060431C"/>
    <w:rsid w:val="00605D2E"/>
    <w:rsid w:val="0061197B"/>
    <w:rsid w:val="006141EF"/>
    <w:rsid w:val="00627729"/>
    <w:rsid w:val="00631A9D"/>
    <w:rsid w:val="00633B35"/>
    <w:rsid w:val="006472B8"/>
    <w:rsid w:val="0065648E"/>
    <w:rsid w:val="00671B2E"/>
    <w:rsid w:val="00681653"/>
    <w:rsid w:val="0068382B"/>
    <w:rsid w:val="006941BD"/>
    <w:rsid w:val="00697030"/>
    <w:rsid w:val="006C1730"/>
    <w:rsid w:val="006E6AE6"/>
    <w:rsid w:val="006F63E3"/>
    <w:rsid w:val="0071096C"/>
    <w:rsid w:val="00753FAD"/>
    <w:rsid w:val="007620C7"/>
    <w:rsid w:val="00766D32"/>
    <w:rsid w:val="007B2BB8"/>
    <w:rsid w:val="007D7969"/>
    <w:rsid w:val="007E5F71"/>
    <w:rsid w:val="007F0E68"/>
    <w:rsid w:val="007F4332"/>
    <w:rsid w:val="00824FA9"/>
    <w:rsid w:val="008448A2"/>
    <w:rsid w:val="008469AA"/>
    <w:rsid w:val="00861C6C"/>
    <w:rsid w:val="0087255E"/>
    <w:rsid w:val="00881530"/>
    <w:rsid w:val="00883932"/>
    <w:rsid w:val="008949ED"/>
    <w:rsid w:val="00896A0B"/>
    <w:rsid w:val="008A33B2"/>
    <w:rsid w:val="008B40A9"/>
    <w:rsid w:val="008F7B63"/>
    <w:rsid w:val="009011AB"/>
    <w:rsid w:val="0091376B"/>
    <w:rsid w:val="0091459D"/>
    <w:rsid w:val="009154A0"/>
    <w:rsid w:val="009174C6"/>
    <w:rsid w:val="00941F66"/>
    <w:rsid w:val="00942778"/>
    <w:rsid w:val="00946F22"/>
    <w:rsid w:val="00955D94"/>
    <w:rsid w:val="00957FD8"/>
    <w:rsid w:val="009738DE"/>
    <w:rsid w:val="00975412"/>
    <w:rsid w:val="009A4B5A"/>
    <w:rsid w:val="009B3D94"/>
    <w:rsid w:val="009B569F"/>
    <w:rsid w:val="009C2256"/>
    <w:rsid w:val="009C7340"/>
    <w:rsid w:val="009D2B01"/>
    <w:rsid w:val="009D5F70"/>
    <w:rsid w:val="009F04FD"/>
    <w:rsid w:val="009F3196"/>
    <w:rsid w:val="009F7B07"/>
    <w:rsid w:val="00A0568E"/>
    <w:rsid w:val="00A14499"/>
    <w:rsid w:val="00A218DF"/>
    <w:rsid w:val="00A4552E"/>
    <w:rsid w:val="00A86D80"/>
    <w:rsid w:val="00A9069A"/>
    <w:rsid w:val="00AA1106"/>
    <w:rsid w:val="00AB2989"/>
    <w:rsid w:val="00AC5F79"/>
    <w:rsid w:val="00AE15C5"/>
    <w:rsid w:val="00B06E19"/>
    <w:rsid w:val="00B06F10"/>
    <w:rsid w:val="00B26133"/>
    <w:rsid w:val="00B412C5"/>
    <w:rsid w:val="00B43B05"/>
    <w:rsid w:val="00B75999"/>
    <w:rsid w:val="00B84401"/>
    <w:rsid w:val="00BB72B1"/>
    <w:rsid w:val="00BD1ACC"/>
    <w:rsid w:val="00BE3101"/>
    <w:rsid w:val="00BF5A4C"/>
    <w:rsid w:val="00C065C6"/>
    <w:rsid w:val="00C7423B"/>
    <w:rsid w:val="00C81321"/>
    <w:rsid w:val="00C838A4"/>
    <w:rsid w:val="00CA546E"/>
    <w:rsid w:val="00CB453E"/>
    <w:rsid w:val="00CB5A8C"/>
    <w:rsid w:val="00CD403E"/>
    <w:rsid w:val="00CD67A2"/>
    <w:rsid w:val="00CE262A"/>
    <w:rsid w:val="00CE3268"/>
    <w:rsid w:val="00CF412D"/>
    <w:rsid w:val="00D06B88"/>
    <w:rsid w:val="00D12D3D"/>
    <w:rsid w:val="00D24FA2"/>
    <w:rsid w:val="00D4056C"/>
    <w:rsid w:val="00D4317B"/>
    <w:rsid w:val="00D70688"/>
    <w:rsid w:val="00D83AA4"/>
    <w:rsid w:val="00D86AF0"/>
    <w:rsid w:val="00DC002E"/>
    <w:rsid w:val="00DE3C5A"/>
    <w:rsid w:val="00DE7E52"/>
    <w:rsid w:val="00DF1CA0"/>
    <w:rsid w:val="00DF51A0"/>
    <w:rsid w:val="00E22DF4"/>
    <w:rsid w:val="00E26A7C"/>
    <w:rsid w:val="00E348A2"/>
    <w:rsid w:val="00E802A4"/>
    <w:rsid w:val="00E838DA"/>
    <w:rsid w:val="00E95C95"/>
    <w:rsid w:val="00EC7E99"/>
    <w:rsid w:val="00ED211F"/>
    <w:rsid w:val="00ED2F4E"/>
    <w:rsid w:val="00ED3A52"/>
    <w:rsid w:val="00EE6765"/>
    <w:rsid w:val="00F15590"/>
    <w:rsid w:val="00F324CA"/>
    <w:rsid w:val="00F45C46"/>
    <w:rsid w:val="00F87FC4"/>
    <w:rsid w:val="00F941EF"/>
    <w:rsid w:val="00FA2A56"/>
    <w:rsid w:val="00FA638F"/>
    <w:rsid w:val="00FB0F07"/>
    <w:rsid w:val="00FD5349"/>
    <w:rsid w:val="00FE6ED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1817A"/>
  <w15:chartTrackingRefBased/>
  <w15:docId w15:val="{7B8DAB19-5800-4364-B8C8-64DB4212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B95"/>
    <w:pPr>
      <w:spacing w:after="0" w:line="240" w:lineRule="auto"/>
    </w:pPr>
    <w:rPr>
      <w:rFonts w:ascii="Times New Roman" w:eastAsia="BatangChe"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03B95"/>
    <w:pPr>
      <w:tabs>
        <w:tab w:val="center" w:pos="4320"/>
        <w:tab w:val="right" w:pos="8640"/>
      </w:tabs>
    </w:pPr>
  </w:style>
  <w:style w:type="character" w:customStyle="1" w:styleId="FooterChar">
    <w:name w:val="Footer Char"/>
    <w:basedOn w:val="DefaultParagraphFont"/>
    <w:link w:val="Footer"/>
    <w:uiPriority w:val="99"/>
    <w:rsid w:val="00503B95"/>
    <w:rPr>
      <w:rFonts w:ascii="Times New Roman" w:eastAsia="BatangChe" w:hAnsi="Times New Roman" w:cs="Times New Roman"/>
      <w:sz w:val="24"/>
      <w:szCs w:val="24"/>
    </w:rPr>
  </w:style>
  <w:style w:type="character" w:styleId="PageNumber">
    <w:name w:val="page number"/>
    <w:basedOn w:val="DefaultParagraphFont"/>
    <w:rsid w:val="00503B95"/>
  </w:style>
  <w:style w:type="paragraph" w:styleId="Header">
    <w:name w:val="header"/>
    <w:basedOn w:val="Normal"/>
    <w:link w:val="HeaderChar"/>
    <w:rsid w:val="00503B95"/>
    <w:pPr>
      <w:tabs>
        <w:tab w:val="center" w:pos="4320"/>
        <w:tab w:val="right" w:pos="8640"/>
      </w:tabs>
    </w:pPr>
  </w:style>
  <w:style w:type="character" w:customStyle="1" w:styleId="HeaderChar">
    <w:name w:val="Header Char"/>
    <w:basedOn w:val="DefaultParagraphFont"/>
    <w:link w:val="Header"/>
    <w:rsid w:val="00503B95"/>
    <w:rPr>
      <w:rFonts w:ascii="Times New Roman" w:eastAsia="BatangChe" w:hAnsi="Times New Roman" w:cs="Times New Roman"/>
      <w:sz w:val="24"/>
      <w:szCs w:val="24"/>
    </w:rPr>
  </w:style>
  <w:style w:type="paragraph" w:styleId="ListParagraph">
    <w:name w:val="List Paragraph"/>
    <w:aliases w:val="List Paragraph (numbered (a)),Bullet List,FooterText,List with no spacing,HEAD 3,Bullets,Dot pt,F5 List Paragraph,List Paragraph1,No Spacing1,List Paragraph Char Char Char,Indicator Text,Numbered Para 1,Bullet 1,List Paragraph12"/>
    <w:basedOn w:val="Normal"/>
    <w:link w:val="ListParagraphChar"/>
    <w:uiPriority w:val="34"/>
    <w:qFormat/>
    <w:rsid w:val="00503B95"/>
    <w:pPr>
      <w:autoSpaceDE w:val="0"/>
      <w:autoSpaceDN w:val="0"/>
      <w:ind w:left="720"/>
    </w:pPr>
    <w:rPr>
      <w:rFonts w:eastAsia="MS Mincho"/>
      <w:szCs w:val="20"/>
      <w:lang w:eastAsia="ja-JP"/>
    </w:rPr>
  </w:style>
  <w:style w:type="character" w:customStyle="1" w:styleId="ListParagraphChar">
    <w:name w:val="List Paragraph Char"/>
    <w:aliases w:val="List Paragraph (numbered (a)) Char,Bullet List Char,FooterText Char,List with no spacing Char,HEAD 3 Char,Bullets Char,Dot pt Char,F5 List Paragraph Char,List Paragraph1 Char,No Spacing1 Char,List Paragraph Char Char Char Char"/>
    <w:basedOn w:val="DefaultParagraphFont"/>
    <w:link w:val="ListParagraph"/>
    <w:uiPriority w:val="34"/>
    <w:qFormat/>
    <w:locked/>
    <w:rsid w:val="00503B95"/>
    <w:rPr>
      <w:rFonts w:ascii="Times New Roman" w:eastAsia="MS Mincho" w:hAnsi="Times New Roman" w:cs="Times New Roman"/>
      <w:sz w:val="24"/>
      <w:szCs w:val="20"/>
      <w:lang w:eastAsia="ja-JP"/>
    </w:rPr>
  </w:style>
  <w:style w:type="paragraph" w:styleId="Revision">
    <w:name w:val="Revision"/>
    <w:hidden/>
    <w:uiPriority w:val="99"/>
    <w:semiHidden/>
    <w:rsid w:val="00EE6765"/>
    <w:pPr>
      <w:spacing w:after="0" w:line="240" w:lineRule="auto"/>
    </w:pPr>
    <w:rPr>
      <w:rFonts w:ascii="Times New Roman" w:eastAsia="BatangChe" w:hAnsi="Times New Roman" w:cs="Times New Roman"/>
      <w:sz w:val="24"/>
      <w:szCs w:val="24"/>
    </w:rPr>
  </w:style>
  <w:style w:type="character" w:styleId="CommentReference">
    <w:name w:val="annotation reference"/>
    <w:basedOn w:val="DefaultParagraphFont"/>
    <w:uiPriority w:val="99"/>
    <w:semiHidden/>
    <w:unhideWhenUsed/>
    <w:rsid w:val="00627729"/>
    <w:rPr>
      <w:sz w:val="16"/>
      <w:szCs w:val="16"/>
    </w:rPr>
  </w:style>
  <w:style w:type="paragraph" w:styleId="CommentText">
    <w:name w:val="annotation text"/>
    <w:basedOn w:val="Normal"/>
    <w:link w:val="CommentTextChar"/>
    <w:uiPriority w:val="99"/>
    <w:semiHidden/>
    <w:unhideWhenUsed/>
    <w:rsid w:val="00627729"/>
    <w:rPr>
      <w:sz w:val="20"/>
      <w:szCs w:val="20"/>
    </w:rPr>
  </w:style>
  <w:style w:type="character" w:customStyle="1" w:styleId="CommentTextChar">
    <w:name w:val="Comment Text Char"/>
    <w:basedOn w:val="DefaultParagraphFont"/>
    <w:link w:val="CommentText"/>
    <w:uiPriority w:val="99"/>
    <w:semiHidden/>
    <w:rsid w:val="00627729"/>
    <w:rPr>
      <w:rFonts w:ascii="Times New Roman" w:eastAsia="BatangChe"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7729"/>
    <w:rPr>
      <w:b/>
      <w:bCs/>
    </w:rPr>
  </w:style>
  <w:style w:type="character" w:customStyle="1" w:styleId="CommentSubjectChar">
    <w:name w:val="Comment Subject Char"/>
    <w:basedOn w:val="CommentTextChar"/>
    <w:link w:val="CommentSubject"/>
    <w:uiPriority w:val="99"/>
    <w:semiHidden/>
    <w:rsid w:val="00627729"/>
    <w:rPr>
      <w:rFonts w:ascii="Times New Roman" w:eastAsia="BatangChe" w:hAnsi="Times New Roman" w:cs="Times New Roman"/>
      <w:b/>
      <w:bCs/>
      <w:sz w:val="20"/>
      <w:szCs w:val="20"/>
    </w:rPr>
  </w:style>
  <w:style w:type="character" w:styleId="Hyperlink">
    <w:name w:val="Hyperlink"/>
    <w:basedOn w:val="DefaultParagraphFont"/>
    <w:uiPriority w:val="99"/>
    <w:unhideWhenUsed/>
    <w:rsid w:val="00F941EF"/>
    <w:rPr>
      <w:color w:val="0563C1" w:themeColor="hyperlink"/>
      <w:u w:val="single"/>
    </w:rPr>
  </w:style>
  <w:style w:type="character" w:customStyle="1" w:styleId="UnresolvedMention1">
    <w:name w:val="Unresolved Mention1"/>
    <w:basedOn w:val="DefaultParagraphFont"/>
    <w:uiPriority w:val="99"/>
    <w:semiHidden/>
    <w:unhideWhenUsed/>
    <w:rsid w:val="00F941EF"/>
    <w:rPr>
      <w:color w:val="605E5C"/>
      <w:shd w:val="clear" w:color="auto" w:fill="E1DFDD"/>
    </w:rPr>
  </w:style>
  <w:style w:type="table" w:styleId="TableGrid">
    <w:name w:val="Table Grid"/>
    <w:basedOn w:val="TableNormal"/>
    <w:uiPriority w:val="39"/>
    <w:rsid w:val="00521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38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8F9"/>
    <w:rPr>
      <w:rFonts w:ascii="Segoe UI" w:eastAsia="BatangChe"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0952404">
      <w:bodyDiv w:val="1"/>
      <w:marLeft w:val="0"/>
      <w:marRight w:val="0"/>
      <w:marTop w:val="0"/>
      <w:marBottom w:val="0"/>
      <w:divBdr>
        <w:top w:val="none" w:sz="0" w:space="0" w:color="auto"/>
        <w:left w:val="none" w:sz="0" w:space="0" w:color="auto"/>
        <w:bottom w:val="none" w:sz="0" w:space="0" w:color="auto"/>
        <w:right w:val="none" w:sz="0" w:space="0" w:color="auto"/>
      </w:divBdr>
    </w:div>
    <w:div w:id="211963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hyperlink" Target="mailto:mithun@btrc.gov.bd" TargetMode="External"/><Relationship Id="rId2" Type="http://schemas.openxmlformats.org/officeDocument/2006/relationships/hyperlink" Target="mailto:sajidsaeed@pta.gov.pk" TargetMode="External"/><Relationship Id="rId1" Type="http://schemas.openxmlformats.org/officeDocument/2006/relationships/hyperlink" Target="mailto:shafaq@pta.gov.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Tawhid Hussain</cp:lastModifiedBy>
  <cp:revision>17</cp:revision>
  <dcterms:created xsi:type="dcterms:W3CDTF">2024-05-04T11:46:00Z</dcterms:created>
  <dcterms:modified xsi:type="dcterms:W3CDTF">2024-05-09T18:57:00Z</dcterms:modified>
</cp:coreProperties>
</file>