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5EBA4098" w:rsidR="000706E8" w:rsidRPr="00296462" w:rsidRDefault="000706E8" w:rsidP="00212987">
            <w:r>
              <w:rPr>
                <w:b/>
              </w:rPr>
              <w:t xml:space="preserve">on </w:t>
            </w:r>
            <w:r w:rsidR="00647202">
              <w:rPr>
                <w:b/>
              </w:rPr>
              <w:t>Policy, Regulation and Services</w:t>
            </w:r>
          </w:p>
        </w:tc>
        <w:tc>
          <w:tcPr>
            <w:tcW w:w="2160" w:type="dxa"/>
          </w:tcPr>
          <w:p w14:paraId="082286AC" w14:textId="5920DD1D"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sidR="00647202">
              <w:rPr>
                <w:b/>
                <w:bCs/>
                <w:lang w:val="en-GB"/>
              </w:rPr>
              <w:t>PRS</w:t>
            </w:r>
            <w:r w:rsidRPr="00296462">
              <w:rPr>
                <w:b/>
                <w:bCs/>
                <w:lang w:val="en-GB"/>
              </w:rPr>
              <w:t>1/</w:t>
            </w:r>
            <w:r>
              <w:rPr>
                <w:b/>
                <w:bCs/>
                <w:lang w:val="en-GB"/>
              </w:rPr>
              <w:t xml:space="preserve"> </w:t>
            </w:r>
            <w:r w:rsidR="005F78C6">
              <w:rPr>
                <w:b/>
                <w:bCs/>
                <w:lang w:val="en-GB"/>
              </w:rPr>
              <w:t>OUT-02</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6E5CD5D8" w:rsidR="000706E8" w:rsidRPr="00296462" w:rsidRDefault="00647202" w:rsidP="00212987">
            <w:pPr>
              <w:rPr>
                <w:b/>
              </w:rPr>
            </w:pPr>
            <w:r>
              <w:t>14</w:t>
            </w:r>
            <w:r w:rsidR="000706E8">
              <w:t xml:space="preserve"> – </w:t>
            </w:r>
            <w:r>
              <w:t>16</w:t>
            </w:r>
            <w:r w:rsidR="000706E8">
              <w:t xml:space="preserve"> May 2024</w:t>
            </w:r>
            <w:r w:rsidR="000706E8" w:rsidRPr="00AC06BB">
              <w:t xml:space="preserve">, </w:t>
            </w:r>
            <w:r>
              <w:t>Islamabad, Pakistan</w:t>
            </w:r>
          </w:p>
        </w:tc>
        <w:tc>
          <w:tcPr>
            <w:tcW w:w="2160" w:type="dxa"/>
            <w:vAlign w:val="bottom"/>
          </w:tcPr>
          <w:p w14:paraId="73BE75DF" w14:textId="21E1BF56" w:rsidR="000706E8" w:rsidRPr="00296462" w:rsidRDefault="00F50A7F" w:rsidP="00212987">
            <w:r>
              <w:t>1</w:t>
            </w:r>
            <w:r w:rsidR="005F78C6">
              <w:t>6</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296462" w:rsidRDefault="000706E8" w:rsidP="000706E8">
      <w:pPr>
        <w:jc w:val="center"/>
        <w:rPr>
          <w:sz w:val="16"/>
          <w:szCs w:val="16"/>
          <w:lang w:eastAsia="ko-KR"/>
        </w:rPr>
      </w:pPr>
    </w:p>
    <w:p w14:paraId="70337D46" w14:textId="1168E995" w:rsidR="000706E8" w:rsidRDefault="000706E8" w:rsidP="000706E8">
      <w:pPr>
        <w:jc w:val="center"/>
        <w:rPr>
          <w:lang w:eastAsia="ko-KR"/>
        </w:rPr>
      </w:pPr>
      <w:r>
        <w:rPr>
          <w:lang w:eastAsia="ko-KR"/>
        </w:rPr>
        <w:t xml:space="preserve">Working Group on </w:t>
      </w:r>
      <w:r w:rsidR="00647202">
        <w:rPr>
          <w:lang w:eastAsia="ko-KR"/>
        </w:rPr>
        <w:t>Policy, Regulation and Services</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233F26AB" w14:textId="272D0EC0" w:rsidR="0057171F" w:rsidRDefault="00503B95" w:rsidP="00F50A7F">
      <w:pPr>
        <w:jc w:val="center"/>
        <w:rPr>
          <w:rFonts w:eastAsia="Batang"/>
          <w:b/>
          <w:bCs/>
          <w:lang w:eastAsia="ko-KR"/>
        </w:rPr>
      </w:pPr>
      <w:r w:rsidRPr="00EA7A23">
        <w:rPr>
          <w:rFonts w:eastAsia="Batang"/>
          <w:b/>
          <w:bCs/>
          <w:lang w:eastAsia="ko-KR"/>
        </w:rPr>
        <w:t xml:space="preserve">QUESTIONNAIRE ON </w:t>
      </w:r>
      <w:r w:rsidR="00F50A7F" w:rsidRPr="00360D29">
        <w:rPr>
          <w:rFonts w:eastAsia="Batang"/>
          <w:b/>
          <w:bCs/>
          <w:lang w:eastAsia="ko-KR"/>
        </w:rPr>
        <w:t xml:space="preserve">STUDY OF THE REGULATORY CHALLENGES CONCERNING NEW TECHNOLOGIES AND SMART SOLUTIONS FOR </w:t>
      </w:r>
      <w:r w:rsidR="00F50A7F">
        <w:rPr>
          <w:rFonts w:eastAsia="Batang"/>
          <w:b/>
          <w:bCs/>
          <w:lang w:eastAsia="ko-KR"/>
        </w:rPr>
        <w:t>FIXED</w:t>
      </w:r>
      <w:r w:rsidR="00F50A7F" w:rsidRPr="00360D29">
        <w:rPr>
          <w:rFonts w:eastAsia="Batang"/>
          <w:b/>
          <w:bCs/>
          <w:lang w:eastAsia="ko-KR"/>
        </w:rPr>
        <w:t xml:space="preserve"> AND </w:t>
      </w:r>
      <w:r w:rsidR="00F50A7F">
        <w:rPr>
          <w:rFonts w:eastAsia="Batang"/>
          <w:b/>
          <w:bCs/>
          <w:lang w:eastAsia="ko-KR"/>
        </w:rPr>
        <w:t>MOBILE</w:t>
      </w:r>
      <w:r w:rsidR="00F50A7F" w:rsidRPr="00360D29">
        <w:rPr>
          <w:rFonts w:eastAsia="Batang"/>
          <w:b/>
          <w:bCs/>
          <w:lang w:eastAsia="ko-KR"/>
        </w:rPr>
        <w:t xml:space="preserve"> </w:t>
      </w:r>
      <w:r w:rsidR="00F50A7F">
        <w:rPr>
          <w:rFonts w:eastAsia="Batang"/>
          <w:b/>
          <w:bCs/>
          <w:lang w:eastAsia="ko-KR"/>
        </w:rPr>
        <w:t>BROADBAND</w:t>
      </w:r>
    </w:p>
    <w:p w14:paraId="27F9391F" w14:textId="77777777" w:rsidR="00164C0B" w:rsidRPr="0032473F" w:rsidRDefault="00164C0B" w:rsidP="00164C0B">
      <w:pPr>
        <w:rPr>
          <w:rFonts w:eastAsia="Batang"/>
          <w:b/>
          <w:bCs/>
          <w:lang w:eastAsia="ko-KR"/>
        </w:rPr>
      </w:pPr>
    </w:p>
    <w:p w14:paraId="65487B8B" w14:textId="77777777" w:rsidR="00503B95" w:rsidRPr="002526C3" w:rsidRDefault="00503B95" w:rsidP="00503B95"/>
    <w:p w14:paraId="28B861C2" w14:textId="77777777" w:rsidR="00503B95" w:rsidRDefault="00503B95" w:rsidP="00503B95">
      <w:pPr>
        <w:spacing w:line="259" w:lineRule="auto"/>
        <w:rPr>
          <w:rFonts w:eastAsiaTheme="minorHAnsi"/>
        </w:rPr>
      </w:pPr>
    </w:p>
    <w:p w14:paraId="22E40AD5" w14:textId="77777777" w:rsidR="000706E8" w:rsidRDefault="000706E8" w:rsidP="00503B95">
      <w:pPr>
        <w:spacing w:line="259" w:lineRule="auto"/>
        <w:rPr>
          <w:rFonts w:eastAsiaTheme="minorHAnsi"/>
        </w:rPr>
      </w:pPr>
    </w:p>
    <w:p w14:paraId="5241AC57" w14:textId="77777777" w:rsidR="000706E8" w:rsidRDefault="000706E8" w:rsidP="00503B95">
      <w:pPr>
        <w:spacing w:line="259" w:lineRule="auto"/>
        <w:rPr>
          <w:rFonts w:eastAsiaTheme="minorHAnsi"/>
        </w:rPr>
      </w:pPr>
    </w:p>
    <w:p w14:paraId="309E0BC5" w14:textId="77777777" w:rsidR="000706E8" w:rsidRDefault="000706E8" w:rsidP="00503B95">
      <w:pPr>
        <w:spacing w:line="259" w:lineRule="auto"/>
        <w:rPr>
          <w:rFonts w:eastAsiaTheme="minorHAnsi"/>
        </w:rPr>
      </w:pPr>
    </w:p>
    <w:p w14:paraId="4F471631" w14:textId="77777777" w:rsidR="000706E8" w:rsidRDefault="000706E8" w:rsidP="00503B95">
      <w:pPr>
        <w:spacing w:line="259" w:lineRule="auto"/>
        <w:rPr>
          <w:rFonts w:eastAsiaTheme="minorHAnsi"/>
        </w:rPr>
      </w:pPr>
    </w:p>
    <w:p w14:paraId="13CFA3C3" w14:textId="77777777" w:rsidR="000706E8" w:rsidRDefault="000706E8" w:rsidP="00503B95">
      <w:pPr>
        <w:spacing w:line="259" w:lineRule="auto"/>
        <w:rPr>
          <w:rFonts w:eastAsiaTheme="minorHAnsi"/>
        </w:rPr>
      </w:pPr>
    </w:p>
    <w:p w14:paraId="2BE447A1" w14:textId="77777777" w:rsidR="000706E8" w:rsidRDefault="000706E8" w:rsidP="00503B95">
      <w:pPr>
        <w:spacing w:line="259" w:lineRule="auto"/>
        <w:rPr>
          <w:rFonts w:eastAsiaTheme="minorHAnsi"/>
        </w:rPr>
      </w:pPr>
    </w:p>
    <w:p w14:paraId="6A8A8D5C" w14:textId="77777777" w:rsidR="000706E8" w:rsidRDefault="000706E8" w:rsidP="00503B95">
      <w:pPr>
        <w:spacing w:line="259" w:lineRule="auto"/>
        <w:rPr>
          <w:rFonts w:eastAsiaTheme="minorHAnsi"/>
        </w:rPr>
      </w:pPr>
    </w:p>
    <w:p w14:paraId="1027965B" w14:textId="77777777" w:rsidR="000706E8" w:rsidRDefault="000706E8" w:rsidP="00503B95">
      <w:pPr>
        <w:spacing w:line="259" w:lineRule="auto"/>
        <w:rPr>
          <w:rFonts w:eastAsiaTheme="minorHAnsi"/>
        </w:rPr>
      </w:pPr>
    </w:p>
    <w:p w14:paraId="2DC82EC6" w14:textId="77777777" w:rsidR="000706E8" w:rsidRDefault="000706E8" w:rsidP="00503B95">
      <w:pPr>
        <w:spacing w:line="259" w:lineRule="auto"/>
        <w:rPr>
          <w:rFonts w:eastAsiaTheme="minorHAnsi"/>
        </w:rPr>
      </w:pPr>
    </w:p>
    <w:p w14:paraId="53F06F1B" w14:textId="77777777" w:rsidR="000706E8" w:rsidRDefault="000706E8" w:rsidP="00503B95">
      <w:pPr>
        <w:spacing w:line="259" w:lineRule="auto"/>
        <w:rPr>
          <w:rFonts w:eastAsiaTheme="minorHAnsi"/>
        </w:rPr>
      </w:pPr>
    </w:p>
    <w:p w14:paraId="2CA50E1E" w14:textId="77777777" w:rsidR="000706E8" w:rsidRDefault="000706E8" w:rsidP="00503B95">
      <w:pPr>
        <w:spacing w:line="259" w:lineRule="auto"/>
        <w:rPr>
          <w:rFonts w:eastAsiaTheme="minorHAnsi"/>
        </w:rPr>
      </w:pPr>
    </w:p>
    <w:p w14:paraId="5B27005A" w14:textId="77777777" w:rsidR="000706E8" w:rsidRDefault="000706E8" w:rsidP="00503B95">
      <w:pPr>
        <w:spacing w:line="259" w:lineRule="auto"/>
        <w:rPr>
          <w:rFonts w:eastAsiaTheme="minorHAnsi"/>
        </w:rPr>
      </w:pPr>
    </w:p>
    <w:p w14:paraId="3C5CF1AE" w14:textId="77777777" w:rsidR="000706E8" w:rsidRDefault="000706E8" w:rsidP="00503B95">
      <w:pPr>
        <w:spacing w:line="259" w:lineRule="auto"/>
        <w:rPr>
          <w:rFonts w:eastAsiaTheme="minorHAnsi"/>
        </w:rPr>
      </w:pPr>
    </w:p>
    <w:p w14:paraId="0F19867D" w14:textId="77777777" w:rsidR="000706E8" w:rsidRDefault="000706E8" w:rsidP="00503B95">
      <w:pPr>
        <w:spacing w:line="259" w:lineRule="auto"/>
        <w:rPr>
          <w:rFonts w:eastAsiaTheme="minorHAnsi"/>
        </w:rPr>
      </w:pPr>
    </w:p>
    <w:p w14:paraId="504CFAF3" w14:textId="77777777" w:rsidR="000706E8" w:rsidRDefault="000706E8" w:rsidP="00503B95">
      <w:pPr>
        <w:spacing w:line="259" w:lineRule="auto"/>
        <w:rPr>
          <w:rFonts w:eastAsiaTheme="minorHAnsi"/>
        </w:rPr>
      </w:pPr>
    </w:p>
    <w:p w14:paraId="35981179" w14:textId="77777777" w:rsidR="000706E8" w:rsidRDefault="000706E8" w:rsidP="00503B95">
      <w:pPr>
        <w:spacing w:line="259" w:lineRule="auto"/>
        <w:rPr>
          <w:rFonts w:eastAsiaTheme="minorHAnsi"/>
        </w:rPr>
      </w:pPr>
    </w:p>
    <w:p w14:paraId="159597D0" w14:textId="77777777" w:rsidR="000706E8" w:rsidRDefault="000706E8" w:rsidP="00503B95">
      <w:pPr>
        <w:spacing w:line="259" w:lineRule="auto"/>
        <w:rPr>
          <w:rFonts w:eastAsiaTheme="minorHAnsi"/>
        </w:rPr>
      </w:pPr>
    </w:p>
    <w:p w14:paraId="08E744BB" w14:textId="77777777" w:rsidR="000706E8" w:rsidRDefault="000706E8" w:rsidP="00503B95">
      <w:pPr>
        <w:spacing w:line="259" w:lineRule="auto"/>
        <w:rPr>
          <w:rFonts w:eastAsiaTheme="minorHAnsi"/>
        </w:rPr>
      </w:pPr>
    </w:p>
    <w:p w14:paraId="7C203B90" w14:textId="77777777" w:rsidR="000706E8" w:rsidRDefault="000706E8" w:rsidP="00503B95">
      <w:pPr>
        <w:spacing w:line="259" w:lineRule="auto"/>
        <w:rPr>
          <w:rFonts w:eastAsiaTheme="minorHAnsi"/>
        </w:rPr>
      </w:pPr>
    </w:p>
    <w:p w14:paraId="5C77A84A" w14:textId="77777777" w:rsidR="000706E8" w:rsidRDefault="000706E8" w:rsidP="00503B95">
      <w:pPr>
        <w:spacing w:line="259" w:lineRule="auto"/>
        <w:rPr>
          <w:rFonts w:eastAsiaTheme="minorHAnsi"/>
        </w:rPr>
      </w:pPr>
    </w:p>
    <w:p w14:paraId="5D077176" w14:textId="77777777" w:rsidR="00861663" w:rsidRDefault="00861663" w:rsidP="00503B95">
      <w:pPr>
        <w:spacing w:line="259" w:lineRule="auto"/>
        <w:rPr>
          <w:rFonts w:eastAsiaTheme="minorHAnsi"/>
        </w:rPr>
      </w:pPr>
    </w:p>
    <w:p w14:paraId="59576886" w14:textId="77777777" w:rsidR="00861663" w:rsidRDefault="00861663" w:rsidP="00503B95">
      <w:pPr>
        <w:spacing w:line="259" w:lineRule="auto"/>
        <w:rPr>
          <w:rFonts w:eastAsiaTheme="minorHAnsi"/>
        </w:rPr>
      </w:pPr>
    </w:p>
    <w:p w14:paraId="1FE21D4C" w14:textId="77777777" w:rsidR="00861663" w:rsidRDefault="00861663" w:rsidP="00503B95">
      <w:pPr>
        <w:spacing w:line="259" w:lineRule="auto"/>
        <w:rPr>
          <w:rFonts w:eastAsiaTheme="minorHAnsi"/>
        </w:rPr>
      </w:pPr>
    </w:p>
    <w:p w14:paraId="25177088" w14:textId="77777777" w:rsidR="00861663" w:rsidRDefault="00861663" w:rsidP="00503B95">
      <w:pPr>
        <w:spacing w:line="259" w:lineRule="auto"/>
        <w:rPr>
          <w:rFonts w:eastAsiaTheme="minorHAnsi"/>
        </w:rPr>
      </w:pPr>
    </w:p>
    <w:p w14:paraId="5F1EE2CB" w14:textId="77777777" w:rsidR="00861663" w:rsidRDefault="00861663" w:rsidP="00503B95">
      <w:pPr>
        <w:spacing w:line="259" w:lineRule="auto"/>
        <w:rPr>
          <w:rFonts w:eastAsiaTheme="minorHAnsi"/>
        </w:rPr>
      </w:pPr>
    </w:p>
    <w:p w14:paraId="039F87B9" w14:textId="77777777" w:rsidR="00861663" w:rsidRDefault="00861663" w:rsidP="00503B95">
      <w:pPr>
        <w:spacing w:line="259" w:lineRule="auto"/>
        <w:rPr>
          <w:rFonts w:eastAsiaTheme="minorHAnsi"/>
        </w:rPr>
      </w:pPr>
    </w:p>
    <w:p w14:paraId="5214D75F" w14:textId="77777777" w:rsidR="00861663" w:rsidRDefault="00861663" w:rsidP="00503B95">
      <w:pPr>
        <w:spacing w:line="259" w:lineRule="auto"/>
        <w:rPr>
          <w:rFonts w:eastAsiaTheme="minorHAnsi"/>
        </w:rPr>
      </w:pPr>
    </w:p>
    <w:p w14:paraId="0B088312" w14:textId="77777777" w:rsidR="000706E8" w:rsidRDefault="000706E8" w:rsidP="00503B95">
      <w:pPr>
        <w:spacing w:line="259" w:lineRule="auto"/>
        <w:rPr>
          <w:rFonts w:eastAsiaTheme="minorHAnsi"/>
        </w:rPr>
      </w:pPr>
    </w:p>
    <w:p w14:paraId="183B1A91" w14:textId="77777777" w:rsidR="00360D29" w:rsidRDefault="00360D29" w:rsidP="00503B95">
      <w:pPr>
        <w:spacing w:line="259" w:lineRule="auto"/>
        <w:rPr>
          <w:rFonts w:eastAsiaTheme="minorHAnsi"/>
        </w:rPr>
      </w:pPr>
    </w:p>
    <w:p w14:paraId="0226EDED" w14:textId="77777777" w:rsidR="0030246D" w:rsidRDefault="0030246D" w:rsidP="00503B95">
      <w:pPr>
        <w:spacing w:line="259" w:lineRule="auto"/>
        <w:rPr>
          <w:rFonts w:eastAsiaTheme="minorHAnsi"/>
        </w:rPr>
      </w:pPr>
    </w:p>
    <w:p w14:paraId="6B51500A" w14:textId="77777777" w:rsidR="000706E8" w:rsidRDefault="000706E8" w:rsidP="00503B95">
      <w:pPr>
        <w:spacing w:line="259" w:lineRule="auto"/>
        <w:rPr>
          <w:rFonts w:eastAsiaTheme="minorHAnsi"/>
        </w:rPr>
      </w:pPr>
    </w:p>
    <w:p w14:paraId="114CB541" w14:textId="77777777" w:rsidR="000706E8" w:rsidRPr="00EA7A23" w:rsidRDefault="000706E8" w:rsidP="00503B95">
      <w:pPr>
        <w:spacing w:line="259" w:lineRule="auto"/>
        <w:rPr>
          <w:rFonts w:eastAsiaTheme="minorHAnsi"/>
        </w:rPr>
      </w:pPr>
    </w:p>
    <w:p w14:paraId="733E927A" w14:textId="77777777" w:rsidR="0030246D" w:rsidRDefault="0030246D" w:rsidP="00EB525C">
      <w:pPr>
        <w:tabs>
          <w:tab w:val="left" w:pos="567"/>
        </w:tabs>
        <w:spacing w:line="360" w:lineRule="auto"/>
        <w:jc w:val="both"/>
        <w:rPr>
          <w:b/>
        </w:rPr>
      </w:pPr>
    </w:p>
    <w:p w14:paraId="03F7721F" w14:textId="2A8244F6" w:rsidR="00EB525C" w:rsidRDefault="00EB525C" w:rsidP="00EB525C">
      <w:pPr>
        <w:tabs>
          <w:tab w:val="left" w:pos="567"/>
        </w:tabs>
        <w:spacing w:line="360" w:lineRule="auto"/>
        <w:jc w:val="both"/>
        <w:rPr>
          <w:b/>
        </w:rPr>
      </w:pPr>
      <w:r w:rsidRPr="00540915">
        <w:rPr>
          <w:b/>
        </w:rPr>
        <w:lastRenderedPageBreak/>
        <w:t>1.</w:t>
      </w:r>
      <w:r>
        <w:rPr>
          <w:b/>
        </w:rPr>
        <w:t xml:space="preserve"> </w:t>
      </w:r>
      <w:r w:rsidRPr="00540915">
        <w:rPr>
          <w:b/>
        </w:rPr>
        <w:t>BACKGROUND AND PURPOSE</w:t>
      </w:r>
    </w:p>
    <w:p w14:paraId="46E1CA74" w14:textId="3E6A0B13" w:rsidR="00EB525C" w:rsidRDefault="00EB525C" w:rsidP="0030246D">
      <w:pPr>
        <w:jc w:val="both"/>
        <w:rPr>
          <w:rtl/>
          <w:lang w:bidi="fa-IR"/>
        </w:rPr>
      </w:pPr>
      <w:r>
        <w:t xml:space="preserve">To develop </w:t>
      </w:r>
      <w:r w:rsidR="0030246D">
        <w:t>Broadband</w:t>
      </w:r>
      <w:r>
        <w:t xml:space="preserve"> and in order to expand the market of communication </w:t>
      </w:r>
      <w:proofErr w:type="gramStart"/>
      <w:r>
        <w:t>services, and</w:t>
      </w:r>
      <w:proofErr w:type="gramEnd"/>
      <w:r>
        <w:t xml:space="preserve"> reduce the investment costs of creating and developing network infrastructure and supplying equipment, many countries have planned and prepared the principles governing the development of fiber optic access networks. But </w:t>
      </w:r>
      <w:proofErr w:type="gramStart"/>
      <w:r>
        <w:t>in order to</w:t>
      </w:r>
      <w:proofErr w:type="gramEnd"/>
      <w:r>
        <w:t xml:space="preserve"> make optimal use of available resources and deal with regulatory challenges, it is necessary to study consult, and use the best practices of pioneers in these fields.</w:t>
      </w:r>
    </w:p>
    <w:p w14:paraId="5F20B103" w14:textId="33A4AB05" w:rsidR="00EB525C" w:rsidRPr="00A41DEF" w:rsidRDefault="00EB525C" w:rsidP="0030246D">
      <w:pPr>
        <w:spacing w:after="160" w:line="259" w:lineRule="auto"/>
        <w:jc w:val="both"/>
      </w:pPr>
      <w:r>
        <w:t xml:space="preserve">As members of SATRC, studying new technologies in </w:t>
      </w:r>
      <w:proofErr w:type="spellStart"/>
      <w:r w:rsidR="0030246D">
        <w:t>FTTx</w:t>
      </w:r>
      <w:proofErr w:type="spellEnd"/>
      <w:r w:rsidR="0030246D">
        <w:t>,</w:t>
      </w:r>
      <w:r>
        <w:t xml:space="preserve"> </w:t>
      </w:r>
      <w:r w:rsidR="0030246D">
        <w:rPr>
          <w:lang w:bidi="fa-IR"/>
        </w:rPr>
        <w:t>5G &amp; etc.</w:t>
      </w:r>
      <w:r>
        <w:rPr>
          <w:lang w:bidi="fa-IR"/>
        </w:rPr>
        <w:t xml:space="preserve"> </w:t>
      </w:r>
      <w:r>
        <w:t>and identify</w:t>
      </w:r>
      <w:r w:rsidR="0030246D">
        <w:t>ing strategies to increase Fixed</w:t>
      </w:r>
      <w:r>
        <w:t xml:space="preserve"> and </w:t>
      </w:r>
      <w:r w:rsidR="0030246D">
        <w:t>Mobile</w:t>
      </w:r>
      <w:r>
        <w:t xml:space="preserve"> </w:t>
      </w:r>
      <w:r w:rsidR="0030246D">
        <w:t>Broadband</w:t>
      </w:r>
      <w:r>
        <w:t xml:space="preserve"> effectiveness can significantly contribute to digital inclusion efforts in the region. This study topic focuses on fiber optic and </w:t>
      </w:r>
      <w:r>
        <w:rPr>
          <w:lang w:bidi="fa-IR"/>
        </w:rPr>
        <w:t xml:space="preserve">5G </w:t>
      </w:r>
      <w:r>
        <w:t>development policies and regulatory challenges.</w:t>
      </w:r>
    </w:p>
    <w:p w14:paraId="0916CF1B" w14:textId="26F44CD1" w:rsidR="0030246D" w:rsidRDefault="005800D9" w:rsidP="00EB525C">
      <w:pPr>
        <w:tabs>
          <w:tab w:val="left" w:pos="567"/>
        </w:tabs>
        <w:spacing w:after="160"/>
        <w:contextualSpacing/>
        <w:jc w:val="both"/>
        <w:rPr>
          <w:rFonts w:eastAsia="Batang"/>
          <w:b/>
          <w:lang w:eastAsia="ko-KR"/>
        </w:rPr>
      </w:pPr>
      <w:r w:rsidRPr="00F01DBB">
        <w:t xml:space="preserve">Smart Solution:  Modern networks need to be optimized and flexible enough to handle the need for ever increasing bandwidth. At the same time, network costs </w:t>
      </w:r>
      <w:proofErr w:type="gramStart"/>
      <w:r w:rsidRPr="00F01DBB">
        <w:t>have to</w:t>
      </w:r>
      <w:proofErr w:type="gramEnd"/>
      <w:r w:rsidRPr="00F01DBB">
        <w:t xml:space="preserve"> be manageable. So any innovative idea </w:t>
      </w:r>
      <w:r w:rsidR="00F17DE0" w:rsidRPr="00F01DBB">
        <w:t xml:space="preserve">or approach </w:t>
      </w:r>
      <w:r w:rsidRPr="00F01DBB">
        <w:t>that could optimized</w:t>
      </w:r>
      <w:r w:rsidR="00F17DE0" w:rsidRPr="00F01DBB">
        <w:t xml:space="preserve"> and improve</w:t>
      </w:r>
      <w:r w:rsidR="006D0400" w:rsidRPr="00F01DBB">
        <w:t>d</w:t>
      </w:r>
      <w:r w:rsidRPr="00F01DBB">
        <w:t xml:space="preserve"> Fixed or Mobile Broadband such as </w:t>
      </w:r>
      <w:r w:rsidR="00AC719B" w:rsidRPr="00F01DBB">
        <w:t>Fixed Mobile Convergence (</w:t>
      </w:r>
      <w:r w:rsidRPr="00F01DBB">
        <w:t>FMC</w:t>
      </w:r>
      <w:proofErr w:type="gramStart"/>
      <w:r w:rsidR="00AC719B" w:rsidRPr="00F01DBB">
        <w:t>)</w:t>
      </w:r>
      <w:r w:rsidRPr="00F01DBB">
        <w:t>,&amp;</w:t>
      </w:r>
      <w:proofErr w:type="gramEnd"/>
      <w:r w:rsidRPr="00F01DBB">
        <w:t xml:space="preserve"> etc. can be considered.</w:t>
      </w:r>
      <w:r w:rsidR="00F17DE0">
        <w:t xml:space="preserve"> </w:t>
      </w:r>
    </w:p>
    <w:p w14:paraId="4A5E8ED9" w14:textId="77777777" w:rsidR="002666B5" w:rsidRPr="00EA7A23" w:rsidRDefault="002666B5" w:rsidP="00EB525C">
      <w:pPr>
        <w:tabs>
          <w:tab w:val="left" w:pos="567"/>
        </w:tabs>
        <w:spacing w:after="160"/>
        <w:contextualSpacing/>
        <w:jc w:val="both"/>
        <w:rPr>
          <w:rFonts w:eastAsia="Batang"/>
          <w:b/>
          <w:lang w:eastAsia="ko-KR"/>
        </w:rPr>
      </w:pPr>
    </w:p>
    <w:p w14:paraId="4A34F62D" w14:textId="77777777" w:rsidR="00EB525C" w:rsidRDefault="00EB525C" w:rsidP="00EB525C">
      <w:pPr>
        <w:tabs>
          <w:tab w:val="left" w:pos="567"/>
        </w:tabs>
        <w:spacing w:after="160" w:line="360" w:lineRule="auto"/>
        <w:contextualSpacing/>
        <w:jc w:val="both"/>
        <w:rPr>
          <w:rFonts w:eastAsia="Batang"/>
          <w:b/>
          <w:lang w:eastAsia="ko-KR"/>
        </w:rPr>
      </w:pPr>
      <w:r w:rsidRPr="00EA7A23">
        <w:rPr>
          <w:rFonts w:eastAsia="Batang"/>
          <w:b/>
          <w:lang w:eastAsia="ko-KR"/>
        </w:rPr>
        <w:t>2.</w:t>
      </w:r>
      <w:r>
        <w:rPr>
          <w:rFonts w:eastAsia="Batang"/>
          <w:b/>
          <w:lang w:eastAsia="ko-KR"/>
        </w:rPr>
        <w:t xml:space="preserve"> </w:t>
      </w:r>
      <w:r w:rsidRPr="00EA7A23">
        <w:rPr>
          <w:rFonts w:eastAsia="Batang"/>
          <w:b/>
          <w:lang w:eastAsia="ko-KR"/>
        </w:rPr>
        <w:t>SCOPE</w:t>
      </w:r>
    </w:p>
    <w:p w14:paraId="6CD4FD01" w14:textId="14D75826" w:rsidR="00EB525C" w:rsidRPr="003B506B" w:rsidRDefault="0030246D" w:rsidP="00EB525C">
      <w:pPr>
        <w:pStyle w:val="ListParagraph"/>
        <w:numPr>
          <w:ilvl w:val="0"/>
          <w:numId w:val="9"/>
        </w:numPr>
        <w:spacing w:after="160" w:line="259" w:lineRule="auto"/>
        <w:ind w:left="567"/>
        <w:contextualSpacing/>
        <w:jc w:val="both"/>
        <w:rPr>
          <w:color w:val="000000"/>
          <w:lang w:bidi="fa-IR"/>
        </w:rPr>
      </w:pPr>
      <w:r>
        <w:rPr>
          <w:color w:val="000000"/>
          <w:lang w:bidi="fa-IR"/>
        </w:rPr>
        <w:t>Broadband</w:t>
      </w:r>
      <w:r w:rsidR="00EB525C" w:rsidRPr="003B506B">
        <w:rPr>
          <w:color w:val="000000"/>
          <w:lang w:bidi="fa-IR"/>
        </w:rPr>
        <w:t xml:space="preserve"> Regulatory challenges</w:t>
      </w:r>
    </w:p>
    <w:p w14:paraId="41FAF557" w14:textId="2398A1C5" w:rsidR="00EB525C" w:rsidRPr="003B506B" w:rsidRDefault="00EB525C" w:rsidP="00EB525C">
      <w:pPr>
        <w:pStyle w:val="ListParagraph"/>
        <w:numPr>
          <w:ilvl w:val="0"/>
          <w:numId w:val="9"/>
        </w:numPr>
        <w:spacing w:after="160" w:line="259" w:lineRule="auto"/>
        <w:ind w:left="567"/>
        <w:contextualSpacing/>
        <w:jc w:val="both"/>
        <w:rPr>
          <w:color w:val="000000"/>
          <w:lang w:bidi="fa-IR"/>
        </w:rPr>
      </w:pPr>
      <w:r w:rsidRPr="003B506B">
        <w:rPr>
          <w:color w:val="000000"/>
          <w:lang w:bidi="fa-IR"/>
        </w:rPr>
        <w:t xml:space="preserve">Use of </w:t>
      </w:r>
      <w:r w:rsidR="0030246D">
        <w:rPr>
          <w:color w:val="000000"/>
          <w:lang w:bidi="fa-IR"/>
        </w:rPr>
        <w:t>Fixed</w:t>
      </w:r>
      <w:r w:rsidRPr="003B506B">
        <w:rPr>
          <w:color w:val="000000"/>
          <w:lang w:bidi="fa-IR"/>
        </w:rPr>
        <w:t xml:space="preserve"> or </w:t>
      </w:r>
      <w:r w:rsidR="0030246D">
        <w:rPr>
          <w:color w:val="000000"/>
          <w:lang w:bidi="fa-IR"/>
        </w:rPr>
        <w:t>Mobile</w:t>
      </w:r>
      <w:r w:rsidRPr="003B506B">
        <w:rPr>
          <w:color w:val="000000"/>
          <w:lang w:bidi="fa-IR"/>
        </w:rPr>
        <w:t xml:space="preserve"> </w:t>
      </w:r>
      <w:r w:rsidR="0030246D">
        <w:rPr>
          <w:color w:val="000000"/>
          <w:lang w:bidi="fa-IR"/>
        </w:rPr>
        <w:t>Broadband</w:t>
      </w:r>
      <w:r w:rsidRPr="003B506B">
        <w:rPr>
          <w:color w:val="000000"/>
          <w:lang w:bidi="fa-IR"/>
        </w:rPr>
        <w:t xml:space="preserve"> with the highest efficiency depending on the location</w:t>
      </w:r>
    </w:p>
    <w:p w14:paraId="53A2ECB0" w14:textId="02ECC35D" w:rsidR="00EB525C" w:rsidRPr="003B506B" w:rsidRDefault="00EB525C" w:rsidP="00EB525C">
      <w:pPr>
        <w:pStyle w:val="ListParagraph"/>
        <w:numPr>
          <w:ilvl w:val="0"/>
          <w:numId w:val="9"/>
        </w:numPr>
        <w:spacing w:after="160" w:line="259" w:lineRule="auto"/>
        <w:ind w:left="567"/>
        <w:contextualSpacing/>
        <w:jc w:val="both"/>
        <w:rPr>
          <w:color w:val="000000"/>
          <w:lang w:bidi="fa-IR"/>
        </w:rPr>
      </w:pPr>
      <w:r w:rsidRPr="003B506B">
        <w:rPr>
          <w:color w:val="000000"/>
          <w:lang w:bidi="fa-IR"/>
        </w:rPr>
        <w:t xml:space="preserve">The effect of the price of </w:t>
      </w:r>
      <w:r w:rsidR="0030246D">
        <w:rPr>
          <w:color w:val="000000"/>
          <w:lang w:bidi="fa-IR"/>
        </w:rPr>
        <w:t>Fixed</w:t>
      </w:r>
      <w:r w:rsidRPr="003B506B">
        <w:rPr>
          <w:color w:val="000000"/>
          <w:lang w:bidi="fa-IR"/>
        </w:rPr>
        <w:t xml:space="preserve"> and </w:t>
      </w:r>
      <w:r w:rsidR="0030246D">
        <w:rPr>
          <w:color w:val="000000"/>
          <w:lang w:bidi="fa-IR"/>
        </w:rPr>
        <w:t>Mobile</w:t>
      </w:r>
      <w:r w:rsidRPr="003B506B">
        <w:rPr>
          <w:color w:val="000000"/>
          <w:lang w:bidi="fa-IR"/>
        </w:rPr>
        <w:t xml:space="preserve"> </w:t>
      </w:r>
      <w:r w:rsidR="0030246D">
        <w:rPr>
          <w:color w:val="000000"/>
          <w:lang w:bidi="fa-IR"/>
        </w:rPr>
        <w:t>Broadband</w:t>
      </w:r>
      <w:r w:rsidRPr="003B506B">
        <w:rPr>
          <w:color w:val="000000"/>
          <w:lang w:bidi="fa-IR"/>
        </w:rPr>
        <w:t xml:space="preserve"> on each other</w:t>
      </w:r>
    </w:p>
    <w:p w14:paraId="2C5EECDD" w14:textId="77777777" w:rsidR="00EB525C" w:rsidRPr="003B506B" w:rsidRDefault="00EB525C" w:rsidP="00EB525C">
      <w:pPr>
        <w:pStyle w:val="ListParagraph"/>
        <w:numPr>
          <w:ilvl w:val="0"/>
          <w:numId w:val="9"/>
        </w:numPr>
        <w:spacing w:after="160" w:line="259" w:lineRule="auto"/>
        <w:ind w:left="567"/>
        <w:contextualSpacing/>
        <w:jc w:val="both"/>
        <w:rPr>
          <w:color w:val="000000"/>
          <w:rtl/>
          <w:lang w:bidi="fa-IR"/>
        </w:rPr>
      </w:pPr>
      <w:r w:rsidRPr="003B506B">
        <w:rPr>
          <w:color w:val="000000"/>
          <w:lang w:bidi="fa-IR"/>
        </w:rPr>
        <w:t>Best Practices, experiences of countries and assessment of standards and requirements for the implementation of the fiber optics access network</w:t>
      </w:r>
    </w:p>
    <w:p w14:paraId="50B1945B" w14:textId="47B53D30" w:rsidR="00EB525C" w:rsidRPr="003B506B" w:rsidRDefault="00EB525C" w:rsidP="00EB525C">
      <w:pPr>
        <w:pStyle w:val="ListParagraph"/>
        <w:numPr>
          <w:ilvl w:val="0"/>
          <w:numId w:val="9"/>
        </w:numPr>
        <w:spacing w:after="160" w:line="259" w:lineRule="auto"/>
        <w:ind w:left="567"/>
        <w:contextualSpacing/>
        <w:jc w:val="both"/>
        <w:rPr>
          <w:color w:val="000000"/>
          <w:lang w:bidi="fa-IR"/>
        </w:rPr>
      </w:pPr>
      <w:r w:rsidRPr="003B506B">
        <w:rPr>
          <w:color w:val="000000"/>
          <w:lang w:bidi="fa-IR"/>
        </w:rPr>
        <w:t xml:space="preserve">Methods of using the inter-sectional and non-telecom facilities and capacities </w:t>
      </w:r>
    </w:p>
    <w:p w14:paraId="47953822" w14:textId="7DFA40B1" w:rsidR="00EB525C" w:rsidRPr="003B506B" w:rsidRDefault="00EB525C" w:rsidP="00EB525C">
      <w:pPr>
        <w:pStyle w:val="ListParagraph"/>
        <w:numPr>
          <w:ilvl w:val="0"/>
          <w:numId w:val="9"/>
        </w:numPr>
        <w:spacing w:after="160" w:line="259" w:lineRule="auto"/>
        <w:ind w:left="567"/>
        <w:contextualSpacing/>
        <w:jc w:val="both"/>
        <w:rPr>
          <w:color w:val="000000"/>
          <w:lang w:bidi="fa-IR"/>
        </w:rPr>
      </w:pPr>
      <w:r w:rsidRPr="003B506B">
        <w:rPr>
          <w:color w:val="000000"/>
          <w:lang w:bidi="fa-IR"/>
        </w:rPr>
        <w:t xml:space="preserve">Tariffs and demand stimulation policies in retail and wholesale on </w:t>
      </w:r>
      <w:r w:rsidR="0030246D">
        <w:rPr>
          <w:color w:val="000000"/>
          <w:lang w:bidi="fa-IR"/>
        </w:rPr>
        <w:t>Fixed</w:t>
      </w:r>
      <w:r w:rsidRPr="003B506B">
        <w:rPr>
          <w:color w:val="000000"/>
          <w:lang w:bidi="fa-IR"/>
        </w:rPr>
        <w:t xml:space="preserve"> or </w:t>
      </w:r>
      <w:r w:rsidR="0030246D">
        <w:rPr>
          <w:color w:val="000000"/>
          <w:lang w:bidi="fa-IR"/>
        </w:rPr>
        <w:t>Mobile</w:t>
      </w:r>
      <w:r w:rsidRPr="003B506B">
        <w:rPr>
          <w:color w:val="000000"/>
          <w:lang w:bidi="fa-IR"/>
        </w:rPr>
        <w:t xml:space="preserve"> </w:t>
      </w:r>
      <w:r w:rsidR="0030246D">
        <w:rPr>
          <w:color w:val="000000"/>
          <w:lang w:bidi="fa-IR"/>
        </w:rPr>
        <w:t>Broadband</w:t>
      </w:r>
    </w:p>
    <w:p w14:paraId="01D5429A" w14:textId="6AE19180" w:rsidR="0030246D" w:rsidRDefault="00EB525C" w:rsidP="00EB525C">
      <w:pPr>
        <w:pStyle w:val="ListParagraph"/>
        <w:numPr>
          <w:ilvl w:val="0"/>
          <w:numId w:val="9"/>
        </w:numPr>
        <w:spacing w:after="160" w:line="259" w:lineRule="auto"/>
        <w:ind w:left="567"/>
        <w:contextualSpacing/>
        <w:jc w:val="both"/>
        <w:rPr>
          <w:color w:val="000000"/>
          <w:lang w:bidi="fa-IR"/>
        </w:rPr>
      </w:pPr>
      <w:r w:rsidRPr="003B506B">
        <w:rPr>
          <w:color w:val="000000"/>
          <w:lang w:bidi="fa-IR"/>
        </w:rPr>
        <w:t xml:space="preserve">Terms and methods of support and how to allocate subsidies, government aid and financial resources to </w:t>
      </w:r>
      <w:r w:rsidR="0030246D">
        <w:rPr>
          <w:color w:val="000000"/>
          <w:lang w:bidi="fa-IR"/>
        </w:rPr>
        <w:t>Broadband</w:t>
      </w:r>
      <w:r w:rsidRPr="003B506B">
        <w:rPr>
          <w:color w:val="000000"/>
          <w:lang w:bidi="fa-IR"/>
        </w:rPr>
        <w:t xml:space="preserve"> </w:t>
      </w:r>
      <w:proofErr w:type="gramStart"/>
      <w:r w:rsidRPr="003B506B">
        <w:rPr>
          <w:color w:val="000000"/>
          <w:lang w:bidi="fa-IR"/>
        </w:rPr>
        <w:t>development</w:t>
      </w:r>
      <w:proofErr w:type="gramEnd"/>
    </w:p>
    <w:p w14:paraId="7C1771F1" w14:textId="17BE1D74" w:rsidR="005800D9" w:rsidRPr="00F01DBB" w:rsidRDefault="005800D9" w:rsidP="00EB525C">
      <w:pPr>
        <w:pStyle w:val="ListParagraph"/>
        <w:numPr>
          <w:ilvl w:val="0"/>
          <w:numId w:val="9"/>
        </w:numPr>
        <w:spacing w:after="160" w:line="259" w:lineRule="auto"/>
        <w:ind w:left="567"/>
        <w:contextualSpacing/>
        <w:jc w:val="both"/>
        <w:rPr>
          <w:color w:val="000000"/>
          <w:lang w:bidi="fa-IR"/>
        </w:rPr>
      </w:pPr>
      <w:r w:rsidRPr="00F01DBB">
        <w:rPr>
          <w:color w:val="000000"/>
          <w:lang w:bidi="fa-IR"/>
        </w:rPr>
        <w:t>Smart solution for optimizing</w:t>
      </w:r>
      <w:r w:rsidR="00C56C81" w:rsidRPr="00F01DBB">
        <w:rPr>
          <w:color w:val="000000"/>
          <w:lang w:bidi="fa-IR"/>
        </w:rPr>
        <w:t xml:space="preserve"> and improving</w:t>
      </w:r>
      <w:r w:rsidRPr="00F01DBB">
        <w:rPr>
          <w:color w:val="000000"/>
          <w:lang w:bidi="fa-IR"/>
        </w:rPr>
        <w:t xml:space="preserve"> Broadband</w:t>
      </w:r>
      <w:r w:rsidR="001427A7" w:rsidRPr="00F01DBB">
        <w:rPr>
          <w:color w:val="000000"/>
          <w:lang w:bidi="fa-IR"/>
        </w:rPr>
        <w:t xml:space="preserve"> connectivity</w:t>
      </w:r>
      <w:r w:rsidRPr="00F01DBB">
        <w:rPr>
          <w:color w:val="000000"/>
          <w:lang w:bidi="fa-IR"/>
        </w:rPr>
        <w:t xml:space="preserve"> like FMC &amp; etc.</w:t>
      </w:r>
    </w:p>
    <w:p w14:paraId="6D68CA09" w14:textId="77777777" w:rsidR="0030246D" w:rsidRDefault="0030246D" w:rsidP="00EB525C">
      <w:pPr>
        <w:jc w:val="both"/>
        <w:rPr>
          <w:rFonts w:eastAsia="Batang"/>
          <w:b/>
          <w:lang w:eastAsia="ko-KR"/>
        </w:rPr>
      </w:pPr>
    </w:p>
    <w:p w14:paraId="3688664D" w14:textId="0D676FF3" w:rsidR="00EB525C" w:rsidRDefault="00EB525C" w:rsidP="00EB525C">
      <w:pPr>
        <w:jc w:val="both"/>
        <w:rPr>
          <w:rFonts w:eastAsia="Batang"/>
          <w:b/>
          <w:lang w:eastAsia="ko-KR"/>
        </w:rPr>
      </w:pPr>
      <w:r w:rsidRPr="00EA7A23">
        <w:rPr>
          <w:rFonts w:eastAsia="Batang"/>
          <w:b/>
          <w:lang w:eastAsia="ko-KR"/>
        </w:rPr>
        <w:t>3.</w:t>
      </w:r>
      <w:r>
        <w:rPr>
          <w:rFonts w:eastAsia="Batang"/>
          <w:b/>
          <w:lang w:eastAsia="ko-KR"/>
        </w:rPr>
        <w:t xml:space="preserve"> </w:t>
      </w:r>
      <w:r w:rsidRPr="00EA7A23">
        <w:rPr>
          <w:rFonts w:eastAsia="Batang"/>
          <w:b/>
          <w:lang w:eastAsia="ko-KR"/>
        </w:rPr>
        <w:t>METHODOLOGY FOR CARRYING OUT THE STUDY</w:t>
      </w:r>
    </w:p>
    <w:p w14:paraId="29C95DE2" w14:textId="77777777" w:rsidR="00EB525C" w:rsidRPr="00EA7A23" w:rsidRDefault="00EB525C" w:rsidP="00EB525C">
      <w:pPr>
        <w:jc w:val="both"/>
        <w:rPr>
          <w:rFonts w:eastAsia="Batang"/>
          <w:b/>
          <w:lang w:eastAsia="ko-KR"/>
        </w:rPr>
      </w:pPr>
    </w:p>
    <w:p w14:paraId="2D236CA3" w14:textId="77777777" w:rsidR="00EB525C" w:rsidRPr="00807769" w:rsidRDefault="00EB525C" w:rsidP="00EB525C">
      <w:pPr>
        <w:tabs>
          <w:tab w:val="left" w:pos="794"/>
          <w:tab w:val="left" w:pos="1191"/>
          <w:tab w:val="left" w:pos="1588"/>
          <w:tab w:val="left" w:pos="1985"/>
        </w:tabs>
        <w:overflowPunct w:val="0"/>
        <w:autoSpaceDE w:val="0"/>
        <w:autoSpaceDN w:val="0"/>
        <w:adjustRightInd w:val="0"/>
        <w:spacing w:before="120"/>
        <w:jc w:val="both"/>
        <w:textAlignment w:val="baseline"/>
        <w:rPr>
          <w:rFonts w:eastAsia="Times New Roman"/>
        </w:rPr>
      </w:pPr>
      <w:r w:rsidRPr="00807769">
        <w:rPr>
          <w:rFonts w:eastAsia="Times New Roman"/>
        </w:rPr>
        <w:t xml:space="preserve">The study will be carried out by the Experts of Working Group on Policy, Regulation and Services nominated by the SATRC Members. Therefore, </w:t>
      </w:r>
      <w:proofErr w:type="gramStart"/>
      <w:r w:rsidRPr="00807769">
        <w:rPr>
          <w:rFonts w:eastAsia="Times New Roman"/>
        </w:rPr>
        <w:t>in order to</w:t>
      </w:r>
      <w:proofErr w:type="gramEnd"/>
      <w:r w:rsidRPr="00807769">
        <w:rPr>
          <w:rFonts w:eastAsia="Times New Roman"/>
        </w:rPr>
        <w:t xml:space="preserve"> pursue the study, the following questions have been developed to obtain necessary information from the SATRC Members on the subject matter of the Work Item. Based on the information, the Experts will develop a draft Report on the Work Item for consideration of SATRC-26. </w:t>
      </w:r>
    </w:p>
    <w:p w14:paraId="1D708CC6" w14:textId="77777777" w:rsidR="0030246D" w:rsidRDefault="0030246D" w:rsidP="00EB525C">
      <w:pPr>
        <w:tabs>
          <w:tab w:val="left" w:pos="567"/>
        </w:tabs>
        <w:spacing w:line="360" w:lineRule="auto"/>
        <w:jc w:val="both"/>
        <w:rPr>
          <w:rFonts w:eastAsia="Batang"/>
          <w:b/>
          <w:lang w:eastAsia="ko-KR"/>
        </w:rPr>
      </w:pPr>
    </w:p>
    <w:p w14:paraId="40EF6607" w14:textId="6CBD48C4" w:rsidR="005142A9" w:rsidRDefault="00503B95" w:rsidP="00861663">
      <w:pPr>
        <w:tabs>
          <w:tab w:val="left" w:pos="567"/>
        </w:tabs>
        <w:spacing w:line="360" w:lineRule="auto"/>
        <w:jc w:val="both"/>
        <w:rPr>
          <w:rFonts w:eastAsia="Batang"/>
          <w:b/>
          <w:lang w:eastAsia="ko-KR"/>
        </w:rPr>
      </w:pPr>
      <w:r w:rsidRPr="001B5336">
        <w:rPr>
          <w:rFonts w:eastAsia="Batang"/>
          <w:b/>
          <w:lang w:eastAsia="ko-KR"/>
        </w:rPr>
        <w:t>4.</w:t>
      </w:r>
      <w:r w:rsidR="00540915">
        <w:rPr>
          <w:rFonts w:eastAsia="Batang"/>
          <w:b/>
          <w:lang w:eastAsia="ko-KR"/>
        </w:rPr>
        <w:t xml:space="preserve"> </w:t>
      </w:r>
      <w:r>
        <w:rPr>
          <w:rFonts w:eastAsia="Batang"/>
          <w:b/>
          <w:lang w:eastAsia="ko-KR"/>
        </w:rPr>
        <w:t>QUESTIONS</w:t>
      </w:r>
    </w:p>
    <w:p w14:paraId="2CAD5F5D" w14:textId="77777777" w:rsidR="005142A9" w:rsidRDefault="005142A9" w:rsidP="005142A9">
      <w:pPr>
        <w:tabs>
          <w:tab w:val="left" w:pos="794"/>
          <w:tab w:val="left" w:pos="1191"/>
          <w:tab w:val="left" w:pos="1588"/>
          <w:tab w:val="left" w:pos="1985"/>
        </w:tabs>
        <w:overflowPunct w:val="0"/>
        <w:autoSpaceDE w:val="0"/>
        <w:autoSpaceDN w:val="0"/>
        <w:adjustRightInd w:val="0"/>
        <w:spacing w:before="120"/>
        <w:jc w:val="both"/>
        <w:textAlignment w:val="baseline"/>
        <w:rPr>
          <w:rFonts w:eastAsia="Times New Roman"/>
          <w:b/>
          <w:bCs/>
          <w:lang w:val="en-GB"/>
        </w:rPr>
      </w:pPr>
      <w:r w:rsidRPr="005142A9">
        <w:rPr>
          <w:rFonts w:eastAsia="Times New Roman"/>
          <w:b/>
          <w:bCs/>
          <w:lang w:val="en-GB"/>
        </w:rPr>
        <w:t>Technology related Questions</w:t>
      </w:r>
    </w:p>
    <w:p w14:paraId="1A52707B" w14:textId="77777777" w:rsidR="005142A9" w:rsidRPr="005142A9" w:rsidRDefault="005142A9" w:rsidP="005142A9">
      <w:pPr>
        <w:tabs>
          <w:tab w:val="left" w:pos="794"/>
          <w:tab w:val="left" w:pos="1191"/>
          <w:tab w:val="left" w:pos="1588"/>
          <w:tab w:val="left" w:pos="1985"/>
        </w:tabs>
        <w:overflowPunct w:val="0"/>
        <w:autoSpaceDE w:val="0"/>
        <w:autoSpaceDN w:val="0"/>
        <w:adjustRightInd w:val="0"/>
        <w:spacing w:before="120"/>
        <w:jc w:val="both"/>
        <w:textAlignment w:val="baseline"/>
        <w:rPr>
          <w:rFonts w:eastAsia="Times New Roman"/>
          <w:b/>
          <w:bCs/>
          <w:lang w:val="en-GB"/>
        </w:rPr>
      </w:pPr>
    </w:p>
    <w:p w14:paraId="2B52AB49" w14:textId="2DE71655" w:rsidR="00076D94" w:rsidRDefault="0030246D" w:rsidP="00E03958">
      <w:pPr>
        <w:rPr>
          <w:rFonts w:eastAsia="Times New Roman"/>
        </w:rPr>
      </w:pPr>
      <w:r>
        <w:rPr>
          <w:rFonts w:eastAsia="Times New Roman"/>
        </w:rPr>
        <w:t xml:space="preserve">1. </w:t>
      </w:r>
      <w:r w:rsidR="00076D94" w:rsidRPr="00076D94">
        <w:rPr>
          <w:rFonts w:eastAsia="Times New Roman"/>
        </w:rPr>
        <w:t xml:space="preserve">Does your country already have </w:t>
      </w:r>
      <w:r w:rsidR="00E03958">
        <w:rPr>
          <w:rFonts w:eastAsia="Times New Roman"/>
        </w:rPr>
        <w:t xml:space="preserve">new </w:t>
      </w:r>
      <w:r w:rsidR="00CC1F7A">
        <w:rPr>
          <w:rFonts w:eastAsia="Times New Roman"/>
        </w:rPr>
        <w:t>technologies for both fixed line (</w:t>
      </w:r>
      <w:proofErr w:type="spellStart"/>
      <w:r w:rsidR="00CC1F7A">
        <w:rPr>
          <w:rFonts w:eastAsia="Times New Roman"/>
        </w:rPr>
        <w:t>Fttx</w:t>
      </w:r>
      <w:proofErr w:type="spellEnd"/>
      <w:r w:rsidR="00CC1F7A">
        <w:rPr>
          <w:rFonts w:eastAsia="Times New Roman"/>
        </w:rPr>
        <w:t>, Wireless access) and mobile broadband (5G)</w:t>
      </w:r>
      <w:r w:rsidR="00E03958">
        <w:rPr>
          <w:rFonts w:eastAsia="Times New Roman"/>
        </w:rPr>
        <w:t xml:space="preserve"> </w:t>
      </w:r>
      <w:r w:rsidR="00076D94" w:rsidRPr="00076D94">
        <w:rPr>
          <w:rFonts w:eastAsia="Times New Roman"/>
        </w:rPr>
        <w:t xml:space="preserve">related regulations? If </w:t>
      </w:r>
      <w:proofErr w:type="gramStart"/>
      <w:r w:rsidR="00076D94" w:rsidRPr="00076D94">
        <w:rPr>
          <w:rFonts w:eastAsia="Times New Roman"/>
        </w:rPr>
        <w:t>yes</w:t>
      </w:r>
      <w:proofErr w:type="gramEnd"/>
      <w:r w:rsidR="00076D94" w:rsidRPr="00076D94">
        <w:rPr>
          <w:rFonts w:eastAsia="Times New Roman"/>
        </w:rPr>
        <w:t xml:space="preserve"> please describe the framework and its related impacts on your country’s industries landscape. If no, please share your preference or plans regarding implementation in your country.</w:t>
      </w:r>
    </w:p>
    <w:p w14:paraId="0490B439" w14:textId="77777777" w:rsidR="0030246D" w:rsidRDefault="0030246D" w:rsidP="00E03958">
      <w:pPr>
        <w:rPr>
          <w:rFonts w:eastAsia="Times New Roman"/>
        </w:rPr>
      </w:pPr>
    </w:p>
    <w:p w14:paraId="6F757067" w14:textId="77777777" w:rsidR="0030246D" w:rsidRDefault="0030246D" w:rsidP="00E03958">
      <w:pPr>
        <w:rPr>
          <w:rFonts w:eastAsia="Times New Roman"/>
        </w:rPr>
      </w:pPr>
    </w:p>
    <w:p w14:paraId="07660A32" w14:textId="77777777" w:rsidR="0030246D" w:rsidRDefault="0030246D" w:rsidP="00E03958">
      <w:pPr>
        <w:rPr>
          <w:rFonts w:eastAsia="Times New Roman"/>
        </w:rPr>
      </w:pPr>
    </w:p>
    <w:p w14:paraId="70A1CD7E" w14:textId="77777777" w:rsidR="0030246D" w:rsidRDefault="0030246D" w:rsidP="00E03958">
      <w:pPr>
        <w:rPr>
          <w:rFonts w:eastAsia="Times New Roman"/>
        </w:rPr>
      </w:pPr>
    </w:p>
    <w:p w14:paraId="0A5556DC" w14:textId="77777777" w:rsidR="0030246D" w:rsidRDefault="0030246D" w:rsidP="00E03958">
      <w:pPr>
        <w:rPr>
          <w:rFonts w:eastAsia="Times New Roman"/>
        </w:rPr>
      </w:pPr>
    </w:p>
    <w:p w14:paraId="3EC40E4B" w14:textId="77777777" w:rsidR="0030246D" w:rsidRPr="00076D94" w:rsidRDefault="0030246D" w:rsidP="00E03958">
      <w:pPr>
        <w:rPr>
          <w:rFonts w:eastAsia="Times New Roman"/>
        </w:rPr>
      </w:pPr>
    </w:p>
    <w:p w14:paraId="1D81CD90" w14:textId="155086B6" w:rsidR="00076D94" w:rsidRDefault="0030246D" w:rsidP="005B2CE6">
      <w:pPr>
        <w:rPr>
          <w:rFonts w:eastAsia="Times New Roman"/>
        </w:rPr>
      </w:pPr>
      <w:r>
        <w:rPr>
          <w:rFonts w:eastAsia="Times New Roman"/>
        </w:rPr>
        <w:t xml:space="preserve">2. </w:t>
      </w:r>
      <w:r w:rsidR="00076D94" w:rsidRPr="00076D94">
        <w:rPr>
          <w:rFonts w:eastAsia="Times New Roman"/>
        </w:rPr>
        <w:t xml:space="preserve">Please share and describe your country motivations to implement </w:t>
      </w:r>
      <w:r w:rsidR="005B2CE6">
        <w:rPr>
          <w:rFonts w:eastAsia="Times New Roman"/>
        </w:rPr>
        <w:t xml:space="preserve">new </w:t>
      </w:r>
      <w:r w:rsidR="00986F73">
        <w:rPr>
          <w:rFonts w:eastAsia="Times New Roman"/>
        </w:rPr>
        <w:t>technologies for both fixed line (</w:t>
      </w:r>
      <w:proofErr w:type="spellStart"/>
      <w:r w:rsidR="00986F73">
        <w:rPr>
          <w:rFonts w:eastAsia="Times New Roman"/>
        </w:rPr>
        <w:t>Fttx</w:t>
      </w:r>
      <w:proofErr w:type="spellEnd"/>
      <w:r w:rsidR="00986F73">
        <w:rPr>
          <w:rFonts w:eastAsia="Times New Roman"/>
        </w:rPr>
        <w:t>, Wireless access) and mobile broadband (5</w:t>
      </w:r>
      <w:proofErr w:type="gramStart"/>
      <w:r w:rsidR="00986F73">
        <w:rPr>
          <w:rFonts w:eastAsia="Times New Roman"/>
        </w:rPr>
        <w:t>G)</w:t>
      </w:r>
      <w:r w:rsidR="00986F73" w:rsidRPr="00076D94">
        <w:rPr>
          <w:rFonts w:eastAsia="Times New Roman"/>
        </w:rPr>
        <w:t xml:space="preserve"> </w:t>
      </w:r>
      <w:r w:rsidR="005B2CE6">
        <w:rPr>
          <w:rFonts w:eastAsia="Times New Roman"/>
        </w:rPr>
        <w:t xml:space="preserve"> and</w:t>
      </w:r>
      <w:proofErr w:type="gramEnd"/>
      <w:r w:rsidR="005B2CE6">
        <w:rPr>
          <w:rFonts w:eastAsia="Times New Roman"/>
        </w:rPr>
        <w:t xml:space="preserve"> solution for </w:t>
      </w:r>
      <w:r>
        <w:rPr>
          <w:rFonts w:eastAsia="Times New Roman"/>
        </w:rPr>
        <w:t>Fixed</w:t>
      </w:r>
      <w:r w:rsidR="005B2CE6">
        <w:rPr>
          <w:rFonts w:eastAsia="Times New Roman"/>
        </w:rPr>
        <w:t xml:space="preserve"> and </w:t>
      </w:r>
      <w:r>
        <w:rPr>
          <w:rFonts w:eastAsia="Times New Roman"/>
        </w:rPr>
        <w:t>Mobile</w:t>
      </w:r>
      <w:r w:rsidR="005B2CE6">
        <w:rPr>
          <w:rFonts w:eastAsia="Times New Roman"/>
        </w:rPr>
        <w:t xml:space="preserve"> </w:t>
      </w:r>
      <w:r>
        <w:rPr>
          <w:rFonts w:eastAsia="Times New Roman"/>
        </w:rPr>
        <w:t>Broadband</w:t>
      </w:r>
      <w:r w:rsidR="005B2CE6">
        <w:rPr>
          <w:rFonts w:eastAsia="Times New Roman"/>
        </w:rPr>
        <w:t xml:space="preserve">? </w:t>
      </w:r>
    </w:p>
    <w:p w14:paraId="02651F9A" w14:textId="77777777" w:rsidR="0030246D" w:rsidRPr="00076D94" w:rsidRDefault="0030246D" w:rsidP="005B2CE6">
      <w:pPr>
        <w:rPr>
          <w:rFonts w:eastAsia="Times New Roman"/>
        </w:rPr>
      </w:pPr>
    </w:p>
    <w:p w14:paraId="4D44C819" w14:textId="4D4CA0B3" w:rsidR="0030246D" w:rsidRDefault="005B2CE6" w:rsidP="0030246D">
      <w:pPr>
        <w:rPr>
          <w:rFonts w:eastAsia="Times New Roman"/>
        </w:rPr>
      </w:pPr>
      <w:r>
        <w:rPr>
          <w:rFonts w:eastAsia="Times New Roman"/>
        </w:rPr>
        <w:t xml:space="preserve">3. </w:t>
      </w:r>
      <w:r w:rsidR="00076D94" w:rsidRPr="00076D94">
        <w:rPr>
          <w:rFonts w:eastAsia="Times New Roman"/>
        </w:rPr>
        <w:t xml:space="preserve">How many subscribers are currently subscribed to </w:t>
      </w:r>
      <w:r>
        <w:rPr>
          <w:rFonts w:eastAsia="Times New Roman"/>
        </w:rPr>
        <w:t>new</w:t>
      </w:r>
      <w:r w:rsidR="00076D94" w:rsidRPr="00076D94">
        <w:rPr>
          <w:rFonts w:eastAsia="Times New Roman"/>
        </w:rPr>
        <w:t xml:space="preserve"> </w:t>
      </w:r>
      <w:r w:rsidR="00CC1F7A">
        <w:rPr>
          <w:rFonts w:eastAsia="Times New Roman"/>
        </w:rPr>
        <w:t>technologies for both fixed line (</w:t>
      </w:r>
      <w:proofErr w:type="spellStart"/>
      <w:r w:rsidR="00CC1F7A">
        <w:rPr>
          <w:rFonts w:eastAsia="Times New Roman"/>
        </w:rPr>
        <w:t>Fttx</w:t>
      </w:r>
      <w:proofErr w:type="spellEnd"/>
      <w:r w:rsidR="00CC1F7A">
        <w:rPr>
          <w:rFonts w:eastAsia="Times New Roman"/>
        </w:rPr>
        <w:t>, Wireless access) and mobile broadband (5G)</w:t>
      </w:r>
      <w:r w:rsidR="00076D94" w:rsidRPr="00076D94">
        <w:rPr>
          <w:rFonts w:eastAsia="Times New Roman"/>
        </w:rPr>
        <w:t xml:space="preserve"> in your country and how much is the proportion compared to </w:t>
      </w:r>
      <w:r>
        <w:rPr>
          <w:rFonts w:eastAsia="Times New Roman"/>
        </w:rPr>
        <w:t xml:space="preserve">total </w:t>
      </w:r>
      <w:r w:rsidR="00076D94" w:rsidRPr="00076D94">
        <w:rPr>
          <w:rFonts w:eastAsia="Times New Roman"/>
        </w:rPr>
        <w:t>subscriber</w:t>
      </w:r>
      <w:r>
        <w:rPr>
          <w:rFonts w:eastAsia="Times New Roman"/>
        </w:rPr>
        <w:t>s</w:t>
      </w:r>
      <w:r w:rsidR="00076D94" w:rsidRPr="00076D94">
        <w:rPr>
          <w:rFonts w:eastAsia="Times New Roman"/>
        </w:rPr>
        <w:t>?</w:t>
      </w:r>
      <w:r w:rsidR="00CC1F7A">
        <w:rPr>
          <w:rFonts w:eastAsia="Times New Roman"/>
        </w:rPr>
        <w:t xml:space="preserve"> </w:t>
      </w:r>
    </w:p>
    <w:p w14:paraId="62BD3348" w14:textId="77777777" w:rsidR="0030246D" w:rsidRPr="00076D94" w:rsidRDefault="0030246D" w:rsidP="0030246D">
      <w:pPr>
        <w:rPr>
          <w:rFonts w:eastAsia="Times New Roman"/>
        </w:rPr>
      </w:pPr>
    </w:p>
    <w:p w14:paraId="01B63CAD" w14:textId="0FBDCFCB" w:rsidR="00076D94" w:rsidRDefault="005B2CE6" w:rsidP="005B2CE6">
      <w:pPr>
        <w:rPr>
          <w:rFonts w:eastAsia="Times New Roman"/>
        </w:rPr>
      </w:pPr>
      <w:r>
        <w:rPr>
          <w:rFonts w:eastAsia="Times New Roman"/>
        </w:rPr>
        <w:t xml:space="preserve">4. </w:t>
      </w:r>
      <w:r w:rsidR="00076D94" w:rsidRPr="00076D94">
        <w:rPr>
          <w:rFonts w:eastAsia="Times New Roman"/>
        </w:rPr>
        <w:t xml:space="preserve">What kind of </w:t>
      </w:r>
      <w:proofErr w:type="gramStart"/>
      <w:r>
        <w:rPr>
          <w:rFonts w:eastAsia="Times New Roman"/>
        </w:rPr>
        <w:t>new</w:t>
      </w:r>
      <w:r w:rsidR="00076D94" w:rsidRPr="00076D94">
        <w:rPr>
          <w:rFonts w:eastAsia="Times New Roman"/>
        </w:rPr>
        <w:t xml:space="preserve">  </w:t>
      </w:r>
      <w:r w:rsidR="00986F73">
        <w:rPr>
          <w:rFonts w:eastAsia="Times New Roman"/>
        </w:rPr>
        <w:t>technologies</w:t>
      </w:r>
      <w:proofErr w:type="gramEnd"/>
      <w:r w:rsidR="00986F73">
        <w:rPr>
          <w:rFonts w:eastAsia="Times New Roman"/>
        </w:rPr>
        <w:t xml:space="preserve"> for both fixed line (</w:t>
      </w:r>
      <w:proofErr w:type="spellStart"/>
      <w:r w:rsidR="00986F73">
        <w:rPr>
          <w:rFonts w:eastAsia="Times New Roman"/>
        </w:rPr>
        <w:t>Fttx</w:t>
      </w:r>
      <w:proofErr w:type="spellEnd"/>
      <w:r w:rsidR="00986F73">
        <w:rPr>
          <w:rFonts w:eastAsia="Times New Roman"/>
        </w:rPr>
        <w:t>, Wireless access) and mobile broadband (5G)</w:t>
      </w:r>
      <w:r w:rsidR="00076D94" w:rsidRPr="00076D94">
        <w:rPr>
          <w:rFonts w:eastAsia="Times New Roman"/>
        </w:rPr>
        <w:t xml:space="preserve">mainly offered or </w:t>
      </w:r>
      <w:r w:rsidRPr="00076D94">
        <w:rPr>
          <w:rFonts w:eastAsia="Times New Roman"/>
        </w:rPr>
        <w:t>planned</w:t>
      </w:r>
      <w:r w:rsidR="00076D94" w:rsidRPr="00076D94">
        <w:rPr>
          <w:rFonts w:eastAsia="Times New Roman"/>
        </w:rPr>
        <w:t xml:space="preserve"> to be offered in your country?</w:t>
      </w:r>
    </w:p>
    <w:p w14:paraId="5EE9832E" w14:textId="77777777" w:rsidR="0030246D" w:rsidRPr="00076D94" w:rsidRDefault="0030246D" w:rsidP="0030246D">
      <w:pPr>
        <w:rPr>
          <w:rFonts w:eastAsia="Times New Roman"/>
        </w:rPr>
      </w:pPr>
    </w:p>
    <w:p w14:paraId="232AA9B8" w14:textId="7FD94D46" w:rsidR="0030246D" w:rsidRDefault="005B2CE6" w:rsidP="0030246D">
      <w:pPr>
        <w:rPr>
          <w:rFonts w:eastAsia="Times New Roman"/>
        </w:rPr>
      </w:pPr>
      <w:r>
        <w:rPr>
          <w:rFonts w:eastAsia="Times New Roman"/>
        </w:rPr>
        <w:t xml:space="preserve">5. </w:t>
      </w:r>
      <w:r w:rsidR="00076D94" w:rsidRPr="00076D94">
        <w:rPr>
          <w:rFonts w:eastAsia="Times New Roman"/>
        </w:rPr>
        <w:t>Please share in brief your institution/company perspective on the success factors</w:t>
      </w:r>
      <w:r w:rsidR="00986F73">
        <w:rPr>
          <w:rFonts w:eastAsia="Times New Roman"/>
        </w:rPr>
        <w:t xml:space="preserve"> and challenges/impediments</w:t>
      </w:r>
      <w:r w:rsidR="00076D94" w:rsidRPr="00076D94">
        <w:rPr>
          <w:rFonts w:eastAsia="Times New Roman"/>
        </w:rPr>
        <w:t xml:space="preserve"> regarding </w:t>
      </w:r>
      <w:proofErr w:type="gramStart"/>
      <w:r>
        <w:rPr>
          <w:rFonts w:eastAsia="Times New Roman"/>
        </w:rPr>
        <w:t xml:space="preserve">new </w:t>
      </w:r>
      <w:r w:rsidR="00076D94" w:rsidRPr="00076D94">
        <w:rPr>
          <w:rFonts w:eastAsia="Times New Roman"/>
        </w:rPr>
        <w:t xml:space="preserve"> deployment</w:t>
      </w:r>
      <w:proofErr w:type="gramEnd"/>
      <w:r w:rsidR="00076D94" w:rsidRPr="00076D94">
        <w:rPr>
          <w:rFonts w:eastAsia="Times New Roman"/>
        </w:rPr>
        <w:t xml:space="preserve"> (in term of technology, markets, competitions, regulations, and the impacts on industry).</w:t>
      </w:r>
    </w:p>
    <w:p w14:paraId="36BDC28C" w14:textId="77777777" w:rsidR="0030246D" w:rsidRPr="00076D94" w:rsidRDefault="0030246D" w:rsidP="0030246D">
      <w:pPr>
        <w:rPr>
          <w:rFonts w:eastAsia="Times New Roman"/>
        </w:rPr>
      </w:pPr>
    </w:p>
    <w:p w14:paraId="21ED3F47" w14:textId="77777777" w:rsidR="0030246D" w:rsidRDefault="0030246D" w:rsidP="005B2CE6"/>
    <w:p w14:paraId="43828300" w14:textId="46D643BD" w:rsidR="005B2CE6" w:rsidRDefault="005B2CE6" w:rsidP="005B2CE6">
      <w:r>
        <w:t xml:space="preserve">7. </w:t>
      </w:r>
      <w:r w:rsidRPr="005B2CE6">
        <w:t xml:space="preserve">Please describe in brief your institution/company opinion of success factors on </w:t>
      </w:r>
      <w:r>
        <w:t>new</w:t>
      </w:r>
      <w:r w:rsidRPr="005B2CE6">
        <w:t xml:space="preserve"> service</w:t>
      </w:r>
      <w:r>
        <w:t>s</w:t>
      </w:r>
      <w:r w:rsidRPr="005B2CE6">
        <w:t xml:space="preserve"> deployment in </w:t>
      </w:r>
      <w:r>
        <w:t>SATRC</w:t>
      </w:r>
      <w:r w:rsidRPr="005B2CE6">
        <w:t xml:space="preserve"> region (in term of technology, markets, competitions, regulators, vendors, and third parties</w:t>
      </w:r>
      <w:r>
        <w:t>?</w:t>
      </w:r>
    </w:p>
    <w:p w14:paraId="50421CC4" w14:textId="77777777" w:rsidR="0030246D" w:rsidRPr="00076D94" w:rsidRDefault="0030246D" w:rsidP="0030246D">
      <w:pPr>
        <w:rPr>
          <w:rFonts w:eastAsia="Times New Roman"/>
        </w:rPr>
      </w:pPr>
    </w:p>
    <w:p w14:paraId="6C98A07B" w14:textId="04D49436" w:rsidR="005B2CE6" w:rsidRDefault="005B2CE6" w:rsidP="00E03958">
      <w:r>
        <w:t xml:space="preserve">8. </w:t>
      </w:r>
      <w:r w:rsidR="00D13CA9">
        <w:t xml:space="preserve"> Does your country have fixed mobile convergence regime and including interworking and traffic offloading between the two regimes? What regulatory instruments are available? Please describe.</w:t>
      </w:r>
    </w:p>
    <w:p w14:paraId="2BCF12CF" w14:textId="77777777" w:rsidR="0030246D" w:rsidRPr="00076D94" w:rsidRDefault="0030246D" w:rsidP="0030246D">
      <w:pPr>
        <w:rPr>
          <w:rFonts w:eastAsia="Times New Roman"/>
        </w:rPr>
      </w:pPr>
    </w:p>
    <w:p w14:paraId="20FD10FF" w14:textId="003344B2" w:rsidR="00E03958" w:rsidRDefault="00E03958" w:rsidP="00E03958">
      <w:r>
        <w:t xml:space="preserve">9. What is your tariff </w:t>
      </w:r>
      <w:r w:rsidR="004B30F5">
        <w:t>policy, rules</w:t>
      </w:r>
      <w:r>
        <w:t xml:space="preserve"> </w:t>
      </w:r>
      <w:r w:rsidR="004B30F5">
        <w:t>guidelines, frameworks etc.</w:t>
      </w:r>
      <w:r>
        <w:t xml:space="preserve"> for </w:t>
      </w:r>
      <w:r w:rsidRPr="00E03958">
        <w:t xml:space="preserve">new technologies and </w:t>
      </w:r>
      <w:r w:rsidRPr="00FD1EA3">
        <w:t>smart solutions for</w:t>
      </w:r>
      <w:r w:rsidRPr="00E03958">
        <w:t xml:space="preserve"> </w:t>
      </w:r>
      <w:r w:rsidR="0030246D">
        <w:t>Fixed</w:t>
      </w:r>
      <w:r w:rsidRPr="00E03958">
        <w:t xml:space="preserve"> and </w:t>
      </w:r>
      <w:r w:rsidR="0030246D">
        <w:t>Mobile</w:t>
      </w:r>
      <w:r w:rsidRPr="00E03958">
        <w:t xml:space="preserve"> </w:t>
      </w:r>
      <w:r w:rsidR="0030246D">
        <w:t>Broadband</w:t>
      </w:r>
      <w:r>
        <w:t>?</w:t>
      </w:r>
    </w:p>
    <w:p w14:paraId="530A3708" w14:textId="77777777" w:rsidR="0030246D" w:rsidRPr="00076D94" w:rsidRDefault="0030246D" w:rsidP="0030246D">
      <w:pPr>
        <w:rPr>
          <w:rFonts w:eastAsia="Times New Roman"/>
        </w:rPr>
      </w:pPr>
    </w:p>
    <w:p w14:paraId="450A2C9E" w14:textId="1493C236" w:rsidR="0030246D" w:rsidRPr="00861663" w:rsidRDefault="00E03958" w:rsidP="0030246D">
      <w:r>
        <w:t xml:space="preserve">10. What is your migration plan for </w:t>
      </w:r>
      <w:r w:rsidRPr="00E03958">
        <w:t xml:space="preserve">new technologies </w:t>
      </w:r>
      <w:r w:rsidRPr="00FD1EA3">
        <w:t>and smart solutions</w:t>
      </w:r>
      <w:r w:rsidRPr="00E03958">
        <w:t xml:space="preserve"> for </w:t>
      </w:r>
      <w:r w:rsidR="0030246D">
        <w:t>Fixed</w:t>
      </w:r>
      <w:r w:rsidRPr="00E03958">
        <w:t xml:space="preserve"> and </w:t>
      </w:r>
      <w:r w:rsidR="0030246D">
        <w:t>Mobile</w:t>
      </w:r>
      <w:r w:rsidRPr="00E03958">
        <w:t xml:space="preserve"> </w:t>
      </w:r>
      <w:r w:rsidR="0030246D">
        <w:t>Broadband</w:t>
      </w:r>
      <w:r>
        <w:t xml:space="preserve">? </w:t>
      </w:r>
    </w:p>
    <w:p w14:paraId="1994865F" w14:textId="36D1353E" w:rsidR="0030246D" w:rsidRPr="00076D94" w:rsidRDefault="00783774" w:rsidP="00FD1EA3">
      <w:pPr>
        <w:tabs>
          <w:tab w:val="left" w:pos="794"/>
          <w:tab w:val="left" w:pos="1191"/>
          <w:tab w:val="left" w:pos="1588"/>
          <w:tab w:val="left" w:pos="1985"/>
        </w:tabs>
        <w:overflowPunct w:val="0"/>
        <w:autoSpaceDE w:val="0"/>
        <w:autoSpaceDN w:val="0"/>
        <w:adjustRightInd w:val="0"/>
        <w:spacing w:before="120"/>
        <w:jc w:val="both"/>
        <w:textAlignment w:val="baseline"/>
        <w:rPr>
          <w:rFonts w:eastAsia="Times New Roman"/>
        </w:rPr>
      </w:pPr>
      <w:r>
        <w:rPr>
          <w:rFonts w:eastAsia="Times New Roman"/>
        </w:rPr>
        <w:t>11</w:t>
      </w:r>
      <w:r w:rsidR="004B30F5">
        <w:rPr>
          <w:rFonts w:eastAsia="Times New Roman"/>
        </w:rPr>
        <w:t>.</w:t>
      </w:r>
      <w:r w:rsidRPr="00807769">
        <w:rPr>
          <w:rFonts w:eastAsia="Times New Roman"/>
        </w:rPr>
        <w:t xml:space="preserve"> </w:t>
      </w:r>
      <w:r w:rsidRPr="006C7737">
        <w:rPr>
          <w:rFonts w:eastAsia="Times New Roman"/>
        </w:rPr>
        <w:t xml:space="preserve">What </w:t>
      </w:r>
      <w:r>
        <w:rPr>
          <w:rFonts w:eastAsia="Times New Roman"/>
        </w:rPr>
        <w:t xml:space="preserve">are </w:t>
      </w:r>
      <w:r w:rsidRPr="00FD1EA3">
        <w:rPr>
          <w:rFonts w:eastAsia="Times New Roman"/>
        </w:rPr>
        <w:t xml:space="preserve">smart </w:t>
      </w:r>
      <w:r w:rsidR="00EB525C" w:rsidRPr="00FD1EA3">
        <w:rPr>
          <w:rFonts w:eastAsia="Times New Roman"/>
        </w:rPr>
        <w:t>solutions</w:t>
      </w:r>
      <w:r w:rsidR="00EB525C" w:rsidRPr="006C7737">
        <w:rPr>
          <w:rFonts w:eastAsia="Times New Roman"/>
        </w:rPr>
        <w:t xml:space="preserve"> you</w:t>
      </w:r>
      <w:r w:rsidRPr="006C7737">
        <w:rPr>
          <w:rFonts w:eastAsia="Times New Roman"/>
        </w:rPr>
        <w:t xml:space="preserve"> offer to reduce the cost of </w:t>
      </w:r>
      <w:r w:rsidR="0030246D">
        <w:rPr>
          <w:rFonts w:eastAsia="Times New Roman"/>
        </w:rPr>
        <w:t>Broadband</w:t>
      </w:r>
      <w:r w:rsidRPr="006C7737">
        <w:rPr>
          <w:rFonts w:eastAsia="Times New Roman"/>
        </w:rPr>
        <w:t xml:space="preserve"> service?</w:t>
      </w:r>
    </w:p>
    <w:p w14:paraId="634ADC2A" w14:textId="12F4660A" w:rsidR="00783774" w:rsidRDefault="00783774" w:rsidP="00783774">
      <w:pPr>
        <w:tabs>
          <w:tab w:val="left" w:pos="794"/>
          <w:tab w:val="left" w:pos="1191"/>
          <w:tab w:val="left" w:pos="1588"/>
          <w:tab w:val="left" w:pos="1985"/>
        </w:tabs>
        <w:overflowPunct w:val="0"/>
        <w:autoSpaceDE w:val="0"/>
        <w:autoSpaceDN w:val="0"/>
        <w:adjustRightInd w:val="0"/>
        <w:spacing w:before="120"/>
        <w:jc w:val="both"/>
        <w:textAlignment w:val="baseline"/>
        <w:rPr>
          <w:rFonts w:eastAsia="Times New Roman"/>
          <w:lang w:val="en"/>
        </w:rPr>
      </w:pPr>
      <w:r>
        <w:rPr>
          <w:rFonts w:eastAsia="Times New Roman"/>
        </w:rPr>
        <w:t>12</w:t>
      </w:r>
      <w:r w:rsidR="004B30F5">
        <w:rPr>
          <w:rFonts w:eastAsia="Times New Roman"/>
        </w:rPr>
        <w:t>.</w:t>
      </w:r>
      <w:r>
        <w:rPr>
          <w:rFonts w:eastAsia="Times New Roman"/>
        </w:rPr>
        <w:t xml:space="preserve"> </w:t>
      </w:r>
      <w:r w:rsidRPr="00B622F2">
        <w:rPr>
          <w:rFonts w:eastAsia="Times New Roman"/>
          <w:lang w:val="en"/>
        </w:rPr>
        <w:t xml:space="preserve">What activities are being done </w:t>
      </w:r>
      <w:r w:rsidR="00F50363">
        <w:rPr>
          <w:rFonts w:eastAsia="Times New Roman"/>
          <w:lang w:val="en"/>
        </w:rPr>
        <w:t xml:space="preserve">related to new </w:t>
      </w:r>
      <w:r w:rsidR="00F50363">
        <w:rPr>
          <w:rFonts w:eastAsia="Times New Roman"/>
        </w:rPr>
        <w:t>technologies for both fixed line (</w:t>
      </w:r>
      <w:proofErr w:type="spellStart"/>
      <w:r w:rsidR="00F50363">
        <w:rPr>
          <w:rFonts w:eastAsia="Times New Roman"/>
        </w:rPr>
        <w:t>Fttx</w:t>
      </w:r>
      <w:proofErr w:type="spellEnd"/>
      <w:r w:rsidR="00F50363">
        <w:rPr>
          <w:rFonts w:eastAsia="Times New Roman"/>
        </w:rPr>
        <w:t>, Wireless access) and mobile broadband (5G)</w:t>
      </w:r>
      <w:r w:rsidR="00F50363">
        <w:rPr>
          <w:rFonts w:eastAsia="Times New Roman"/>
          <w:lang w:val="en"/>
        </w:rPr>
        <w:t xml:space="preserve"> </w:t>
      </w:r>
      <w:r w:rsidRPr="00B622F2">
        <w:rPr>
          <w:rFonts w:eastAsia="Times New Roman"/>
          <w:lang w:val="en"/>
        </w:rPr>
        <w:t>in the USO field in your country? If you have a program in this field, how much progress has it made?</w:t>
      </w:r>
    </w:p>
    <w:p w14:paraId="2DF3BD47" w14:textId="77777777" w:rsidR="00D423A7" w:rsidRDefault="00D423A7" w:rsidP="00783774">
      <w:pPr>
        <w:tabs>
          <w:tab w:val="left" w:pos="794"/>
          <w:tab w:val="left" w:pos="1191"/>
          <w:tab w:val="left" w:pos="1588"/>
          <w:tab w:val="left" w:pos="1985"/>
        </w:tabs>
        <w:overflowPunct w:val="0"/>
        <w:autoSpaceDE w:val="0"/>
        <w:autoSpaceDN w:val="0"/>
        <w:adjustRightInd w:val="0"/>
        <w:spacing w:before="120"/>
        <w:jc w:val="both"/>
        <w:textAlignment w:val="baseline"/>
        <w:rPr>
          <w:rFonts w:eastAsia="Times New Roman"/>
          <w:lang w:val="en"/>
        </w:rPr>
      </w:pPr>
    </w:p>
    <w:p w14:paraId="031603CE" w14:textId="5CA117E7" w:rsidR="00D423A7" w:rsidRPr="00FD1EA3" w:rsidRDefault="00D423A7" w:rsidP="00D423A7">
      <w:pPr>
        <w:spacing w:after="160"/>
        <w:rPr>
          <w:rFonts w:eastAsiaTheme="minorHAnsi"/>
          <w:sz w:val="28"/>
          <w:szCs w:val="28"/>
        </w:rPr>
      </w:pPr>
      <w:r w:rsidRPr="00FD1EA3">
        <w:rPr>
          <w:sz w:val="22"/>
          <w:szCs w:val="22"/>
          <w:lang w:val="en"/>
        </w:rPr>
        <w:t>13.</w:t>
      </w:r>
      <w:r>
        <w:rPr>
          <w:sz w:val="28"/>
          <w:szCs w:val="28"/>
          <w:lang w:val="en"/>
        </w:rPr>
        <w:t xml:space="preserve"> </w:t>
      </w:r>
      <w:r w:rsidRPr="00FD1EA3">
        <w:rPr>
          <w:sz w:val="22"/>
          <w:szCs w:val="22"/>
        </w:rPr>
        <w:t>What are the main regulatory challenges faced by your country in the deployment and adoption of fixed, mobile broadband and new technologies and how you address them?</w:t>
      </w:r>
    </w:p>
    <w:p w14:paraId="7E9C981F" w14:textId="1A1AF0BB" w:rsidR="00D423A7" w:rsidRPr="00FD1EA3" w:rsidRDefault="00D423A7" w:rsidP="00D423A7">
      <w:pPr>
        <w:spacing w:after="160"/>
      </w:pPr>
      <w:r>
        <w:rPr>
          <w:sz w:val="22"/>
          <w:szCs w:val="22"/>
        </w:rPr>
        <w:t xml:space="preserve">14. </w:t>
      </w:r>
      <w:r w:rsidRPr="00FD1EA3">
        <w:rPr>
          <w:sz w:val="22"/>
          <w:szCs w:val="22"/>
        </w:rPr>
        <w:t xml:space="preserve">Does your country have any specific regulations regarding spectrum allocation for new technologies or 5G deployment? </w:t>
      </w:r>
    </w:p>
    <w:p w14:paraId="5884C667" w14:textId="5CBC9D85" w:rsidR="00D423A7" w:rsidRPr="00FD1EA3" w:rsidRDefault="00D423A7" w:rsidP="00D423A7">
      <w:pPr>
        <w:spacing w:after="160" w:line="254" w:lineRule="auto"/>
      </w:pPr>
      <w:r>
        <w:rPr>
          <w:sz w:val="22"/>
          <w:szCs w:val="22"/>
        </w:rPr>
        <w:t xml:space="preserve">15. </w:t>
      </w:r>
      <w:r w:rsidRPr="00FD1EA3">
        <w:rPr>
          <w:sz w:val="22"/>
          <w:szCs w:val="22"/>
        </w:rPr>
        <w:t>What methods and mechanisms does your government use to support new technologies deployment? please describe the processes and criteria used to allocate the government resources for new technologies projects in your country?</w:t>
      </w:r>
    </w:p>
    <w:p w14:paraId="78BC4FD5" w14:textId="1F144B18" w:rsidR="00D423A7" w:rsidRPr="00FD1EA3" w:rsidRDefault="00D423A7" w:rsidP="00D423A7">
      <w:pPr>
        <w:spacing w:after="160" w:line="254" w:lineRule="auto"/>
      </w:pPr>
      <w:r>
        <w:rPr>
          <w:sz w:val="22"/>
          <w:szCs w:val="22"/>
        </w:rPr>
        <w:t xml:space="preserve">16. </w:t>
      </w:r>
      <w:r w:rsidRPr="00FD1EA3">
        <w:rPr>
          <w:sz w:val="22"/>
          <w:szCs w:val="22"/>
        </w:rPr>
        <w:t>Is the USF fully functional in your country and how it has been utilized to support the deployment and adoption of new technologies, fixed and mobile broadband in your country?</w:t>
      </w:r>
    </w:p>
    <w:p w14:paraId="63C0612F" w14:textId="7EFE3927" w:rsidR="00503B95" w:rsidRPr="001A3EDF" w:rsidRDefault="00503B95" w:rsidP="0038513A">
      <w:pPr>
        <w:tabs>
          <w:tab w:val="left" w:pos="794"/>
          <w:tab w:val="left" w:pos="1191"/>
          <w:tab w:val="left" w:pos="1588"/>
          <w:tab w:val="left" w:pos="1985"/>
        </w:tabs>
        <w:overflowPunct w:val="0"/>
        <w:autoSpaceDE w:val="0"/>
        <w:autoSpaceDN w:val="0"/>
        <w:adjustRightInd w:val="0"/>
        <w:spacing w:before="120"/>
        <w:textAlignment w:val="baseline"/>
        <w:rPr>
          <w:lang w:val="fr-FR"/>
        </w:rPr>
      </w:pPr>
    </w:p>
    <w:sectPr w:rsidR="00503B95" w:rsidRPr="001A3EDF" w:rsidSect="00FE3A45">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6A7D2" w14:textId="77777777" w:rsidR="008232A0" w:rsidRDefault="008232A0">
      <w:r>
        <w:separator/>
      </w:r>
    </w:p>
  </w:endnote>
  <w:endnote w:type="continuationSeparator" w:id="0">
    <w:p w14:paraId="49D7980B" w14:textId="77777777" w:rsidR="008232A0" w:rsidRDefault="008232A0">
      <w:r>
        <w:continuationSeparator/>
      </w:r>
    </w:p>
  </w:endnote>
  <w:endnote w:type="continuationNotice" w:id="1">
    <w:p w14:paraId="23AF7F94" w14:textId="77777777" w:rsidR="008232A0" w:rsidRDefault="00823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C517E5"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C517E5" w:rsidRDefault="00C517E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2D862C24" w:rsidR="00C517E5" w:rsidRDefault="00F941EF" w:rsidP="003771CA">
    <w:pPr>
      <w:pStyle w:val="Footer"/>
      <w:ind w:right="360"/>
      <w:rPr>
        <w:rStyle w:val="PageNumber"/>
      </w:rPr>
    </w:pPr>
    <w:r w:rsidRPr="009F5536">
      <w:t>S</w:t>
    </w:r>
    <w:r>
      <w:t>AP</w:t>
    </w:r>
    <w:r w:rsidR="000706E8">
      <w:t>IX</w:t>
    </w:r>
    <w:r>
      <w:t>-</w:t>
    </w:r>
    <w:r w:rsidR="00861663">
      <w:t>PRS1</w:t>
    </w:r>
    <w:r>
      <w:t>/</w:t>
    </w:r>
    <w:r w:rsidR="00A94E02">
      <w:t>OUT-02</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0246D">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0246D">
      <w:rPr>
        <w:rStyle w:val="PageNumber"/>
        <w:noProof/>
      </w:rPr>
      <w:t>4</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D06B88" w:rsidRPr="008F189A" w14:paraId="73F8D42D" w14:textId="77777777" w:rsidTr="00212987">
      <w:trPr>
        <w:cantSplit/>
        <w:trHeight w:val="204"/>
        <w:jc w:val="center"/>
      </w:trPr>
      <w:tc>
        <w:tcPr>
          <w:tcW w:w="1152" w:type="dxa"/>
        </w:tcPr>
        <w:p w14:paraId="487E75BE" w14:textId="77777777" w:rsidR="00D06B88" w:rsidRPr="008F189A" w:rsidRDefault="00D06B88" w:rsidP="00D06B88">
          <w:pPr>
            <w:rPr>
              <w:b/>
              <w:bCs/>
            </w:rPr>
          </w:pPr>
          <w:r w:rsidRPr="008F189A">
            <w:rPr>
              <w:b/>
              <w:bCs/>
            </w:rPr>
            <w:t>Contact:</w:t>
          </w:r>
        </w:p>
      </w:tc>
      <w:tc>
        <w:tcPr>
          <w:tcW w:w="4068" w:type="dxa"/>
        </w:tcPr>
        <w:p w14:paraId="3677DD9B" w14:textId="2B6994FE" w:rsidR="00D06B88" w:rsidRPr="008F189A" w:rsidRDefault="00117EF2" w:rsidP="00D06B88">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Saed Taheri</w:t>
          </w:r>
        </w:p>
      </w:tc>
      <w:tc>
        <w:tcPr>
          <w:tcW w:w="3996" w:type="dxa"/>
        </w:tcPr>
        <w:p w14:paraId="7398F457" w14:textId="4D6A9E4E" w:rsidR="00D06B88" w:rsidRDefault="00D06B88" w:rsidP="00D06B88">
          <w:pPr>
            <w:ind w:hanging="15"/>
          </w:pPr>
          <w:r w:rsidRPr="00F941EF">
            <w:rPr>
              <w:b/>
              <w:bCs/>
            </w:rPr>
            <w:t>Email</w:t>
          </w:r>
          <w:r w:rsidRPr="00F941EF">
            <w:rPr>
              <w:rFonts w:hint="eastAsia"/>
              <w:b/>
              <w:bCs/>
            </w:rPr>
            <w:t>:</w:t>
          </w:r>
          <w:r w:rsidRPr="008F189A">
            <w:rPr>
              <w:rFonts w:hint="eastAsia"/>
            </w:rPr>
            <w:t xml:space="preserve"> </w:t>
          </w:r>
          <w:r w:rsidRPr="008F189A">
            <w:t xml:space="preserve"> </w:t>
          </w:r>
          <w:hyperlink r:id="rId1" w:history="1">
            <w:r w:rsidR="00B45A56" w:rsidRPr="00E20994">
              <w:rPr>
                <w:rStyle w:val="Hyperlink"/>
              </w:rPr>
              <w:t>sa.taheri@cra.ir</w:t>
            </w:r>
          </w:hyperlink>
        </w:p>
        <w:p w14:paraId="2F7D4625" w14:textId="7D126DB0" w:rsidR="00B45A56" w:rsidRPr="008F189A" w:rsidRDefault="00B45A56" w:rsidP="00D06B88">
          <w:pPr>
            <w:ind w:hanging="15"/>
            <w:rPr>
              <w:lang w:eastAsia="ja-JP"/>
            </w:rPr>
          </w:pPr>
        </w:p>
      </w:tc>
    </w:tr>
  </w:tbl>
  <w:p w14:paraId="7CE85940" w14:textId="09B0D8F9" w:rsidR="00C517E5" w:rsidRPr="008F189A" w:rsidRDefault="00C517E5"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58DC1" w14:textId="77777777" w:rsidR="008232A0" w:rsidRDefault="008232A0">
      <w:r>
        <w:separator/>
      </w:r>
    </w:p>
  </w:footnote>
  <w:footnote w:type="continuationSeparator" w:id="0">
    <w:p w14:paraId="0C305BB3" w14:textId="77777777" w:rsidR="008232A0" w:rsidRDefault="008232A0">
      <w:r>
        <w:continuationSeparator/>
      </w:r>
    </w:p>
  </w:footnote>
  <w:footnote w:type="continuationNotice" w:id="1">
    <w:p w14:paraId="001ECC32" w14:textId="77777777" w:rsidR="008232A0" w:rsidRDefault="00823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C517E5" w:rsidRDefault="00503B95" w:rsidP="00C15633">
    <w:pPr>
      <w:pStyle w:val="Header"/>
      <w:tabs>
        <w:tab w:val="center" w:pos="4763"/>
        <w:tab w:val="left" w:pos="5820"/>
      </w:tabs>
      <w:rPr>
        <w:lang w:eastAsia="ko-KR"/>
      </w:rPr>
    </w:pPr>
    <w:r>
      <w:rPr>
        <w:lang w:eastAsia="ko-KR"/>
      </w:rPr>
      <w:tab/>
    </w:r>
  </w:p>
  <w:p w14:paraId="4650A2A7" w14:textId="77777777" w:rsidR="00C517E5" w:rsidRDefault="00C517E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D11C5"/>
    <w:multiLevelType w:val="hybridMultilevel"/>
    <w:tmpl w:val="BC7A1858"/>
    <w:lvl w:ilvl="0" w:tplc="C3EE286A">
      <w:numFmt w:val="bullet"/>
      <w:lvlText w:val="•"/>
      <w:lvlJc w:val="left"/>
      <w:pPr>
        <w:ind w:left="928" w:hanging="360"/>
      </w:pPr>
      <w:rPr>
        <w:rFonts w:ascii="Book Antiqua" w:eastAsia="BatangChe" w:hAnsi="Book Antiqu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80F60"/>
    <w:multiLevelType w:val="hybridMultilevel"/>
    <w:tmpl w:val="62082B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65866970">
    <w:abstractNumId w:val="0"/>
  </w:num>
  <w:num w:numId="2" w16cid:durableId="1247225892">
    <w:abstractNumId w:val="6"/>
  </w:num>
  <w:num w:numId="3" w16cid:durableId="1498420849">
    <w:abstractNumId w:val="1"/>
  </w:num>
  <w:num w:numId="4" w16cid:durableId="2053653752">
    <w:abstractNumId w:val="2"/>
  </w:num>
  <w:num w:numId="5" w16cid:durableId="1912766049">
    <w:abstractNumId w:val="7"/>
  </w:num>
  <w:num w:numId="6" w16cid:durableId="302976531">
    <w:abstractNumId w:val="3"/>
  </w:num>
  <w:num w:numId="7" w16cid:durableId="1851749568">
    <w:abstractNumId w:val="4"/>
  </w:num>
  <w:num w:numId="8" w16cid:durableId="1636374610">
    <w:abstractNumId w:val="8"/>
  </w:num>
  <w:num w:numId="9" w16cid:durableId="123130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2679A"/>
    <w:rsid w:val="00032630"/>
    <w:rsid w:val="00052CC1"/>
    <w:rsid w:val="000706E8"/>
    <w:rsid w:val="00076D94"/>
    <w:rsid w:val="000773AF"/>
    <w:rsid w:val="00084449"/>
    <w:rsid w:val="00095A10"/>
    <w:rsid w:val="000B253D"/>
    <w:rsid w:val="000D31E1"/>
    <w:rsid w:val="0011761C"/>
    <w:rsid w:val="00117EF2"/>
    <w:rsid w:val="001427A7"/>
    <w:rsid w:val="00155F5A"/>
    <w:rsid w:val="00164C0B"/>
    <w:rsid w:val="00165C97"/>
    <w:rsid w:val="00166F0E"/>
    <w:rsid w:val="00174AA6"/>
    <w:rsid w:val="001811E0"/>
    <w:rsid w:val="001840F5"/>
    <w:rsid w:val="001A3EDF"/>
    <w:rsid w:val="001C1E6E"/>
    <w:rsid w:val="001C1ED6"/>
    <w:rsid w:val="001D48CC"/>
    <w:rsid w:val="001E110A"/>
    <w:rsid w:val="002054CC"/>
    <w:rsid w:val="002261DF"/>
    <w:rsid w:val="002374A3"/>
    <w:rsid w:val="00251AF7"/>
    <w:rsid w:val="002647DD"/>
    <w:rsid w:val="002666B5"/>
    <w:rsid w:val="00290B47"/>
    <w:rsid w:val="0030246D"/>
    <w:rsid w:val="003243F3"/>
    <w:rsid w:val="0032473F"/>
    <w:rsid w:val="00342ED5"/>
    <w:rsid w:val="00345D05"/>
    <w:rsid w:val="00355FDD"/>
    <w:rsid w:val="00360D29"/>
    <w:rsid w:val="0038513A"/>
    <w:rsid w:val="003B506B"/>
    <w:rsid w:val="003C43DC"/>
    <w:rsid w:val="003D5714"/>
    <w:rsid w:val="003F4F14"/>
    <w:rsid w:val="00401248"/>
    <w:rsid w:val="0046131B"/>
    <w:rsid w:val="004A3580"/>
    <w:rsid w:val="004B30F5"/>
    <w:rsid w:val="004C79D8"/>
    <w:rsid w:val="004D21AD"/>
    <w:rsid w:val="004D362C"/>
    <w:rsid w:val="004D3DC9"/>
    <w:rsid w:val="004F1DE0"/>
    <w:rsid w:val="00503B95"/>
    <w:rsid w:val="005142A9"/>
    <w:rsid w:val="0053305B"/>
    <w:rsid w:val="00533F0F"/>
    <w:rsid w:val="00540915"/>
    <w:rsid w:val="005412A2"/>
    <w:rsid w:val="00561139"/>
    <w:rsid w:val="0057171F"/>
    <w:rsid w:val="005800D9"/>
    <w:rsid w:val="00591CB6"/>
    <w:rsid w:val="005B2CE6"/>
    <w:rsid w:val="005E0987"/>
    <w:rsid w:val="005F731E"/>
    <w:rsid w:val="005F78C6"/>
    <w:rsid w:val="00605D2E"/>
    <w:rsid w:val="0061197B"/>
    <w:rsid w:val="00627729"/>
    <w:rsid w:val="00631A9D"/>
    <w:rsid w:val="006340A5"/>
    <w:rsid w:val="00634B69"/>
    <w:rsid w:val="00643F9E"/>
    <w:rsid w:val="00647202"/>
    <w:rsid w:val="0065648E"/>
    <w:rsid w:val="00663281"/>
    <w:rsid w:val="00671B2E"/>
    <w:rsid w:val="00681E02"/>
    <w:rsid w:val="00690DA2"/>
    <w:rsid w:val="006941BD"/>
    <w:rsid w:val="006C1730"/>
    <w:rsid w:val="006C7737"/>
    <w:rsid w:val="006D0400"/>
    <w:rsid w:val="006D63FF"/>
    <w:rsid w:val="006E6AE6"/>
    <w:rsid w:val="006E750E"/>
    <w:rsid w:val="006F63E3"/>
    <w:rsid w:val="0071096C"/>
    <w:rsid w:val="007210CA"/>
    <w:rsid w:val="007317C9"/>
    <w:rsid w:val="007620C7"/>
    <w:rsid w:val="00766D32"/>
    <w:rsid w:val="00783774"/>
    <w:rsid w:val="007B2BB8"/>
    <w:rsid w:val="007F7EB0"/>
    <w:rsid w:val="00806018"/>
    <w:rsid w:val="00807769"/>
    <w:rsid w:val="00815013"/>
    <w:rsid w:val="00821E7C"/>
    <w:rsid w:val="008232A0"/>
    <w:rsid w:val="00824FA9"/>
    <w:rsid w:val="008469AA"/>
    <w:rsid w:val="00861663"/>
    <w:rsid w:val="00861C6C"/>
    <w:rsid w:val="00874414"/>
    <w:rsid w:val="00883932"/>
    <w:rsid w:val="00884EAA"/>
    <w:rsid w:val="00886C36"/>
    <w:rsid w:val="00892ADD"/>
    <w:rsid w:val="008E4A0D"/>
    <w:rsid w:val="009011AB"/>
    <w:rsid w:val="00911FE6"/>
    <w:rsid w:val="00921169"/>
    <w:rsid w:val="00927730"/>
    <w:rsid w:val="00941F66"/>
    <w:rsid w:val="00942778"/>
    <w:rsid w:val="00955D94"/>
    <w:rsid w:val="009738DE"/>
    <w:rsid w:val="00975412"/>
    <w:rsid w:val="00986F73"/>
    <w:rsid w:val="009B3D94"/>
    <w:rsid w:val="009D2B01"/>
    <w:rsid w:val="009D5F70"/>
    <w:rsid w:val="009F7B07"/>
    <w:rsid w:val="00A218DF"/>
    <w:rsid w:val="00A328FB"/>
    <w:rsid w:val="00A4552E"/>
    <w:rsid w:val="00A60874"/>
    <w:rsid w:val="00A76E31"/>
    <w:rsid w:val="00A86D80"/>
    <w:rsid w:val="00A94E02"/>
    <w:rsid w:val="00AA0734"/>
    <w:rsid w:val="00AC5F79"/>
    <w:rsid w:val="00AC719B"/>
    <w:rsid w:val="00AE15C5"/>
    <w:rsid w:val="00AF0A26"/>
    <w:rsid w:val="00B0221F"/>
    <w:rsid w:val="00B06E19"/>
    <w:rsid w:val="00B06F10"/>
    <w:rsid w:val="00B20CB7"/>
    <w:rsid w:val="00B412C5"/>
    <w:rsid w:val="00B45A56"/>
    <w:rsid w:val="00B531A3"/>
    <w:rsid w:val="00B61227"/>
    <w:rsid w:val="00B618C0"/>
    <w:rsid w:val="00B67AC1"/>
    <w:rsid w:val="00B83853"/>
    <w:rsid w:val="00BA0BC5"/>
    <w:rsid w:val="00BB72B1"/>
    <w:rsid w:val="00BC3741"/>
    <w:rsid w:val="00BF5A4C"/>
    <w:rsid w:val="00C46F55"/>
    <w:rsid w:val="00C517E5"/>
    <w:rsid w:val="00C56C81"/>
    <w:rsid w:val="00C7423B"/>
    <w:rsid w:val="00C838A4"/>
    <w:rsid w:val="00CA546E"/>
    <w:rsid w:val="00CC1F7A"/>
    <w:rsid w:val="00CD4275"/>
    <w:rsid w:val="00CD50CE"/>
    <w:rsid w:val="00CD67A2"/>
    <w:rsid w:val="00D06B88"/>
    <w:rsid w:val="00D13CA9"/>
    <w:rsid w:val="00D423A7"/>
    <w:rsid w:val="00D4317B"/>
    <w:rsid w:val="00D53C7A"/>
    <w:rsid w:val="00D70688"/>
    <w:rsid w:val="00D8271E"/>
    <w:rsid w:val="00DC002E"/>
    <w:rsid w:val="00DE3C5A"/>
    <w:rsid w:val="00DF51A0"/>
    <w:rsid w:val="00E03958"/>
    <w:rsid w:val="00E2095C"/>
    <w:rsid w:val="00E2294B"/>
    <w:rsid w:val="00E3042A"/>
    <w:rsid w:val="00E348A2"/>
    <w:rsid w:val="00E802A4"/>
    <w:rsid w:val="00E838DA"/>
    <w:rsid w:val="00EB525C"/>
    <w:rsid w:val="00ED3A52"/>
    <w:rsid w:val="00EE0208"/>
    <w:rsid w:val="00EE6765"/>
    <w:rsid w:val="00EF5E35"/>
    <w:rsid w:val="00F01DBB"/>
    <w:rsid w:val="00F17DE0"/>
    <w:rsid w:val="00F324CA"/>
    <w:rsid w:val="00F50363"/>
    <w:rsid w:val="00F50A7F"/>
    <w:rsid w:val="00F87FC4"/>
    <w:rsid w:val="00F940C3"/>
    <w:rsid w:val="00F941EF"/>
    <w:rsid w:val="00FA2A56"/>
    <w:rsid w:val="00FA569F"/>
    <w:rsid w:val="00FD1EA3"/>
    <w:rsid w:val="00FE3A45"/>
    <w:rsid w:val="00FE68F9"/>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paragraph" w:styleId="Heading2">
    <w:name w:val="heading 2"/>
    <w:basedOn w:val="Normal"/>
    <w:link w:val="Heading2Char"/>
    <w:uiPriority w:val="9"/>
    <w:qFormat/>
    <w:rsid w:val="002374A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2374A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paragraph" w:styleId="FootnoteText">
    <w:name w:val="footnote text"/>
    <w:basedOn w:val="Normal"/>
    <w:link w:val="FootnoteTextChar"/>
    <w:uiPriority w:val="99"/>
    <w:semiHidden/>
    <w:unhideWhenUsed/>
    <w:rsid w:val="005142A9"/>
    <w:rPr>
      <w:sz w:val="20"/>
      <w:szCs w:val="20"/>
    </w:rPr>
  </w:style>
  <w:style w:type="character" w:customStyle="1" w:styleId="FootnoteTextChar">
    <w:name w:val="Footnote Text Char"/>
    <w:basedOn w:val="DefaultParagraphFont"/>
    <w:link w:val="FootnoteText"/>
    <w:uiPriority w:val="99"/>
    <w:semiHidden/>
    <w:rsid w:val="005142A9"/>
    <w:rPr>
      <w:rFonts w:ascii="Times New Roman" w:eastAsia="BatangChe" w:hAnsi="Times New Roman" w:cs="Times New Roman"/>
      <w:sz w:val="20"/>
      <w:szCs w:val="20"/>
    </w:rPr>
  </w:style>
  <w:style w:type="character" w:styleId="FootnoteReference">
    <w:name w:val="footnote reference"/>
    <w:semiHidden/>
    <w:rsid w:val="005142A9"/>
    <w:rPr>
      <w:position w:val="6"/>
      <w:sz w:val="18"/>
    </w:rPr>
  </w:style>
  <w:style w:type="character" w:customStyle="1" w:styleId="Heading2Char">
    <w:name w:val="Heading 2 Char"/>
    <w:basedOn w:val="DefaultParagraphFont"/>
    <w:link w:val="Heading2"/>
    <w:uiPriority w:val="9"/>
    <w:rsid w:val="002374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4A3"/>
    <w:rPr>
      <w:rFonts w:ascii="Times New Roman" w:eastAsia="Times New Roman" w:hAnsi="Times New Roman" w:cs="Times New Roman"/>
      <w:b/>
      <w:bCs/>
      <w:sz w:val="27"/>
      <w:szCs w:val="27"/>
    </w:rPr>
  </w:style>
  <w:style w:type="character" w:customStyle="1" w:styleId="vfppkd-aznf2e-luerp-bn97pc">
    <w:name w:val="vfppkd-aznf2e-luerp-bn97pc"/>
    <w:basedOn w:val="DefaultParagraphFont"/>
    <w:rsid w:val="002374A3"/>
  </w:style>
  <w:style w:type="character" w:customStyle="1" w:styleId="vfppkd-jy41g-v67agc">
    <w:name w:val="vfppkd-jy41g-v67agc"/>
    <w:basedOn w:val="DefaultParagraphFont"/>
    <w:rsid w:val="002374A3"/>
  </w:style>
  <w:style w:type="character" w:customStyle="1" w:styleId="ztplmc">
    <w:name w:val="ztplmc"/>
    <w:basedOn w:val="DefaultParagraphFont"/>
    <w:rsid w:val="002374A3"/>
  </w:style>
  <w:style w:type="character" w:customStyle="1" w:styleId="rynqvb">
    <w:name w:val="rynqvb"/>
    <w:basedOn w:val="DefaultParagraphFont"/>
    <w:rsid w:val="002374A3"/>
  </w:style>
  <w:style w:type="paragraph" w:styleId="HTMLPreformatted">
    <w:name w:val="HTML Preformatted"/>
    <w:basedOn w:val="Normal"/>
    <w:link w:val="HTMLPreformattedChar"/>
    <w:uiPriority w:val="99"/>
    <w:semiHidden/>
    <w:unhideWhenUsed/>
    <w:rsid w:val="00911FE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1FE6"/>
    <w:rPr>
      <w:rFonts w:ascii="Consolas" w:eastAsia="BatangChe" w:hAnsi="Consolas" w:cs="Times New Roman"/>
      <w:sz w:val="20"/>
      <w:szCs w:val="20"/>
    </w:rPr>
  </w:style>
  <w:style w:type="paragraph" w:styleId="BalloonText">
    <w:name w:val="Balloon Text"/>
    <w:basedOn w:val="Normal"/>
    <w:link w:val="BalloonTextChar"/>
    <w:uiPriority w:val="99"/>
    <w:semiHidden/>
    <w:unhideWhenUsed/>
    <w:rsid w:val="0080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69"/>
    <w:rPr>
      <w:rFonts w:ascii="Segoe UI" w:eastAsia="BatangChe" w:hAnsi="Segoe UI" w:cs="Segoe UI"/>
      <w:sz w:val="18"/>
      <w:szCs w:val="18"/>
    </w:rPr>
  </w:style>
  <w:style w:type="character" w:styleId="UnresolvedMention">
    <w:name w:val="Unresolved Mention"/>
    <w:basedOn w:val="DefaultParagraphFont"/>
    <w:uiPriority w:val="99"/>
    <w:semiHidden/>
    <w:unhideWhenUsed/>
    <w:rsid w:val="00B4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280787">
      <w:bodyDiv w:val="1"/>
      <w:marLeft w:val="0"/>
      <w:marRight w:val="0"/>
      <w:marTop w:val="0"/>
      <w:marBottom w:val="0"/>
      <w:divBdr>
        <w:top w:val="none" w:sz="0" w:space="0" w:color="auto"/>
        <w:left w:val="none" w:sz="0" w:space="0" w:color="auto"/>
        <w:bottom w:val="none" w:sz="0" w:space="0" w:color="auto"/>
        <w:right w:val="none" w:sz="0" w:space="0" w:color="auto"/>
      </w:divBdr>
    </w:div>
    <w:div w:id="259605815">
      <w:bodyDiv w:val="1"/>
      <w:marLeft w:val="0"/>
      <w:marRight w:val="0"/>
      <w:marTop w:val="0"/>
      <w:marBottom w:val="0"/>
      <w:divBdr>
        <w:top w:val="none" w:sz="0" w:space="0" w:color="auto"/>
        <w:left w:val="none" w:sz="0" w:space="0" w:color="auto"/>
        <w:bottom w:val="none" w:sz="0" w:space="0" w:color="auto"/>
        <w:right w:val="none" w:sz="0" w:space="0" w:color="auto"/>
      </w:divBdr>
    </w:div>
    <w:div w:id="345139632">
      <w:bodyDiv w:val="1"/>
      <w:marLeft w:val="0"/>
      <w:marRight w:val="0"/>
      <w:marTop w:val="0"/>
      <w:marBottom w:val="0"/>
      <w:divBdr>
        <w:top w:val="none" w:sz="0" w:space="0" w:color="auto"/>
        <w:left w:val="none" w:sz="0" w:space="0" w:color="auto"/>
        <w:bottom w:val="none" w:sz="0" w:space="0" w:color="auto"/>
        <w:right w:val="none" w:sz="0" w:space="0" w:color="auto"/>
      </w:divBdr>
    </w:div>
    <w:div w:id="890728219">
      <w:bodyDiv w:val="1"/>
      <w:marLeft w:val="0"/>
      <w:marRight w:val="0"/>
      <w:marTop w:val="0"/>
      <w:marBottom w:val="0"/>
      <w:divBdr>
        <w:top w:val="none" w:sz="0" w:space="0" w:color="auto"/>
        <w:left w:val="none" w:sz="0" w:space="0" w:color="auto"/>
        <w:bottom w:val="none" w:sz="0" w:space="0" w:color="auto"/>
        <w:right w:val="none" w:sz="0" w:space="0" w:color="auto"/>
      </w:divBdr>
      <w:divsChild>
        <w:div w:id="1730566265">
          <w:marLeft w:val="0"/>
          <w:marRight w:val="0"/>
          <w:marTop w:val="0"/>
          <w:marBottom w:val="0"/>
          <w:divBdr>
            <w:top w:val="none" w:sz="0" w:space="0" w:color="auto"/>
            <w:left w:val="none" w:sz="0" w:space="0" w:color="auto"/>
            <w:bottom w:val="none" w:sz="0" w:space="0" w:color="auto"/>
            <w:right w:val="none" w:sz="0" w:space="0" w:color="auto"/>
          </w:divBdr>
          <w:divsChild>
            <w:div w:id="946891773">
              <w:marLeft w:val="0"/>
              <w:marRight w:val="0"/>
              <w:marTop w:val="0"/>
              <w:marBottom w:val="0"/>
              <w:divBdr>
                <w:top w:val="none" w:sz="0" w:space="0" w:color="auto"/>
                <w:left w:val="none" w:sz="0" w:space="0" w:color="auto"/>
                <w:bottom w:val="none" w:sz="0" w:space="0" w:color="auto"/>
                <w:right w:val="none" w:sz="0" w:space="0" w:color="auto"/>
              </w:divBdr>
              <w:divsChild>
                <w:div w:id="1470517575">
                  <w:marLeft w:val="0"/>
                  <w:marRight w:val="0"/>
                  <w:marTop w:val="0"/>
                  <w:marBottom w:val="0"/>
                  <w:divBdr>
                    <w:top w:val="none" w:sz="0" w:space="0" w:color="auto"/>
                    <w:left w:val="none" w:sz="0" w:space="0" w:color="auto"/>
                    <w:bottom w:val="none" w:sz="0" w:space="0" w:color="auto"/>
                    <w:right w:val="none" w:sz="0" w:space="0" w:color="auto"/>
                  </w:divBdr>
                  <w:divsChild>
                    <w:div w:id="96606125">
                      <w:marLeft w:val="0"/>
                      <w:marRight w:val="0"/>
                      <w:marTop w:val="0"/>
                      <w:marBottom w:val="0"/>
                      <w:divBdr>
                        <w:top w:val="none" w:sz="0" w:space="0" w:color="auto"/>
                        <w:left w:val="none" w:sz="0" w:space="0" w:color="auto"/>
                        <w:bottom w:val="none" w:sz="0" w:space="0" w:color="auto"/>
                        <w:right w:val="none" w:sz="0" w:space="0" w:color="auto"/>
                      </w:divBdr>
                      <w:divsChild>
                        <w:div w:id="146747265">
                          <w:marLeft w:val="0"/>
                          <w:marRight w:val="0"/>
                          <w:marTop w:val="0"/>
                          <w:marBottom w:val="0"/>
                          <w:divBdr>
                            <w:top w:val="none" w:sz="0" w:space="0" w:color="auto"/>
                            <w:left w:val="none" w:sz="0" w:space="0" w:color="auto"/>
                            <w:bottom w:val="none" w:sz="0" w:space="0" w:color="auto"/>
                            <w:right w:val="none" w:sz="0" w:space="0" w:color="auto"/>
                          </w:divBdr>
                          <w:divsChild>
                            <w:div w:id="2043633621">
                              <w:marLeft w:val="0"/>
                              <w:marRight w:val="0"/>
                              <w:marTop w:val="0"/>
                              <w:marBottom w:val="0"/>
                              <w:divBdr>
                                <w:top w:val="none" w:sz="0" w:space="0" w:color="auto"/>
                                <w:left w:val="none" w:sz="0" w:space="0" w:color="auto"/>
                                <w:bottom w:val="none" w:sz="0" w:space="0" w:color="auto"/>
                                <w:right w:val="none" w:sz="0" w:space="0" w:color="auto"/>
                              </w:divBdr>
                              <w:divsChild>
                                <w:div w:id="1510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42159">
          <w:marLeft w:val="0"/>
          <w:marRight w:val="0"/>
          <w:marTop w:val="0"/>
          <w:marBottom w:val="0"/>
          <w:divBdr>
            <w:top w:val="none" w:sz="0" w:space="0" w:color="auto"/>
            <w:left w:val="none" w:sz="0" w:space="0" w:color="auto"/>
            <w:bottom w:val="none" w:sz="0" w:space="0" w:color="auto"/>
            <w:right w:val="none" w:sz="0" w:space="0" w:color="auto"/>
          </w:divBdr>
          <w:divsChild>
            <w:div w:id="99683515">
              <w:marLeft w:val="0"/>
              <w:marRight w:val="0"/>
              <w:marTop w:val="0"/>
              <w:marBottom w:val="0"/>
              <w:divBdr>
                <w:top w:val="none" w:sz="0" w:space="0" w:color="auto"/>
                <w:left w:val="none" w:sz="0" w:space="0" w:color="auto"/>
                <w:bottom w:val="none" w:sz="0" w:space="0" w:color="auto"/>
                <w:right w:val="none" w:sz="0" w:space="0" w:color="auto"/>
              </w:divBdr>
              <w:divsChild>
                <w:div w:id="206645872">
                  <w:marLeft w:val="0"/>
                  <w:marRight w:val="0"/>
                  <w:marTop w:val="0"/>
                  <w:marBottom w:val="0"/>
                  <w:divBdr>
                    <w:top w:val="none" w:sz="0" w:space="0" w:color="auto"/>
                    <w:left w:val="none" w:sz="0" w:space="0" w:color="auto"/>
                    <w:bottom w:val="none" w:sz="0" w:space="0" w:color="auto"/>
                    <w:right w:val="none" w:sz="0" w:space="0" w:color="auto"/>
                  </w:divBdr>
                  <w:divsChild>
                    <w:div w:id="629553647">
                      <w:marLeft w:val="0"/>
                      <w:marRight w:val="0"/>
                      <w:marTop w:val="0"/>
                      <w:marBottom w:val="0"/>
                      <w:divBdr>
                        <w:top w:val="none" w:sz="0" w:space="0" w:color="auto"/>
                        <w:left w:val="none" w:sz="0" w:space="0" w:color="auto"/>
                        <w:bottom w:val="none" w:sz="0" w:space="0" w:color="auto"/>
                        <w:right w:val="none" w:sz="0" w:space="0" w:color="auto"/>
                      </w:divBdr>
                      <w:divsChild>
                        <w:div w:id="71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24">
                  <w:marLeft w:val="0"/>
                  <w:marRight w:val="0"/>
                  <w:marTop w:val="0"/>
                  <w:marBottom w:val="0"/>
                  <w:divBdr>
                    <w:top w:val="none" w:sz="0" w:space="0" w:color="auto"/>
                    <w:left w:val="none" w:sz="0" w:space="0" w:color="auto"/>
                    <w:bottom w:val="none" w:sz="0" w:space="0" w:color="auto"/>
                    <w:right w:val="none" w:sz="0" w:space="0" w:color="auto"/>
                  </w:divBdr>
                </w:div>
                <w:div w:id="1853255154">
                  <w:marLeft w:val="0"/>
                  <w:marRight w:val="0"/>
                  <w:marTop w:val="0"/>
                  <w:marBottom w:val="0"/>
                  <w:divBdr>
                    <w:top w:val="none" w:sz="0" w:space="0" w:color="auto"/>
                    <w:left w:val="none" w:sz="0" w:space="0" w:color="auto"/>
                    <w:bottom w:val="none" w:sz="0" w:space="0" w:color="auto"/>
                    <w:right w:val="none" w:sz="0" w:space="0" w:color="auto"/>
                  </w:divBdr>
                  <w:divsChild>
                    <w:div w:id="182323033">
                      <w:marLeft w:val="0"/>
                      <w:marRight w:val="0"/>
                      <w:marTop w:val="0"/>
                      <w:marBottom w:val="0"/>
                      <w:divBdr>
                        <w:top w:val="none" w:sz="0" w:space="0" w:color="auto"/>
                        <w:left w:val="none" w:sz="0" w:space="0" w:color="auto"/>
                        <w:bottom w:val="none" w:sz="0" w:space="0" w:color="auto"/>
                        <w:right w:val="none" w:sz="0" w:space="0" w:color="auto"/>
                      </w:divBdr>
                      <w:divsChild>
                        <w:div w:id="740568231">
                          <w:marLeft w:val="0"/>
                          <w:marRight w:val="0"/>
                          <w:marTop w:val="0"/>
                          <w:marBottom w:val="0"/>
                          <w:divBdr>
                            <w:top w:val="none" w:sz="0" w:space="0" w:color="auto"/>
                            <w:left w:val="none" w:sz="0" w:space="0" w:color="auto"/>
                            <w:bottom w:val="none" w:sz="0" w:space="0" w:color="auto"/>
                            <w:right w:val="none" w:sz="0" w:space="0" w:color="auto"/>
                          </w:divBdr>
                          <w:divsChild>
                            <w:div w:id="8226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3363">
      <w:bodyDiv w:val="1"/>
      <w:marLeft w:val="0"/>
      <w:marRight w:val="0"/>
      <w:marTop w:val="0"/>
      <w:marBottom w:val="0"/>
      <w:divBdr>
        <w:top w:val="none" w:sz="0" w:space="0" w:color="auto"/>
        <w:left w:val="none" w:sz="0" w:space="0" w:color="auto"/>
        <w:bottom w:val="none" w:sz="0" w:space="0" w:color="auto"/>
        <w:right w:val="none" w:sz="0" w:space="0" w:color="auto"/>
      </w:divBdr>
    </w:div>
    <w:div w:id="1547135471">
      <w:bodyDiv w:val="1"/>
      <w:marLeft w:val="0"/>
      <w:marRight w:val="0"/>
      <w:marTop w:val="0"/>
      <w:marBottom w:val="0"/>
      <w:divBdr>
        <w:top w:val="none" w:sz="0" w:space="0" w:color="auto"/>
        <w:left w:val="none" w:sz="0" w:space="0" w:color="auto"/>
        <w:bottom w:val="none" w:sz="0" w:space="0" w:color="auto"/>
        <w:right w:val="none" w:sz="0" w:space="0" w:color="auto"/>
      </w:divBdr>
    </w:div>
    <w:div w:id="1587150966">
      <w:bodyDiv w:val="1"/>
      <w:marLeft w:val="0"/>
      <w:marRight w:val="0"/>
      <w:marTop w:val="0"/>
      <w:marBottom w:val="0"/>
      <w:divBdr>
        <w:top w:val="none" w:sz="0" w:space="0" w:color="auto"/>
        <w:left w:val="none" w:sz="0" w:space="0" w:color="auto"/>
        <w:bottom w:val="none" w:sz="0" w:space="0" w:color="auto"/>
        <w:right w:val="none" w:sz="0" w:space="0" w:color="auto"/>
      </w:divBdr>
    </w:div>
    <w:div w:id="1600409508">
      <w:bodyDiv w:val="1"/>
      <w:marLeft w:val="0"/>
      <w:marRight w:val="0"/>
      <w:marTop w:val="0"/>
      <w:marBottom w:val="0"/>
      <w:divBdr>
        <w:top w:val="none" w:sz="0" w:space="0" w:color="auto"/>
        <w:left w:val="none" w:sz="0" w:space="0" w:color="auto"/>
        <w:bottom w:val="none" w:sz="0" w:space="0" w:color="auto"/>
        <w:right w:val="none" w:sz="0" w:space="0" w:color="auto"/>
      </w:divBdr>
    </w:div>
    <w:div w:id="1807117320">
      <w:bodyDiv w:val="1"/>
      <w:marLeft w:val="0"/>
      <w:marRight w:val="0"/>
      <w:marTop w:val="0"/>
      <w:marBottom w:val="0"/>
      <w:divBdr>
        <w:top w:val="none" w:sz="0" w:space="0" w:color="auto"/>
        <w:left w:val="none" w:sz="0" w:space="0" w:color="auto"/>
        <w:bottom w:val="none" w:sz="0" w:space="0" w:color="auto"/>
        <w:right w:val="none" w:sz="0" w:space="0" w:color="auto"/>
      </w:divBdr>
    </w:div>
    <w:div w:id="1949239614">
      <w:bodyDiv w:val="1"/>
      <w:marLeft w:val="0"/>
      <w:marRight w:val="0"/>
      <w:marTop w:val="0"/>
      <w:marBottom w:val="0"/>
      <w:divBdr>
        <w:top w:val="none" w:sz="0" w:space="0" w:color="auto"/>
        <w:left w:val="none" w:sz="0" w:space="0" w:color="auto"/>
        <w:bottom w:val="none" w:sz="0" w:space="0" w:color="auto"/>
        <w:right w:val="none" w:sz="0" w:space="0" w:color="auto"/>
      </w:divBdr>
    </w:div>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a.taheri@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35</cp:revision>
  <cp:lastPrinted>2024-05-11T15:24:00Z</cp:lastPrinted>
  <dcterms:created xsi:type="dcterms:W3CDTF">2024-05-12T09:11:00Z</dcterms:created>
  <dcterms:modified xsi:type="dcterms:W3CDTF">2024-05-19T07:32:00Z</dcterms:modified>
</cp:coreProperties>
</file>