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1689429E" w14:textId="77777777" w:rsidTr="007E1FDD">
        <w:trPr>
          <w:cantSplit/>
          <w:trHeight w:val="288"/>
        </w:trPr>
        <w:tc>
          <w:tcPr>
            <w:tcW w:w="1399" w:type="dxa"/>
            <w:vMerge w:val="restart"/>
          </w:tcPr>
          <w:p w14:paraId="308B07B0"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6557EEF7" wp14:editId="79776300">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60B2BD95"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441FE461"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73D940FB" w14:textId="77777777" w:rsidTr="007E7497">
        <w:trPr>
          <w:cantSplit/>
          <w:trHeight w:val="504"/>
        </w:trPr>
        <w:tc>
          <w:tcPr>
            <w:tcW w:w="1399" w:type="dxa"/>
            <w:vMerge/>
          </w:tcPr>
          <w:p w14:paraId="2ACD7806" w14:textId="77777777" w:rsidR="003D25E1" w:rsidRPr="00891D0B" w:rsidRDefault="003D25E1" w:rsidP="000D7C75"/>
        </w:tc>
        <w:tc>
          <w:tcPr>
            <w:tcW w:w="5760" w:type="dxa"/>
            <w:vAlign w:val="center"/>
          </w:tcPr>
          <w:p w14:paraId="278242BE" w14:textId="77777777" w:rsidR="007E1FDD" w:rsidRDefault="00C73F61" w:rsidP="007E7497">
            <w:pPr>
              <w:spacing w:before="40"/>
              <w:rPr>
                <w:b/>
              </w:rPr>
            </w:pPr>
            <w:r>
              <w:rPr>
                <w:b/>
              </w:rPr>
              <w:t xml:space="preserve">The </w:t>
            </w:r>
            <w:r w:rsidR="00BB33AC">
              <w:rPr>
                <w:b/>
              </w:rPr>
              <w:t>6</w:t>
            </w:r>
            <w:r w:rsidR="003D25E1">
              <w:rPr>
                <w:b/>
              </w:rPr>
              <w:t>th Meeting of the APT Conference Preparatory</w:t>
            </w:r>
          </w:p>
          <w:p w14:paraId="4B472E37" w14:textId="77777777" w:rsidR="003D25E1" w:rsidRPr="00891D0B" w:rsidRDefault="00C73F61" w:rsidP="007E7497">
            <w:pPr>
              <w:spacing w:line="0" w:lineRule="atLeast"/>
            </w:pPr>
            <w:r>
              <w:rPr>
                <w:b/>
              </w:rPr>
              <w:t>Group for WRC-</w:t>
            </w:r>
            <w:r w:rsidR="00BB33AC">
              <w:rPr>
                <w:b/>
              </w:rPr>
              <w:t>23</w:t>
            </w:r>
            <w:r>
              <w:rPr>
                <w:b/>
              </w:rPr>
              <w:t xml:space="preserve"> (APG</w:t>
            </w:r>
            <w:r w:rsidR="00BB33AC">
              <w:rPr>
                <w:b/>
              </w:rPr>
              <w:t>23</w:t>
            </w:r>
            <w:r>
              <w:rPr>
                <w:b/>
              </w:rPr>
              <w:t>-</w:t>
            </w:r>
            <w:r w:rsidR="00BB33AC">
              <w:rPr>
                <w:b/>
              </w:rPr>
              <w:t>6</w:t>
            </w:r>
            <w:r w:rsidR="003D25E1">
              <w:rPr>
                <w:b/>
              </w:rPr>
              <w:t>)</w:t>
            </w:r>
          </w:p>
        </w:tc>
        <w:tc>
          <w:tcPr>
            <w:tcW w:w="2160" w:type="dxa"/>
          </w:tcPr>
          <w:p w14:paraId="04C4E0DB" w14:textId="5257C8B1" w:rsidR="007E1FDD" w:rsidRPr="003019F8" w:rsidRDefault="007E1FDD" w:rsidP="007E7497">
            <w:pPr>
              <w:spacing w:before="40"/>
              <w:rPr>
                <w:rFonts w:eastAsia="MS Mincho"/>
                <w:b/>
                <w:bCs/>
                <w:lang w:val="fr-FR" w:eastAsia="ja-JP"/>
              </w:rPr>
            </w:pPr>
            <w:r w:rsidRPr="00C96104">
              <w:rPr>
                <w:b/>
                <w:bCs/>
                <w:lang w:val="fr-FR"/>
              </w:rPr>
              <w:t>AP</w:t>
            </w:r>
            <w:r w:rsidR="00C73F61">
              <w:rPr>
                <w:b/>
                <w:bCs/>
                <w:lang w:val="fr-FR"/>
              </w:rPr>
              <w:t>G</w:t>
            </w:r>
            <w:r w:rsidR="00BB33AC">
              <w:rPr>
                <w:b/>
                <w:bCs/>
                <w:lang w:val="fr-FR"/>
              </w:rPr>
              <w:t>23</w:t>
            </w:r>
            <w:r w:rsidR="00C73F61">
              <w:rPr>
                <w:b/>
                <w:bCs/>
                <w:lang w:val="fr-FR"/>
              </w:rPr>
              <w:t>-</w:t>
            </w:r>
            <w:r w:rsidR="00BB33AC">
              <w:rPr>
                <w:b/>
                <w:bCs/>
                <w:lang w:val="fr-FR"/>
              </w:rPr>
              <w:t>6</w:t>
            </w:r>
            <w:r>
              <w:rPr>
                <w:b/>
                <w:bCs/>
                <w:lang w:val="fr-FR"/>
              </w:rPr>
              <w:t>/</w:t>
            </w:r>
            <w:r w:rsidR="00FE185E">
              <w:rPr>
                <w:b/>
                <w:bCs/>
                <w:lang w:val="fr-FR"/>
              </w:rPr>
              <w:t>OUT</w:t>
            </w:r>
            <w:r>
              <w:rPr>
                <w:b/>
                <w:bCs/>
                <w:lang w:val="fr-FR"/>
              </w:rPr>
              <w:t>-</w:t>
            </w:r>
            <w:r w:rsidR="003019F8">
              <w:rPr>
                <w:rFonts w:eastAsia="MS Mincho" w:hint="eastAsia"/>
                <w:b/>
                <w:bCs/>
                <w:lang w:val="fr-FR" w:eastAsia="ja-JP"/>
              </w:rPr>
              <w:t>0</w:t>
            </w:r>
            <w:r w:rsidR="003019F8">
              <w:rPr>
                <w:rFonts w:eastAsia="MS Mincho"/>
                <w:b/>
                <w:bCs/>
                <w:lang w:val="fr-FR" w:eastAsia="ja-JP"/>
              </w:rPr>
              <w:t>9</w:t>
            </w:r>
          </w:p>
          <w:p w14:paraId="0FF2E21E" w14:textId="77777777" w:rsidR="003D25E1" w:rsidRPr="007E1FDD" w:rsidRDefault="003D25E1" w:rsidP="007E1FDD">
            <w:pPr>
              <w:rPr>
                <w:b/>
                <w:bCs/>
                <w:lang w:val="en-GB"/>
              </w:rPr>
            </w:pPr>
          </w:p>
        </w:tc>
      </w:tr>
      <w:tr w:rsidR="007E1FDD" w:rsidRPr="00891D0B" w14:paraId="4B861CA3" w14:textId="77777777" w:rsidTr="007E1FDD">
        <w:trPr>
          <w:cantSplit/>
          <w:trHeight w:val="288"/>
        </w:trPr>
        <w:tc>
          <w:tcPr>
            <w:tcW w:w="1399" w:type="dxa"/>
            <w:vMerge/>
          </w:tcPr>
          <w:p w14:paraId="709EE434" w14:textId="77777777" w:rsidR="007E1FDD" w:rsidRPr="007E1FDD" w:rsidRDefault="007E1FDD" w:rsidP="000D7C75">
            <w:pPr>
              <w:rPr>
                <w:lang w:val="en-GB"/>
              </w:rPr>
            </w:pPr>
          </w:p>
        </w:tc>
        <w:tc>
          <w:tcPr>
            <w:tcW w:w="5760" w:type="dxa"/>
            <w:vAlign w:val="bottom"/>
          </w:tcPr>
          <w:p w14:paraId="1AA58505" w14:textId="77777777" w:rsidR="007E1FDD" w:rsidRPr="00712451" w:rsidRDefault="00BB33AC" w:rsidP="004523AA">
            <w:pPr>
              <w:spacing w:before="40"/>
              <w:rPr>
                <w:b/>
              </w:rPr>
            </w:pPr>
            <w:r>
              <w:t>14</w:t>
            </w:r>
            <w:r w:rsidR="00C73F61">
              <w:t xml:space="preserve"> – </w:t>
            </w:r>
            <w:r>
              <w:t>19</w:t>
            </w:r>
            <w:r w:rsidR="007E1FDD">
              <w:t xml:space="preserve"> </w:t>
            </w:r>
            <w:r w:rsidR="00C73F61">
              <w:t>August</w:t>
            </w:r>
            <w:r w:rsidR="007E1FDD">
              <w:t xml:space="preserve"> 20</w:t>
            </w:r>
            <w:r>
              <w:t>23</w:t>
            </w:r>
            <w:r w:rsidR="007E1FDD" w:rsidRPr="00891D0B">
              <w:t xml:space="preserve">, </w:t>
            </w:r>
            <w:r>
              <w:t>Brisbane</w:t>
            </w:r>
            <w:r w:rsidR="007E1FDD">
              <w:t xml:space="preserve">, </w:t>
            </w:r>
            <w:r>
              <w:t>Australia</w:t>
            </w:r>
          </w:p>
        </w:tc>
        <w:tc>
          <w:tcPr>
            <w:tcW w:w="2160" w:type="dxa"/>
            <w:vAlign w:val="bottom"/>
          </w:tcPr>
          <w:p w14:paraId="5AECDA78" w14:textId="7741523C" w:rsidR="007E1FDD" w:rsidRPr="007E1FDD" w:rsidRDefault="00410252" w:rsidP="00C73F61">
            <w:pPr>
              <w:spacing w:before="40"/>
              <w:rPr>
                <w:bCs/>
              </w:rPr>
            </w:pPr>
            <w:r>
              <w:rPr>
                <w:bCs/>
              </w:rPr>
              <w:t>18</w:t>
            </w:r>
            <w:r w:rsidR="007E1FDD" w:rsidRPr="007E1FDD">
              <w:rPr>
                <w:bCs/>
              </w:rPr>
              <w:t xml:space="preserve"> </w:t>
            </w:r>
            <w:r w:rsidR="0058612C">
              <w:rPr>
                <w:bCs/>
              </w:rPr>
              <w:t>August</w:t>
            </w:r>
            <w:r w:rsidR="007E1FDD" w:rsidRPr="007E1FDD">
              <w:rPr>
                <w:bCs/>
              </w:rPr>
              <w:t xml:space="preserve"> 20</w:t>
            </w:r>
            <w:r w:rsidR="00BB33AC">
              <w:rPr>
                <w:bCs/>
              </w:rPr>
              <w:t>23</w:t>
            </w:r>
          </w:p>
        </w:tc>
      </w:tr>
    </w:tbl>
    <w:p w14:paraId="73057A65" w14:textId="77777777" w:rsidR="00133947" w:rsidRDefault="00133947" w:rsidP="00DA7595">
      <w:pPr>
        <w:rPr>
          <w:lang w:eastAsia="ko-KR"/>
        </w:rPr>
      </w:pPr>
    </w:p>
    <w:p w14:paraId="34356516" w14:textId="77777777" w:rsidR="007E7497" w:rsidRDefault="007E7497" w:rsidP="00DA7595">
      <w:pPr>
        <w:rPr>
          <w:lang w:eastAsia="ko-KR"/>
        </w:rPr>
      </w:pPr>
    </w:p>
    <w:p w14:paraId="0B5FBB6E" w14:textId="6B74CBBE" w:rsidR="009D4B7A" w:rsidRPr="002A0111" w:rsidRDefault="009D4B7A" w:rsidP="009D4B7A">
      <w:pPr>
        <w:jc w:val="center"/>
        <w:rPr>
          <w:lang w:val="en-NZ" w:eastAsia="ko-KR"/>
        </w:rPr>
      </w:pPr>
      <w:r w:rsidRPr="002A0111">
        <w:rPr>
          <w:lang w:val="en-NZ" w:eastAsia="ko-KR"/>
        </w:rPr>
        <w:t xml:space="preserve">Working Party </w:t>
      </w:r>
      <w:r w:rsidR="00904B32">
        <w:rPr>
          <w:lang w:val="en-NZ" w:eastAsia="ko-KR"/>
        </w:rPr>
        <w:t>1</w:t>
      </w:r>
    </w:p>
    <w:p w14:paraId="72A6339A" w14:textId="77777777" w:rsidR="009D4B7A" w:rsidRPr="002A0111" w:rsidRDefault="009D4B7A" w:rsidP="009D4B7A">
      <w:pPr>
        <w:jc w:val="center"/>
        <w:rPr>
          <w:bCs/>
          <w:caps/>
          <w:lang w:val="en-NZ"/>
        </w:rPr>
      </w:pPr>
    </w:p>
    <w:p w14:paraId="6D168BD3" w14:textId="7AB91634" w:rsidR="009D4B7A" w:rsidRPr="00441526" w:rsidRDefault="00104039" w:rsidP="009D4B7A">
      <w:pPr>
        <w:jc w:val="center"/>
        <w:rPr>
          <w:b/>
          <w:bCs/>
          <w:caps/>
          <w:lang w:val="en-NZ"/>
        </w:rPr>
      </w:pPr>
      <w:r>
        <w:rPr>
          <w:b/>
          <w:bCs/>
          <w:caps/>
          <w:lang w:val="en-NZ"/>
        </w:rPr>
        <w:t>APT</w:t>
      </w:r>
      <w:r w:rsidR="009D4B7A" w:rsidRPr="00441526">
        <w:rPr>
          <w:b/>
          <w:bCs/>
          <w:caps/>
          <w:lang w:val="en-NZ"/>
        </w:rPr>
        <w:t xml:space="preserve"> VIEW</w:t>
      </w:r>
      <w:r>
        <w:rPr>
          <w:b/>
          <w:bCs/>
          <w:caps/>
          <w:lang w:val="en-NZ"/>
        </w:rPr>
        <w:t xml:space="preserve"> and </w:t>
      </w:r>
      <w:r w:rsidRPr="00104039">
        <w:rPr>
          <w:b/>
          <w:bCs/>
          <w:caps/>
          <w:lang w:val="en-NZ"/>
        </w:rPr>
        <w:t xml:space="preserve">Preliminary APT Common Proposal </w:t>
      </w:r>
      <w:r w:rsidR="009D4B7A" w:rsidRPr="00441526">
        <w:rPr>
          <w:b/>
          <w:bCs/>
          <w:caps/>
          <w:lang w:val="en-NZ"/>
        </w:rPr>
        <w:t>on WRC-</w:t>
      </w:r>
      <w:r w:rsidR="009D4B7A">
        <w:rPr>
          <w:b/>
          <w:bCs/>
          <w:caps/>
          <w:lang w:val="en-NZ"/>
        </w:rPr>
        <w:t>23</w:t>
      </w:r>
      <w:r w:rsidR="009D4B7A" w:rsidRPr="00441526">
        <w:rPr>
          <w:b/>
          <w:bCs/>
          <w:caps/>
          <w:lang w:val="en-NZ"/>
        </w:rPr>
        <w:t xml:space="preserve"> agenda item 1.</w:t>
      </w:r>
      <w:r w:rsidR="00364CA0">
        <w:rPr>
          <w:b/>
          <w:bCs/>
          <w:caps/>
          <w:lang w:val="en-NZ"/>
        </w:rPr>
        <w:t>2</w:t>
      </w:r>
    </w:p>
    <w:p w14:paraId="14FEFD0A" w14:textId="77777777" w:rsidR="009D4B7A" w:rsidRPr="00441526" w:rsidRDefault="009D4B7A" w:rsidP="009D4B7A">
      <w:pPr>
        <w:spacing w:after="120"/>
        <w:rPr>
          <w:lang w:val="en-NZ"/>
        </w:rPr>
      </w:pPr>
    </w:p>
    <w:p w14:paraId="1A4A8053" w14:textId="77777777" w:rsidR="00364CA0" w:rsidRPr="00441526" w:rsidRDefault="00364CA0" w:rsidP="00364CA0">
      <w:pPr>
        <w:spacing w:after="120"/>
        <w:jc w:val="both"/>
        <w:rPr>
          <w:lang w:val="en-NZ"/>
        </w:rPr>
      </w:pPr>
      <w:r w:rsidRPr="00441526">
        <w:rPr>
          <w:b/>
          <w:lang w:val="en-NZ"/>
        </w:rPr>
        <w:t>Agenda Item 1.</w:t>
      </w:r>
      <w:r>
        <w:rPr>
          <w:b/>
          <w:lang w:val="en-NZ"/>
        </w:rPr>
        <w:t>2</w:t>
      </w:r>
      <w:r w:rsidRPr="00441526">
        <w:rPr>
          <w:b/>
          <w:lang w:val="en-NZ"/>
        </w:rPr>
        <w:t xml:space="preserve">: </w:t>
      </w:r>
    </w:p>
    <w:p w14:paraId="37299DAC" w14:textId="77777777" w:rsidR="00364CA0" w:rsidRDefault="00364CA0" w:rsidP="00364CA0">
      <w:pPr>
        <w:spacing w:after="120"/>
        <w:jc w:val="both"/>
        <w:rPr>
          <w:i/>
          <w:lang w:val="en-NZ"/>
        </w:rPr>
      </w:pPr>
      <w:r>
        <w:rPr>
          <w:i/>
          <w:lang w:val="en-NZ"/>
        </w:rPr>
        <w:t>T</w:t>
      </w:r>
      <w:r w:rsidRPr="00324263">
        <w:rPr>
          <w:i/>
          <w:lang w:val="en-NZ"/>
        </w:rPr>
        <w:t>o consider identification of the frequency bands 3 300-3 400 MHz, 3 600-3 800 MHz, 6 425-7</w:t>
      </w:r>
      <w:r>
        <w:rPr>
          <w:i/>
          <w:lang w:val="en-NZ"/>
        </w:rPr>
        <w:t> </w:t>
      </w:r>
      <w:r w:rsidRPr="00324263">
        <w:rPr>
          <w:i/>
          <w:lang w:val="en-NZ"/>
        </w:rPr>
        <w:t>025 MHz, 7 025-7 125 MHz and 10.0-10.5 GHz for International</w:t>
      </w:r>
      <w:r>
        <w:rPr>
          <w:i/>
          <w:lang w:val="en-NZ"/>
        </w:rPr>
        <w:t xml:space="preserve"> </w:t>
      </w:r>
      <w:r w:rsidRPr="00324263">
        <w:rPr>
          <w:i/>
          <w:lang w:val="en-NZ"/>
        </w:rPr>
        <w:t xml:space="preserve">Mobile Telecommunications (IMT), including possible additional allocations to the mobile service on a primary basis, in accordance with Resolution </w:t>
      </w:r>
      <w:r w:rsidRPr="006420D8">
        <w:rPr>
          <w:b/>
          <w:i/>
          <w:lang w:val="en-NZ"/>
        </w:rPr>
        <w:t>245 (WRC-19)</w:t>
      </w:r>
      <w:r>
        <w:rPr>
          <w:i/>
          <w:lang w:val="en-NZ"/>
        </w:rPr>
        <w:t>.</w:t>
      </w:r>
    </w:p>
    <w:p w14:paraId="37B219F5" w14:textId="77777777" w:rsidR="009D4B7A" w:rsidRPr="00364CA0" w:rsidRDefault="009D4B7A" w:rsidP="009D4B7A">
      <w:pPr>
        <w:jc w:val="both"/>
        <w:rPr>
          <w:lang w:val="en-NZ"/>
        </w:rPr>
      </w:pPr>
    </w:p>
    <w:p w14:paraId="469AA013" w14:textId="503ED4F5" w:rsidR="009D4B7A" w:rsidRPr="00936BA9" w:rsidRDefault="009D4B7A" w:rsidP="00936BA9">
      <w:pPr>
        <w:pStyle w:val="Heading1"/>
        <w:spacing w:after="120"/>
        <w:jc w:val="left"/>
        <w:rPr>
          <w:u w:val="none"/>
          <w:lang w:val="en-NZ" w:eastAsia="ko-KR"/>
        </w:rPr>
      </w:pPr>
      <w:r w:rsidRPr="00936BA9">
        <w:rPr>
          <w:u w:val="none"/>
          <w:lang w:val="en-NZ" w:eastAsia="ko-KR"/>
        </w:rPr>
        <w:t>1.</w:t>
      </w:r>
      <w:r w:rsidRPr="00936BA9">
        <w:rPr>
          <w:u w:val="none"/>
          <w:lang w:val="en-NZ" w:eastAsia="ko-KR"/>
        </w:rPr>
        <w:tab/>
        <w:t>Background</w:t>
      </w:r>
    </w:p>
    <w:p w14:paraId="1A7EC6A7" w14:textId="22E2C78E" w:rsidR="00364CA0" w:rsidRDefault="00364CA0" w:rsidP="00364CA0">
      <w:pPr>
        <w:jc w:val="both"/>
        <w:rPr>
          <w:lang w:val="en-NZ"/>
        </w:rPr>
      </w:pPr>
      <w:r w:rsidRPr="00574666">
        <w:rPr>
          <w:lang w:val="en-NZ"/>
        </w:rPr>
        <w:t>WRC-</w:t>
      </w:r>
      <w:r>
        <w:rPr>
          <w:lang w:val="en-NZ"/>
        </w:rPr>
        <w:t>23</w:t>
      </w:r>
      <w:r w:rsidRPr="00574666">
        <w:rPr>
          <w:lang w:val="en-NZ"/>
        </w:rPr>
        <w:t xml:space="preserve"> agenda item 1.</w:t>
      </w:r>
      <w:r>
        <w:rPr>
          <w:lang w:val="en-NZ"/>
        </w:rPr>
        <w:t>2</w:t>
      </w:r>
      <w:r w:rsidRPr="00574666">
        <w:rPr>
          <w:lang w:val="en-NZ"/>
        </w:rPr>
        <w:t xml:space="preserve"> is to consider identification of the frequency bands 3 300-3 400 MHz, 3 600-3 800 MHz, 6 425-7 025 MHz, 7 025-7 125 MHz and 10.0-10.5 GHz for International Mobile Telecommunications (IMT), including possible additional allocations to the mobile service on a primary basis, in accordance with Resolution </w:t>
      </w:r>
      <w:r w:rsidRPr="00574666">
        <w:rPr>
          <w:b/>
          <w:lang w:val="en-NZ"/>
        </w:rPr>
        <w:t>245 (WRC-19)</w:t>
      </w:r>
      <w:r>
        <w:rPr>
          <w:lang w:val="en-NZ"/>
        </w:rPr>
        <w:t xml:space="preserve"> “</w:t>
      </w:r>
      <w:r w:rsidRPr="00574666">
        <w:rPr>
          <w:i/>
          <w:lang w:val="en-NZ"/>
        </w:rPr>
        <w:t>Studies on frequency-related matters for the terrestrial component of International Mobile Telecommunications identification in the frequency bands 3 300-3 400 MHz, 3 600-3 800 MHz, 6 425-7 025 MHz, 7 025-7 125 MHz, and 10.0-10.5 GHz</w:t>
      </w:r>
      <w:r>
        <w:rPr>
          <w:lang w:val="en-NZ"/>
        </w:rPr>
        <w:t>”.</w:t>
      </w:r>
    </w:p>
    <w:p w14:paraId="484AE24B" w14:textId="77777777" w:rsidR="00FE185E" w:rsidRDefault="00FE185E" w:rsidP="00364C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NZ"/>
        </w:rPr>
      </w:pPr>
    </w:p>
    <w:p w14:paraId="0C97C585" w14:textId="72CD47DD" w:rsidR="00364CA0" w:rsidRPr="00B35C08" w:rsidRDefault="00364CA0" w:rsidP="00364CA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rFonts w:eastAsia="SimSun"/>
          <w:lang w:eastAsia="nl-NL"/>
        </w:rPr>
      </w:pPr>
      <w:r w:rsidRPr="00574666">
        <w:rPr>
          <w:lang w:val="en-NZ"/>
        </w:rPr>
        <w:t xml:space="preserve">Resolution </w:t>
      </w:r>
      <w:r w:rsidRPr="00574666">
        <w:rPr>
          <w:b/>
          <w:lang w:val="en-NZ"/>
        </w:rPr>
        <w:t>245 (WRC-19)</w:t>
      </w:r>
      <w:r>
        <w:rPr>
          <w:b/>
          <w:lang w:val="en-NZ"/>
        </w:rPr>
        <w:t xml:space="preserve"> </w:t>
      </w:r>
      <w:r w:rsidRPr="004C34AF">
        <w:rPr>
          <w:lang w:val="en-NZ"/>
        </w:rPr>
        <w:t>c</w:t>
      </w:r>
      <w:r>
        <w:rPr>
          <w:rFonts w:eastAsiaTheme="minorEastAsia"/>
          <w:lang w:val="en-NZ" w:eastAsia="zh-CN"/>
        </w:rPr>
        <w:t xml:space="preserve">alls for studies </w:t>
      </w:r>
      <w:r w:rsidRPr="004C34AF">
        <w:rPr>
          <w:rFonts w:eastAsiaTheme="minorEastAsia"/>
          <w:lang w:val="en-NZ" w:eastAsia="zh-CN"/>
        </w:rPr>
        <w:t>of technical, operational and regulatory issues pertaining to the possible use of the terrestrial component of IMT in the frequency bands</w:t>
      </w:r>
      <w:r>
        <w:rPr>
          <w:rFonts w:eastAsiaTheme="minorEastAsia"/>
          <w:lang w:val="en-NZ" w:eastAsia="zh-CN"/>
        </w:rPr>
        <w:t xml:space="preserve">, as well as </w:t>
      </w:r>
      <w:r w:rsidRPr="00B35C08">
        <w:rPr>
          <w:rFonts w:eastAsia="SimSun"/>
          <w:lang w:eastAsia="nl-NL"/>
        </w:rPr>
        <w:t>sharing and compatibility studies</w:t>
      </w:r>
      <w:r w:rsidRPr="00B35C08">
        <w:rPr>
          <w:rFonts w:eastAsia="SimSun"/>
          <w:iCs/>
          <w:position w:val="6"/>
          <w:sz w:val="13"/>
          <w:lang w:eastAsia="nl-NL"/>
        </w:rPr>
        <w:footnoteReference w:customMarkFollows="1" w:id="1"/>
        <w:t>1</w:t>
      </w:r>
      <w:r w:rsidRPr="00B35C08">
        <w:rPr>
          <w:rFonts w:eastAsia="SimSun"/>
          <w:lang w:eastAsia="nl-NL"/>
        </w:rPr>
        <w:t>, with a view to ensuring the protection of services to which the frequency band is allocated on a primary basis, without imposing additional regulatory or technical constraints on those services, and also, as appropriate, on services in adjacent bands, for the frequency bands:</w:t>
      </w:r>
    </w:p>
    <w:p w14:paraId="3581326B" w14:textId="77777777" w:rsidR="00364CA0" w:rsidRPr="00543697" w:rsidRDefault="00364CA0" w:rsidP="00364CA0">
      <w:pPr>
        <w:pStyle w:val="ListParagraph"/>
        <w:numPr>
          <w:ilvl w:val="0"/>
          <w:numId w:val="13"/>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NZ"/>
        </w:rPr>
      </w:pPr>
      <w:r w:rsidRPr="00543697">
        <w:rPr>
          <w:lang w:val="en-NZ"/>
        </w:rPr>
        <w:t>3 600-3 800 MHz and 3 300-3 400 MHz (Region 2</w:t>
      </w:r>
      <w:proofErr w:type="gramStart"/>
      <w:r w:rsidRPr="00543697">
        <w:rPr>
          <w:lang w:val="en-NZ"/>
        </w:rPr>
        <w:t>);</w:t>
      </w:r>
      <w:proofErr w:type="gramEnd"/>
    </w:p>
    <w:p w14:paraId="38780811" w14:textId="77777777" w:rsidR="00364CA0" w:rsidRPr="00543697" w:rsidRDefault="00364CA0" w:rsidP="00364CA0">
      <w:pPr>
        <w:pStyle w:val="ListParagraph"/>
        <w:numPr>
          <w:ilvl w:val="0"/>
          <w:numId w:val="13"/>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NZ"/>
        </w:rPr>
      </w:pPr>
      <w:r w:rsidRPr="00543697">
        <w:rPr>
          <w:lang w:val="en-NZ"/>
        </w:rPr>
        <w:t xml:space="preserve">3 300-3 400 MHz (amend footnote in </w:t>
      </w:r>
      <w:proofErr w:type="gramStart"/>
      <w:r w:rsidRPr="00543697">
        <w:rPr>
          <w:lang w:val="en-NZ"/>
        </w:rPr>
        <w:t>Region</w:t>
      </w:r>
      <w:proofErr w:type="gramEnd"/>
      <w:r w:rsidRPr="00543697">
        <w:rPr>
          <w:lang w:val="en-NZ"/>
        </w:rPr>
        <w:t> 1);</w:t>
      </w:r>
    </w:p>
    <w:p w14:paraId="6FDA3BCE" w14:textId="77777777" w:rsidR="00364CA0" w:rsidRDefault="00364CA0" w:rsidP="00364CA0">
      <w:pPr>
        <w:pStyle w:val="ListParagraph"/>
        <w:numPr>
          <w:ilvl w:val="0"/>
          <w:numId w:val="13"/>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NZ"/>
        </w:rPr>
      </w:pPr>
      <w:r w:rsidRPr="00543697">
        <w:rPr>
          <w:lang w:val="en-NZ"/>
        </w:rPr>
        <w:t>7 025-7 125 MHz (globally</w:t>
      </w:r>
      <w:proofErr w:type="gramStart"/>
      <w:r w:rsidRPr="00543697">
        <w:rPr>
          <w:lang w:val="en-NZ"/>
        </w:rPr>
        <w:t>);</w:t>
      </w:r>
      <w:proofErr w:type="gramEnd"/>
    </w:p>
    <w:p w14:paraId="2235408E" w14:textId="77777777" w:rsidR="00364CA0" w:rsidRPr="00D634C6" w:rsidRDefault="00364CA0" w:rsidP="00364CA0">
      <w:pPr>
        <w:pStyle w:val="ListParagraph"/>
        <w:numPr>
          <w:ilvl w:val="0"/>
          <w:numId w:val="13"/>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rFonts w:eastAsia="MS Mincho"/>
          <w:lang w:eastAsia="nl-NL"/>
        </w:rPr>
      </w:pPr>
      <w:r w:rsidRPr="00D634C6">
        <w:rPr>
          <w:rFonts w:eastAsia="MS Mincho"/>
          <w:lang w:eastAsia="nl-NL"/>
        </w:rPr>
        <w:t>6 425-7 025 MHz (Region 1</w:t>
      </w:r>
      <w:proofErr w:type="gramStart"/>
      <w:r w:rsidRPr="00D634C6">
        <w:rPr>
          <w:rFonts w:eastAsia="MS Mincho"/>
          <w:lang w:eastAsia="nl-NL"/>
        </w:rPr>
        <w:t>);</w:t>
      </w:r>
      <w:proofErr w:type="gramEnd"/>
    </w:p>
    <w:p w14:paraId="6FFA3EA8" w14:textId="77777777" w:rsidR="00364CA0" w:rsidRPr="00D634C6" w:rsidRDefault="00364CA0" w:rsidP="00364CA0">
      <w:pPr>
        <w:pStyle w:val="ListParagraph"/>
        <w:numPr>
          <w:ilvl w:val="0"/>
          <w:numId w:val="13"/>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NZ"/>
        </w:rPr>
      </w:pPr>
      <w:r w:rsidRPr="00D634C6">
        <w:rPr>
          <w:rFonts w:eastAsia="MS Mincho"/>
          <w:lang w:eastAsia="nl-NL"/>
        </w:rPr>
        <w:t>10 000-10 500 MHz (Region 2)</w:t>
      </w:r>
      <w:r>
        <w:rPr>
          <w:rFonts w:eastAsia="MS Mincho"/>
          <w:lang w:eastAsia="nl-NL"/>
        </w:rPr>
        <w:t>.</w:t>
      </w:r>
    </w:p>
    <w:p w14:paraId="5E9EDBAE" w14:textId="77777777" w:rsidR="00FD64BE" w:rsidRDefault="00FD64BE" w:rsidP="00364CA0">
      <w:pPr>
        <w:jc w:val="both"/>
        <w:rPr>
          <w:lang w:val="en-NZ"/>
        </w:rPr>
      </w:pPr>
    </w:p>
    <w:p w14:paraId="6E42A046" w14:textId="0BFF5CFC" w:rsidR="00364CA0" w:rsidRDefault="00364CA0" w:rsidP="00364CA0">
      <w:pPr>
        <w:jc w:val="both"/>
        <w:rPr>
          <w:lang w:val="en-NZ"/>
        </w:rPr>
      </w:pPr>
      <w:proofErr w:type="gramStart"/>
      <w:r w:rsidRPr="001D1387">
        <w:rPr>
          <w:lang w:val="en-NZ"/>
        </w:rPr>
        <w:t>In light of</w:t>
      </w:r>
      <w:proofErr w:type="gramEnd"/>
      <w:r w:rsidRPr="001D1387">
        <w:rPr>
          <w:lang w:val="en-NZ"/>
        </w:rPr>
        <w:t xml:space="preserve"> </w:t>
      </w:r>
      <w:r w:rsidRPr="001D1387">
        <w:rPr>
          <w:i/>
          <w:iCs/>
          <w:lang w:val="en-NZ"/>
        </w:rPr>
        <w:t>considering j)</w:t>
      </w:r>
      <w:r w:rsidRPr="001D1387">
        <w:rPr>
          <w:lang w:val="en-NZ"/>
        </w:rPr>
        <w:t xml:space="preserve"> of Resolution </w:t>
      </w:r>
      <w:r w:rsidRPr="001D1387">
        <w:rPr>
          <w:b/>
          <w:lang w:val="en-NZ"/>
        </w:rPr>
        <w:t>245 (WRC-19)</w:t>
      </w:r>
      <w:r w:rsidRPr="001D1387">
        <w:rPr>
          <w:lang w:val="en-NZ"/>
        </w:rPr>
        <w:t>, APT Members will benefit from economies of scale and global/regional harmonisation of IMT eco-system.</w:t>
      </w:r>
    </w:p>
    <w:p w14:paraId="7553B980" w14:textId="77777777" w:rsidR="00364CA0" w:rsidRPr="00CD6590" w:rsidRDefault="00364CA0" w:rsidP="007C41BD">
      <w:pPr>
        <w:jc w:val="both"/>
        <w:rPr>
          <w:lang w:val="en-NZ"/>
        </w:rPr>
      </w:pPr>
    </w:p>
    <w:p w14:paraId="4075F310" w14:textId="4B8E4816" w:rsidR="00364CA0" w:rsidRPr="00364CA0" w:rsidRDefault="00364CA0" w:rsidP="0035638D">
      <w:pPr>
        <w:widowControl w:val="0"/>
        <w:autoSpaceDE w:val="0"/>
        <w:autoSpaceDN w:val="0"/>
        <w:jc w:val="both"/>
        <w:rPr>
          <w:rFonts w:eastAsia="MS Mincho"/>
          <w:lang w:eastAsia="ja-JP"/>
        </w:rPr>
      </w:pPr>
      <w:r w:rsidRPr="00364CA0">
        <w:rPr>
          <w:lang w:val="en-NZ"/>
        </w:rPr>
        <w:t>ITU-R W</w:t>
      </w:r>
      <w:r w:rsidR="0035638D">
        <w:rPr>
          <w:lang w:val="en-NZ"/>
        </w:rPr>
        <w:t xml:space="preserve">orking </w:t>
      </w:r>
      <w:r w:rsidRPr="00364CA0">
        <w:rPr>
          <w:lang w:val="en-NZ"/>
        </w:rPr>
        <w:t>P</w:t>
      </w:r>
      <w:r w:rsidR="0035638D">
        <w:rPr>
          <w:lang w:val="en-NZ"/>
        </w:rPr>
        <w:t>arty</w:t>
      </w:r>
      <w:r w:rsidRPr="00364CA0">
        <w:rPr>
          <w:lang w:val="en-NZ"/>
        </w:rPr>
        <w:t xml:space="preserve"> 5D </w:t>
      </w:r>
      <w:r w:rsidR="0035638D">
        <w:rPr>
          <w:lang w:val="en-NZ"/>
        </w:rPr>
        <w:t xml:space="preserve">(WP 5D) </w:t>
      </w:r>
      <w:r w:rsidRPr="00364CA0">
        <w:rPr>
          <w:lang w:val="en-NZ"/>
        </w:rPr>
        <w:t xml:space="preserve">has developed </w:t>
      </w:r>
      <w:r w:rsidR="00FA7EC8">
        <w:rPr>
          <w:lang w:val="en-NZ"/>
        </w:rPr>
        <w:t xml:space="preserve">supporting materials for </w:t>
      </w:r>
      <w:r w:rsidR="0035638D">
        <w:rPr>
          <w:lang w:val="en-NZ"/>
        </w:rPr>
        <w:t>a</w:t>
      </w:r>
      <w:r w:rsidRPr="00364CA0">
        <w:rPr>
          <w:lang w:val="en-NZ"/>
        </w:rPr>
        <w:t xml:space="preserve">genda </w:t>
      </w:r>
      <w:r w:rsidR="0035638D">
        <w:rPr>
          <w:lang w:val="en-NZ"/>
        </w:rPr>
        <w:t>i</w:t>
      </w:r>
      <w:r w:rsidRPr="00364CA0">
        <w:rPr>
          <w:lang w:val="en-NZ"/>
        </w:rPr>
        <w:t>tem 1.2</w:t>
      </w:r>
      <w:r w:rsidR="006E5041">
        <w:rPr>
          <w:lang w:val="en-NZ"/>
        </w:rPr>
        <w:t>,</w:t>
      </w:r>
      <w:r w:rsidR="00D92D9D">
        <w:rPr>
          <w:lang w:val="en-NZ"/>
        </w:rPr>
        <w:t xml:space="preserve"> </w:t>
      </w:r>
      <w:r w:rsidR="002C0A25">
        <w:rPr>
          <w:lang w:val="en-NZ"/>
        </w:rPr>
        <w:t xml:space="preserve">which contain the results of </w:t>
      </w:r>
      <w:r w:rsidR="002C0A25" w:rsidRPr="00364CA0">
        <w:rPr>
          <w:lang w:val="en-NZ"/>
        </w:rPr>
        <w:t xml:space="preserve">sharing and compatibility studies </w:t>
      </w:r>
      <w:r w:rsidR="00D92D9D" w:rsidRPr="00364CA0">
        <w:rPr>
          <w:lang w:val="en-NZ"/>
        </w:rPr>
        <w:t>(</w:t>
      </w:r>
      <w:r w:rsidR="0035638D">
        <w:rPr>
          <w:lang w:val="en-NZ"/>
        </w:rPr>
        <w:t xml:space="preserve">Document </w:t>
      </w:r>
      <w:hyperlink r:id="rId9" w:history="1">
        <w:r w:rsidR="00D92D9D" w:rsidRPr="00364CA0">
          <w:rPr>
            <w:rStyle w:val="Hyperlink"/>
            <w:lang w:val="en-NZ"/>
          </w:rPr>
          <w:t>5D/1555</w:t>
        </w:r>
      </w:hyperlink>
      <w:r w:rsidR="00D92D9D" w:rsidRPr="00364CA0">
        <w:rPr>
          <w:lang w:val="en-NZ"/>
        </w:rPr>
        <w:t>)</w:t>
      </w:r>
      <w:r w:rsidRPr="00364CA0">
        <w:rPr>
          <w:lang w:val="en-NZ"/>
        </w:rPr>
        <w:t>.</w:t>
      </w:r>
    </w:p>
    <w:p w14:paraId="03B5DD87" w14:textId="77777777" w:rsidR="0035638D" w:rsidRDefault="0035638D" w:rsidP="0035638D">
      <w:pPr>
        <w:widowControl w:val="0"/>
        <w:autoSpaceDE w:val="0"/>
        <w:autoSpaceDN w:val="0"/>
        <w:jc w:val="both"/>
      </w:pPr>
    </w:p>
    <w:p w14:paraId="1A454810" w14:textId="244FF58C" w:rsidR="001337CF" w:rsidRDefault="00CD6590" w:rsidP="0035638D">
      <w:pPr>
        <w:widowControl w:val="0"/>
        <w:autoSpaceDE w:val="0"/>
        <w:autoSpaceDN w:val="0"/>
        <w:jc w:val="both"/>
      </w:pPr>
      <w:r w:rsidRPr="00CD6590">
        <w:t>A simplified version of the proposed methods to satisfy agenda item 1.</w:t>
      </w:r>
      <w:r>
        <w:t>2</w:t>
      </w:r>
      <w:r w:rsidRPr="00CD6590">
        <w:t xml:space="preserve"> can be found in the embedded summary table below. For full details, please refer to the precise text as contained in </w:t>
      </w:r>
      <w:r w:rsidRPr="00CD6590">
        <w:lastRenderedPageBreak/>
        <w:t>the CPM Rep</w:t>
      </w:r>
      <w:r w:rsidRPr="001051D7">
        <w:t xml:space="preserve">ort </w:t>
      </w:r>
      <w:r w:rsidR="001337CF" w:rsidRPr="001051D7">
        <w:t>(</w:t>
      </w:r>
      <w:r w:rsidR="0035638D">
        <w:t xml:space="preserve">Document </w:t>
      </w:r>
      <w:hyperlink r:id="rId10" w:history="1">
        <w:r w:rsidR="001337CF" w:rsidRPr="001051D7">
          <w:rPr>
            <w:rStyle w:val="Hyperlink"/>
          </w:rPr>
          <w:t>CPM23-2/1</w:t>
        </w:r>
      </w:hyperlink>
      <w:r w:rsidR="001337CF" w:rsidRPr="001051D7">
        <w:t>).</w:t>
      </w:r>
    </w:p>
    <w:p w14:paraId="2A8BCCDC" w14:textId="77777777" w:rsidR="0035638D" w:rsidRPr="00CD6590" w:rsidRDefault="0035638D" w:rsidP="0035638D">
      <w:pPr>
        <w:widowControl w:val="0"/>
        <w:autoSpaceDE w:val="0"/>
        <w:autoSpaceDN w:val="0"/>
        <w:jc w:val="both"/>
        <w:rPr>
          <w:rFonts w:eastAsia="MS Mincho"/>
          <w:lang w:eastAsia="ja-JP"/>
        </w:rPr>
      </w:pPr>
    </w:p>
    <w:bookmarkStart w:id="0" w:name="_MON_1753511158"/>
    <w:bookmarkEnd w:id="0"/>
    <w:p w14:paraId="2C43FA26" w14:textId="6A91997A" w:rsidR="00CD6590" w:rsidRPr="00364CA0" w:rsidRDefault="00CD6590" w:rsidP="00CD6590">
      <w:pPr>
        <w:widowControl w:val="0"/>
        <w:autoSpaceDE w:val="0"/>
        <w:autoSpaceDN w:val="0"/>
        <w:jc w:val="both"/>
        <w:rPr>
          <w:rFonts w:eastAsia="MS Mincho"/>
          <w:lang w:eastAsia="ja-JP"/>
        </w:rPr>
      </w:pPr>
      <w:r>
        <w:rPr>
          <w:rFonts w:eastAsia="MS Mincho"/>
          <w:lang w:eastAsia="ja-JP"/>
        </w:rPr>
        <w:object w:dxaOrig="1493" w:dyaOrig="1029" w14:anchorId="6EB9D4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50.25pt" o:ole="">
            <v:imagedata r:id="rId11" o:title=""/>
          </v:shape>
          <o:OLEObject Type="Embed" ProgID="Word.Document.12" ShapeID="_x0000_i1025" DrawAspect="Icon" ObjectID="_1754890077" r:id="rId12">
            <o:FieldCodes>\s</o:FieldCodes>
          </o:OLEObject>
        </w:object>
      </w:r>
    </w:p>
    <w:p w14:paraId="4D6232E9" w14:textId="77777777" w:rsidR="009D4B7A" w:rsidRPr="00441526" w:rsidRDefault="009D4B7A" w:rsidP="009D4B7A">
      <w:pPr>
        <w:jc w:val="both"/>
        <w:rPr>
          <w:lang w:val="en-NZ"/>
        </w:rPr>
      </w:pPr>
    </w:p>
    <w:p w14:paraId="4B47EE69" w14:textId="5FD3D7D4" w:rsidR="009D4B7A" w:rsidRPr="00936BA9" w:rsidRDefault="009D4B7A" w:rsidP="00936BA9">
      <w:pPr>
        <w:pStyle w:val="Heading1"/>
        <w:spacing w:after="120"/>
        <w:jc w:val="left"/>
        <w:rPr>
          <w:u w:val="none"/>
          <w:lang w:val="en-NZ" w:eastAsia="ko-KR"/>
        </w:rPr>
      </w:pPr>
      <w:r w:rsidRPr="00936BA9">
        <w:rPr>
          <w:u w:val="none"/>
          <w:lang w:val="en-NZ" w:eastAsia="ko-KR"/>
        </w:rPr>
        <w:t>2.</w:t>
      </w:r>
      <w:r w:rsidRPr="00936BA9">
        <w:rPr>
          <w:u w:val="none"/>
          <w:lang w:val="en-NZ" w:eastAsia="ko-KR"/>
        </w:rPr>
        <w:tab/>
        <w:t>Documents</w:t>
      </w:r>
    </w:p>
    <w:p w14:paraId="1FB3E831" w14:textId="40681B04" w:rsidR="00A84EED" w:rsidRPr="009D1CF0" w:rsidRDefault="009D4B7A" w:rsidP="00A84EED">
      <w:pPr>
        <w:numPr>
          <w:ilvl w:val="0"/>
          <w:numId w:val="12"/>
        </w:numPr>
        <w:ind w:leftChars="145" w:left="708"/>
        <w:jc w:val="both"/>
        <w:rPr>
          <w:lang w:val="fr-FR"/>
        </w:rPr>
      </w:pPr>
      <w:r w:rsidRPr="009D1CF0">
        <w:rPr>
          <w:lang w:val="fr-FR"/>
        </w:rPr>
        <w:t>Input Documents APG23-</w:t>
      </w:r>
      <w:r w:rsidR="00F17BE0" w:rsidRPr="009D1CF0">
        <w:rPr>
          <w:lang w:val="fr-FR"/>
        </w:rPr>
        <w:t>6</w:t>
      </w:r>
      <w:r w:rsidRPr="009D1CF0">
        <w:rPr>
          <w:lang w:val="fr-FR"/>
        </w:rPr>
        <w:t>/</w:t>
      </w:r>
      <w:hyperlink r:id="rId13" w:history="1">
        <w:r w:rsidR="00A84EED" w:rsidRPr="009D1CF0">
          <w:rPr>
            <w:rStyle w:val="Hyperlink"/>
            <w:rFonts w:hint="eastAsia"/>
            <w:lang w:val="fr-FR"/>
          </w:rPr>
          <w:t>I</w:t>
        </w:r>
        <w:r w:rsidR="00A84EED" w:rsidRPr="009D1CF0">
          <w:rPr>
            <w:rStyle w:val="Hyperlink"/>
            <w:lang w:val="fr-FR"/>
          </w:rPr>
          <w:t>NP-06</w:t>
        </w:r>
      </w:hyperlink>
      <w:r w:rsidR="00A84EED" w:rsidRPr="009D1CF0">
        <w:rPr>
          <w:lang w:val="fr-FR"/>
        </w:rPr>
        <w:t xml:space="preserve"> (WP1 Co-Chairs), </w:t>
      </w:r>
      <w:hyperlink r:id="rId14" w:history="1">
        <w:r w:rsidR="00A84EED" w:rsidRPr="009D1CF0">
          <w:rPr>
            <w:rStyle w:val="Hyperlink"/>
            <w:lang w:val="fr-FR"/>
          </w:rPr>
          <w:t>13</w:t>
        </w:r>
      </w:hyperlink>
      <w:r w:rsidR="00A84EED" w:rsidRPr="009D1CF0">
        <w:rPr>
          <w:lang w:val="fr-FR"/>
        </w:rPr>
        <w:t xml:space="preserve"> (CBG), </w:t>
      </w:r>
      <w:hyperlink r:id="rId15" w:history="1">
        <w:r w:rsidR="00A84EED" w:rsidRPr="009D1CF0">
          <w:rPr>
            <w:rStyle w:val="Hyperlink"/>
            <w:lang w:val="fr-FR"/>
          </w:rPr>
          <w:t>16</w:t>
        </w:r>
      </w:hyperlink>
      <w:r w:rsidR="00A84EED" w:rsidRPr="009D1CF0">
        <w:rPr>
          <w:lang w:val="fr-FR"/>
        </w:rPr>
        <w:t xml:space="preserve"> (KIR), </w:t>
      </w:r>
      <w:hyperlink r:id="rId16" w:history="1">
        <w:r w:rsidR="00A84EED" w:rsidRPr="009D1CF0">
          <w:rPr>
            <w:rStyle w:val="Hyperlink"/>
            <w:lang w:val="fr-FR"/>
          </w:rPr>
          <w:t>17</w:t>
        </w:r>
      </w:hyperlink>
      <w:r w:rsidR="00A84EED" w:rsidRPr="009D1CF0">
        <w:rPr>
          <w:lang w:val="fr-FR"/>
        </w:rPr>
        <w:t xml:space="preserve"> (IND), </w:t>
      </w:r>
      <w:hyperlink r:id="rId17" w:history="1">
        <w:r w:rsidR="00A84EED" w:rsidRPr="009D1CF0">
          <w:rPr>
            <w:rStyle w:val="Hyperlink"/>
            <w:lang w:val="fr-FR"/>
          </w:rPr>
          <w:t>23</w:t>
        </w:r>
      </w:hyperlink>
      <w:r w:rsidR="00A84EED" w:rsidRPr="009D1CF0">
        <w:rPr>
          <w:lang w:val="fr-FR"/>
        </w:rPr>
        <w:t xml:space="preserve"> (BGD), </w:t>
      </w:r>
      <w:hyperlink r:id="rId18" w:history="1">
        <w:r w:rsidR="00A84EED" w:rsidRPr="009D1CF0">
          <w:rPr>
            <w:rStyle w:val="Hyperlink"/>
            <w:lang w:val="fr-FR"/>
          </w:rPr>
          <w:t>27</w:t>
        </w:r>
      </w:hyperlink>
      <w:r w:rsidR="00A84EED" w:rsidRPr="009D1CF0">
        <w:rPr>
          <w:lang w:val="fr-FR"/>
        </w:rPr>
        <w:t xml:space="preserve"> (CLN), </w:t>
      </w:r>
      <w:hyperlink r:id="rId19" w:history="1">
        <w:r w:rsidR="00A84EED" w:rsidRPr="009D1CF0">
          <w:rPr>
            <w:rStyle w:val="Hyperlink"/>
            <w:lang w:val="fr-FR"/>
          </w:rPr>
          <w:t>28</w:t>
        </w:r>
      </w:hyperlink>
      <w:r w:rsidR="00A84EED" w:rsidRPr="009D1CF0">
        <w:rPr>
          <w:lang w:val="fr-FR"/>
        </w:rPr>
        <w:t xml:space="preserve"> (BRM), </w:t>
      </w:r>
      <w:hyperlink r:id="rId20" w:history="1">
        <w:r w:rsidR="00A84EED" w:rsidRPr="009D1CF0">
          <w:rPr>
            <w:rStyle w:val="Hyperlink"/>
            <w:lang w:val="fr-FR"/>
          </w:rPr>
          <w:t>29</w:t>
        </w:r>
      </w:hyperlink>
      <w:r w:rsidR="00A84EED" w:rsidRPr="009D1CF0">
        <w:rPr>
          <w:lang w:val="fr-FR"/>
        </w:rPr>
        <w:t xml:space="preserve"> (J), </w:t>
      </w:r>
      <w:hyperlink r:id="rId21" w:history="1">
        <w:r w:rsidR="00A84EED" w:rsidRPr="009D1CF0">
          <w:rPr>
            <w:rStyle w:val="Hyperlink"/>
            <w:lang w:val="fr-FR"/>
          </w:rPr>
          <w:t>52</w:t>
        </w:r>
      </w:hyperlink>
      <w:r w:rsidR="00A84EED" w:rsidRPr="009D1CF0">
        <w:rPr>
          <w:lang w:val="fr-FR"/>
        </w:rPr>
        <w:t xml:space="preserve"> (BRU, INS, MLA, SNG, THA), </w:t>
      </w:r>
      <w:hyperlink r:id="rId22" w:history="1">
        <w:r w:rsidR="00A84EED" w:rsidRPr="009D1CF0">
          <w:rPr>
            <w:rStyle w:val="Hyperlink"/>
            <w:lang w:val="fr-FR"/>
          </w:rPr>
          <w:t>65(Rev.1)</w:t>
        </w:r>
      </w:hyperlink>
      <w:r w:rsidR="00A84EED" w:rsidRPr="009D1CF0">
        <w:rPr>
          <w:lang w:val="fr-FR"/>
        </w:rPr>
        <w:t xml:space="preserve"> (IRN), </w:t>
      </w:r>
      <w:hyperlink r:id="rId23" w:history="1">
        <w:r w:rsidR="00A84EED" w:rsidRPr="009D1CF0">
          <w:rPr>
            <w:rStyle w:val="Hyperlink"/>
            <w:lang w:val="fr-FR"/>
          </w:rPr>
          <w:t>76</w:t>
        </w:r>
      </w:hyperlink>
      <w:r w:rsidR="00A84EED" w:rsidRPr="009D1CF0">
        <w:rPr>
          <w:lang w:val="fr-FR"/>
        </w:rPr>
        <w:t xml:space="preserve"> (SNG), </w:t>
      </w:r>
      <w:hyperlink r:id="rId24" w:history="1">
        <w:r w:rsidR="00A84EED" w:rsidRPr="009D1CF0">
          <w:rPr>
            <w:rStyle w:val="Hyperlink"/>
            <w:lang w:val="fr-FR"/>
          </w:rPr>
          <w:t>80(Rev.1)</w:t>
        </w:r>
      </w:hyperlink>
      <w:r w:rsidR="00A84EED" w:rsidRPr="009D1CF0">
        <w:rPr>
          <w:lang w:val="fr-FR"/>
        </w:rPr>
        <w:t xml:space="preserve"> (AUS), </w:t>
      </w:r>
      <w:hyperlink r:id="rId25" w:history="1">
        <w:r w:rsidR="00A84EED" w:rsidRPr="009D1CF0">
          <w:rPr>
            <w:rStyle w:val="Hyperlink"/>
            <w:lang w:val="fr-FR"/>
          </w:rPr>
          <w:t>86</w:t>
        </w:r>
      </w:hyperlink>
      <w:r w:rsidR="00A84EED" w:rsidRPr="009D1CF0">
        <w:rPr>
          <w:lang w:val="fr-FR"/>
        </w:rPr>
        <w:t xml:space="preserve"> (MLD), </w:t>
      </w:r>
      <w:hyperlink r:id="rId26" w:history="1">
        <w:r w:rsidR="00A84EED" w:rsidRPr="009D1CF0">
          <w:rPr>
            <w:rStyle w:val="Hyperlink"/>
            <w:lang w:val="fr-FR"/>
          </w:rPr>
          <w:t>87</w:t>
        </w:r>
      </w:hyperlink>
      <w:r w:rsidR="00A84EED" w:rsidRPr="009D1CF0">
        <w:rPr>
          <w:lang w:val="fr-FR"/>
        </w:rPr>
        <w:t xml:space="preserve"> (KOR), </w:t>
      </w:r>
      <w:hyperlink r:id="rId27" w:history="1">
        <w:r w:rsidR="00A84EED" w:rsidRPr="009D1CF0">
          <w:rPr>
            <w:rStyle w:val="Hyperlink"/>
            <w:lang w:val="fr-FR"/>
          </w:rPr>
          <w:t>92</w:t>
        </w:r>
      </w:hyperlink>
      <w:r w:rsidR="00A84EED" w:rsidRPr="009D1CF0">
        <w:rPr>
          <w:lang w:val="fr-FR"/>
        </w:rPr>
        <w:t xml:space="preserve"> (PHL), </w:t>
      </w:r>
      <w:hyperlink r:id="rId28" w:history="1">
        <w:r w:rsidR="00A84EED" w:rsidRPr="009D1CF0">
          <w:rPr>
            <w:rStyle w:val="Hyperlink"/>
            <w:lang w:val="fr-FR"/>
          </w:rPr>
          <w:t>98</w:t>
        </w:r>
      </w:hyperlink>
      <w:r w:rsidR="00A84EED" w:rsidRPr="009D1CF0">
        <w:rPr>
          <w:lang w:val="fr-FR"/>
        </w:rPr>
        <w:t xml:space="preserve"> (NZL), </w:t>
      </w:r>
      <w:hyperlink r:id="rId29" w:history="1">
        <w:r w:rsidR="00A84EED" w:rsidRPr="009D1CF0">
          <w:rPr>
            <w:rStyle w:val="Hyperlink"/>
            <w:lang w:val="fr-FR"/>
          </w:rPr>
          <w:t>103</w:t>
        </w:r>
      </w:hyperlink>
      <w:r w:rsidR="00A84EED" w:rsidRPr="009D1CF0">
        <w:rPr>
          <w:lang w:val="fr-FR"/>
        </w:rPr>
        <w:t xml:space="preserve"> (CHN), </w:t>
      </w:r>
      <w:hyperlink r:id="rId30" w:history="1">
        <w:r w:rsidR="00A84EED" w:rsidRPr="009D1CF0">
          <w:rPr>
            <w:rStyle w:val="Hyperlink"/>
            <w:lang w:val="fr-FR"/>
          </w:rPr>
          <w:t>108</w:t>
        </w:r>
      </w:hyperlink>
      <w:r w:rsidR="00A84EED" w:rsidRPr="009D1CF0">
        <w:rPr>
          <w:lang w:val="fr-FR"/>
        </w:rPr>
        <w:t xml:space="preserve"> (LAO), </w:t>
      </w:r>
      <w:hyperlink r:id="rId31" w:history="1">
        <w:r w:rsidR="00A84EED" w:rsidRPr="009D1CF0">
          <w:rPr>
            <w:rStyle w:val="Hyperlink"/>
            <w:lang w:val="fr-FR"/>
          </w:rPr>
          <w:t>114</w:t>
        </w:r>
      </w:hyperlink>
      <w:r w:rsidR="00A84EED" w:rsidRPr="009D1CF0">
        <w:rPr>
          <w:lang w:val="fr-FR"/>
        </w:rPr>
        <w:t xml:space="preserve"> (CBG, CHN, LAO), </w:t>
      </w:r>
      <w:hyperlink r:id="rId32" w:history="1">
        <w:r w:rsidR="00A84EED" w:rsidRPr="009D1CF0">
          <w:rPr>
            <w:rStyle w:val="Hyperlink"/>
            <w:lang w:val="fr-FR"/>
          </w:rPr>
          <w:t>118</w:t>
        </w:r>
      </w:hyperlink>
      <w:r w:rsidR="00A84EED" w:rsidRPr="009D1CF0">
        <w:rPr>
          <w:lang w:val="fr-FR"/>
        </w:rPr>
        <w:t xml:space="preserve"> (VTN), </w:t>
      </w:r>
      <w:hyperlink r:id="rId33" w:history="1">
        <w:r w:rsidR="00A84EED" w:rsidRPr="009D1CF0">
          <w:rPr>
            <w:rStyle w:val="Hyperlink"/>
            <w:lang w:val="fr-FR"/>
          </w:rPr>
          <w:t>122</w:t>
        </w:r>
      </w:hyperlink>
      <w:r w:rsidR="00A84EED" w:rsidRPr="009D1CF0">
        <w:rPr>
          <w:lang w:val="fr-FR"/>
        </w:rPr>
        <w:t xml:space="preserve"> (MNG), </w:t>
      </w:r>
      <w:hyperlink r:id="rId34" w:history="1">
        <w:r w:rsidR="00A84EED" w:rsidRPr="009D1CF0">
          <w:rPr>
            <w:rStyle w:val="Hyperlink"/>
            <w:lang w:val="fr-FR"/>
          </w:rPr>
          <w:t>124</w:t>
        </w:r>
      </w:hyperlink>
      <w:r w:rsidR="00A84EED" w:rsidRPr="009D1CF0">
        <w:rPr>
          <w:lang w:val="fr-FR"/>
        </w:rPr>
        <w:t xml:space="preserve"> (PAK), </w:t>
      </w:r>
      <w:hyperlink r:id="rId35" w:history="1">
        <w:r w:rsidR="00A84EED" w:rsidRPr="009D1CF0">
          <w:rPr>
            <w:rStyle w:val="Hyperlink"/>
            <w:lang w:val="fr-FR"/>
          </w:rPr>
          <w:t>128(Rev.</w:t>
        </w:r>
        <w:r w:rsidR="00D901B8">
          <w:rPr>
            <w:rStyle w:val="Hyperlink"/>
            <w:lang w:val="fr-FR"/>
          </w:rPr>
          <w:t>4</w:t>
        </w:r>
        <w:r w:rsidR="00A84EED" w:rsidRPr="009D1CF0">
          <w:rPr>
            <w:rStyle w:val="Hyperlink"/>
            <w:lang w:val="fr-FR"/>
          </w:rPr>
          <w:t>)</w:t>
        </w:r>
      </w:hyperlink>
      <w:r w:rsidR="00A84EED" w:rsidRPr="009D1CF0">
        <w:rPr>
          <w:lang w:val="fr-FR"/>
        </w:rPr>
        <w:t xml:space="preserve"> (SMO)</w:t>
      </w:r>
    </w:p>
    <w:p w14:paraId="2DE10EA4" w14:textId="5A242532" w:rsidR="009D4B7A" w:rsidRPr="00E8058D" w:rsidRDefault="009D4B7A" w:rsidP="009D4B7A">
      <w:pPr>
        <w:numPr>
          <w:ilvl w:val="0"/>
          <w:numId w:val="12"/>
        </w:numPr>
        <w:ind w:leftChars="145" w:left="708"/>
        <w:jc w:val="both"/>
        <w:rPr>
          <w:lang w:val="fr-FR"/>
        </w:rPr>
      </w:pPr>
      <w:r w:rsidRPr="009D1CF0">
        <w:rPr>
          <w:lang w:val="fr-FR"/>
        </w:rPr>
        <w:t xml:space="preserve"> Information Documents APG23-</w:t>
      </w:r>
      <w:r w:rsidR="00F2678E" w:rsidRPr="009D1CF0">
        <w:rPr>
          <w:lang w:val="fr-FR"/>
        </w:rPr>
        <w:t>6</w:t>
      </w:r>
      <w:r w:rsidRPr="009D1CF0">
        <w:rPr>
          <w:lang w:val="fr-FR"/>
        </w:rPr>
        <w:t>/</w:t>
      </w:r>
      <w:hyperlink r:id="rId36" w:history="1">
        <w:r w:rsidR="00A84EED" w:rsidRPr="009D1CF0">
          <w:rPr>
            <w:rStyle w:val="Hyperlink"/>
            <w:rFonts w:hint="eastAsia"/>
            <w:lang w:val="fr-FR"/>
          </w:rPr>
          <w:t>I</w:t>
        </w:r>
        <w:r w:rsidR="00A84EED" w:rsidRPr="009D1CF0">
          <w:rPr>
            <w:rStyle w:val="Hyperlink"/>
            <w:lang w:val="fr-FR"/>
          </w:rPr>
          <w:t>NF-02</w:t>
        </w:r>
      </w:hyperlink>
      <w:r w:rsidR="00A84EED" w:rsidRPr="009D1CF0">
        <w:rPr>
          <w:lang w:val="fr-FR"/>
        </w:rPr>
        <w:t xml:space="preserve"> (WMO), </w:t>
      </w:r>
      <w:hyperlink r:id="rId37" w:history="1">
        <w:r w:rsidR="00A84EED" w:rsidRPr="009D1CF0">
          <w:rPr>
            <w:rStyle w:val="Hyperlink"/>
            <w:lang w:val="fr-FR"/>
          </w:rPr>
          <w:t>08</w:t>
        </w:r>
      </w:hyperlink>
      <w:r w:rsidR="00A84EED" w:rsidRPr="009D1CF0">
        <w:rPr>
          <w:lang w:val="fr-FR"/>
        </w:rPr>
        <w:t xml:space="preserve"> (DG Chair), </w:t>
      </w:r>
      <w:hyperlink r:id="rId38" w:history="1">
        <w:r w:rsidR="00A84EED" w:rsidRPr="009D1CF0">
          <w:rPr>
            <w:rStyle w:val="Hyperlink"/>
            <w:lang w:val="fr-FR"/>
          </w:rPr>
          <w:t>25</w:t>
        </w:r>
      </w:hyperlink>
      <w:r w:rsidR="00A84EED" w:rsidRPr="009D1CF0">
        <w:rPr>
          <w:lang w:val="fr-FR"/>
        </w:rPr>
        <w:t xml:space="preserve"> (ICAO), </w:t>
      </w:r>
      <w:hyperlink r:id="rId39" w:history="1">
        <w:r w:rsidR="00A84EED" w:rsidRPr="009D1CF0">
          <w:rPr>
            <w:rStyle w:val="Hyperlink"/>
            <w:lang w:val="fr-FR"/>
          </w:rPr>
          <w:t>28</w:t>
        </w:r>
      </w:hyperlink>
      <w:r w:rsidR="00A84EED" w:rsidRPr="009D1CF0">
        <w:rPr>
          <w:lang w:val="fr-FR"/>
        </w:rPr>
        <w:t xml:space="preserve"> (GSOA), </w:t>
      </w:r>
      <w:hyperlink r:id="rId40" w:history="1">
        <w:r w:rsidR="00A84EED" w:rsidRPr="009D1CF0">
          <w:rPr>
            <w:rStyle w:val="Hyperlink"/>
            <w:lang w:val="fr-FR"/>
          </w:rPr>
          <w:t>30</w:t>
        </w:r>
      </w:hyperlink>
      <w:r w:rsidR="00A84EED" w:rsidRPr="009D1CF0">
        <w:rPr>
          <w:lang w:val="fr-FR"/>
        </w:rPr>
        <w:t xml:space="preserve"> (IARU), </w:t>
      </w:r>
      <w:hyperlink r:id="rId41" w:history="1">
        <w:r w:rsidR="00A84EED" w:rsidRPr="009D1CF0">
          <w:rPr>
            <w:rStyle w:val="Hyperlink"/>
            <w:lang w:val="fr-FR"/>
          </w:rPr>
          <w:t>33</w:t>
        </w:r>
      </w:hyperlink>
      <w:r w:rsidR="00A84EED" w:rsidRPr="009D1CF0">
        <w:rPr>
          <w:lang w:val="fr-FR"/>
        </w:rPr>
        <w:t xml:space="preserve"> (Wireless Industry Collaboration Co., Ltd), </w:t>
      </w:r>
      <w:hyperlink r:id="rId42" w:history="1">
        <w:r w:rsidR="00A84EED" w:rsidRPr="009D1CF0">
          <w:rPr>
            <w:rStyle w:val="Hyperlink"/>
            <w:lang w:val="fr-FR"/>
          </w:rPr>
          <w:t>37</w:t>
        </w:r>
      </w:hyperlink>
      <w:r w:rsidR="00A84EED" w:rsidRPr="009D1CF0">
        <w:rPr>
          <w:lang w:val="fr-FR"/>
        </w:rPr>
        <w:t xml:space="preserve"> (Amazon Kuiper Australia Pty Ltd, </w:t>
      </w:r>
      <w:r w:rsidR="00A84EED" w:rsidRPr="009D1CF0">
        <w:rPr>
          <w:i/>
          <w:iCs/>
          <w:lang w:val="fr-FR"/>
        </w:rPr>
        <w:t>et al.</w:t>
      </w:r>
      <w:r w:rsidR="00A84EED" w:rsidRPr="009D1CF0">
        <w:rPr>
          <w:lang w:val="fr-FR"/>
        </w:rPr>
        <w:t xml:space="preserve">), </w:t>
      </w:r>
      <w:hyperlink r:id="rId43" w:history="1">
        <w:r w:rsidR="00A84EED" w:rsidRPr="009D1CF0">
          <w:rPr>
            <w:rStyle w:val="Hyperlink"/>
            <w:lang w:val="fr-FR"/>
          </w:rPr>
          <w:t>40</w:t>
        </w:r>
      </w:hyperlink>
      <w:r w:rsidR="00A84EED" w:rsidRPr="009D1CF0">
        <w:rPr>
          <w:lang w:val="fr-FR"/>
        </w:rPr>
        <w:t xml:space="preserve"> (GSMA Hong Kong),</w:t>
      </w:r>
      <w:r w:rsidR="00A84EED" w:rsidRPr="009D1CF0">
        <w:rPr>
          <w:rFonts w:hint="eastAsia"/>
          <w:lang w:val="fr-FR"/>
        </w:rPr>
        <w:t xml:space="preserve"> </w:t>
      </w:r>
      <w:hyperlink r:id="rId44" w:history="1">
        <w:r w:rsidR="00A84EED" w:rsidRPr="009D1CF0">
          <w:rPr>
            <w:rStyle w:val="Hyperlink"/>
            <w:lang w:val="fr-FR"/>
          </w:rPr>
          <w:t>45</w:t>
        </w:r>
      </w:hyperlink>
      <w:r w:rsidR="00A84EED" w:rsidRPr="009D1CF0">
        <w:rPr>
          <w:lang w:val="fr-FR"/>
        </w:rPr>
        <w:t xml:space="preserve"> (RCC),</w:t>
      </w:r>
      <w:r w:rsidR="00A84EED" w:rsidRPr="009D1CF0">
        <w:rPr>
          <w:rFonts w:hint="eastAsia"/>
          <w:lang w:val="fr-FR"/>
        </w:rPr>
        <w:t xml:space="preserve"> </w:t>
      </w:r>
      <w:hyperlink r:id="rId45" w:history="1">
        <w:r w:rsidR="00A84EED" w:rsidRPr="00E8058D">
          <w:rPr>
            <w:rStyle w:val="Hyperlink"/>
            <w:lang w:val="fr-FR"/>
          </w:rPr>
          <w:t>46</w:t>
        </w:r>
      </w:hyperlink>
      <w:r w:rsidR="00A84EED" w:rsidRPr="00E8058D">
        <w:rPr>
          <w:lang w:val="fr-FR"/>
        </w:rPr>
        <w:t xml:space="preserve"> (CEPT), </w:t>
      </w:r>
      <w:hyperlink r:id="rId46" w:history="1">
        <w:r w:rsidR="00A84EED" w:rsidRPr="00E8058D">
          <w:rPr>
            <w:rStyle w:val="Hyperlink"/>
            <w:lang w:val="fr-FR"/>
          </w:rPr>
          <w:t>47</w:t>
        </w:r>
      </w:hyperlink>
      <w:r w:rsidR="00A84EED" w:rsidRPr="00E8058D">
        <w:rPr>
          <w:lang w:val="fr-FR"/>
        </w:rPr>
        <w:t xml:space="preserve"> (GSA), </w:t>
      </w:r>
      <w:hyperlink r:id="rId47" w:history="1">
        <w:r w:rsidR="00A84EED" w:rsidRPr="00E8058D">
          <w:rPr>
            <w:rStyle w:val="Hyperlink"/>
            <w:lang w:val="fr-FR"/>
          </w:rPr>
          <w:t>52</w:t>
        </w:r>
      </w:hyperlink>
      <w:r w:rsidR="00A84EED" w:rsidRPr="00E8058D">
        <w:rPr>
          <w:lang w:val="fr-FR"/>
        </w:rPr>
        <w:t xml:space="preserve"> (CITEL)</w:t>
      </w:r>
      <w:r w:rsidR="00190B37">
        <w:rPr>
          <w:lang w:val="fr-FR"/>
        </w:rPr>
        <w:t xml:space="preserve">, </w:t>
      </w:r>
      <w:hyperlink r:id="rId48" w:history="1">
        <w:r w:rsidR="00190B37" w:rsidRPr="00190B37">
          <w:rPr>
            <w:rStyle w:val="Hyperlink"/>
            <w:lang w:val="fr-FR"/>
          </w:rPr>
          <w:t>55</w:t>
        </w:r>
      </w:hyperlink>
      <w:r w:rsidR="00190B37">
        <w:rPr>
          <w:lang w:val="fr-FR"/>
        </w:rPr>
        <w:t xml:space="preserve"> (ATU)</w:t>
      </w:r>
    </w:p>
    <w:p w14:paraId="213BBC18" w14:textId="77777777" w:rsidR="009D4B7A" w:rsidRPr="00E8058D" w:rsidRDefault="009D4B7A" w:rsidP="009D4B7A">
      <w:pPr>
        <w:rPr>
          <w:b/>
          <w:lang w:val="fr-FR" w:eastAsia="ko-KR"/>
        </w:rPr>
      </w:pPr>
    </w:p>
    <w:p w14:paraId="0BABA4DC" w14:textId="4EB6E166" w:rsidR="009D4B7A" w:rsidRPr="00936BA9" w:rsidRDefault="009D4B7A" w:rsidP="00936BA9">
      <w:pPr>
        <w:pStyle w:val="Heading1"/>
        <w:spacing w:after="120"/>
        <w:jc w:val="left"/>
        <w:rPr>
          <w:b w:val="0"/>
          <w:u w:val="none"/>
          <w:lang w:val="en-NZ" w:eastAsia="ko-KR"/>
        </w:rPr>
      </w:pPr>
      <w:r w:rsidRPr="00936BA9">
        <w:rPr>
          <w:u w:val="none"/>
          <w:lang w:val="en-NZ" w:eastAsia="ko-KR"/>
        </w:rPr>
        <w:t>3.</w:t>
      </w:r>
      <w:r w:rsidRPr="00936BA9">
        <w:rPr>
          <w:u w:val="none"/>
          <w:lang w:val="en-NZ" w:eastAsia="ko-KR"/>
        </w:rPr>
        <w:tab/>
        <w:t>Summary of discussions</w:t>
      </w:r>
    </w:p>
    <w:p w14:paraId="52E051FB" w14:textId="14931BB9" w:rsidR="009D4B7A" w:rsidRPr="0002504F" w:rsidRDefault="0002504F" w:rsidP="0002504F">
      <w:pPr>
        <w:pStyle w:val="Heading2"/>
        <w:spacing w:after="120"/>
        <w:rPr>
          <w:rFonts w:ascii="Times New Roman" w:hAnsi="Times New Roman" w:cs="Times New Roman"/>
          <w:b/>
          <w:bCs/>
          <w:lang w:val="en-NZ" w:eastAsia="ko-KR"/>
        </w:rPr>
      </w:pPr>
      <w:r>
        <w:rPr>
          <w:rFonts w:ascii="Times New Roman" w:hAnsi="Times New Roman" w:cs="Times New Roman"/>
          <w:b/>
          <w:bCs/>
          <w:lang w:val="en-NZ" w:eastAsia="ko-KR"/>
        </w:rPr>
        <w:t>3.1</w:t>
      </w:r>
      <w:r>
        <w:rPr>
          <w:rFonts w:ascii="Times New Roman" w:hAnsi="Times New Roman" w:cs="Times New Roman"/>
          <w:b/>
          <w:bCs/>
          <w:lang w:val="en-NZ" w:eastAsia="ko-KR"/>
        </w:rPr>
        <w:tab/>
      </w:r>
      <w:r w:rsidR="009D4B7A" w:rsidRPr="0002504F">
        <w:rPr>
          <w:rFonts w:ascii="Times New Roman" w:hAnsi="Times New Roman" w:cs="Times New Roman"/>
          <w:b/>
          <w:bCs/>
          <w:lang w:val="en-NZ" w:eastAsia="ko-KR"/>
        </w:rPr>
        <w:t>S</w:t>
      </w:r>
      <w:r w:rsidR="009D4B7A" w:rsidRPr="0002504F">
        <w:rPr>
          <w:rFonts w:ascii="Times New Roman" w:hAnsi="Times New Roman" w:cs="Times New Roman" w:hint="eastAsia"/>
          <w:b/>
          <w:bCs/>
          <w:lang w:val="en-NZ" w:eastAsia="ko-KR"/>
        </w:rPr>
        <w:t xml:space="preserve">ummary </w:t>
      </w:r>
      <w:r w:rsidR="009D4B7A" w:rsidRPr="0002504F">
        <w:rPr>
          <w:rFonts w:ascii="Times New Roman" w:hAnsi="Times New Roman" w:cs="Times New Roman"/>
          <w:b/>
          <w:bCs/>
          <w:lang w:val="en-NZ" w:eastAsia="ko-KR"/>
        </w:rPr>
        <w:t>of APT Members’ views</w:t>
      </w:r>
    </w:p>
    <w:p w14:paraId="33E797B8" w14:textId="3E36B038" w:rsidR="009D4B7A" w:rsidRPr="00936BA9" w:rsidRDefault="00936BA9" w:rsidP="005A474E">
      <w:pPr>
        <w:pStyle w:val="Heading3"/>
        <w:spacing w:after="120"/>
        <w:ind w:leftChars="0" w:left="0"/>
        <w:rPr>
          <w:rFonts w:ascii="Times New Roman" w:hAnsi="Times New Roman"/>
          <w:b/>
          <w:bCs/>
        </w:rPr>
      </w:pPr>
      <w:r>
        <w:rPr>
          <w:rFonts w:ascii="Times New Roman" w:hAnsi="Times New Roman"/>
          <w:b/>
          <w:bCs/>
        </w:rPr>
        <w:t>3.1.1</w:t>
      </w:r>
      <w:r>
        <w:rPr>
          <w:rFonts w:ascii="Times New Roman" w:hAnsi="Times New Roman"/>
          <w:b/>
          <w:bCs/>
        </w:rPr>
        <w:tab/>
      </w:r>
      <w:r w:rsidR="005C6901" w:rsidRPr="00936BA9">
        <w:rPr>
          <w:rFonts w:ascii="Times New Roman" w:hAnsi="Times New Roman"/>
          <w:b/>
          <w:bCs/>
        </w:rPr>
        <w:t>Australia</w:t>
      </w:r>
      <w:r w:rsidR="009D4B7A" w:rsidRPr="00936BA9">
        <w:rPr>
          <w:rFonts w:ascii="Times New Roman" w:hAnsi="Times New Roman"/>
          <w:b/>
          <w:bCs/>
        </w:rPr>
        <w:t xml:space="preserve"> - Document APG23-</w:t>
      </w:r>
      <w:r w:rsidR="00E82E43" w:rsidRPr="00936BA9">
        <w:rPr>
          <w:rFonts w:ascii="Times New Roman" w:hAnsi="Times New Roman"/>
          <w:b/>
          <w:bCs/>
        </w:rPr>
        <w:t>6</w:t>
      </w:r>
      <w:r w:rsidR="009D4B7A" w:rsidRPr="00936BA9">
        <w:rPr>
          <w:rFonts w:ascii="Times New Roman" w:hAnsi="Times New Roman"/>
          <w:b/>
          <w:bCs/>
        </w:rPr>
        <w:t>/INP-</w:t>
      </w:r>
      <w:hyperlink r:id="rId49" w:history="1">
        <w:r w:rsidR="00B34FCD" w:rsidRPr="00A479DB">
          <w:rPr>
            <w:rFonts w:ascii="Times New Roman" w:hAnsi="Times New Roman"/>
            <w:b/>
            <w:bCs/>
            <w:color w:val="0000FF"/>
            <w:u w:val="single"/>
          </w:rPr>
          <w:t>80(Rev.1)</w:t>
        </w:r>
      </w:hyperlink>
    </w:p>
    <w:p w14:paraId="2B4D9287" w14:textId="77777777" w:rsidR="00EE512C" w:rsidRPr="00827D93" w:rsidRDefault="00EE512C" w:rsidP="00EE512C">
      <w:pPr>
        <w:spacing w:after="120"/>
        <w:jc w:val="both"/>
        <w:rPr>
          <w:lang w:val="en-AU"/>
        </w:rPr>
      </w:pPr>
      <w:r w:rsidRPr="00827D93">
        <w:rPr>
          <w:lang w:val="en-AU"/>
        </w:rPr>
        <w:t xml:space="preserve">Australia’s objective is to encourage improvements in IMT capabilities and economies of scale through increased spectrum efficiency and harmonisation, subject to coexistence with other services to which the frequency bands are allocated on a primary basis (and in adjacent bands, as appropriate), being technically feasible. Australia has considered the outcome of studies in developing its position on this agenda item. Australia supports the protection of existing primary services and to allow for their future development. </w:t>
      </w:r>
    </w:p>
    <w:p w14:paraId="59FB0687" w14:textId="77777777" w:rsidR="00EE512C" w:rsidRPr="00827D93" w:rsidRDefault="00EE512C" w:rsidP="00EE512C">
      <w:pPr>
        <w:spacing w:after="120"/>
        <w:jc w:val="both"/>
        <w:rPr>
          <w:i/>
          <w:iCs/>
        </w:rPr>
      </w:pPr>
      <w:r w:rsidRPr="00827D93">
        <w:rPr>
          <w:lang w:val="en-AU"/>
        </w:rPr>
        <w:t xml:space="preserve">Australia supports the APT Preliminary View as agreed at APG23-5, which includes support for the potential identification of IMT in the </w:t>
      </w:r>
      <w:r w:rsidRPr="00827D93">
        <w:rPr>
          <w:iCs/>
          <w:lang w:val="en-AU"/>
        </w:rPr>
        <w:t xml:space="preserve">7 025 </w:t>
      </w:r>
      <w:r w:rsidRPr="00827D93">
        <w:rPr>
          <w:lang w:val="en-AU"/>
        </w:rPr>
        <w:t>–</w:t>
      </w:r>
      <w:r w:rsidRPr="00827D93">
        <w:t xml:space="preserve"> </w:t>
      </w:r>
      <w:r w:rsidRPr="00827D93">
        <w:rPr>
          <w:iCs/>
          <w:lang w:val="en-AU"/>
        </w:rPr>
        <w:t xml:space="preserve">7 125 MHz band. This support remains contingent on the development of </w:t>
      </w:r>
      <w:r w:rsidRPr="00827D93">
        <w:rPr>
          <w:lang w:val="en-AU"/>
        </w:rPr>
        <w:t xml:space="preserve">appropriate regulatory and technical conditions to protect </w:t>
      </w:r>
      <w:r w:rsidRPr="00827D93">
        <w:rPr>
          <w:iCs/>
          <w:lang w:val="en-AU"/>
        </w:rPr>
        <w:t xml:space="preserve">existing primary services in this band </w:t>
      </w:r>
      <w:r w:rsidRPr="00827D93">
        <w:rPr>
          <w:lang w:val="en-AU"/>
        </w:rPr>
        <w:t>(and in adjacent bands, as appropriate) now and into the future.</w:t>
      </w:r>
      <w:r>
        <w:rPr>
          <w:iCs/>
        </w:rPr>
        <w:t xml:space="preserve"> </w:t>
      </w:r>
    </w:p>
    <w:p w14:paraId="0E365FCF" w14:textId="77777777" w:rsidR="00EE512C" w:rsidRPr="00827D93" w:rsidRDefault="00EE512C" w:rsidP="00EE512C">
      <w:pPr>
        <w:spacing w:after="120"/>
        <w:jc w:val="both"/>
        <w:rPr>
          <w:lang w:val="en-AU"/>
        </w:rPr>
      </w:pPr>
      <w:r w:rsidRPr="00827D93">
        <w:rPr>
          <w:lang w:val="en-AU"/>
        </w:rPr>
        <w:t xml:space="preserve">Australia supports Method 5C as detailed in the CPM Report. We consider regulatory measures are required to protect FSS (E-s). Australia is supportive of the concept described in Alternative 2 of Method 5C, which limits the expected (or mean) EIRP levels from IMT base stations above the horizon. Australia is yet to form a view on the actual EIRP limits, and any support will be subject to the limits being based on appropriate modelling and </w:t>
      </w:r>
      <w:proofErr w:type="gramStart"/>
      <w:r w:rsidRPr="00827D93">
        <w:rPr>
          <w:lang w:val="en-AU"/>
        </w:rPr>
        <w:t>assumptions, and</w:t>
      </w:r>
      <w:proofErr w:type="gramEnd"/>
      <w:r w:rsidRPr="00827D93">
        <w:rPr>
          <w:lang w:val="en-AU"/>
        </w:rPr>
        <w:t xml:space="preserve"> being clearly defined to allow compliance with the limits to be verified in practice.</w:t>
      </w:r>
    </w:p>
    <w:p w14:paraId="570637DA" w14:textId="77777777" w:rsidR="00EE512C" w:rsidRPr="00827D93" w:rsidRDefault="00EE512C" w:rsidP="00EE512C">
      <w:r w:rsidRPr="00827D93">
        <w:t xml:space="preserve">Australia proposes a </w:t>
      </w:r>
      <w:bookmarkStart w:id="1" w:name="_Hlk141367610"/>
      <w:r w:rsidRPr="00827D93">
        <w:t xml:space="preserve">Preliminary APT Common Proposal </w:t>
      </w:r>
      <w:bookmarkEnd w:id="1"/>
      <w:r w:rsidRPr="00827D93">
        <w:t xml:space="preserve">as follows: </w:t>
      </w:r>
    </w:p>
    <w:p w14:paraId="2499941E" w14:textId="77777777" w:rsidR="00EE512C" w:rsidRPr="00827D93" w:rsidRDefault="00EE512C" w:rsidP="00EE512C"/>
    <w:bookmarkStart w:id="2" w:name="_MON_1753089210"/>
    <w:bookmarkEnd w:id="2"/>
    <w:p w14:paraId="32D40848" w14:textId="77777777" w:rsidR="00EE512C" w:rsidRPr="00827D93" w:rsidRDefault="00EE512C" w:rsidP="00EE512C">
      <w:pPr>
        <w:spacing w:after="120"/>
        <w:jc w:val="both"/>
        <w:rPr>
          <w:lang w:val="en-AU"/>
        </w:rPr>
      </w:pPr>
      <w:r>
        <w:rPr>
          <w:lang w:val="en-AU"/>
        </w:rPr>
        <w:object w:dxaOrig="1093" w:dyaOrig="711" w14:anchorId="24AD66CD">
          <v:shape id="_x0000_i1026" type="#_x0000_t75" style="width:54.9pt;height:34.2pt" o:ole="">
            <v:imagedata r:id="rId50" o:title=""/>
          </v:shape>
          <o:OLEObject Type="Embed" ProgID="Word.Document.12" ShapeID="_x0000_i1026" DrawAspect="Icon" ObjectID="_1754890078" r:id="rId51">
            <o:FieldCodes>\s</o:FieldCodes>
          </o:OLEObject>
        </w:object>
      </w:r>
    </w:p>
    <w:p w14:paraId="58FBC69D" w14:textId="77777777" w:rsidR="009D4B7A" w:rsidRPr="008B2F06" w:rsidRDefault="009D4B7A" w:rsidP="009D4B7A">
      <w:pPr>
        <w:jc w:val="both"/>
      </w:pPr>
    </w:p>
    <w:p w14:paraId="4DFF552B" w14:textId="6240BE7B" w:rsidR="009D4B7A" w:rsidRPr="00A479DB" w:rsidRDefault="00A479DB" w:rsidP="005A474E">
      <w:pPr>
        <w:pStyle w:val="Heading3"/>
        <w:spacing w:after="120"/>
        <w:ind w:leftChars="0" w:left="0"/>
        <w:rPr>
          <w:rFonts w:ascii="Times New Roman" w:hAnsi="Times New Roman"/>
          <w:b/>
          <w:bCs/>
        </w:rPr>
      </w:pPr>
      <w:r>
        <w:rPr>
          <w:rFonts w:ascii="Times New Roman" w:hAnsi="Times New Roman"/>
          <w:b/>
          <w:bCs/>
        </w:rPr>
        <w:t>3.1.2</w:t>
      </w:r>
      <w:r>
        <w:rPr>
          <w:rFonts w:ascii="Times New Roman" w:hAnsi="Times New Roman"/>
          <w:b/>
          <w:bCs/>
        </w:rPr>
        <w:tab/>
      </w:r>
      <w:r w:rsidR="005C6901" w:rsidRPr="00A479DB">
        <w:rPr>
          <w:rFonts w:ascii="Times New Roman" w:hAnsi="Times New Roman"/>
          <w:b/>
          <w:bCs/>
        </w:rPr>
        <w:t>Bangladesh (People's Republic of)</w:t>
      </w:r>
      <w:r w:rsidR="009D4B7A" w:rsidRPr="00A479DB">
        <w:rPr>
          <w:rFonts w:ascii="Times New Roman" w:hAnsi="Times New Roman"/>
          <w:b/>
          <w:bCs/>
        </w:rPr>
        <w:t xml:space="preserve"> - Document APG23-</w:t>
      </w:r>
      <w:r w:rsidR="00E82E43" w:rsidRPr="00A479DB">
        <w:rPr>
          <w:rFonts w:ascii="Times New Roman" w:hAnsi="Times New Roman"/>
          <w:b/>
          <w:bCs/>
        </w:rPr>
        <w:t>6</w:t>
      </w:r>
      <w:r w:rsidR="009D4B7A" w:rsidRPr="00A479DB">
        <w:rPr>
          <w:rFonts w:ascii="Times New Roman" w:hAnsi="Times New Roman"/>
          <w:b/>
          <w:bCs/>
        </w:rPr>
        <w:t>/INP-</w:t>
      </w:r>
      <w:hyperlink r:id="rId52" w:history="1">
        <w:r w:rsidR="00B34FCD" w:rsidRPr="00A479DB">
          <w:rPr>
            <w:rFonts w:ascii="Times New Roman" w:hAnsi="Times New Roman"/>
            <w:b/>
            <w:bCs/>
            <w:color w:val="0000FF"/>
            <w:u w:val="single"/>
          </w:rPr>
          <w:t>23</w:t>
        </w:r>
      </w:hyperlink>
    </w:p>
    <w:p w14:paraId="2F5F9E4A" w14:textId="77777777" w:rsidR="00301ADB" w:rsidRPr="00684D20" w:rsidRDefault="00301ADB" w:rsidP="00301ADB">
      <w:pPr>
        <w:autoSpaceDE w:val="0"/>
        <w:autoSpaceDN w:val="0"/>
        <w:jc w:val="both"/>
        <w:rPr>
          <w:u w:val="single"/>
        </w:rPr>
      </w:pPr>
      <w:r w:rsidRPr="00684D20">
        <w:rPr>
          <w:rFonts w:eastAsiaTheme="minorEastAsia"/>
          <w:b/>
          <w:bCs/>
          <w:u w:val="single"/>
          <w:lang w:val="en-NZ" w:eastAsia="zh-CN"/>
        </w:rPr>
        <w:t xml:space="preserve">3 300-3 400 MHz (Region 2 and amend footnote in </w:t>
      </w:r>
      <w:proofErr w:type="gramStart"/>
      <w:r w:rsidRPr="00684D20">
        <w:rPr>
          <w:rFonts w:eastAsiaTheme="minorEastAsia"/>
          <w:b/>
          <w:bCs/>
          <w:u w:val="single"/>
          <w:lang w:val="en-NZ" w:eastAsia="zh-CN"/>
        </w:rPr>
        <w:t>Region</w:t>
      </w:r>
      <w:proofErr w:type="gramEnd"/>
      <w:r w:rsidRPr="00684D20">
        <w:rPr>
          <w:rFonts w:eastAsiaTheme="minorEastAsia"/>
          <w:b/>
          <w:bCs/>
          <w:u w:val="single"/>
          <w:lang w:val="en-NZ" w:eastAsia="zh-CN"/>
        </w:rPr>
        <w:t xml:space="preserve"> 1)</w:t>
      </w:r>
    </w:p>
    <w:p w14:paraId="0248553A" w14:textId="77777777" w:rsidR="00301ADB" w:rsidRDefault="00301ADB" w:rsidP="00301ADB">
      <w:pPr>
        <w:jc w:val="both"/>
        <w:rPr>
          <w:color w:val="000000" w:themeColor="text1"/>
        </w:rPr>
      </w:pPr>
    </w:p>
    <w:p w14:paraId="2BFA4B78" w14:textId="77777777" w:rsidR="00301ADB" w:rsidRPr="004E35AD" w:rsidRDefault="00301ADB" w:rsidP="00301ADB">
      <w:pPr>
        <w:jc w:val="both"/>
        <w:rPr>
          <w:rFonts w:eastAsiaTheme="minorEastAsia"/>
          <w:lang w:val="en-NZ" w:eastAsia="zh-CN"/>
        </w:rPr>
      </w:pPr>
      <w:r w:rsidRPr="00931582">
        <w:rPr>
          <w:rFonts w:eastAsiaTheme="minorEastAsia"/>
          <w:lang w:val="en-NZ" w:eastAsia="zh-CN"/>
        </w:rPr>
        <w:lastRenderedPageBreak/>
        <w:t xml:space="preserve">IMT networks deployed in </w:t>
      </w:r>
      <w:r>
        <w:rPr>
          <w:rFonts w:eastAsiaTheme="minorEastAsia"/>
          <w:lang w:val="en-NZ" w:eastAsia="zh-CN"/>
        </w:rPr>
        <w:t xml:space="preserve">some </w:t>
      </w:r>
      <w:r w:rsidRPr="00931582">
        <w:rPr>
          <w:rFonts w:eastAsiaTheme="minorEastAsia"/>
          <w:lang w:val="en-NZ" w:eastAsia="zh-CN"/>
        </w:rPr>
        <w:t xml:space="preserve">Region 3 countries </w:t>
      </w:r>
      <w:r>
        <w:rPr>
          <w:rFonts w:eastAsiaTheme="minorEastAsia"/>
          <w:lang w:val="en-NZ" w:eastAsia="zh-CN"/>
        </w:rPr>
        <w:t xml:space="preserve">could </w:t>
      </w:r>
      <w:r w:rsidRPr="00931582">
        <w:rPr>
          <w:rFonts w:eastAsiaTheme="minorEastAsia"/>
          <w:lang w:val="en-NZ" w:eastAsia="zh-CN"/>
        </w:rPr>
        <w:t>share the same eco-systems</w:t>
      </w:r>
      <w:r>
        <w:rPr>
          <w:rFonts w:eastAsiaTheme="minorEastAsia"/>
          <w:lang w:val="en-NZ" w:eastAsia="zh-CN"/>
        </w:rPr>
        <w:t>,</w:t>
      </w:r>
      <w:r w:rsidRPr="00931582">
        <w:rPr>
          <w:rFonts w:eastAsiaTheme="minorEastAsia"/>
          <w:lang w:val="en-NZ" w:eastAsia="zh-CN"/>
        </w:rPr>
        <w:t xml:space="preserve"> thus the </w:t>
      </w:r>
      <w:r>
        <w:rPr>
          <w:rFonts w:eastAsiaTheme="minorEastAsia"/>
          <w:lang w:val="en-NZ" w:eastAsia="zh-CN"/>
        </w:rPr>
        <w:t xml:space="preserve">equipment </w:t>
      </w:r>
      <w:r w:rsidRPr="00931582">
        <w:rPr>
          <w:rFonts w:eastAsiaTheme="minorEastAsia"/>
          <w:lang w:val="en-NZ" w:eastAsia="zh-CN"/>
        </w:rPr>
        <w:t>cost can be reduce</w:t>
      </w:r>
      <w:r>
        <w:rPr>
          <w:rFonts w:eastAsiaTheme="minorEastAsia"/>
          <w:lang w:val="en-NZ" w:eastAsia="zh-CN"/>
        </w:rPr>
        <w:t xml:space="preserve">d and the </w:t>
      </w:r>
      <w:r w:rsidRPr="00931582">
        <w:rPr>
          <w:rFonts w:eastAsiaTheme="minorEastAsia" w:hint="eastAsia"/>
          <w:lang w:val="en-NZ" w:eastAsia="zh-CN"/>
        </w:rPr>
        <w:t>b</w:t>
      </w:r>
      <w:r w:rsidRPr="00931582">
        <w:rPr>
          <w:rFonts w:eastAsiaTheme="minorEastAsia"/>
          <w:lang w:val="en-NZ" w:eastAsia="zh-CN"/>
        </w:rPr>
        <w:t>enefits of economies of scale</w:t>
      </w:r>
      <w:r>
        <w:rPr>
          <w:rFonts w:eastAsiaTheme="minorEastAsia"/>
          <w:lang w:val="en-NZ" w:eastAsia="zh-CN"/>
        </w:rPr>
        <w:t xml:space="preserve"> in relation to the IMT identification of the frequency bands in other Regions can be achieved</w:t>
      </w:r>
      <w:r w:rsidRPr="00931582">
        <w:rPr>
          <w:rFonts w:eastAsiaTheme="minorEastAsia"/>
          <w:lang w:val="en-NZ" w:eastAsia="zh-CN"/>
        </w:rPr>
        <w:t>.</w:t>
      </w:r>
      <w:r>
        <w:rPr>
          <w:rFonts w:eastAsiaTheme="minorEastAsia"/>
          <w:lang w:val="en-NZ" w:eastAsia="zh-CN"/>
        </w:rPr>
        <w:t xml:space="preserve"> </w:t>
      </w:r>
      <w:r>
        <w:rPr>
          <w:color w:val="000000" w:themeColor="text1"/>
        </w:rPr>
        <w:t xml:space="preserve">Bangladesh administration </w:t>
      </w:r>
      <w:r w:rsidRPr="00684D20">
        <w:rPr>
          <w:color w:val="000000" w:themeColor="text1"/>
        </w:rPr>
        <w:t xml:space="preserve">support possible IMT identification/or action in the </w:t>
      </w:r>
      <w:r>
        <w:rPr>
          <w:color w:val="000000" w:themeColor="text1"/>
        </w:rPr>
        <w:t xml:space="preserve">frequency </w:t>
      </w:r>
      <w:r w:rsidRPr="00684D20">
        <w:rPr>
          <w:color w:val="000000" w:themeColor="text1"/>
        </w:rPr>
        <w:t xml:space="preserve">band 3 300-3 400 MHz in Region 1 and Region 2 </w:t>
      </w:r>
      <w:r>
        <w:rPr>
          <w:color w:val="000000" w:themeColor="text1"/>
        </w:rPr>
        <w:t>subject to the</w:t>
      </w:r>
      <w:r w:rsidRPr="00684D20">
        <w:rPr>
          <w:color w:val="000000" w:themeColor="text1"/>
        </w:rPr>
        <w:t xml:space="preserve"> protect</w:t>
      </w:r>
      <w:r>
        <w:rPr>
          <w:color w:val="000000" w:themeColor="text1"/>
        </w:rPr>
        <w:t xml:space="preserve">ion of </w:t>
      </w:r>
      <w:r w:rsidRPr="00684D20">
        <w:rPr>
          <w:color w:val="000000" w:themeColor="text1"/>
        </w:rPr>
        <w:t xml:space="preserve">the services to which the frequency band is allocated on a primary basis (and in adjacent bands, as appropriate) in </w:t>
      </w:r>
      <w:proofErr w:type="gramStart"/>
      <w:r w:rsidRPr="00684D20">
        <w:rPr>
          <w:color w:val="000000" w:themeColor="text1"/>
        </w:rPr>
        <w:t>Region</w:t>
      </w:r>
      <w:proofErr w:type="gramEnd"/>
      <w:r w:rsidRPr="00684D20">
        <w:rPr>
          <w:color w:val="000000" w:themeColor="text1"/>
        </w:rPr>
        <w:t xml:space="preserve"> 3</w:t>
      </w:r>
      <w:r>
        <w:rPr>
          <w:color w:val="000000" w:themeColor="text1"/>
        </w:rPr>
        <w:t>,</w:t>
      </w:r>
      <w:r w:rsidRPr="00684D20">
        <w:rPr>
          <w:color w:val="000000" w:themeColor="text1"/>
        </w:rPr>
        <w:t xml:space="preserve"> so that these services shall in no way be adversely affected.</w:t>
      </w:r>
      <w:r>
        <w:rPr>
          <w:color w:val="000000" w:themeColor="text1"/>
        </w:rPr>
        <w:t xml:space="preserve"> In this regard, Bangladesh administration prefers any methods which are appropriate for the global harmonization and suitable for the APT common proposal.</w:t>
      </w:r>
    </w:p>
    <w:p w14:paraId="3C2DF351" w14:textId="77777777" w:rsidR="00301ADB" w:rsidRDefault="00301ADB" w:rsidP="00301ADB">
      <w:pPr>
        <w:pStyle w:val="Default"/>
        <w:rPr>
          <w:b/>
          <w:bCs/>
          <w:sz w:val="23"/>
          <w:szCs w:val="23"/>
        </w:rPr>
      </w:pPr>
    </w:p>
    <w:p w14:paraId="49DC4829" w14:textId="77777777" w:rsidR="00301ADB" w:rsidRPr="00FD4D95" w:rsidRDefault="00301ADB" w:rsidP="00301ADB">
      <w:pPr>
        <w:pStyle w:val="Default"/>
        <w:rPr>
          <w:b/>
          <w:bCs/>
          <w:sz w:val="23"/>
          <w:szCs w:val="23"/>
          <w:u w:val="single"/>
        </w:rPr>
      </w:pPr>
      <w:r w:rsidRPr="00FD4D95">
        <w:rPr>
          <w:b/>
          <w:bCs/>
          <w:sz w:val="23"/>
          <w:szCs w:val="23"/>
          <w:u w:val="single"/>
        </w:rPr>
        <w:t xml:space="preserve">3 600-3 800 MHz (Region 2) </w:t>
      </w:r>
    </w:p>
    <w:p w14:paraId="22C92FA7" w14:textId="77777777" w:rsidR="00301ADB" w:rsidRDefault="00301ADB" w:rsidP="00301ADB">
      <w:pPr>
        <w:pStyle w:val="Default"/>
        <w:rPr>
          <w:b/>
          <w:bCs/>
          <w:sz w:val="23"/>
          <w:szCs w:val="23"/>
        </w:rPr>
      </w:pPr>
    </w:p>
    <w:p w14:paraId="1B35DC95" w14:textId="77777777" w:rsidR="00301ADB" w:rsidRPr="004E35AD" w:rsidRDefault="00301ADB" w:rsidP="00301ADB">
      <w:pPr>
        <w:jc w:val="both"/>
        <w:rPr>
          <w:rFonts w:eastAsiaTheme="minorEastAsia"/>
          <w:lang w:val="en-NZ" w:eastAsia="zh-CN"/>
        </w:rPr>
      </w:pPr>
      <w:r w:rsidRPr="00931582">
        <w:rPr>
          <w:rFonts w:eastAsiaTheme="minorEastAsia"/>
          <w:lang w:val="en-NZ" w:eastAsia="zh-CN"/>
        </w:rPr>
        <w:t xml:space="preserve">IMT networks deployed in </w:t>
      </w:r>
      <w:r>
        <w:rPr>
          <w:rFonts w:eastAsiaTheme="minorEastAsia"/>
          <w:lang w:val="en-NZ" w:eastAsia="zh-CN"/>
        </w:rPr>
        <w:t xml:space="preserve">some </w:t>
      </w:r>
      <w:r w:rsidRPr="00931582">
        <w:rPr>
          <w:rFonts w:eastAsiaTheme="minorEastAsia"/>
          <w:lang w:val="en-NZ" w:eastAsia="zh-CN"/>
        </w:rPr>
        <w:t xml:space="preserve">Region 3 countries </w:t>
      </w:r>
      <w:r>
        <w:rPr>
          <w:rFonts w:eastAsiaTheme="minorEastAsia"/>
          <w:lang w:val="en-NZ" w:eastAsia="zh-CN"/>
        </w:rPr>
        <w:t xml:space="preserve">could </w:t>
      </w:r>
      <w:r w:rsidRPr="00931582">
        <w:rPr>
          <w:rFonts w:eastAsiaTheme="minorEastAsia"/>
          <w:lang w:val="en-NZ" w:eastAsia="zh-CN"/>
        </w:rPr>
        <w:t xml:space="preserve">share the same eco-systems thus the </w:t>
      </w:r>
      <w:r>
        <w:rPr>
          <w:rFonts w:eastAsiaTheme="minorEastAsia"/>
          <w:lang w:val="en-NZ" w:eastAsia="zh-CN"/>
        </w:rPr>
        <w:t xml:space="preserve">equipment </w:t>
      </w:r>
      <w:r w:rsidRPr="00931582">
        <w:rPr>
          <w:rFonts w:eastAsiaTheme="minorEastAsia"/>
          <w:lang w:val="en-NZ" w:eastAsia="zh-CN"/>
        </w:rPr>
        <w:t>cost can be reduce</w:t>
      </w:r>
      <w:r>
        <w:rPr>
          <w:rFonts w:eastAsiaTheme="minorEastAsia"/>
          <w:lang w:val="en-NZ" w:eastAsia="zh-CN"/>
        </w:rPr>
        <w:t xml:space="preserve">d and the </w:t>
      </w:r>
      <w:r w:rsidRPr="00931582">
        <w:rPr>
          <w:rFonts w:eastAsiaTheme="minorEastAsia" w:hint="eastAsia"/>
          <w:lang w:val="en-NZ" w:eastAsia="zh-CN"/>
        </w:rPr>
        <w:t>b</w:t>
      </w:r>
      <w:r w:rsidRPr="00931582">
        <w:rPr>
          <w:rFonts w:eastAsiaTheme="minorEastAsia"/>
          <w:lang w:val="en-NZ" w:eastAsia="zh-CN"/>
        </w:rPr>
        <w:t>enefits of economies of scale</w:t>
      </w:r>
      <w:r>
        <w:rPr>
          <w:rFonts w:eastAsiaTheme="minorEastAsia"/>
          <w:lang w:val="en-NZ" w:eastAsia="zh-CN"/>
        </w:rPr>
        <w:t xml:space="preserve"> in relation to the IMT identification of the frequency bands in other Regions can be achieved</w:t>
      </w:r>
      <w:r w:rsidRPr="00931582">
        <w:rPr>
          <w:rFonts w:eastAsiaTheme="minorEastAsia"/>
          <w:lang w:val="en-NZ" w:eastAsia="zh-CN"/>
        </w:rPr>
        <w:t>.</w:t>
      </w:r>
      <w:r>
        <w:rPr>
          <w:rFonts w:eastAsiaTheme="minorEastAsia"/>
          <w:lang w:val="en-NZ" w:eastAsia="zh-CN"/>
        </w:rPr>
        <w:t xml:space="preserve"> </w:t>
      </w:r>
      <w:r>
        <w:rPr>
          <w:sz w:val="23"/>
          <w:szCs w:val="23"/>
        </w:rPr>
        <w:t>Bangladesh administration</w:t>
      </w:r>
      <w:r w:rsidRPr="00313993">
        <w:rPr>
          <w:color w:val="FF0000"/>
        </w:rPr>
        <w:t xml:space="preserve"> </w:t>
      </w:r>
      <w:r w:rsidRPr="00FD4D95">
        <w:t xml:space="preserve">support ITU-R studies with a view that any possible IMT identification in the frequency band 3 600-3 800 MHz in Region 2 shall protect the services to which the frequency band is allocated on a primary basis (and in adjacent bands, as appropriate) in </w:t>
      </w:r>
      <w:proofErr w:type="gramStart"/>
      <w:r w:rsidRPr="00FD4D95">
        <w:t>Region</w:t>
      </w:r>
      <w:proofErr w:type="gramEnd"/>
      <w:r w:rsidRPr="00FD4D95">
        <w:t xml:space="preserve"> 3 so that these services shall in no way be adversely affected. </w:t>
      </w:r>
      <w:r>
        <w:rPr>
          <w:color w:val="000000" w:themeColor="text1"/>
        </w:rPr>
        <w:t>In this regard, Bangladesh administration prefers any methods which are appropriate for the global harmonization and suitable for the APT common proposal.</w:t>
      </w:r>
    </w:p>
    <w:p w14:paraId="5F66AF2B" w14:textId="77777777" w:rsidR="00301ADB" w:rsidRDefault="00301ADB" w:rsidP="00301ADB">
      <w:pPr>
        <w:pStyle w:val="Default"/>
        <w:rPr>
          <w:b/>
          <w:bCs/>
          <w:sz w:val="23"/>
          <w:szCs w:val="23"/>
          <w:u w:val="single"/>
        </w:rPr>
      </w:pPr>
    </w:p>
    <w:p w14:paraId="015ADADE" w14:textId="77777777" w:rsidR="00301ADB" w:rsidRPr="00CF0616" w:rsidRDefault="00301ADB" w:rsidP="00301ADB">
      <w:pPr>
        <w:pStyle w:val="Default"/>
        <w:rPr>
          <w:b/>
          <w:bCs/>
          <w:sz w:val="23"/>
          <w:szCs w:val="23"/>
          <w:u w:val="single"/>
        </w:rPr>
      </w:pPr>
      <w:proofErr w:type="gramStart"/>
      <w:r w:rsidRPr="00CF0616">
        <w:rPr>
          <w:b/>
          <w:bCs/>
          <w:sz w:val="23"/>
          <w:szCs w:val="23"/>
          <w:u w:val="single"/>
        </w:rPr>
        <w:t>Band  6</w:t>
      </w:r>
      <w:proofErr w:type="gramEnd"/>
      <w:r w:rsidRPr="00CF0616">
        <w:rPr>
          <w:b/>
          <w:bCs/>
          <w:sz w:val="23"/>
          <w:szCs w:val="23"/>
          <w:u w:val="single"/>
        </w:rPr>
        <w:t xml:space="preserve"> 425-7 025 MHz (Region 1) </w:t>
      </w:r>
    </w:p>
    <w:p w14:paraId="158B2CC0" w14:textId="77777777" w:rsidR="00301ADB" w:rsidRDefault="00301ADB" w:rsidP="00301ADB">
      <w:pPr>
        <w:spacing w:line="276" w:lineRule="auto"/>
        <w:jc w:val="both"/>
        <w:rPr>
          <w:sz w:val="23"/>
          <w:szCs w:val="23"/>
        </w:rPr>
      </w:pPr>
    </w:p>
    <w:p w14:paraId="17407AC6" w14:textId="0876D18F" w:rsidR="00301ADB" w:rsidRPr="00A41CA7" w:rsidRDefault="00301ADB" w:rsidP="003942DB">
      <w:pPr>
        <w:pStyle w:val="ListParagraph"/>
        <w:numPr>
          <w:ilvl w:val="0"/>
          <w:numId w:val="17"/>
        </w:numPr>
        <w:jc w:val="both"/>
        <w:rPr>
          <w:color w:val="000000" w:themeColor="text1"/>
        </w:rPr>
      </w:pPr>
      <w:proofErr w:type="gramStart"/>
      <w:r w:rsidRPr="00A41CA7">
        <w:rPr>
          <w:sz w:val="23"/>
          <w:szCs w:val="23"/>
        </w:rPr>
        <w:t>In order to</w:t>
      </w:r>
      <w:proofErr w:type="gramEnd"/>
      <w:r w:rsidRPr="00A41CA7">
        <w:rPr>
          <w:sz w:val="23"/>
          <w:szCs w:val="23"/>
        </w:rPr>
        <w:t xml:space="preserve"> identification of the frequency band 6425 - 7025 MHz for IMT in Region 1, Bangladesh administration prefers method </w:t>
      </w:r>
      <w:r w:rsidR="00BC34BE" w:rsidRPr="00FE185E">
        <w:rPr>
          <w:sz w:val="23"/>
          <w:szCs w:val="23"/>
        </w:rPr>
        <w:t>4C</w:t>
      </w:r>
      <w:r w:rsidRPr="00FE185E">
        <w:rPr>
          <w:sz w:val="23"/>
          <w:szCs w:val="23"/>
        </w:rPr>
        <w:t xml:space="preserve"> of th</w:t>
      </w:r>
      <w:r w:rsidRPr="00A41CA7">
        <w:rPr>
          <w:sz w:val="23"/>
          <w:szCs w:val="23"/>
        </w:rPr>
        <w:t>e CPM report to WRC-2023</w:t>
      </w:r>
      <w:r w:rsidRPr="00A41CA7">
        <w:rPr>
          <w:color w:val="000000" w:themeColor="text1"/>
        </w:rPr>
        <w:t>.</w:t>
      </w:r>
    </w:p>
    <w:p w14:paraId="1FB2C5AD" w14:textId="77777777" w:rsidR="00301ADB" w:rsidRDefault="00301ADB" w:rsidP="003942DB">
      <w:pPr>
        <w:jc w:val="both"/>
      </w:pPr>
    </w:p>
    <w:p w14:paraId="28564179" w14:textId="77777777" w:rsidR="00301ADB" w:rsidRPr="00A11913" w:rsidRDefault="00301ADB" w:rsidP="003942DB">
      <w:pPr>
        <w:pStyle w:val="ListParagraph"/>
        <w:numPr>
          <w:ilvl w:val="0"/>
          <w:numId w:val="17"/>
        </w:numPr>
        <w:jc w:val="both"/>
      </w:pPr>
      <w:r w:rsidRPr="00A11913">
        <w:rPr>
          <w:rFonts w:eastAsia="MS Mincho"/>
          <w:szCs w:val="20"/>
          <w:lang w:val="en-GB"/>
        </w:rPr>
        <w:t xml:space="preserve">In the CPM23-2, there was a proposal to identify the frequency band 6 425-7 025 MHz for some countries in </w:t>
      </w:r>
      <w:proofErr w:type="gramStart"/>
      <w:r w:rsidRPr="00A11913">
        <w:rPr>
          <w:rFonts w:eastAsia="MS Mincho"/>
          <w:szCs w:val="20"/>
          <w:lang w:val="en-GB"/>
        </w:rPr>
        <w:t>Region</w:t>
      </w:r>
      <w:proofErr w:type="gramEnd"/>
      <w:r w:rsidRPr="00A11913">
        <w:rPr>
          <w:rFonts w:eastAsia="MS Mincho"/>
          <w:szCs w:val="20"/>
          <w:lang w:val="en-GB"/>
        </w:rPr>
        <w:t xml:space="preserve"> 3 for IMT by creating a new RR footnote with appropriate conditions. This proposal is documented in the section 1/1.2/5.5 of the CPM text for the agenda item 1.2. </w:t>
      </w:r>
    </w:p>
    <w:p w14:paraId="101A82F5" w14:textId="77777777" w:rsidR="00301ADB" w:rsidRPr="00A11913" w:rsidRDefault="00301ADB" w:rsidP="003942DB">
      <w:pPr>
        <w:pStyle w:val="ListParagraph"/>
        <w:rPr>
          <w:rFonts w:eastAsia="MS Mincho"/>
          <w:szCs w:val="20"/>
          <w:lang w:val="en-GB"/>
        </w:rPr>
      </w:pPr>
    </w:p>
    <w:p w14:paraId="641EB17A" w14:textId="77777777" w:rsidR="00301ADB" w:rsidRPr="007654F6" w:rsidRDefault="00301ADB" w:rsidP="003942DB">
      <w:pPr>
        <w:pStyle w:val="ListParagraph"/>
        <w:jc w:val="both"/>
      </w:pPr>
      <w:r w:rsidRPr="00A11913">
        <w:rPr>
          <w:rFonts w:eastAsia="MS Mincho"/>
          <w:szCs w:val="20"/>
          <w:lang w:val="en-GB"/>
        </w:rPr>
        <w:t xml:space="preserve">In Bangladesh, this band </w:t>
      </w:r>
      <w:r>
        <w:rPr>
          <w:rFonts w:eastAsia="MS Mincho"/>
          <w:szCs w:val="20"/>
          <w:lang w:val="en-GB"/>
        </w:rPr>
        <w:t xml:space="preserve">is only utilizing for </w:t>
      </w:r>
      <w:r w:rsidRPr="00A11913">
        <w:rPr>
          <w:rFonts w:eastAsia="MS Mincho"/>
          <w:szCs w:val="20"/>
          <w:lang w:val="en-GB"/>
        </w:rPr>
        <w:t xml:space="preserve">FSS (earth to space). </w:t>
      </w:r>
      <w:r>
        <w:rPr>
          <w:rFonts w:eastAsia="MS Mincho"/>
          <w:szCs w:val="20"/>
          <w:lang w:val="en-GB"/>
        </w:rPr>
        <w:t xml:space="preserve">In order to expansion of future IMT, </w:t>
      </w:r>
      <w:r w:rsidRPr="00A11913">
        <w:rPr>
          <w:rFonts w:eastAsia="MS Mincho"/>
          <w:szCs w:val="20"/>
          <w:lang w:val="en-GB"/>
        </w:rPr>
        <w:t xml:space="preserve">Bangladesh administration </w:t>
      </w:r>
      <w:r>
        <w:t xml:space="preserve">supports </w:t>
      </w:r>
      <w:r>
        <w:rPr>
          <w:color w:val="000000" w:themeColor="text1"/>
        </w:rPr>
        <w:t xml:space="preserve">to make a Preliminary APT Common Proposal </w:t>
      </w:r>
      <w:r>
        <w:t xml:space="preserve">for the identification of 6 425-7 025 MHz for IMT for some countries in </w:t>
      </w:r>
      <w:proofErr w:type="gramStart"/>
      <w:r>
        <w:t>Region</w:t>
      </w:r>
      <w:proofErr w:type="gramEnd"/>
      <w:r>
        <w:t xml:space="preserve"> 3 by creating a new </w:t>
      </w:r>
      <w:r>
        <w:rPr>
          <w:color w:val="000000" w:themeColor="text1"/>
        </w:rPr>
        <w:t xml:space="preserve">RR footnote with appropriate conditions. </w:t>
      </w:r>
    </w:p>
    <w:p w14:paraId="088B8DEC" w14:textId="77777777" w:rsidR="00301ADB" w:rsidRDefault="00301ADB" w:rsidP="00301ADB">
      <w:pPr>
        <w:jc w:val="both"/>
      </w:pPr>
    </w:p>
    <w:p w14:paraId="6CD04470" w14:textId="77777777" w:rsidR="00301ADB" w:rsidRPr="00565C6A" w:rsidRDefault="00301ADB" w:rsidP="00301ADB">
      <w:pPr>
        <w:pStyle w:val="Default"/>
        <w:rPr>
          <w:b/>
          <w:bCs/>
          <w:sz w:val="23"/>
          <w:szCs w:val="23"/>
          <w:u w:val="single"/>
        </w:rPr>
      </w:pPr>
      <w:r w:rsidRPr="00565C6A">
        <w:rPr>
          <w:b/>
          <w:bCs/>
          <w:sz w:val="23"/>
          <w:szCs w:val="23"/>
          <w:u w:val="single"/>
        </w:rPr>
        <w:t xml:space="preserve">Band 7 025-7 125 MHz (globally) </w:t>
      </w:r>
    </w:p>
    <w:p w14:paraId="0CDE7540" w14:textId="77777777" w:rsidR="00301ADB" w:rsidRDefault="00301ADB" w:rsidP="00301ADB">
      <w:pPr>
        <w:pStyle w:val="Default"/>
        <w:rPr>
          <w:b/>
          <w:bCs/>
          <w:sz w:val="23"/>
          <w:szCs w:val="23"/>
        </w:rPr>
      </w:pPr>
    </w:p>
    <w:p w14:paraId="4D44D5C4" w14:textId="050BBF7F" w:rsidR="00301ADB" w:rsidRPr="00565C6A" w:rsidRDefault="00301ADB" w:rsidP="00301ADB">
      <w:pPr>
        <w:jc w:val="both"/>
      </w:pPr>
      <w:r>
        <w:rPr>
          <w:rFonts w:eastAsia="MS Mincho"/>
          <w:lang w:eastAsia="ja-JP"/>
        </w:rPr>
        <w:t xml:space="preserve">Bangladesh administration supports global identification of the frequency band 7 025-7 125 MHz for the terrestrial component of IMT. </w:t>
      </w:r>
      <w:r w:rsidRPr="00565C6A">
        <w:t xml:space="preserve">In that case Bangladesh prefers method </w:t>
      </w:r>
      <w:r w:rsidR="00BC34BE" w:rsidRPr="00FE185E">
        <w:t>5C</w:t>
      </w:r>
      <w:r w:rsidRPr="00565C6A">
        <w:t xml:space="preserve"> of the </w:t>
      </w:r>
      <w:r>
        <w:t>CPM</w:t>
      </w:r>
      <w:r w:rsidRPr="00565C6A">
        <w:t xml:space="preserve"> report to WRC-2023.</w:t>
      </w:r>
    </w:p>
    <w:p w14:paraId="64C99EE9" w14:textId="77777777" w:rsidR="00301ADB" w:rsidRDefault="00301ADB" w:rsidP="00301ADB">
      <w:pPr>
        <w:pStyle w:val="Default"/>
        <w:rPr>
          <w:b/>
          <w:bCs/>
          <w:sz w:val="23"/>
          <w:szCs w:val="23"/>
        </w:rPr>
      </w:pPr>
    </w:p>
    <w:p w14:paraId="25E24143" w14:textId="77777777" w:rsidR="00301ADB" w:rsidRPr="00565C6A" w:rsidRDefault="00301ADB" w:rsidP="00301ADB">
      <w:pPr>
        <w:pStyle w:val="Default"/>
        <w:rPr>
          <w:b/>
          <w:bCs/>
          <w:sz w:val="23"/>
          <w:szCs w:val="23"/>
          <w:u w:val="single"/>
        </w:rPr>
      </w:pPr>
      <w:r w:rsidRPr="00565C6A">
        <w:rPr>
          <w:b/>
          <w:bCs/>
          <w:sz w:val="23"/>
          <w:szCs w:val="23"/>
          <w:u w:val="single"/>
        </w:rPr>
        <w:t xml:space="preserve">Band 10.0-10.5 GHz (Region 2) </w:t>
      </w:r>
    </w:p>
    <w:p w14:paraId="73EE8167" w14:textId="77777777" w:rsidR="00301ADB" w:rsidRDefault="00301ADB" w:rsidP="00301ADB">
      <w:pPr>
        <w:jc w:val="both"/>
      </w:pPr>
    </w:p>
    <w:p w14:paraId="1FE732FF" w14:textId="49666C6A" w:rsidR="00301ADB" w:rsidRDefault="00301ADB" w:rsidP="00301ADB">
      <w:pPr>
        <w:jc w:val="both"/>
        <w:rPr>
          <w:rFonts w:eastAsia="MS Mincho"/>
          <w:lang w:eastAsia="ja-JP"/>
        </w:rPr>
      </w:pPr>
      <w:r w:rsidRPr="00670EE3">
        <w:rPr>
          <w:rFonts w:eastAsia="MS Mincho"/>
          <w:lang w:eastAsia="ja-JP"/>
        </w:rPr>
        <w:t>Bangladesh administration prefers method 6C</w:t>
      </w:r>
      <w:r w:rsidRPr="00670EE3">
        <w:rPr>
          <w:rFonts w:eastAsia="MS Mincho" w:hint="cs"/>
          <w:cs/>
          <w:lang w:eastAsia="ja-JP" w:bidi="bn-BD"/>
        </w:rPr>
        <w:t xml:space="preserve"> of the CPM report to WRC-2023, </w:t>
      </w:r>
      <w:r>
        <w:rPr>
          <w:rFonts w:eastAsia="MS Mincho"/>
          <w:lang w:eastAsia="ja-JP"/>
        </w:rPr>
        <w:t>subject to the conditions that the protection of incumbent services is ensured.</w:t>
      </w:r>
    </w:p>
    <w:p w14:paraId="7959FE1D" w14:textId="77777777" w:rsidR="00A479DB" w:rsidRDefault="00A479DB" w:rsidP="00301ADB">
      <w:pPr>
        <w:jc w:val="both"/>
        <w:rPr>
          <w:rFonts w:eastAsia="MS Mincho"/>
          <w:lang w:eastAsia="ja-JP"/>
        </w:rPr>
      </w:pPr>
    </w:p>
    <w:p w14:paraId="4290EC8B" w14:textId="1D803C34" w:rsidR="005C6901" w:rsidRPr="005212FD" w:rsidRDefault="00A479DB" w:rsidP="005A474E">
      <w:pPr>
        <w:pStyle w:val="Heading3"/>
        <w:spacing w:after="120"/>
        <w:ind w:leftChars="0" w:left="0"/>
        <w:rPr>
          <w:lang w:val="fr-FR"/>
        </w:rPr>
      </w:pPr>
      <w:r w:rsidRPr="00FF79E4">
        <w:rPr>
          <w:rFonts w:ascii="Times New Roman" w:hAnsi="Times New Roman"/>
          <w:b/>
          <w:bCs/>
          <w:lang w:val="de-DE"/>
        </w:rPr>
        <w:t>3.1.3</w:t>
      </w:r>
      <w:r w:rsidRPr="00FF79E4">
        <w:rPr>
          <w:rFonts w:ascii="Times New Roman" w:hAnsi="Times New Roman"/>
          <w:b/>
          <w:bCs/>
          <w:lang w:val="de-DE"/>
        </w:rPr>
        <w:tab/>
      </w:r>
      <w:r w:rsidR="005212FD" w:rsidRPr="00FF79E4">
        <w:rPr>
          <w:rFonts w:ascii="Times New Roman" w:hAnsi="Times New Roman"/>
          <w:b/>
          <w:bCs/>
          <w:lang w:val="de-DE"/>
        </w:rPr>
        <w:t>Brunei Darussalam - Document APG23-6/INP-</w:t>
      </w:r>
      <w:hyperlink r:id="rId53" w:history="1">
        <w:r w:rsidR="005212FD" w:rsidRPr="00FF79E4">
          <w:rPr>
            <w:rFonts w:ascii="Times New Roman" w:hAnsi="Times New Roman"/>
            <w:b/>
            <w:bCs/>
            <w:color w:val="0000FF"/>
            <w:u w:val="single"/>
            <w:lang w:val="de-DE"/>
          </w:rPr>
          <w:t>52</w:t>
        </w:r>
      </w:hyperlink>
    </w:p>
    <w:p w14:paraId="286F0A73" w14:textId="46F0B2D2" w:rsidR="00FC381F" w:rsidRPr="00CD6590" w:rsidRDefault="00FC381F" w:rsidP="009D4B7A">
      <w:pPr>
        <w:jc w:val="both"/>
      </w:pPr>
      <w:r w:rsidRPr="004C384A">
        <w:rPr>
          <w:rFonts w:eastAsiaTheme="minorEastAsia"/>
          <w:b/>
          <w:bCs/>
          <w:u w:val="single"/>
          <w:lang w:val="mn-MN" w:eastAsia="zh-CN"/>
        </w:rPr>
        <w:t>7 025-7 125 MHz (globally)</w:t>
      </w:r>
    </w:p>
    <w:p w14:paraId="3E21BA35" w14:textId="0DCB2EC6" w:rsidR="006D2A6A" w:rsidRPr="006D2A6A" w:rsidRDefault="006D2A6A" w:rsidP="009D4B7A">
      <w:pPr>
        <w:jc w:val="both"/>
      </w:pPr>
      <w:r>
        <w:rPr>
          <w:rFonts w:eastAsiaTheme="minorEastAsia"/>
          <w:lang w:val="en-NZ" w:eastAsia="zh-CN"/>
        </w:rPr>
        <w:t>Brunei Darussalam</w:t>
      </w:r>
      <w:r>
        <w:t xml:space="preserve"> </w:t>
      </w:r>
      <w:r w:rsidRPr="00072065">
        <w:t>support</w:t>
      </w:r>
      <w:r>
        <w:t>s</w:t>
      </w:r>
      <w:r w:rsidRPr="00072065">
        <w:t xml:space="preserve"> the </w:t>
      </w:r>
      <w:r w:rsidRPr="007B22D6">
        <w:t>IMT identification</w:t>
      </w:r>
      <w:r w:rsidRPr="00072065">
        <w:t xml:space="preserve"> in the 7 025-7 125 MHz frequency band to achieve global</w:t>
      </w:r>
      <w:r w:rsidRPr="00072065">
        <w:rPr>
          <w:rFonts w:hint="eastAsia"/>
          <w:lang w:eastAsia="ko-KR"/>
        </w:rPr>
        <w:t>ly</w:t>
      </w:r>
      <w:r w:rsidRPr="00072065">
        <w:t xml:space="preserve"> </w:t>
      </w:r>
      <w:r w:rsidRPr="007B22D6">
        <w:rPr>
          <w:lang w:val="en-GB"/>
        </w:rPr>
        <w:t>harmonised</w:t>
      </w:r>
      <w:r w:rsidRPr="00072065">
        <w:t xml:space="preserve"> </w:t>
      </w:r>
      <w:r w:rsidRPr="007B22D6">
        <w:rPr>
          <w:lang w:val="en-GB"/>
        </w:rPr>
        <w:t>utilisation</w:t>
      </w:r>
      <w:r w:rsidRPr="00072065">
        <w:t xml:space="preserve"> for IMT </w:t>
      </w:r>
      <w:r w:rsidRPr="007B22D6">
        <w:t xml:space="preserve">with appropriate regulatory and technical </w:t>
      </w:r>
      <w:r w:rsidRPr="007B22D6">
        <w:lastRenderedPageBreak/>
        <w:t>conditions</w:t>
      </w:r>
      <w:r w:rsidRPr="00072065">
        <w:t xml:space="preserve">, </w:t>
      </w:r>
      <w:proofErr w:type="gramStart"/>
      <w:r w:rsidRPr="00072065">
        <w:t>taking into account</w:t>
      </w:r>
      <w:proofErr w:type="gramEnd"/>
      <w:r w:rsidRPr="00072065">
        <w:t xml:space="preserve"> the results of studies to ensure the protection of services to which the frequency band is allocated on a primary basis and in adjacent frequency bands. Amongst the proposed methods in the CPM report for this frequency band, </w:t>
      </w:r>
      <w:r>
        <w:t>the administrations</w:t>
      </w:r>
      <w:r w:rsidRPr="00072065">
        <w:t xml:space="preserve"> of this input contribution </w:t>
      </w:r>
      <w:r>
        <w:t>support</w:t>
      </w:r>
      <w:r w:rsidRPr="00072065">
        <w:t xml:space="preserve"> Method 5C.</w:t>
      </w:r>
    </w:p>
    <w:p w14:paraId="12696316" w14:textId="77777777" w:rsidR="005C6901" w:rsidRPr="006D2A6A" w:rsidRDefault="005C6901" w:rsidP="009D4B7A">
      <w:pPr>
        <w:jc w:val="both"/>
      </w:pPr>
    </w:p>
    <w:p w14:paraId="4918BA7A" w14:textId="3B5EA5E5" w:rsidR="005C6901" w:rsidRPr="00A479DB" w:rsidRDefault="00A479DB" w:rsidP="005A474E">
      <w:pPr>
        <w:pStyle w:val="Heading3"/>
        <w:spacing w:after="120"/>
        <w:ind w:leftChars="0" w:left="0"/>
        <w:rPr>
          <w:rFonts w:ascii="Times New Roman" w:hAnsi="Times New Roman"/>
          <w:b/>
          <w:bCs/>
        </w:rPr>
      </w:pPr>
      <w:r>
        <w:rPr>
          <w:rFonts w:ascii="Times New Roman" w:hAnsi="Times New Roman"/>
          <w:b/>
          <w:bCs/>
        </w:rPr>
        <w:t>3.1.4</w:t>
      </w:r>
      <w:r>
        <w:rPr>
          <w:rFonts w:ascii="Times New Roman" w:hAnsi="Times New Roman"/>
          <w:b/>
          <w:bCs/>
        </w:rPr>
        <w:tab/>
      </w:r>
      <w:r w:rsidR="005C6901" w:rsidRPr="00A479DB">
        <w:rPr>
          <w:rFonts w:ascii="Times New Roman" w:hAnsi="Times New Roman"/>
          <w:b/>
          <w:bCs/>
        </w:rPr>
        <w:t>Cambodia (Kingdom of) - Document APG23-6/INP-</w:t>
      </w:r>
      <w:hyperlink r:id="rId54" w:history="1">
        <w:r w:rsidR="00B34FCD" w:rsidRPr="00A479DB">
          <w:rPr>
            <w:rFonts w:ascii="Times New Roman" w:hAnsi="Times New Roman"/>
            <w:b/>
            <w:bCs/>
            <w:color w:val="0000FF"/>
            <w:u w:val="single"/>
          </w:rPr>
          <w:t>13</w:t>
        </w:r>
      </w:hyperlink>
      <w:r w:rsidR="00D500D6" w:rsidRPr="00A479DB">
        <w:rPr>
          <w:rFonts w:ascii="Times New Roman" w:hAnsi="Times New Roman"/>
          <w:b/>
          <w:bCs/>
        </w:rPr>
        <w:t xml:space="preserve">, </w:t>
      </w:r>
      <w:hyperlink r:id="rId55" w:history="1">
        <w:r w:rsidR="00D500D6" w:rsidRPr="00A479DB">
          <w:rPr>
            <w:rFonts w:ascii="Times New Roman" w:hAnsi="Times New Roman"/>
            <w:b/>
            <w:bCs/>
            <w:color w:val="0000FF"/>
            <w:u w:val="single"/>
          </w:rPr>
          <w:t>114</w:t>
        </w:r>
      </w:hyperlink>
    </w:p>
    <w:p w14:paraId="62174BE9" w14:textId="77777777" w:rsidR="00D110C3" w:rsidRPr="008E5DDB" w:rsidRDefault="00D110C3" w:rsidP="00D110C3">
      <w:pPr>
        <w:autoSpaceDE w:val="0"/>
        <w:autoSpaceDN w:val="0"/>
        <w:jc w:val="both"/>
        <w:rPr>
          <w:rFonts w:eastAsiaTheme="minorEastAsia"/>
          <w:b/>
          <w:bCs/>
          <w:u w:val="single"/>
          <w:lang w:val="en-NZ" w:eastAsia="zh-CN"/>
        </w:rPr>
      </w:pPr>
      <w:r w:rsidRPr="008E5DDB">
        <w:rPr>
          <w:rFonts w:eastAsiaTheme="minorEastAsia"/>
          <w:b/>
          <w:bCs/>
          <w:u w:val="single"/>
          <w:lang w:val="en-NZ" w:eastAsia="zh-CN"/>
        </w:rPr>
        <w:t>3 300-3 400 MHz (</w:t>
      </w:r>
      <w:r>
        <w:rPr>
          <w:rFonts w:eastAsiaTheme="minorEastAsia"/>
          <w:b/>
          <w:bCs/>
          <w:u w:val="single"/>
          <w:lang w:val="en-NZ" w:eastAsia="zh-CN"/>
        </w:rPr>
        <w:t xml:space="preserve">Region 2 and </w:t>
      </w:r>
      <w:r w:rsidRPr="008E5DDB">
        <w:rPr>
          <w:rFonts w:eastAsiaTheme="minorEastAsia"/>
          <w:b/>
          <w:bCs/>
          <w:u w:val="single"/>
          <w:lang w:val="en-NZ" w:eastAsia="zh-CN"/>
        </w:rPr>
        <w:t xml:space="preserve">amend footnote in </w:t>
      </w:r>
      <w:proofErr w:type="gramStart"/>
      <w:r w:rsidRPr="008E5DDB">
        <w:rPr>
          <w:rFonts w:eastAsiaTheme="minorEastAsia"/>
          <w:b/>
          <w:bCs/>
          <w:u w:val="single"/>
          <w:lang w:val="en-NZ" w:eastAsia="zh-CN"/>
        </w:rPr>
        <w:t>Region</w:t>
      </w:r>
      <w:proofErr w:type="gramEnd"/>
      <w:r w:rsidRPr="008E5DDB">
        <w:rPr>
          <w:rFonts w:eastAsiaTheme="minorEastAsia"/>
          <w:b/>
          <w:bCs/>
          <w:u w:val="single"/>
          <w:lang w:val="en-NZ" w:eastAsia="zh-CN"/>
        </w:rPr>
        <w:t xml:space="preserve"> 1)</w:t>
      </w:r>
    </w:p>
    <w:p w14:paraId="32C803C9" w14:textId="77777777" w:rsidR="00D110C3" w:rsidRDefault="00D110C3" w:rsidP="00D110C3">
      <w:pPr>
        <w:spacing w:beforeLines="50" w:before="120" w:afterLines="50" w:after="120"/>
        <w:jc w:val="both"/>
        <w:rPr>
          <w:rFonts w:eastAsiaTheme="minorEastAsia"/>
          <w:lang w:val="en-NZ" w:eastAsia="zh-CN"/>
        </w:rPr>
      </w:pPr>
      <w:r>
        <w:rPr>
          <w:rFonts w:eastAsiaTheme="minorEastAsia"/>
          <w:lang w:val="en-NZ" w:eastAsia="zh-CN"/>
        </w:rPr>
        <w:t>Cambodia</w:t>
      </w:r>
      <w:r w:rsidRPr="008E5DDB">
        <w:rPr>
          <w:rFonts w:eastAsiaTheme="minorEastAsia"/>
          <w:lang w:val="en-NZ" w:eastAsia="zh-CN"/>
        </w:rPr>
        <w:t xml:space="preserve"> supports any methods that would ensure the protection of primary incumbent services, </w:t>
      </w:r>
      <w:proofErr w:type="gramStart"/>
      <w:r w:rsidRPr="008E5DDB">
        <w:rPr>
          <w:rFonts w:eastAsiaTheme="minorEastAsia"/>
          <w:lang w:val="en-NZ" w:eastAsia="zh-CN"/>
        </w:rPr>
        <w:t>taking into account</w:t>
      </w:r>
      <w:proofErr w:type="gramEnd"/>
      <w:r w:rsidRPr="008E5DDB">
        <w:rPr>
          <w:rFonts w:eastAsiaTheme="minorEastAsia"/>
          <w:lang w:val="en-NZ" w:eastAsia="zh-CN"/>
        </w:rPr>
        <w:t xml:space="preserve"> the results of sharing and compatibility studies in ITU-R.</w:t>
      </w:r>
    </w:p>
    <w:p w14:paraId="3E45FD34" w14:textId="77777777" w:rsidR="00D110C3" w:rsidRPr="008E5DDB" w:rsidRDefault="00D110C3" w:rsidP="00D110C3">
      <w:pPr>
        <w:spacing w:beforeLines="50" w:before="120" w:afterLines="50" w:after="120"/>
        <w:jc w:val="both"/>
      </w:pPr>
    </w:p>
    <w:p w14:paraId="1E0F7CCC" w14:textId="77777777" w:rsidR="00D110C3" w:rsidRPr="008E5DDB" w:rsidRDefault="00D110C3" w:rsidP="00D110C3">
      <w:pPr>
        <w:autoSpaceDE w:val="0"/>
        <w:autoSpaceDN w:val="0"/>
        <w:jc w:val="both"/>
        <w:rPr>
          <w:rFonts w:eastAsiaTheme="minorEastAsia"/>
          <w:b/>
          <w:bCs/>
          <w:u w:val="single"/>
          <w:lang w:val="en-NZ" w:eastAsia="zh-CN"/>
        </w:rPr>
      </w:pPr>
      <w:r w:rsidRPr="008E5DDB">
        <w:rPr>
          <w:rFonts w:eastAsiaTheme="minorEastAsia"/>
          <w:b/>
          <w:bCs/>
          <w:u w:val="single"/>
          <w:lang w:val="en-NZ" w:eastAsia="zh-CN"/>
        </w:rPr>
        <w:t>3 600-3 800 MHz (Region 2)</w:t>
      </w:r>
    </w:p>
    <w:p w14:paraId="53336DD5" w14:textId="77777777" w:rsidR="00D110C3" w:rsidRDefault="00D110C3" w:rsidP="00D110C3">
      <w:pPr>
        <w:jc w:val="both"/>
      </w:pPr>
      <w:r>
        <w:t xml:space="preserve">Cambodia </w:t>
      </w:r>
      <w:r w:rsidRPr="00DA4B33">
        <w:t xml:space="preserve">supports any methods that would enable identification of the frequency band 3 600-3 800 MHz in Region 2, ensuring the protection of primary incumbent services, to facilitate IMT usage in the frequency band, </w:t>
      </w:r>
      <w:proofErr w:type="gramStart"/>
      <w:r w:rsidRPr="00DA4B33">
        <w:t>taking into account</w:t>
      </w:r>
      <w:proofErr w:type="gramEnd"/>
      <w:r w:rsidRPr="00DA4B33">
        <w:t xml:space="preserve"> the results of sharing and compatibility studies in ITU-R.</w:t>
      </w:r>
    </w:p>
    <w:p w14:paraId="77096868" w14:textId="77777777" w:rsidR="00D110C3" w:rsidRPr="008E5DDB" w:rsidRDefault="00D110C3" w:rsidP="00D110C3">
      <w:pPr>
        <w:jc w:val="both"/>
      </w:pPr>
    </w:p>
    <w:p w14:paraId="3EF74A6D" w14:textId="77777777" w:rsidR="00D110C3" w:rsidRPr="008E5DDB" w:rsidRDefault="00D110C3" w:rsidP="00D110C3">
      <w:pPr>
        <w:autoSpaceDE w:val="0"/>
        <w:autoSpaceDN w:val="0"/>
        <w:jc w:val="both"/>
        <w:rPr>
          <w:rFonts w:eastAsiaTheme="minorEastAsia"/>
          <w:b/>
          <w:bCs/>
          <w:u w:val="single"/>
          <w:lang w:val="en-NZ" w:eastAsia="zh-CN"/>
        </w:rPr>
      </w:pPr>
      <w:r w:rsidRPr="008E5DDB">
        <w:rPr>
          <w:rFonts w:eastAsiaTheme="minorEastAsia"/>
          <w:b/>
          <w:bCs/>
          <w:u w:val="single"/>
          <w:lang w:val="en-NZ" w:eastAsia="zh-CN"/>
        </w:rPr>
        <w:t>6 425-7 025 MHz (Region 1)</w:t>
      </w:r>
    </w:p>
    <w:p w14:paraId="2FEF2020" w14:textId="77777777" w:rsidR="00D110C3" w:rsidRDefault="00D110C3" w:rsidP="00D110C3">
      <w:pPr>
        <w:spacing w:beforeLines="50" w:before="120" w:afterLines="50" w:after="120"/>
        <w:jc w:val="both"/>
      </w:pPr>
      <w:proofErr w:type="gramStart"/>
      <w:r w:rsidRPr="00DA4B33">
        <w:t>Taking into account</w:t>
      </w:r>
      <w:proofErr w:type="gramEnd"/>
      <w:r w:rsidRPr="00DA4B33">
        <w:t xml:space="preserve"> the results of sharing and compatibility studies in ITU-R, </w:t>
      </w:r>
      <w:r>
        <w:t>Cambodia</w:t>
      </w:r>
      <w:r w:rsidRPr="00DA4B33">
        <w:t xml:space="preserve"> supports any method</w:t>
      </w:r>
      <w:r>
        <w:t>s</w:t>
      </w:r>
      <w:r w:rsidRPr="00DA4B33">
        <w:t xml:space="preserve"> that would enable identification of the frequency band 6 425-7 025 MHz in Region 1 for the terrestrial component of IMT, from the viewpoint of economies of scale, provided that the protection of primary incumbent services is ensured without imposing additional regulatory or technical constraints on those services and that practical operation of IMT stations is also ensured.</w:t>
      </w:r>
    </w:p>
    <w:p w14:paraId="1A5A1BB6" w14:textId="7E23DAC1" w:rsidR="00BB3DDD" w:rsidRDefault="007C1F64" w:rsidP="00BB3DDD">
      <w:pPr>
        <w:tabs>
          <w:tab w:val="left" w:pos="600"/>
        </w:tabs>
        <w:rPr>
          <w:color w:val="000000" w:themeColor="text1"/>
        </w:rPr>
      </w:pPr>
      <w:r w:rsidRPr="007C1F64">
        <w:t>Cambodia support</w:t>
      </w:r>
      <w:r>
        <w:t>s</w:t>
      </w:r>
      <w:r w:rsidRPr="007C1F64">
        <w:t xml:space="preserve"> identification 6 425-7 025 MHz for IMT for some countries in </w:t>
      </w:r>
      <w:proofErr w:type="gramStart"/>
      <w:r w:rsidRPr="007C1F64">
        <w:t>Region</w:t>
      </w:r>
      <w:proofErr w:type="gramEnd"/>
      <w:r w:rsidRPr="007C1F64">
        <w:t xml:space="preserve"> 3 by creating a new RR footnote with appropriate conditions.</w:t>
      </w:r>
      <w:r w:rsidR="00BB3DDD">
        <w:t xml:space="preserve"> </w:t>
      </w:r>
      <w:r w:rsidR="00BB3DDD" w:rsidRPr="007C1F64">
        <w:t>Cambodia</w:t>
      </w:r>
      <w:r w:rsidR="00BB3DDD">
        <w:rPr>
          <w:color w:val="000000" w:themeColor="text1"/>
        </w:rPr>
        <w:t xml:space="preserve"> proposes a Preliminary APT Common Proposal for such proposal as follows: </w:t>
      </w:r>
    </w:p>
    <w:p w14:paraId="4DD1D214" w14:textId="5B820F04" w:rsidR="00BB3DDD" w:rsidRDefault="00BB3DDD" w:rsidP="00BB3DDD">
      <w:pPr>
        <w:jc w:val="both"/>
        <w:rPr>
          <w:color w:val="000000" w:themeColor="text1"/>
        </w:rPr>
      </w:pPr>
    </w:p>
    <w:bookmarkStart w:id="3" w:name="_MON_1752918200"/>
    <w:bookmarkEnd w:id="3"/>
    <w:p w14:paraId="05751C24" w14:textId="77777777" w:rsidR="00BB3DDD" w:rsidRDefault="00BB3DDD" w:rsidP="00BB3DDD">
      <w:pPr>
        <w:jc w:val="both"/>
      </w:pPr>
      <w:r>
        <w:object w:dxaOrig="1516" w:dyaOrig="1062" w14:anchorId="54E96F27">
          <v:shape id="_x0000_i1027" type="#_x0000_t75" style="width:76.3pt;height:55.25pt" o:ole="">
            <v:imagedata r:id="rId56" o:title=""/>
          </v:shape>
          <o:OLEObject Type="Embed" ProgID="Word.Document.12" ShapeID="_x0000_i1027" DrawAspect="Icon" ObjectID="_1754890079" r:id="rId57">
            <o:FieldCodes>\s</o:FieldCodes>
          </o:OLEObject>
        </w:object>
      </w:r>
    </w:p>
    <w:p w14:paraId="18E20062" w14:textId="6AF69271" w:rsidR="00D110C3" w:rsidRPr="008E5DDB" w:rsidRDefault="00D110C3" w:rsidP="00D110C3">
      <w:pPr>
        <w:autoSpaceDE w:val="0"/>
        <w:autoSpaceDN w:val="0"/>
        <w:jc w:val="both"/>
        <w:rPr>
          <w:rFonts w:ascii="Khmer MPTC" w:eastAsiaTheme="minorEastAsia" w:hAnsi="Khmer MPTC" w:cs="Khmer MPTC"/>
          <w:b/>
          <w:bCs/>
          <w:szCs w:val="39"/>
          <w:u w:val="single"/>
          <w:cs/>
          <w:lang w:val="en-NZ" w:eastAsia="zh-CN" w:bidi="km-KH"/>
        </w:rPr>
      </w:pPr>
      <w:r w:rsidRPr="008E5DDB">
        <w:rPr>
          <w:rFonts w:eastAsiaTheme="minorEastAsia"/>
          <w:b/>
          <w:bCs/>
          <w:u w:val="single"/>
          <w:lang w:val="en-NZ" w:eastAsia="zh-CN"/>
        </w:rPr>
        <w:t>7 025-7 125 MHz (globally)</w:t>
      </w:r>
    </w:p>
    <w:p w14:paraId="31357A88" w14:textId="77777777" w:rsidR="00D110C3" w:rsidRDefault="00D110C3" w:rsidP="00D110C3">
      <w:pPr>
        <w:jc w:val="both"/>
      </w:pPr>
      <w:r w:rsidRPr="008E5DDB">
        <w:t>Cambodia support</w:t>
      </w:r>
      <w:r w:rsidRPr="008E5DDB">
        <w:rPr>
          <w:rFonts w:cs="DaunPenh"/>
          <w:szCs w:val="39"/>
          <w:lang w:bidi="km-KH"/>
        </w:rPr>
        <w:t>s</w:t>
      </w:r>
      <w:r w:rsidRPr="008E5DDB">
        <w:t xml:space="preserve"> </w:t>
      </w:r>
      <w:r>
        <w:t>any methods that would enable global</w:t>
      </w:r>
      <w:r w:rsidRPr="008E5DDB">
        <w:t xml:space="preserve"> IMT identification in the frequency band 7 025-7 125 MHz to achieve global</w:t>
      </w:r>
      <w:r w:rsidRPr="008E5DDB">
        <w:rPr>
          <w:rFonts w:hint="eastAsia"/>
          <w:lang w:eastAsia="ko-KR"/>
        </w:rPr>
        <w:t>ly</w:t>
      </w:r>
      <w:r w:rsidRPr="008E5DDB">
        <w:t xml:space="preserve"> harmonized utilization with appropriate regulatory and technical conditions, </w:t>
      </w:r>
      <w:proofErr w:type="gramStart"/>
      <w:r w:rsidRPr="008E5DDB">
        <w:t>taking into account</w:t>
      </w:r>
      <w:proofErr w:type="gramEnd"/>
      <w:r w:rsidRPr="008E5DDB">
        <w:t xml:space="preserve"> the results of studies to ensure the protection of </w:t>
      </w:r>
      <w:bookmarkStart w:id="4" w:name="_Hlk87348923"/>
      <w:r w:rsidRPr="008E5DDB">
        <w:t>services to which the frequency band is allocated on a primary basis and in adjacent bands</w:t>
      </w:r>
      <w:bookmarkEnd w:id="4"/>
      <w:r w:rsidRPr="008E5DDB">
        <w:t>.</w:t>
      </w:r>
    </w:p>
    <w:p w14:paraId="6BAA7F75" w14:textId="77777777" w:rsidR="00D110C3" w:rsidRPr="008E5DDB" w:rsidRDefault="00D110C3" w:rsidP="00D110C3">
      <w:pPr>
        <w:jc w:val="both"/>
      </w:pPr>
    </w:p>
    <w:p w14:paraId="06E8935C" w14:textId="77777777" w:rsidR="00D110C3" w:rsidRPr="008E5DDB" w:rsidRDefault="00D110C3" w:rsidP="00D110C3">
      <w:pPr>
        <w:autoSpaceDE w:val="0"/>
        <w:autoSpaceDN w:val="0"/>
        <w:jc w:val="both"/>
        <w:rPr>
          <w:rFonts w:eastAsiaTheme="minorEastAsia"/>
          <w:b/>
          <w:bCs/>
          <w:u w:val="single"/>
          <w:lang w:val="en-NZ" w:eastAsia="zh-CN"/>
        </w:rPr>
      </w:pPr>
      <w:r w:rsidRPr="008E5DDB">
        <w:rPr>
          <w:rFonts w:eastAsiaTheme="minorEastAsia"/>
          <w:b/>
          <w:bCs/>
          <w:u w:val="single"/>
          <w:lang w:val="en-NZ" w:eastAsia="zh-CN"/>
        </w:rPr>
        <w:t>10 000-10 500 MHz (Region 2)</w:t>
      </w:r>
    </w:p>
    <w:p w14:paraId="2369DA9C" w14:textId="77777777" w:rsidR="00D110C3" w:rsidRDefault="00D110C3" w:rsidP="00D110C3">
      <w:r>
        <w:t>Cambodia</w:t>
      </w:r>
      <w:r w:rsidRPr="003E3E34">
        <w:rPr>
          <w:color w:val="000000" w:themeColor="text1"/>
        </w:rPr>
        <w:t xml:space="preserve"> supports</w:t>
      </w:r>
      <w:r w:rsidRPr="00096F41">
        <w:t xml:space="preserve"> a</w:t>
      </w:r>
      <w:r>
        <w:t>ny</w:t>
      </w:r>
      <w:r w:rsidRPr="00096F41">
        <w:t xml:space="preserve"> method</w:t>
      </w:r>
      <w:r>
        <w:t xml:space="preserve">s that would ensure the protection of primary incumbent services, </w:t>
      </w:r>
      <w:proofErr w:type="gramStart"/>
      <w:r>
        <w:t>taking into account</w:t>
      </w:r>
      <w:proofErr w:type="gramEnd"/>
      <w:r>
        <w:t xml:space="preserve"> the results of sharing and compatibility studies in ITU-R</w:t>
      </w:r>
      <w:r w:rsidRPr="003E3E34">
        <w:t>.</w:t>
      </w:r>
    </w:p>
    <w:p w14:paraId="03355786" w14:textId="77777777" w:rsidR="005C6901" w:rsidRDefault="005C6901" w:rsidP="009D4B7A">
      <w:pPr>
        <w:jc w:val="both"/>
        <w:rPr>
          <w:lang w:val="en-NZ"/>
        </w:rPr>
      </w:pPr>
    </w:p>
    <w:p w14:paraId="41DDF72C" w14:textId="6B1634EE" w:rsidR="005C6901" w:rsidRPr="00A479DB" w:rsidRDefault="00A479DB" w:rsidP="00A479DB">
      <w:pPr>
        <w:pStyle w:val="Heading3"/>
        <w:spacing w:after="120"/>
        <w:ind w:leftChars="0" w:left="0"/>
        <w:rPr>
          <w:rFonts w:ascii="Times New Roman" w:hAnsi="Times New Roman"/>
          <w:b/>
          <w:bCs/>
        </w:rPr>
      </w:pPr>
      <w:r>
        <w:rPr>
          <w:rFonts w:ascii="Times New Roman" w:hAnsi="Times New Roman"/>
          <w:b/>
          <w:bCs/>
        </w:rPr>
        <w:t>3.1.5</w:t>
      </w:r>
      <w:r>
        <w:rPr>
          <w:rFonts w:ascii="Times New Roman" w:hAnsi="Times New Roman"/>
          <w:b/>
          <w:bCs/>
        </w:rPr>
        <w:tab/>
      </w:r>
      <w:r w:rsidR="005C6901" w:rsidRPr="00A479DB">
        <w:rPr>
          <w:rFonts w:ascii="Times New Roman" w:hAnsi="Times New Roman"/>
          <w:b/>
          <w:bCs/>
        </w:rPr>
        <w:t>China (People's Republic of) - Document APG23-6/INP-</w:t>
      </w:r>
      <w:hyperlink r:id="rId58" w:history="1">
        <w:r w:rsidR="00252C4B" w:rsidRPr="00A479DB">
          <w:rPr>
            <w:rFonts w:ascii="Times New Roman" w:hAnsi="Times New Roman"/>
            <w:b/>
            <w:bCs/>
            <w:color w:val="0000FF"/>
            <w:u w:val="single"/>
          </w:rPr>
          <w:t>103</w:t>
        </w:r>
      </w:hyperlink>
      <w:r w:rsidR="006629B2" w:rsidRPr="00A479DB">
        <w:rPr>
          <w:rFonts w:ascii="Times New Roman" w:hAnsi="Times New Roman"/>
          <w:b/>
          <w:bCs/>
        </w:rPr>
        <w:t xml:space="preserve">, </w:t>
      </w:r>
      <w:hyperlink r:id="rId59" w:history="1">
        <w:r w:rsidR="006629B2" w:rsidRPr="00A479DB">
          <w:rPr>
            <w:rFonts w:ascii="Times New Roman" w:hAnsi="Times New Roman"/>
            <w:b/>
            <w:bCs/>
            <w:color w:val="0000FF"/>
            <w:u w:val="single"/>
          </w:rPr>
          <w:t>114</w:t>
        </w:r>
      </w:hyperlink>
    </w:p>
    <w:p w14:paraId="27F4CC96" w14:textId="77777777" w:rsidR="00C8160E" w:rsidRDefault="00C8160E" w:rsidP="00C8160E">
      <w:pPr>
        <w:jc w:val="both"/>
        <w:rPr>
          <w:b/>
        </w:rPr>
      </w:pPr>
      <w:r>
        <w:rPr>
          <w:rFonts w:eastAsiaTheme="minorEastAsia"/>
          <w:b/>
          <w:bCs/>
          <w:u w:val="single"/>
          <w:lang w:val="en-NZ" w:eastAsia="zh-CN"/>
        </w:rPr>
        <w:t>Band 5</w:t>
      </w:r>
      <w:r>
        <w:rPr>
          <w:rFonts w:eastAsiaTheme="minorEastAsia"/>
          <w:b/>
          <w:bCs/>
          <w:u w:val="single"/>
          <w:lang w:val="en-NZ" w:eastAsia="zh-CN"/>
        </w:rPr>
        <w:tab/>
        <w:t>7 025-7 125 MHz (globally)</w:t>
      </w:r>
    </w:p>
    <w:p w14:paraId="75596BFC" w14:textId="77777777" w:rsidR="00C8160E" w:rsidRDefault="00C8160E" w:rsidP="00C8160E">
      <w:pPr>
        <w:tabs>
          <w:tab w:val="left" w:pos="600"/>
        </w:tabs>
      </w:pPr>
      <w:r>
        <w:t xml:space="preserve">China supports global identification of 7 025-7 125 MHz for IMT with Method 5B. </w:t>
      </w:r>
    </w:p>
    <w:p w14:paraId="0290860E" w14:textId="77777777" w:rsidR="00C8160E" w:rsidRDefault="00C8160E" w:rsidP="00C8160E">
      <w:pPr>
        <w:tabs>
          <w:tab w:val="left" w:pos="600"/>
        </w:tabs>
        <w:rPr>
          <w:rFonts w:eastAsiaTheme="minorEastAsia"/>
          <w:lang w:eastAsia="zh-CN"/>
        </w:rPr>
      </w:pPr>
    </w:p>
    <w:p w14:paraId="7D7382F3" w14:textId="77777777" w:rsidR="00C8160E" w:rsidRDefault="00C8160E" w:rsidP="00C8160E">
      <w:pPr>
        <w:tabs>
          <w:tab w:val="left" w:pos="600"/>
        </w:tabs>
        <w:rPr>
          <w:rFonts w:eastAsiaTheme="minorEastAsia"/>
          <w:lang w:eastAsia="zh-CN"/>
        </w:rPr>
      </w:pPr>
      <w:r>
        <w:rPr>
          <w:rFonts w:eastAsiaTheme="minorEastAsia"/>
          <w:b/>
          <w:bCs/>
          <w:u w:val="single"/>
          <w:lang w:val="en-NZ" w:eastAsia="zh-CN"/>
        </w:rPr>
        <w:t>Band 4</w:t>
      </w:r>
      <w:r>
        <w:rPr>
          <w:rFonts w:eastAsiaTheme="minorEastAsia"/>
          <w:b/>
          <w:bCs/>
          <w:u w:val="single"/>
          <w:lang w:val="en-NZ" w:eastAsia="zh-CN"/>
        </w:rPr>
        <w:tab/>
        <w:t>6 425-7 025 MHz (Region 1)</w:t>
      </w:r>
    </w:p>
    <w:p w14:paraId="5373A980" w14:textId="55E28332" w:rsidR="00C8160E" w:rsidRDefault="00C8160E" w:rsidP="00C8160E">
      <w:pPr>
        <w:tabs>
          <w:tab w:val="left" w:pos="600"/>
        </w:tabs>
      </w:pPr>
      <w:r>
        <w:rPr>
          <w:rFonts w:eastAsiaTheme="minorEastAsia" w:hint="eastAsia"/>
          <w:lang w:eastAsia="zh-CN"/>
        </w:rPr>
        <w:t>C</w:t>
      </w:r>
      <w:r>
        <w:rPr>
          <w:rFonts w:eastAsiaTheme="minorEastAsia"/>
          <w:lang w:eastAsia="zh-CN"/>
        </w:rPr>
        <w:t xml:space="preserve">hina supports identification </w:t>
      </w:r>
      <w:r>
        <w:t>of 6 425-7 025 MHz for IMT in Region 1 with Method 4C.</w:t>
      </w:r>
    </w:p>
    <w:p w14:paraId="5E0ADFC8" w14:textId="77777777" w:rsidR="006629B2" w:rsidRDefault="006629B2" w:rsidP="00C8160E">
      <w:pPr>
        <w:tabs>
          <w:tab w:val="left" w:pos="600"/>
        </w:tabs>
      </w:pPr>
    </w:p>
    <w:p w14:paraId="191509CD" w14:textId="77777777" w:rsidR="006629B2" w:rsidRDefault="006629B2" w:rsidP="006629B2">
      <w:pPr>
        <w:tabs>
          <w:tab w:val="left" w:pos="600"/>
        </w:tabs>
        <w:rPr>
          <w:rFonts w:eastAsiaTheme="minorEastAsia"/>
          <w:lang w:eastAsia="zh-CN"/>
        </w:rPr>
      </w:pPr>
      <w:r w:rsidRPr="006629B2">
        <w:rPr>
          <w:rFonts w:eastAsiaTheme="minorEastAsia"/>
          <w:lang w:eastAsia="zh-CN"/>
        </w:rPr>
        <w:lastRenderedPageBreak/>
        <w:t>China proposes Preliminary APT Common Proposals for identification of 7 025-7 125 MHz and 6 425-7 025 MHz for IMT as follows:</w:t>
      </w:r>
    </w:p>
    <w:p w14:paraId="5725AF73" w14:textId="77777777" w:rsidR="006629B2" w:rsidRDefault="006629B2" w:rsidP="006629B2">
      <w:pPr>
        <w:jc w:val="both"/>
        <w:rPr>
          <w:color w:val="FF0000"/>
        </w:rPr>
      </w:pPr>
    </w:p>
    <w:bookmarkStart w:id="5" w:name="_MON_1752996109"/>
    <w:bookmarkEnd w:id="5"/>
    <w:p w14:paraId="5BC8AE89" w14:textId="77777777" w:rsidR="006629B2" w:rsidRDefault="006629B2" w:rsidP="006629B2">
      <w:pPr>
        <w:jc w:val="both"/>
      </w:pPr>
      <w:r>
        <w:object w:dxaOrig="1486" w:dyaOrig="994" w14:anchorId="3D1C34E6">
          <v:shape id="_x0000_i1028" type="#_x0000_t75" style="width:76.3pt;height:50.25pt" o:ole="">
            <v:imagedata r:id="rId60" o:title=""/>
          </v:shape>
          <o:OLEObject Type="Embed" ProgID="Word.Document.12" ShapeID="_x0000_i1028" DrawAspect="Icon" ObjectID="_1754890080" r:id="rId61">
            <o:FieldCodes>\s</o:FieldCodes>
          </o:OLEObject>
        </w:object>
      </w:r>
      <w:bookmarkStart w:id="6" w:name="_MON_1752996160"/>
      <w:bookmarkEnd w:id="6"/>
      <w:r>
        <w:object w:dxaOrig="1486" w:dyaOrig="994" w14:anchorId="7E26298D">
          <v:shape id="_x0000_i1029" type="#_x0000_t75" style="width:76.3pt;height:50.25pt" o:ole="">
            <v:imagedata r:id="rId62" o:title=""/>
          </v:shape>
          <o:OLEObject Type="Embed" ProgID="Word.Document.12" ShapeID="_x0000_i1029" DrawAspect="Icon" ObjectID="_1754890081" r:id="rId63">
            <o:FieldCodes>\s</o:FieldCodes>
          </o:OLEObject>
        </w:object>
      </w:r>
    </w:p>
    <w:p w14:paraId="3546D62F" w14:textId="4B9AB6B4" w:rsidR="006629B2" w:rsidRDefault="006B63AD" w:rsidP="006629B2">
      <w:pPr>
        <w:tabs>
          <w:tab w:val="left" w:pos="600"/>
        </w:tabs>
        <w:rPr>
          <w:color w:val="000000" w:themeColor="text1"/>
        </w:rPr>
      </w:pPr>
      <w:r>
        <w:rPr>
          <w:rFonts w:eastAsiaTheme="minorEastAsia" w:hint="eastAsia"/>
          <w:lang w:eastAsia="zh-CN"/>
        </w:rPr>
        <w:t>C</w:t>
      </w:r>
      <w:r>
        <w:rPr>
          <w:rFonts w:eastAsiaTheme="minorEastAsia"/>
          <w:lang w:eastAsia="zh-CN"/>
        </w:rPr>
        <w:t xml:space="preserve">hina </w:t>
      </w:r>
      <w:r w:rsidRPr="007C1F64">
        <w:t>support</w:t>
      </w:r>
      <w:r>
        <w:t>s</w:t>
      </w:r>
      <w:r w:rsidRPr="007C1F64">
        <w:t xml:space="preserve"> identification 6 425-7 025 MHz for IMT for some countries in </w:t>
      </w:r>
      <w:proofErr w:type="gramStart"/>
      <w:r w:rsidRPr="007C1F64">
        <w:t>Region</w:t>
      </w:r>
      <w:proofErr w:type="gramEnd"/>
      <w:r w:rsidRPr="007C1F64">
        <w:t xml:space="preserve"> 3 by creating a new RR footnote with appropriate conditions.</w:t>
      </w:r>
      <w:r w:rsidR="006629B2">
        <w:t xml:space="preserve"> </w:t>
      </w:r>
      <w:r w:rsidR="006629B2">
        <w:rPr>
          <w:rFonts w:eastAsiaTheme="minorEastAsia" w:hint="eastAsia"/>
          <w:lang w:eastAsia="zh-CN"/>
        </w:rPr>
        <w:t>C</w:t>
      </w:r>
      <w:r w:rsidR="006629B2">
        <w:rPr>
          <w:rFonts w:eastAsiaTheme="minorEastAsia"/>
          <w:lang w:eastAsia="zh-CN"/>
        </w:rPr>
        <w:t xml:space="preserve">hina </w:t>
      </w:r>
      <w:r w:rsidR="006629B2">
        <w:rPr>
          <w:color w:val="000000" w:themeColor="text1"/>
        </w:rPr>
        <w:t xml:space="preserve">proposes a Preliminary APT Common Proposal for such proposal as follows: </w:t>
      </w:r>
    </w:p>
    <w:p w14:paraId="79939C2B" w14:textId="77777777" w:rsidR="006629B2" w:rsidRDefault="006629B2" w:rsidP="006629B2">
      <w:pPr>
        <w:jc w:val="both"/>
        <w:rPr>
          <w:color w:val="000000" w:themeColor="text1"/>
        </w:rPr>
      </w:pPr>
    </w:p>
    <w:p w14:paraId="2EDB0852" w14:textId="77777777" w:rsidR="006629B2" w:rsidRDefault="006629B2" w:rsidP="006629B2">
      <w:pPr>
        <w:jc w:val="both"/>
      </w:pPr>
      <w:r>
        <w:object w:dxaOrig="1516" w:dyaOrig="1062" w14:anchorId="15CB59F5">
          <v:shape id="_x0000_i1030" type="#_x0000_t75" style="width:76.3pt;height:55.25pt" o:ole="">
            <v:imagedata r:id="rId56" o:title=""/>
          </v:shape>
          <o:OLEObject Type="Embed" ProgID="Word.Document.12" ShapeID="_x0000_i1030" DrawAspect="Icon" ObjectID="_1754890082" r:id="rId64">
            <o:FieldCodes>\s</o:FieldCodes>
          </o:OLEObject>
        </w:object>
      </w:r>
    </w:p>
    <w:p w14:paraId="2F00EDEA" w14:textId="77777777" w:rsidR="00C8160E" w:rsidRDefault="00C8160E" w:rsidP="00C8160E">
      <w:pPr>
        <w:jc w:val="both"/>
        <w:rPr>
          <w:rFonts w:eastAsia="SimSun"/>
          <w:lang w:eastAsia="zh-CN"/>
        </w:rPr>
      </w:pPr>
      <w:r>
        <w:rPr>
          <w:rFonts w:eastAsia="SimSun" w:hint="eastAsia"/>
          <w:lang w:eastAsia="zh-CN"/>
        </w:rPr>
        <w:t>For</w:t>
      </w:r>
      <w:r>
        <w:rPr>
          <w:rFonts w:eastAsia="SimSun"/>
          <w:lang w:eastAsia="zh-CN"/>
        </w:rPr>
        <w:t xml:space="preserve"> other frequency bands, preliminary views of China are as follows:</w:t>
      </w:r>
    </w:p>
    <w:p w14:paraId="51B3F04A" w14:textId="77777777" w:rsidR="00C8160E" w:rsidRDefault="00C8160E" w:rsidP="00C8160E">
      <w:pPr>
        <w:jc w:val="both"/>
        <w:rPr>
          <w:rFonts w:eastAsia="SimSun"/>
          <w:lang w:eastAsia="zh-CN"/>
        </w:rPr>
      </w:pPr>
    </w:p>
    <w:p w14:paraId="7F162F41" w14:textId="77777777" w:rsidR="00C8160E" w:rsidRDefault="00C8160E" w:rsidP="00C8160E">
      <w:pPr>
        <w:autoSpaceDE w:val="0"/>
        <w:autoSpaceDN w:val="0"/>
        <w:jc w:val="both"/>
        <w:rPr>
          <w:u w:val="single"/>
        </w:rPr>
      </w:pPr>
      <w:r>
        <w:rPr>
          <w:rFonts w:eastAsiaTheme="minorEastAsia" w:hint="eastAsia"/>
          <w:b/>
          <w:bCs/>
          <w:u w:val="single"/>
          <w:lang w:val="en-NZ" w:eastAsia="zh-CN"/>
        </w:rPr>
        <w:t>Band</w:t>
      </w:r>
      <w:r>
        <w:rPr>
          <w:rFonts w:eastAsiaTheme="minorEastAsia"/>
          <w:b/>
          <w:bCs/>
          <w:u w:val="single"/>
          <w:lang w:val="en-NZ" w:eastAsia="zh-CN"/>
        </w:rPr>
        <w:t xml:space="preserve"> 1</w:t>
      </w:r>
      <w:r>
        <w:rPr>
          <w:rFonts w:eastAsiaTheme="minorEastAsia"/>
          <w:b/>
          <w:bCs/>
          <w:u w:val="single"/>
          <w:lang w:val="en-NZ" w:eastAsia="zh-CN"/>
        </w:rPr>
        <w:tab/>
        <w:t xml:space="preserve">3 300-3 400 MHz (Amend footnote in </w:t>
      </w:r>
      <w:proofErr w:type="gramStart"/>
      <w:r>
        <w:rPr>
          <w:rFonts w:eastAsiaTheme="minorEastAsia"/>
          <w:b/>
          <w:bCs/>
          <w:u w:val="single"/>
          <w:lang w:val="en-NZ" w:eastAsia="zh-CN"/>
        </w:rPr>
        <w:t>Region</w:t>
      </w:r>
      <w:proofErr w:type="gramEnd"/>
      <w:r>
        <w:rPr>
          <w:rFonts w:eastAsiaTheme="minorEastAsia"/>
          <w:b/>
          <w:bCs/>
          <w:u w:val="single"/>
          <w:lang w:val="en-NZ" w:eastAsia="zh-CN"/>
        </w:rPr>
        <w:t xml:space="preserve"> 1)</w:t>
      </w:r>
    </w:p>
    <w:p w14:paraId="111FD1CB" w14:textId="391089E2" w:rsidR="00C8160E" w:rsidRDefault="00C8160E" w:rsidP="00C8160E">
      <w:pPr>
        <w:jc w:val="both"/>
        <w:rPr>
          <w:color w:val="201F1E"/>
          <w:shd w:val="clear" w:color="auto" w:fill="FFFFFF"/>
        </w:rPr>
      </w:pPr>
      <w:r>
        <w:rPr>
          <w:color w:val="201F1E"/>
          <w:shd w:val="clear" w:color="auto" w:fill="FFFFFF"/>
        </w:rPr>
        <w:t xml:space="preserve">China is </w:t>
      </w:r>
      <w:r w:rsidR="00411DC7">
        <w:rPr>
          <w:color w:val="201F1E"/>
          <w:shd w:val="clear" w:color="auto" w:fill="FFFFFF"/>
        </w:rPr>
        <w:t xml:space="preserve">of </w:t>
      </w:r>
      <w:r>
        <w:rPr>
          <w:color w:val="201F1E"/>
          <w:shd w:val="clear" w:color="auto" w:fill="FFFFFF"/>
        </w:rPr>
        <w:t xml:space="preserve">the view that the amendments of footnotes in </w:t>
      </w:r>
      <w:proofErr w:type="gramStart"/>
      <w:r>
        <w:rPr>
          <w:color w:val="201F1E"/>
          <w:shd w:val="clear" w:color="auto" w:fill="FFFFFF"/>
        </w:rPr>
        <w:t>Region</w:t>
      </w:r>
      <w:proofErr w:type="gramEnd"/>
      <w:r>
        <w:rPr>
          <w:color w:val="201F1E"/>
          <w:shd w:val="clear" w:color="auto" w:fill="FFFFFF"/>
        </w:rPr>
        <w:t xml:space="preserve"> 1 should neither cause </w:t>
      </w:r>
      <w:r>
        <w:rPr>
          <w:rFonts w:eastAsiaTheme="minorEastAsia" w:hint="eastAsia"/>
          <w:color w:val="201F1E"/>
          <w:shd w:val="clear" w:color="auto" w:fill="FFFFFF"/>
          <w:lang w:eastAsia="zh-CN"/>
        </w:rPr>
        <w:t>a</w:t>
      </w:r>
      <w:r>
        <w:rPr>
          <w:rFonts w:eastAsiaTheme="minorEastAsia"/>
          <w:color w:val="201F1E"/>
          <w:shd w:val="clear" w:color="auto" w:fill="FFFFFF"/>
          <w:lang w:eastAsia="zh-CN"/>
        </w:rPr>
        <w:t xml:space="preserve">ny </w:t>
      </w:r>
      <w:r>
        <w:rPr>
          <w:color w:val="201F1E"/>
          <w:shd w:val="clear" w:color="auto" w:fill="FFFFFF"/>
        </w:rPr>
        <w:t>change to the existed regulatory provisions nor extend IMT identification to the neighbor countries in Region 3.</w:t>
      </w:r>
      <w:r>
        <w:rPr>
          <w:rFonts w:ascii="Microsoft YaHei" w:eastAsia="Microsoft YaHei" w:hAnsi="Microsoft YaHei" w:hint="eastAsia"/>
          <w:color w:val="000000"/>
          <w:shd w:val="clear" w:color="auto" w:fill="FFFFFF"/>
        </w:rPr>
        <w:t xml:space="preserve"> </w:t>
      </w:r>
      <w:r>
        <w:rPr>
          <w:rFonts w:hint="eastAsia"/>
          <w:color w:val="201F1E"/>
          <w:shd w:val="clear" w:color="auto" w:fill="FFFFFF"/>
        </w:rPr>
        <w:t>The amendments should not </w:t>
      </w:r>
      <w:r>
        <w:rPr>
          <w:color w:val="201F1E"/>
          <w:shd w:val="clear" w:color="auto" w:fill="FFFFFF"/>
        </w:rPr>
        <w:t>cause</w:t>
      </w:r>
      <w:r>
        <w:rPr>
          <w:rFonts w:hint="eastAsia"/>
          <w:color w:val="201F1E"/>
          <w:shd w:val="clear" w:color="auto" w:fill="FFFFFF"/>
        </w:rPr>
        <w:t xml:space="preserve"> any adverse effects to the existing services and their development in </w:t>
      </w:r>
      <w:proofErr w:type="gramStart"/>
      <w:r>
        <w:rPr>
          <w:rFonts w:hint="eastAsia"/>
          <w:color w:val="201F1E"/>
          <w:shd w:val="clear" w:color="auto" w:fill="FFFFFF"/>
        </w:rPr>
        <w:t>Region</w:t>
      </w:r>
      <w:proofErr w:type="gramEnd"/>
      <w:r>
        <w:rPr>
          <w:rFonts w:hint="eastAsia"/>
          <w:color w:val="201F1E"/>
          <w:shd w:val="clear" w:color="auto" w:fill="FFFFFF"/>
        </w:rPr>
        <w:t xml:space="preserve"> 3.</w:t>
      </w:r>
    </w:p>
    <w:p w14:paraId="0CC011EB" w14:textId="77777777" w:rsidR="00C8160E" w:rsidRDefault="00C8160E" w:rsidP="00C8160E">
      <w:pPr>
        <w:jc w:val="both"/>
        <w:rPr>
          <w:rFonts w:eastAsia="SimSun"/>
          <w:lang w:eastAsia="zh-CN"/>
        </w:rPr>
      </w:pPr>
    </w:p>
    <w:p w14:paraId="3F7C2E8D" w14:textId="77777777" w:rsidR="00C8160E" w:rsidRDefault="00C8160E" w:rsidP="00C8160E">
      <w:pPr>
        <w:autoSpaceDE w:val="0"/>
        <w:autoSpaceDN w:val="0"/>
        <w:jc w:val="both"/>
        <w:rPr>
          <w:rFonts w:eastAsia="SimSun"/>
          <w:u w:val="single"/>
          <w:lang w:eastAsia="zh-CN"/>
        </w:rPr>
      </w:pPr>
      <w:r>
        <w:rPr>
          <w:rFonts w:eastAsiaTheme="minorEastAsia" w:hint="eastAsia"/>
          <w:b/>
          <w:bCs/>
          <w:u w:val="single"/>
          <w:lang w:val="en-NZ" w:eastAsia="zh-CN"/>
        </w:rPr>
        <w:t>Band</w:t>
      </w:r>
      <w:r>
        <w:rPr>
          <w:rFonts w:eastAsiaTheme="minorEastAsia"/>
          <w:b/>
          <w:bCs/>
          <w:u w:val="single"/>
          <w:lang w:val="en-NZ" w:eastAsia="zh-CN"/>
        </w:rPr>
        <w:t xml:space="preserve"> 2</w:t>
      </w:r>
      <w:r>
        <w:rPr>
          <w:rFonts w:eastAsiaTheme="minorEastAsia"/>
          <w:b/>
          <w:bCs/>
          <w:u w:val="single"/>
          <w:lang w:val="en-NZ" w:eastAsia="zh-CN"/>
        </w:rPr>
        <w:tab/>
        <w:t>3 300-3 400 MHz (Region 2)</w:t>
      </w:r>
      <w:r>
        <w:rPr>
          <w:rFonts w:eastAsia="SimSun" w:hint="eastAsia"/>
          <w:u w:val="single"/>
          <w:lang w:eastAsia="zh-CN"/>
        </w:rPr>
        <w:t xml:space="preserve"> </w:t>
      </w:r>
    </w:p>
    <w:p w14:paraId="1A12AA52" w14:textId="77777777" w:rsidR="00C8160E" w:rsidRDefault="00C8160E" w:rsidP="00C8160E">
      <w:pPr>
        <w:jc w:val="both"/>
      </w:pPr>
      <w:r>
        <w:t xml:space="preserve">China does not support the identification of 3 300-3 400 MHz for IMT in Region 2 before fully ensuring the protection of the incumbent service in its adjacent bands in </w:t>
      </w:r>
      <w:proofErr w:type="gramStart"/>
      <w:r>
        <w:t>Region</w:t>
      </w:r>
      <w:proofErr w:type="gramEnd"/>
      <w:r>
        <w:t xml:space="preserve"> 3.</w:t>
      </w:r>
    </w:p>
    <w:p w14:paraId="591CD01F" w14:textId="77777777" w:rsidR="00C8160E" w:rsidRDefault="00C8160E" w:rsidP="00C8160E">
      <w:pPr>
        <w:jc w:val="both"/>
        <w:rPr>
          <w:rFonts w:eastAsia="SimSun"/>
          <w:lang w:eastAsia="zh-CN"/>
        </w:rPr>
      </w:pPr>
    </w:p>
    <w:p w14:paraId="41692847" w14:textId="77777777" w:rsidR="00C8160E" w:rsidRDefault="00C8160E" w:rsidP="00C8160E">
      <w:pPr>
        <w:autoSpaceDE w:val="0"/>
        <w:autoSpaceDN w:val="0"/>
        <w:jc w:val="both"/>
        <w:rPr>
          <w:rFonts w:eastAsia="SimSun"/>
          <w:u w:val="single"/>
          <w:lang w:eastAsia="zh-CN"/>
        </w:rPr>
      </w:pPr>
      <w:r>
        <w:rPr>
          <w:rFonts w:eastAsiaTheme="minorEastAsia" w:hint="eastAsia"/>
          <w:b/>
          <w:bCs/>
          <w:u w:val="single"/>
          <w:lang w:val="en-NZ" w:eastAsia="zh-CN"/>
        </w:rPr>
        <w:t>Band</w:t>
      </w:r>
      <w:r>
        <w:rPr>
          <w:rFonts w:eastAsiaTheme="minorEastAsia"/>
          <w:b/>
          <w:bCs/>
          <w:u w:val="single"/>
          <w:lang w:val="en-NZ" w:eastAsia="zh-CN"/>
        </w:rPr>
        <w:t xml:space="preserve"> 3</w:t>
      </w:r>
      <w:r>
        <w:rPr>
          <w:rFonts w:eastAsiaTheme="minorEastAsia"/>
          <w:b/>
          <w:bCs/>
          <w:u w:val="single"/>
          <w:lang w:val="en-NZ" w:eastAsia="zh-CN"/>
        </w:rPr>
        <w:tab/>
        <w:t>3 600-3 800 MHz (Region 2)</w:t>
      </w:r>
      <w:r>
        <w:rPr>
          <w:rFonts w:eastAsia="SimSun" w:hint="eastAsia"/>
          <w:u w:val="single"/>
          <w:lang w:eastAsia="zh-CN"/>
        </w:rPr>
        <w:t xml:space="preserve"> </w:t>
      </w:r>
    </w:p>
    <w:p w14:paraId="7A3AFEA9" w14:textId="3E8A95F5" w:rsidR="00C8160E" w:rsidRDefault="00C8160E" w:rsidP="00C8160E">
      <w:pPr>
        <w:jc w:val="both"/>
        <w:rPr>
          <w:rFonts w:eastAsia="SimSun"/>
          <w:lang w:eastAsia="zh-CN"/>
        </w:rPr>
      </w:pPr>
      <w:r>
        <w:rPr>
          <w:rFonts w:eastAsia="SimSun" w:hint="eastAsia"/>
          <w:lang w:eastAsia="zh-CN"/>
        </w:rPr>
        <w:t>C</w:t>
      </w:r>
      <w:r>
        <w:rPr>
          <w:rFonts w:eastAsia="SimSun"/>
          <w:lang w:eastAsia="zh-CN"/>
        </w:rPr>
        <w:t xml:space="preserve">hina is </w:t>
      </w:r>
      <w:r w:rsidR="00411DC7">
        <w:rPr>
          <w:rFonts w:eastAsia="SimSun"/>
          <w:lang w:eastAsia="zh-CN"/>
        </w:rPr>
        <w:t xml:space="preserve">of </w:t>
      </w:r>
      <w:r>
        <w:rPr>
          <w:rFonts w:eastAsia="SimSun"/>
          <w:lang w:eastAsia="zh-CN"/>
        </w:rPr>
        <w:t xml:space="preserve">the view that the regulatory provisions in the footnote </w:t>
      </w:r>
      <w:r>
        <w:rPr>
          <w:rFonts w:eastAsia="SimSun"/>
          <w:b/>
          <w:lang w:eastAsia="zh-CN"/>
        </w:rPr>
        <w:t>5.434</w:t>
      </w:r>
      <w:r>
        <w:rPr>
          <w:rFonts w:eastAsia="SimSun"/>
          <w:lang w:eastAsia="zh-CN"/>
        </w:rPr>
        <w:t xml:space="preserve"> should be maintained when this band is identified to IMT in Region 2.</w:t>
      </w:r>
    </w:p>
    <w:p w14:paraId="4448958D" w14:textId="77777777" w:rsidR="00C8160E" w:rsidRDefault="00C8160E" w:rsidP="00C8160E">
      <w:pPr>
        <w:jc w:val="both"/>
        <w:rPr>
          <w:rFonts w:eastAsia="SimSun"/>
          <w:lang w:eastAsia="zh-CN"/>
        </w:rPr>
      </w:pPr>
    </w:p>
    <w:p w14:paraId="2F9E1B50" w14:textId="77777777" w:rsidR="00C8160E" w:rsidRDefault="00C8160E" w:rsidP="00C8160E">
      <w:pPr>
        <w:autoSpaceDE w:val="0"/>
        <w:autoSpaceDN w:val="0"/>
        <w:jc w:val="both"/>
        <w:rPr>
          <w:rFonts w:eastAsiaTheme="minorEastAsia"/>
          <w:b/>
          <w:bCs/>
          <w:u w:val="single"/>
          <w:lang w:val="en-NZ" w:eastAsia="zh-CN"/>
        </w:rPr>
      </w:pPr>
      <w:r>
        <w:rPr>
          <w:rFonts w:eastAsiaTheme="minorEastAsia" w:hint="eastAsia"/>
          <w:b/>
          <w:bCs/>
          <w:u w:val="single"/>
          <w:lang w:val="en-NZ" w:eastAsia="zh-CN"/>
        </w:rPr>
        <w:t>Band</w:t>
      </w:r>
      <w:r>
        <w:rPr>
          <w:rFonts w:eastAsiaTheme="minorEastAsia"/>
          <w:b/>
          <w:bCs/>
          <w:u w:val="single"/>
          <w:lang w:val="en-NZ" w:eastAsia="zh-CN"/>
        </w:rPr>
        <w:t xml:space="preserve"> 6</w:t>
      </w:r>
      <w:r>
        <w:rPr>
          <w:rFonts w:eastAsiaTheme="minorEastAsia"/>
          <w:b/>
          <w:bCs/>
          <w:u w:val="single"/>
          <w:lang w:val="en-NZ" w:eastAsia="zh-CN"/>
        </w:rPr>
        <w:tab/>
        <w:t xml:space="preserve">10-10.5 </w:t>
      </w:r>
      <w:r>
        <w:rPr>
          <w:rFonts w:eastAsiaTheme="minorEastAsia" w:hint="eastAsia"/>
          <w:b/>
          <w:bCs/>
          <w:u w:val="single"/>
          <w:lang w:val="en-NZ" w:eastAsia="zh-CN"/>
        </w:rPr>
        <w:t>GHz</w:t>
      </w:r>
      <w:r>
        <w:rPr>
          <w:rFonts w:eastAsiaTheme="minorEastAsia"/>
          <w:b/>
          <w:bCs/>
          <w:u w:val="single"/>
          <w:lang w:val="en-NZ" w:eastAsia="zh-CN"/>
        </w:rPr>
        <w:t xml:space="preserve"> (</w:t>
      </w:r>
      <w:r>
        <w:rPr>
          <w:rFonts w:eastAsiaTheme="minorEastAsia" w:hint="eastAsia"/>
          <w:b/>
          <w:bCs/>
          <w:u w:val="single"/>
          <w:lang w:val="en-NZ" w:eastAsia="zh-CN"/>
        </w:rPr>
        <w:t>Region</w:t>
      </w:r>
      <w:r>
        <w:rPr>
          <w:rFonts w:eastAsiaTheme="minorEastAsia"/>
          <w:b/>
          <w:bCs/>
          <w:u w:val="single"/>
          <w:lang w:val="en-NZ" w:eastAsia="zh-CN"/>
        </w:rPr>
        <w:t xml:space="preserve"> 2)</w:t>
      </w:r>
    </w:p>
    <w:p w14:paraId="6A6BF50F" w14:textId="09659B0B" w:rsidR="00FC3EAA" w:rsidRDefault="00C8160E" w:rsidP="009D4B7A">
      <w:pPr>
        <w:jc w:val="both"/>
        <w:rPr>
          <w:lang w:val="en-NZ"/>
        </w:rPr>
      </w:pPr>
      <w:r>
        <w:rPr>
          <w:rFonts w:eastAsia="SimSun" w:hint="eastAsia"/>
          <w:lang w:eastAsia="zh-CN"/>
        </w:rPr>
        <w:t xml:space="preserve">China is of the view that any possible IMT identification in the frequency band 10.0-10.5 GHz in Region 2 shall protect the services to which the frequency band is allocated on a primary basis and in adjacent bands in </w:t>
      </w:r>
      <w:proofErr w:type="gramStart"/>
      <w:r>
        <w:rPr>
          <w:rFonts w:eastAsia="SimSun" w:hint="eastAsia"/>
          <w:lang w:eastAsia="zh-CN"/>
        </w:rPr>
        <w:t>Region</w:t>
      </w:r>
      <w:proofErr w:type="gramEnd"/>
      <w:r>
        <w:rPr>
          <w:rFonts w:eastAsia="SimSun" w:hint="eastAsia"/>
          <w:lang w:eastAsia="zh-CN"/>
        </w:rPr>
        <w:t xml:space="preserve"> 3 so that these services shall in no way be adversely affected. </w:t>
      </w:r>
    </w:p>
    <w:p w14:paraId="32C1568B" w14:textId="2F18ACCB" w:rsidR="005C6901" w:rsidRDefault="005C6901">
      <w:pPr>
        <w:rPr>
          <w:lang w:val="en-NZ"/>
        </w:rPr>
      </w:pPr>
    </w:p>
    <w:p w14:paraId="79B8DDC4" w14:textId="5F6B97EF" w:rsidR="005C6901" w:rsidRPr="005A474E" w:rsidRDefault="005A474E" w:rsidP="005A474E">
      <w:pPr>
        <w:pStyle w:val="Heading3"/>
        <w:spacing w:after="120"/>
        <w:ind w:leftChars="0" w:left="0"/>
        <w:rPr>
          <w:rFonts w:ascii="Times New Roman" w:hAnsi="Times New Roman"/>
          <w:b/>
          <w:bCs/>
        </w:rPr>
      </w:pPr>
      <w:r>
        <w:rPr>
          <w:rFonts w:ascii="Times New Roman" w:hAnsi="Times New Roman"/>
          <w:b/>
          <w:bCs/>
        </w:rPr>
        <w:t>3.1.6</w:t>
      </w:r>
      <w:r>
        <w:rPr>
          <w:rFonts w:ascii="Times New Roman" w:hAnsi="Times New Roman"/>
          <w:b/>
          <w:bCs/>
        </w:rPr>
        <w:tab/>
      </w:r>
      <w:r w:rsidR="005C6901" w:rsidRPr="005A474E">
        <w:rPr>
          <w:rFonts w:ascii="Times New Roman" w:hAnsi="Times New Roman"/>
          <w:b/>
          <w:bCs/>
        </w:rPr>
        <w:t>India (Republic of) - Document APG23-6/INP-</w:t>
      </w:r>
      <w:hyperlink r:id="rId65" w:history="1">
        <w:r w:rsidR="00B34FCD" w:rsidRPr="005A474E">
          <w:rPr>
            <w:rFonts w:ascii="Times New Roman" w:hAnsi="Times New Roman"/>
            <w:b/>
            <w:bCs/>
            <w:color w:val="0000FF"/>
            <w:u w:val="single"/>
          </w:rPr>
          <w:t>17</w:t>
        </w:r>
      </w:hyperlink>
    </w:p>
    <w:p w14:paraId="3F34ED96" w14:textId="77777777" w:rsidR="00D110C3" w:rsidRPr="00773186" w:rsidRDefault="00D110C3" w:rsidP="00D110C3">
      <w:pPr>
        <w:numPr>
          <w:ilvl w:val="0"/>
          <w:numId w:val="16"/>
        </w:numPr>
        <w:ind w:left="426"/>
        <w:jc w:val="both"/>
      </w:pPr>
      <w:r w:rsidRPr="00773186">
        <w:rPr>
          <w:color w:val="000000"/>
        </w:rPr>
        <w:t xml:space="preserve">3 300-3 400 MHz (amend footnote in </w:t>
      </w:r>
      <w:proofErr w:type="gramStart"/>
      <w:r w:rsidRPr="00773186">
        <w:rPr>
          <w:color w:val="000000"/>
        </w:rPr>
        <w:t>Region</w:t>
      </w:r>
      <w:proofErr w:type="gramEnd"/>
      <w:r w:rsidRPr="00773186">
        <w:rPr>
          <w:color w:val="000000"/>
        </w:rPr>
        <w:t xml:space="preserve"> 1, and Region 2)</w:t>
      </w:r>
      <w:r>
        <w:rPr>
          <w:color w:val="000000"/>
        </w:rPr>
        <w:t>:</w:t>
      </w:r>
    </w:p>
    <w:p w14:paraId="6C8B75F2" w14:textId="77777777" w:rsidR="00D110C3" w:rsidRPr="00773186" w:rsidRDefault="00D110C3" w:rsidP="00D110C3">
      <w:pPr>
        <w:ind w:left="426"/>
        <w:jc w:val="both"/>
      </w:pPr>
      <w:r w:rsidRPr="00773186">
        <w:rPr>
          <w:color w:val="000000"/>
        </w:rPr>
        <w:t>India has identified 3 300 – 3 670 MHz for IMT usages while providing geographical separation to existing radiocommunications services in band 3 400 – 3 425 MHz at few locations and by shifting few in-band assignments.</w:t>
      </w:r>
    </w:p>
    <w:p w14:paraId="3D38B8AE" w14:textId="77777777" w:rsidR="00D110C3" w:rsidRPr="00773186" w:rsidRDefault="00D110C3" w:rsidP="00D110C3">
      <w:pPr>
        <w:ind w:left="426"/>
        <w:jc w:val="both"/>
      </w:pPr>
    </w:p>
    <w:p w14:paraId="4411B71D" w14:textId="77777777" w:rsidR="00D110C3" w:rsidRPr="00773186" w:rsidRDefault="00D110C3" w:rsidP="00D110C3">
      <w:pPr>
        <w:ind w:left="426"/>
        <w:jc w:val="both"/>
      </w:pPr>
      <w:r w:rsidRPr="00773186">
        <w:rPr>
          <w:color w:val="000000"/>
        </w:rPr>
        <w:t xml:space="preserve">India supports the band for IMT identification as it would lead towards global harmonization of band, bringing in economies </w:t>
      </w:r>
      <w:r w:rsidRPr="00773186">
        <w:t xml:space="preserve">of </w:t>
      </w:r>
      <w:r w:rsidRPr="00773186">
        <w:rPr>
          <w:color w:val="000000"/>
        </w:rPr>
        <w:t>scale; subject to ensuring protection to services in adjacent band based upon studies.</w:t>
      </w:r>
    </w:p>
    <w:p w14:paraId="76AAAD72" w14:textId="77777777" w:rsidR="00D110C3" w:rsidRPr="00773186" w:rsidRDefault="00D110C3" w:rsidP="00D110C3">
      <w:pPr>
        <w:ind w:left="426"/>
        <w:jc w:val="both"/>
      </w:pPr>
    </w:p>
    <w:p w14:paraId="0CCCED6C" w14:textId="77777777" w:rsidR="00D110C3" w:rsidRDefault="00D110C3" w:rsidP="00D110C3">
      <w:pPr>
        <w:ind w:left="426"/>
        <w:jc w:val="both"/>
        <w:rPr>
          <w:color w:val="000000"/>
          <w:shd w:val="clear" w:color="auto" w:fill="FFFFFF"/>
        </w:rPr>
      </w:pPr>
      <w:r w:rsidRPr="00773186">
        <w:rPr>
          <w:color w:val="000000"/>
        </w:rPr>
        <w:t xml:space="preserve">Considering above India supports following methods with a </w:t>
      </w:r>
      <w:r w:rsidRPr="00773186">
        <w:rPr>
          <w:color w:val="000000"/>
          <w:shd w:val="clear" w:color="auto" w:fill="FFFFFF"/>
        </w:rPr>
        <w:t xml:space="preserve">view that any actions being decided at WRC-23 shall not affect existing primary services operating in the same frequency bands in </w:t>
      </w:r>
      <w:proofErr w:type="gramStart"/>
      <w:r w:rsidRPr="00773186">
        <w:rPr>
          <w:color w:val="000000"/>
          <w:shd w:val="clear" w:color="auto" w:fill="FFFFFF"/>
        </w:rPr>
        <w:t>Region</w:t>
      </w:r>
      <w:proofErr w:type="gramEnd"/>
      <w:r w:rsidRPr="00773186">
        <w:rPr>
          <w:color w:val="000000"/>
          <w:shd w:val="clear" w:color="auto" w:fill="FFFFFF"/>
        </w:rPr>
        <w:t xml:space="preserve"> 3</w:t>
      </w:r>
    </w:p>
    <w:p w14:paraId="7E54BB54" w14:textId="77777777" w:rsidR="00D110C3" w:rsidRPr="00773186" w:rsidRDefault="00D110C3" w:rsidP="00D110C3">
      <w:pPr>
        <w:ind w:left="426"/>
        <w:jc w:val="both"/>
      </w:pPr>
    </w:p>
    <w:p w14:paraId="13A389FE" w14:textId="77777777" w:rsidR="00D110C3" w:rsidRPr="00AB6FBE" w:rsidRDefault="00D110C3" w:rsidP="00D110C3">
      <w:pPr>
        <w:ind w:left="426"/>
        <w:jc w:val="both"/>
        <w:rPr>
          <w:b/>
        </w:rPr>
      </w:pPr>
      <w:r w:rsidRPr="00AB6FBE">
        <w:rPr>
          <w:b/>
          <w:color w:val="000000"/>
        </w:rPr>
        <w:t xml:space="preserve">Band 1 – 3 300-3 400 MHz (amend footnote in </w:t>
      </w:r>
      <w:proofErr w:type="gramStart"/>
      <w:r w:rsidRPr="00AB6FBE">
        <w:rPr>
          <w:b/>
          <w:color w:val="000000"/>
        </w:rPr>
        <w:t>Region</w:t>
      </w:r>
      <w:proofErr w:type="gramEnd"/>
      <w:r w:rsidRPr="00AB6FBE">
        <w:rPr>
          <w:b/>
          <w:color w:val="000000"/>
        </w:rPr>
        <w:t xml:space="preserve"> 1):</w:t>
      </w:r>
    </w:p>
    <w:p w14:paraId="03F18E26" w14:textId="77777777" w:rsidR="00D110C3" w:rsidRPr="00773186" w:rsidRDefault="00D110C3" w:rsidP="00D110C3">
      <w:pPr>
        <w:ind w:left="426"/>
        <w:jc w:val="both"/>
        <w:rPr>
          <w:shd w:val="clear" w:color="auto" w:fill="FFFFFF"/>
        </w:rPr>
      </w:pPr>
      <w:r w:rsidRPr="00773186">
        <w:rPr>
          <w:color w:val="000000"/>
        </w:rPr>
        <w:lastRenderedPageBreak/>
        <w:t>Method 1D: Primary allocation to the mobile (except aeronautical mobile) service in the frequency band 3 300-3 400 MHz in interested Region 1 countries and identification of IMT</w:t>
      </w:r>
      <w:r>
        <w:rPr>
          <w:color w:val="000000"/>
        </w:rPr>
        <w:t xml:space="preserve"> </w:t>
      </w:r>
      <w:r w:rsidRPr="00C75AEF">
        <w:rPr>
          <w:color w:val="000000"/>
        </w:rPr>
        <w:t>through a new footnote</w:t>
      </w:r>
      <w:r w:rsidRPr="00773186">
        <w:rPr>
          <w:color w:val="000000"/>
        </w:rPr>
        <w:t xml:space="preserve">. </w:t>
      </w:r>
    </w:p>
    <w:p w14:paraId="64E6F61C" w14:textId="77777777" w:rsidR="00D110C3" w:rsidRPr="00773186" w:rsidRDefault="00D110C3" w:rsidP="00D110C3">
      <w:pPr>
        <w:ind w:left="426"/>
        <w:jc w:val="both"/>
      </w:pPr>
    </w:p>
    <w:p w14:paraId="0B7C73C1" w14:textId="77777777" w:rsidR="00D110C3" w:rsidRPr="00773186" w:rsidRDefault="00D110C3" w:rsidP="00D110C3">
      <w:pPr>
        <w:ind w:left="426"/>
        <w:jc w:val="both"/>
      </w:pPr>
      <w:r w:rsidRPr="00AB6FBE">
        <w:rPr>
          <w:b/>
          <w:color w:val="000000"/>
        </w:rPr>
        <w:t>Band 2 – 3 300-3 400 MHz (Region 2)</w:t>
      </w:r>
      <w:r>
        <w:rPr>
          <w:color w:val="000000"/>
        </w:rPr>
        <w:t>:</w:t>
      </w:r>
    </w:p>
    <w:p w14:paraId="407175F3" w14:textId="77777777" w:rsidR="00D110C3" w:rsidRDefault="00D110C3" w:rsidP="00D110C3">
      <w:pPr>
        <w:ind w:left="426"/>
        <w:jc w:val="both"/>
        <w:rPr>
          <w:color w:val="000000"/>
        </w:rPr>
      </w:pPr>
      <w:r w:rsidRPr="00773186">
        <w:rPr>
          <w:color w:val="000000"/>
        </w:rPr>
        <w:t>Method 2C: Allocation of the frequency band</w:t>
      </w:r>
      <w:r>
        <w:rPr>
          <w:color w:val="000000"/>
        </w:rPr>
        <w:t xml:space="preserve"> 3 300-3 400 MHz to the mobile, except aeronautical mobile,</w:t>
      </w:r>
      <w:r w:rsidRPr="00773186">
        <w:rPr>
          <w:color w:val="000000"/>
        </w:rPr>
        <w:t xml:space="preserve"> service on a primary basis and identification of IMT in Region 2</w:t>
      </w:r>
      <w:r>
        <w:rPr>
          <w:color w:val="000000"/>
        </w:rPr>
        <w:t xml:space="preserve">. </w:t>
      </w:r>
    </w:p>
    <w:p w14:paraId="5BC6C604" w14:textId="77777777" w:rsidR="00D110C3" w:rsidRDefault="00D110C3" w:rsidP="00D110C3">
      <w:pPr>
        <w:ind w:left="426"/>
        <w:jc w:val="both"/>
        <w:rPr>
          <w:color w:val="000000"/>
        </w:rPr>
      </w:pPr>
    </w:p>
    <w:p w14:paraId="73A76004" w14:textId="77777777" w:rsidR="00D110C3" w:rsidRPr="00AB6FBE" w:rsidRDefault="00D110C3" w:rsidP="00D110C3">
      <w:pPr>
        <w:ind w:left="426"/>
        <w:jc w:val="both"/>
        <w:rPr>
          <w:b/>
        </w:rPr>
      </w:pPr>
      <w:r w:rsidRPr="00AB6FBE">
        <w:rPr>
          <w:b/>
        </w:rPr>
        <w:t>Band 5 - 7 025-7 125 MHz (globally)</w:t>
      </w:r>
      <w:r>
        <w:rPr>
          <w:b/>
        </w:rPr>
        <w:t>:</w:t>
      </w:r>
    </w:p>
    <w:p w14:paraId="771B6E1D" w14:textId="77777777" w:rsidR="00D110C3" w:rsidRDefault="00D110C3" w:rsidP="00D110C3">
      <w:pPr>
        <w:spacing w:line="276" w:lineRule="auto"/>
        <w:ind w:left="426"/>
        <w:jc w:val="both"/>
        <w:rPr>
          <w:rFonts w:eastAsia="Times New Roman"/>
        </w:rPr>
      </w:pPr>
      <w:r w:rsidRPr="000F220D">
        <w:rPr>
          <w:rFonts w:eastAsia="Times New Roman"/>
        </w:rPr>
        <w:t xml:space="preserve">India supports </w:t>
      </w:r>
      <w:r w:rsidRPr="000F220D">
        <w:t>Method 5B: I</w:t>
      </w:r>
      <w:r w:rsidRPr="000F220D">
        <w:rPr>
          <w:rFonts w:eastAsia="Times New Roman"/>
        </w:rPr>
        <w:t>dentification of the frequency band 7 025-7 125 MHz for IMT by creating a new RR footnote associated with a new Resolution without any additional conditions or constraints to the IMT deployment other than those existing in the RRs.</w:t>
      </w:r>
      <w:r>
        <w:rPr>
          <w:rFonts w:eastAsia="Times New Roman"/>
        </w:rPr>
        <w:t xml:space="preserve"> </w:t>
      </w:r>
    </w:p>
    <w:p w14:paraId="35847D1C" w14:textId="77777777" w:rsidR="005C6901" w:rsidRDefault="005C6901" w:rsidP="005C6901">
      <w:pPr>
        <w:jc w:val="both"/>
        <w:rPr>
          <w:lang w:val="en-NZ"/>
        </w:rPr>
      </w:pPr>
    </w:p>
    <w:p w14:paraId="36C074A3" w14:textId="7DFE201A" w:rsidR="005C6901" w:rsidRPr="005A474E" w:rsidRDefault="005A474E" w:rsidP="005A474E">
      <w:pPr>
        <w:pStyle w:val="Heading3"/>
        <w:spacing w:after="120"/>
        <w:ind w:leftChars="0" w:left="0"/>
        <w:rPr>
          <w:rFonts w:ascii="Times New Roman" w:hAnsi="Times New Roman"/>
          <w:b/>
          <w:bCs/>
        </w:rPr>
      </w:pPr>
      <w:r>
        <w:rPr>
          <w:rFonts w:ascii="Times New Roman" w:hAnsi="Times New Roman"/>
          <w:b/>
          <w:bCs/>
        </w:rPr>
        <w:t>3.1.7</w:t>
      </w:r>
      <w:r>
        <w:rPr>
          <w:rFonts w:ascii="Times New Roman" w:hAnsi="Times New Roman"/>
          <w:b/>
          <w:bCs/>
        </w:rPr>
        <w:tab/>
      </w:r>
      <w:r w:rsidR="005C6901" w:rsidRPr="005A474E">
        <w:rPr>
          <w:rFonts w:ascii="Times New Roman" w:hAnsi="Times New Roman"/>
          <w:b/>
          <w:bCs/>
        </w:rPr>
        <w:t>Indonesia (Republic of) - Document APG23-6/INP-</w:t>
      </w:r>
      <w:hyperlink r:id="rId66" w:history="1">
        <w:r w:rsidR="00701FA7" w:rsidRPr="005A474E">
          <w:rPr>
            <w:rFonts w:ascii="Times New Roman" w:hAnsi="Times New Roman"/>
            <w:b/>
            <w:bCs/>
            <w:color w:val="0000FF"/>
            <w:u w:val="single"/>
          </w:rPr>
          <w:t>52</w:t>
        </w:r>
      </w:hyperlink>
    </w:p>
    <w:p w14:paraId="22E14045" w14:textId="366B4CCA" w:rsidR="00FC381F" w:rsidRDefault="00FC381F" w:rsidP="005C6901">
      <w:pPr>
        <w:jc w:val="both"/>
        <w:rPr>
          <w:lang w:val="en-NZ"/>
        </w:rPr>
      </w:pPr>
      <w:r w:rsidRPr="004C384A">
        <w:rPr>
          <w:rFonts w:eastAsiaTheme="minorEastAsia"/>
          <w:b/>
          <w:bCs/>
          <w:u w:val="single"/>
          <w:lang w:val="mn-MN" w:eastAsia="zh-CN"/>
        </w:rPr>
        <w:t>7 025-7 125 MHz (globally)</w:t>
      </w:r>
    </w:p>
    <w:p w14:paraId="6A54913F" w14:textId="20A6D956" w:rsidR="006D2A6A" w:rsidRDefault="006D2A6A" w:rsidP="005C6901">
      <w:pPr>
        <w:jc w:val="both"/>
        <w:rPr>
          <w:lang w:val="en-NZ"/>
        </w:rPr>
      </w:pPr>
      <w:r>
        <w:rPr>
          <w:rFonts w:eastAsiaTheme="minorEastAsia"/>
          <w:lang w:val="en-NZ" w:eastAsia="zh-CN"/>
        </w:rPr>
        <w:t>Indonesia</w:t>
      </w:r>
      <w:r>
        <w:t xml:space="preserve"> </w:t>
      </w:r>
      <w:r w:rsidRPr="00072065">
        <w:t>support</w:t>
      </w:r>
      <w:r>
        <w:t>s</w:t>
      </w:r>
      <w:r w:rsidRPr="00072065">
        <w:t xml:space="preserve"> the </w:t>
      </w:r>
      <w:r w:rsidRPr="007B22D6">
        <w:t>IMT identification</w:t>
      </w:r>
      <w:r w:rsidRPr="00072065">
        <w:t xml:space="preserve"> in the 7 025-7 125 MHz frequency band to achieve global</w:t>
      </w:r>
      <w:r w:rsidRPr="00072065">
        <w:rPr>
          <w:rFonts w:hint="eastAsia"/>
          <w:lang w:eastAsia="ko-KR"/>
        </w:rPr>
        <w:t>ly</w:t>
      </w:r>
      <w:r w:rsidRPr="00072065">
        <w:t xml:space="preserve"> </w:t>
      </w:r>
      <w:r w:rsidRPr="007B22D6">
        <w:rPr>
          <w:lang w:val="en-GB"/>
        </w:rPr>
        <w:t>harmonised</w:t>
      </w:r>
      <w:r w:rsidRPr="00072065">
        <w:t xml:space="preserve"> </w:t>
      </w:r>
      <w:r w:rsidRPr="007B22D6">
        <w:rPr>
          <w:lang w:val="en-GB"/>
        </w:rPr>
        <w:t>utilisation</w:t>
      </w:r>
      <w:r w:rsidRPr="00072065">
        <w:t xml:space="preserve"> for IMT </w:t>
      </w:r>
      <w:r w:rsidRPr="007B22D6">
        <w:t>with appropriate regulatory and technical conditions</w:t>
      </w:r>
      <w:r w:rsidRPr="00072065">
        <w:t xml:space="preserve">, </w:t>
      </w:r>
      <w:proofErr w:type="gramStart"/>
      <w:r w:rsidRPr="00072065">
        <w:t>taking into account</w:t>
      </w:r>
      <w:proofErr w:type="gramEnd"/>
      <w:r w:rsidRPr="00072065">
        <w:t xml:space="preserve"> the results of studies to ensure the protection of services to which the frequency band is allocated on a primary basis and in adjacent frequency bands. Amongst the proposed methods in the CPM report for this frequency band, </w:t>
      </w:r>
      <w:r>
        <w:t>the administrations</w:t>
      </w:r>
      <w:r w:rsidRPr="00072065">
        <w:t xml:space="preserve"> of this input contribution </w:t>
      </w:r>
      <w:r>
        <w:t>support</w:t>
      </w:r>
      <w:r w:rsidRPr="00072065">
        <w:t xml:space="preserve"> Method 5C.</w:t>
      </w:r>
    </w:p>
    <w:p w14:paraId="1E3091C7" w14:textId="77777777" w:rsidR="005C6901" w:rsidRDefault="005C6901" w:rsidP="005C6901">
      <w:pPr>
        <w:jc w:val="both"/>
        <w:rPr>
          <w:lang w:val="en-NZ"/>
        </w:rPr>
      </w:pPr>
    </w:p>
    <w:p w14:paraId="48554BA5" w14:textId="1A63F578" w:rsidR="005C6901" w:rsidRPr="005A474E" w:rsidRDefault="005A474E" w:rsidP="005A474E">
      <w:pPr>
        <w:pStyle w:val="Heading3"/>
        <w:spacing w:after="120"/>
        <w:ind w:leftChars="0" w:left="0"/>
        <w:rPr>
          <w:rFonts w:ascii="Times New Roman" w:hAnsi="Times New Roman"/>
          <w:b/>
          <w:bCs/>
        </w:rPr>
      </w:pPr>
      <w:r>
        <w:rPr>
          <w:rFonts w:ascii="Times New Roman" w:hAnsi="Times New Roman"/>
          <w:b/>
          <w:bCs/>
        </w:rPr>
        <w:t>3.1.8</w:t>
      </w:r>
      <w:r>
        <w:rPr>
          <w:rFonts w:ascii="Times New Roman" w:hAnsi="Times New Roman"/>
          <w:b/>
          <w:bCs/>
        </w:rPr>
        <w:tab/>
      </w:r>
      <w:r w:rsidR="005C6901" w:rsidRPr="005A474E">
        <w:rPr>
          <w:rFonts w:ascii="Times New Roman" w:hAnsi="Times New Roman"/>
          <w:b/>
          <w:bCs/>
        </w:rPr>
        <w:t>Iran (Islamic Republic of) - Document APG23-6/INP-</w:t>
      </w:r>
      <w:hyperlink r:id="rId67" w:history="1">
        <w:r w:rsidR="00701FA7" w:rsidRPr="005A474E">
          <w:rPr>
            <w:rFonts w:ascii="Times New Roman" w:hAnsi="Times New Roman"/>
            <w:b/>
            <w:bCs/>
            <w:color w:val="0000FF"/>
            <w:u w:val="single"/>
          </w:rPr>
          <w:t>65(Rev.1)</w:t>
        </w:r>
      </w:hyperlink>
    </w:p>
    <w:p w14:paraId="05B8CA6C" w14:textId="77777777" w:rsidR="000B1EBF" w:rsidRDefault="000B1EBF" w:rsidP="000B1EBF">
      <w:pPr>
        <w:pStyle w:val="ListParagraph"/>
        <w:numPr>
          <w:ilvl w:val="0"/>
          <w:numId w:val="18"/>
        </w:numPr>
        <w:ind w:left="360"/>
        <w:jc w:val="both"/>
      </w:pPr>
      <w:r>
        <w:t xml:space="preserve">Any method proposed for IMT identification in any band subject to this agenda item shall be conditioned to fully protect the existing services operating and/ or to be operated in the future in these bands and in their adjacent bands. The regulatory and technical commitments shall be practical, </w:t>
      </w:r>
      <w:proofErr w:type="gramStart"/>
      <w:r>
        <w:t>achievable</w:t>
      </w:r>
      <w:proofErr w:type="gramEnd"/>
      <w:r>
        <w:t xml:space="preserve"> and reliable.</w:t>
      </w:r>
    </w:p>
    <w:p w14:paraId="1D3A3308" w14:textId="77777777" w:rsidR="000B1EBF" w:rsidRPr="00A207E0" w:rsidRDefault="000B1EBF" w:rsidP="000B1EBF">
      <w:pPr>
        <w:pStyle w:val="ListParagraph"/>
        <w:numPr>
          <w:ilvl w:val="0"/>
          <w:numId w:val="18"/>
        </w:numPr>
        <w:spacing w:before="120"/>
        <w:ind w:left="360"/>
        <w:jc w:val="both"/>
        <w:rPr>
          <w:b/>
          <w:bCs/>
        </w:rPr>
      </w:pPr>
      <w:r>
        <w:t>Views of the I.R. of Iran on methods for various bands are as following:</w:t>
      </w:r>
    </w:p>
    <w:p w14:paraId="5CC475CE" w14:textId="77777777" w:rsidR="000B1EBF" w:rsidRDefault="000B1EBF" w:rsidP="000B1EBF">
      <w:pPr>
        <w:jc w:val="both"/>
        <w:rPr>
          <w:b/>
          <w:bCs/>
        </w:rPr>
      </w:pPr>
    </w:p>
    <w:p w14:paraId="77E84DB7" w14:textId="77777777" w:rsidR="000B1EBF" w:rsidRDefault="000B1EBF" w:rsidP="000B1EBF">
      <w:pPr>
        <w:jc w:val="both"/>
        <w:rPr>
          <w:b/>
          <w:bCs/>
        </w:rPr>
      </w:pPr>
      <w:r w:rsidRPr="00C6639D">
        <w:rPr>
          <w:b/>
          <w:bCs/>
        </w:rPr>
        <w:t>Band 1</w:t>
      </w:r>
      <w:r>
        <w:rPr>
          <w:b/>
          <w:bCs/>
        </w:rPr>
        <w:t>:</w:t>
      </w:r>
      <w:r>
        <w:rPr>
          <w:b/>
          <w:bCs/>
        </w:rPr>
        <w:tab/>
      </w:r>
      <w:r w:rsidRPr="00C6639D">
        <w:rPr>
          <w:b/>
          <w:bCs/>
        </w:rPr>
        <w:t>3 300-3 400 MHz</w:t>
      </w:r>
      <w:r>
        <w:rPr>
          <w:b/>
          <w:bCs/>
        </w:rPr>
        <w:t xml:space="preserve"> for Region 1</w:t>
      </w:r>
    </w:p>
    <w:p w14:paraId="25FA60F7" w14:textId="77777777" w:rsidR="000B1EBF" w:rsidRPr="00C6639D" w:rsidRDefault="000B1EBF" w:rsidP="000B1EBF">
      <w:pPr>
        <w:jc w:val="both"/>
        <w:rPr>
          <w:b/>
          <w:bCs/>
        </w:rPr>
      </w:pPr>
    </w:p>
    <w:tbl>
      <w:tblPr>
        <w:tblStyle w:val="TableGrid"/>
        <w:tblW w:w="0" w:type="auto"/>
        <w:tblLook w:val="04A0" w:firstRow="1" w:lastRow="0" w:firstColumn="1" w:lastColumn="0" w:noHBand="0" w:noVBand="1"/>
      </w:tblPr>
      <w:tblGrid>
        <w:gridCol w:w="1795"/>
        <w:gridCol w:w="7368"/>
      </w:tblGrid>
      <w:tr w:rsidR="000B1EBF" w14:paraId="66F7333E" w14:textId="77777777" w:rsidTr="009763E8">
        <w:tc>
          <w:tcPr>
            <w:tcW w:w="1795" w:type="dxa"/>
          </w:tcPr>
          <w:p w14:paraId="1166A466" w14:textId="77777777" w:rsidR="000B1EBF" w:rsidRDefault="000B1EBF" w:rsidP="009763E8">
            <w:pPr>
              <w:jc w:val="center"/>
            </w:pPr>
            <w:r>
              <w:t>Position</w:t>
            </w:r>
          </w:p>
        </w:tc>
        <w:tc>
          <w:tcPr>
            <w:tcW w:w="7368" w:type="dxa"/>
          </w:tcPr>
          <w:p w14:paraId="29BD872B" w14:textId="77777777" w:rsidR="000B1EBF" w:rsidRDefault="000B1EBF" w:rsidP="009763E8">
            <w:pPr>
              <w:jc w:val="center"/>
            </w:pPr>
            <w:r>
              <w:t>Reasons</w:t>
            </w:r>
          </w:p>
        </w:tc>
      </w:tr>
      <w:tr w:rsidR="000B1EBF" w14:paraId="51B4DC9B" w14:textId="77777777" w:rsidTr="009763E8">
        <w:tc>
          <w:tcPr>
            <w:tcW w:w="1795" w:type="dxa"/>
          </w:tcPr>
          <w:p w14:paraId="3475BB53" w14:textId="77777777" w:rsidR="000B1EBF" w:rsidRDefault="000B1EBF" w:rsidP="009763E8">
            <w:pPr>
              <w:jc w:val="center"/>
            </w:pPr>
            <w:r>
              <w:t>Method 1B: Agreement</w:t>
            </w:r>
          </w:p>
        </w:tc>
        <w:tc>
          <w:tcPr>
            <w:tcW w:w="7368" w:type="dxa"/>
          </w:tcPr>
          <w:p w14:paraId="23A024EA" w14:textId="77777777" w:rsidR="000B1EBF" w:rsidRDefault="000B1EBF" w:rsidP="009763E8">
            <w:pPr>
              <w:jc w:val="both"/>
            </w:pPr>
            <w:r>
              <w:t xml:space="preserve">It </w:t>
            </w:r>
            <w:proofErr w:type="gramStart"/>
            <w:r>
              <w:t>satisfy</w:t>
            </w:r>
            <w:proofErr w:type="gramEnd"/>
            <w:r>
              <w:t xml:space="preserve"> agenda item while establishing regulatory mechanisms in radio regulation for protection of existing services and systems</w:t>
            </w:r>
          </w:p>
        </w:tc>
      </w:tr>
      <w:tr w:rsidR="000B1EBF" w14:paraId="2B6F912D" w14:textId="77777777" w:rsidTr="009763E8">
        <w:tc>
          <w:tcPr>
            <w:tcW w:w="1795" w:type="dxa"/>
          </w:tcPr>
          <w:p w14:paraId="227FF79C" w14:textId="77777777" w:rsidR="000B1EBF" w:rsidRDefault="000B1EBF" w:rsidP="009763E8">
            <w:pPr>
              <w:jc w:val="center"/>
            </w:pPr>
            <w:r>
              <w:t xml:space="preserve">Method 1C: </w:t>
            </w:r>
            <w:r>
              <w:br/>
              <w:t>No position</w:t>
            </w:r>
          </w:p>
        </w:tc>
        <w:tc>
          <w:tcPr>
            <w:tcW w:w="7368" w:type="dxa"/>
          </w:tcPr>
          <w:p w14:paraId="224AD239" w14:textId="77777777" w:rsidR="000B1EBF" w:rsidRDefault="000B1EBF" w:rsidP="009763E8">
            <w:pPr>
              <w:jc w:val="both"/>
            </w:pPr>
            <w:r>
              <w:t xml:space="preserve">It </w:t>
            </w:r>
            <w:proofErr w:type="gramStart"/>
            <w:r>
              <w:t>satisfy</w:t>
            </w:r>
            <w:proofErr w:type="gramEnd"/>
            <w:r>
              <w:t xml:space="preserve"> agenda item while establishing regulatory mechanisms in radio regulation for protection of existing services and systems</w:t>
            </w:r>
          </w:p>
        </w:tc>
      </w:tr>
      <w:tr w:rsidR="000B1EBF" w14:paraId="504234ED" w14:textId="77777777" w:rsidTr="009763E8">
        <w:tc>
          <w:tcPr>
            <w:tcW w:w="1795" w:type="dxa"/>
          </w:tcPr>
          <w:p w14:paraId="72213539" w14:textId="77777777" w:rsidR="000B1EBF" w:rsidRDefault="000B1EBF" w:rsidP="009763E8">
            <w:pPr>
              <w:jc w:val="center"/>
            </w:pPr>
            <w:r>
              <w:t>Method 1D: Disagreement</w:t>
            </w:r>
          </w:p>
        </w:tc>
        <w:tc>
          <w:tcPr>
            <w:tcW w:w="7368" w:type="dxa"/>
          </w:tcPr>
          <w:p w14:paraId="7F03CFA7" w14:textId="77777777" w:rsidR="000B1EBF" w:rsidRDefault="000B1EBF" w:rsidP="009763E8">
            <w:r>
              <w:t xml:space="preserve">Additional allocation through a new Article </w:t>
            </w:r>
            <w:r w:rsidRPr="0073144A">
              <w:rPr>
                <w:b/>
                <w:bCs/>
              </w:rPr>
              <w:t>5</w:t>
            </w:r>
            <w:r>
              <w:t xml:space="preserve"> footnote is not in the scope of Resolution </w:t>
            </w:r>
            <w:r w:rsidRPr="00C00D45">
              <w:rPr>
                <w:b/>
                <w:bCs/>
              </w:rPr>
              <w:t>245</w:t>
            </w:r>
            <w:r>
              <w:rPr>
                <w:b/>
                <w:bCs/>
              </w:rPr>
              <w:t xml:space="preserve"> (WRC-19)</w:t>
            </w:r>
            <w:r>
              <w:t xml:space="preserve">. </w:t>
            </w:r>
            <w:proofErr w:type="gramStart"/>
            <w:r>
              <w:t>Also</w:t>
            </w:r>
            <w:proofErr w:type="gramEnd"/>
            <w:r>
              <w:t xml:space="preserve"> those protecting elements that are established in footnotes </w:t>
            </w:r>
            <w:r w:rsidRPr="0073144A">
              <w:rPr>
                <w:b/>
                <w:bCs/>
              </w:rPr>
              <w:t>5.429A</w:t>
            </w:r>
            <w:r>
              <w:t xml:space="preserve"> and </w:t>
            </w:r>
            <w:r w:rsidRPr="0073144A">
              <w:rPr>
                <w:b/>
                <w:bCs/>
              </w:rPr>
              <w:t>5.429B</w:t>
            </w:r>
            <w:r>
              <w:t xml:space="preserve"> (protecting RLS and obtaining the agreement of neighbouring countries for protection of RLS), are missed in the proposed additional footnote </w:t>
            </w:r>
            <w:r w:rsidRPr="00FD2279">
              <w:rPr>
                <w:rStyle w:val="Artdef"/>
                <w:szCs w:val="22"/>
              </w:rPr>
              <w:t>5.A12-1D</w:t>
            </w:r>
            <w:r>
              <w:t xml:space="preserve"> for this method.</w:t>
            </w:r>
          </w:p>
        </w:tc>
      </w:tr>
      <w:tr w:rsidR="000B1EBF" w14:paraId="60155176" w14:textId="77777777" w:rsidTr="009763E8">
        <w:tc>
          <w:tcPr>
            <w:tcW w:w="1795" w:type="dxa"/>
          </w:tcPr>
          <w:p w14:paraId="16F53A4C" w14:textId="77777777" w:rsidR="000B1EBF" w:rsidRDefault="000B1EBF" w:rsidP="009763E8">
            <w:pPr>
              <w:jc w:val="center"/>
            </w:pPr>
            <w:r>
              <w:t>Method 1E: Disagreement</w:t>
            </w:r>
          </w:p>
        </w:tc>
        <w:tc>
          <w:tcPr>
            <w:tcW w:w="7368" w:type="dxa"/>
          </w:tcPr>
          <w:p w14:paraId="58CA330D" w14:textId="77777777" w:rsidR="000B1EBF" w:rsidRDefault="000B1EBF" w:rsidP="009763E8">
            <w:r>
              <w:t xml:space="preserve">Additional allocation through the Article </w:t>
            </w:r>
            <w:r w:rsidRPr="0073144A">
              <w:rPr>
                <w:b/>
                <w:bCs/>
              </w:rPr>
              <w:t>5</w:t>
            </w:r>
            <w:r>
              <w:t xml:space="preserve"> table, is not in the scope of Resolution </w:t>
            </w:r>
            <w:r w:rsidRPr="00C00D45">
              <w:rPr>
                <w:b/>
                <w:bCs/>
              </w:rPr>
              <w:t>245</w:t>
            </w:r>
            <w:r>
              <w:rPr>
                <w:b/>
                <w:bCs/>
              </w:rPr>
              <w:t xml:space="preserve"> (WRC-19)</w:t>
            </w:r>
            <w:r>
              <w:t xml:space="preserve">. </w:t>
            </w:r>
          </w:p>
        </w:tc>
      </w:tr>
      <w:tr w:rsidR="000B1EBF" w14:paraId="233797BD" w14:textId="77777777" w:rsidTr="009763E8">
        <w:tc>
          <w:tcPr>
            <w:tcW w:w="1795" w:type="dxa"/>
          </w:tcPr>
          <w:p w14:paraId="2CE3109B" w14:textId="77777777" w:rsidR="000B1EBF" w:rsidRDefault="000B1EBF" w:rsidP="009763E8">
            <w:pPr>
              <w:jc w:val="center"/>
            </w:pPr>
            <w:r>
              <w:t>Method 1F: Disagreement</w:t>
            </w:r>
          </w:p>
        </w:tc>
        <w:tc>
          <w:tcPr>
            <w:tcW w:w="7368" w:type="dxa"/>
          </w:tcPr>
          <w:p w14:paraId="1E00E400" w14:textId="77777777" w:rsidR="000B1EBF" w:rsidRDefault="000B1EBF" w:rsidP="009763E8">
            <w:r>
              <w:t xml:space="preserve">Protection of RLS and other utilizations in </w:t>
            </w:r>
            <w:proofErr w:type="gramStart"/>
            <w:r>
              <w:t>Region</w:t>
            </w:r>
            <w:proofErr w:type="gramEnd"/>
            <w:r>
              <w:t xml:space="preserve"> 3 footnotes, require enough conditions such as </w:t>
            </w:r>
            <w:r w:rsidRPr="00FD2279">
              <w:rPr>
                <w:iCs/>
              </w:rPr>
              <w:t>RR No.</w:t>
            </w:r>
            <w:r>
              <w:rPr>
                <w:iCs/>
              </w:rPr>
              <w:t xml:space="preserve"> </w:t>
            </w:r>
            <w:r w:rsidRPr="00FF3131">
              <w:rPr>
                <w:b/>
                <w:bCs/>
              </w:rPr>
              <w:t>9.21</w:t>
            </w:r>
            <w:r>
              <w:t>, bilateral agreement and regulatory conditions.</w:t>
            </w:r>
          </w:p>
        </w:tc>
      </w:tr>
    </w:tbl>
    <w:p w14:paraId="26C4E8EE" w14:textId="77777777" w:rsidR="000B1EBF" w:rsidRDefault="000B1EBF" w:rsidP="000B1EBF">
      <w:pPr>
        <w:jc w:val="both"/>
      </w:pPr>
    </w:p>
    <w:p w14:paraId="6B28BFEF" w14:textId="77777777" w:rsidR="000B1EBF" w:rsidRDefault="000B1EBF" w:rsidP="000B1EBF">
      <w:pPr>
        <w:jc w:val="both"/>
        <w:rPr>
          <w:lang w:bidi="fa-IR"/>
        </w:rPr>
      </w:pPr>
      <w:r>
        <w:rPr>
          <w:lang w:bidi="fa-IR"/>
        </w:rPr>
        <w:t>Based on progress of discussions in WRC-23, this administration would also consider the method 1C.</w:t>
      </w:r>
    </w:p>
    <w:p w14:paraId="15582CFC" w14:textId="77777777" w:rsidR="000B1EBF" w:rsidRDefault="000B1EBF" w:rsidP="000B1EBF">
      <w:pPr>
        <w:jc w:val="both"/>
      </w:pPr>
    </w:p>
    <w:p w14:paraId="72C28E72" w14:textId="77777777" w:rsidR="000B1EBF" w:rsidRPr="00C6639D" w:rsidRDefault="000B1EBF" w:rsidP="000B1EBF">
      <w:pPr>
        <w:jc w:val="both"/>
        <w:rPr>
          <w:b/>
          <w:bCs/>
        </w:rPr>
      </w:pPr>
      <w:r w:rsidRPr="00C6639D">
        <w:rPr>
          <w:b/>
          <w:bCs/>
        </w:rPr>
        <w:t xml:space="preserve">Band </w:t>
      </w:r>
      <w:r>
        <w:rPr>
          <w:b/>
          <w:bCs/>
        </w:rPr>
        <w:t>2:</w:t>
      </w:r>
      <w:r>
        <w:rPr>
          <w:b/>
          <w:bCs/>
        </w:rPr>
        <w:tab/>
      </w:r>
      <w:r w:rsidRPr="00C6639D">
        <w:rPr>
          <w:b/>
          <w:bCs/>
        </w:rPr>
        <w:t>3 300-3 400 MHz</w:t>
      </w:r>
      <w:r>
        <w:rPr>
          <w:b/>
          <w:bCs/>
        </w:rPr>
        <w:t xml:space="preserve"> for Region 2</w:t>
      </w:r>
    </w:p>
    <w:p w14:paraId="2CDF8F85" w14:textId="77777777" w:rsidR="000B1EBF" w:rsidRDefault="000B1EBF" w:rsidP="000B1EBF">
      <w:pPr>
        <w:jc w:val="both"/>
        <w:rPr>
          <w:b/>
        </w:rPr>
      </w:pPr>
    </w:p>
    <w:p w14:paraId="1791AE92" w14:textId="77777777" w:rsidR="000B1EBF" w:rsidRDefault="000B1EBF" w:rsidP="000B1EBF">
      <w:pPr>
        <w:jc w:val="both"/>
        <w:rPr>
          <w:b/>
        </w:rPr>
      </w:pPr>
      <w:r>
        <w:t>No position</w:t>
      </w:r>
    </w:p>
    <w:p w14:paraId="4AE2D4EE" w14:textId="77777777" w:rsidR="000B1EBF" w:rsidRDefault="000B1EBF" w:rsidP="000B1EBF">
      <w:pPr>
        <w:jc w:val="both"/>
        <w:rPr>
          <w:b/>
        </w:rPr>
      </w:pPr>
    </w:p>
    <w:p w14:paraId="7B0F89A5" w14:textId="77777777" w:rsidR="000B1EBF" w:rsidRPr="00C6639D" w:rsidRDefault="000B1EBF" w:rsidP="000B1EBF">
      <w:pPr>
        <w:jc w:val="both"/>
        <w:rPr>
          <w:b/>
          <w:bCs/>
        </w:rPr>
      </w:pPr>
      <w:r w:rsidRPr="00C6639D">
        <w:rPr>
          <w:b/>
          <w:bCs/>
        </w:rPr>
        <w:t xml:space="preserve">Band </w:t>
      </w:r>
      <w:r>
        <w:rPr>
          <w:b/>
          <w:bCs/>
        </w:rPr>
        <w:t>3:</w:t>
      </w:r>
      <w:r>
        <w:rPr>
          <w:b/>
          <w:bCs/>
        </w:rPr>
        <w:tab/>
      </w:r>
      <w:r w:rsidRPr="00C6639D">
        <w:rPr>
          <w:b/>
          <w:bCs/>
        </w:rPr>
        <w:t xml:space="preserve">3 </w:t>
      </w:r>
      <w:r>
        <w:rPr>
          <w:b/>
          <w:bCs/>
        </w:rPr>
        <w:t>6</w:t>
      </w:r>
      <w:r w:rsidRPr="00C6639D">
        <w:rPr>
          <w:b/>
          <w:bCs/>
        </w:rPr>
        <w:t xml:space="preserve">00-3 </w:t>
      </w:r>
      <w:r>
        <w:rPr>
          <w:b/>
          <w:bCs/>
        </w:rPr>
        <w:t>8</w:t>
      </w:r>
      <w:r w:rsidRPr="00C6639D">
        <w:rPr>
          <w:b/>
          <w:bCs/>
        </w:rPr>
        <w:t>00 MHz</w:t>
      </w:r>
      <w:r>
        <w:rPr>
          <w:b/>
          <w:bCs/>
        </w:rPr>
        <w:t xml:space="preserve"> for Region 2</w:t>
      </w:r>
    </w:p>
    <w:p w14:paraId="1E208152" w14:textId="77777777" w:rsidR="000B1EBF" w:rsidRDefault="000B1EBF" w:rsidP="000B1EBF">
      <w:pPr>
        <w:jc w:val="both"/>
        <w:rPr>
          <w:b/>
        </w:rPr>
      </w:pPr>
    </w:p>
    <w:p w14:paraId="600DDC5C" w14:textId="77777777" w:rsidR="000B1EBF" w:rsidRPr="005F0BC9" w:rsidRDefault="000B1EBF" w:rsidP="000B1EBF">
      <w:pPr>
        <w:jc w:val="both"/>
      </w:pPr>
      <w:r w:rsidRPr="005F0BC9">
        <w:t xml:space="preserve">Should WRC-23 identify this band for IMT in Region 3, the same conditions as stipulated in RR </w:t>
      </w:r>
      <w:r w:rsidRPr="005F0BC9">
        <w:rPr>
          <w:b/>
          <w:bCs/>
        </w:rPr>
        <w:t>5.430A</w:t>
      </w:r>
      <w:r w:rsidRPr="005F0BC9">
        <w:t xml:space="preserve"> for the band 3400-3600 MHz shall also be applied in the band 3600-3800</w:t>
      </w:r>
      <w:r>
        <w:t> </w:t>
      </w:r>
      <w:r w:rsidRPr="005F0BC9">
        <w:t>GHz</w:t>
      </w:r>
      <w:r>
        <w:t>.</w:t>
      </w:r>
    </w:p>
    <w:p w14:paraId="0ECBB0C2" w14:textId="77777777" w:rsidR="000B1EBF" w:rsidRDefault="000B1EBF" w:rsidP="000B1EBF">
      <w:pPr>
        <w:jc w:val="both"/>
        <w:rPr>
          <w:b/>
        </w:rPr>
      </w:pPr>
    </w:p>
    <w:p w14:paraId="3748B534" w14:textId="77777777" w:rsidR="000B1EBF" w:rsidRDefault="000B1EBF" w:rsidP="000B1EBF">
      <w:pPr>
        <w:jc w:val="both"/>
        <w:rPr>
          <w:b/>
        </w:rPr>
      </w:pPr>
      <w:r>
        <w:rPr>
          <w:b/>
        </w:rPr>
        <w:t>Band 4:</w:t>
      </w:r>
      <w:r>
        <w:rPr>
          <w:b/>
        </w:rPr>
        <w:tab/>
      </w:r>
      <w:r w:rsidRPr="00950B97">
        <w:rPr>
          <w:b/>
          <w:bCs/>
        </w:rPr>
        <w:t>6 425-7 025 MHz (Region 1)</w:t>
      </w:r>
    </w:p>
    <w:p w14:paraId="7B5C649A" w14:textId="77777777" w:rsidR="000B1EBF" w:rsidRDefault="000B1EBF" w:rsidP="000B1EBF">
      <w:pPr>
        <w:jc w:val="both"/>
        <w:rPr>
          <w:b/>
        </w:rPr>
      </w:pPr>
    </w:p>
    <w:p w14:paraId="228C6A8C" w14:textId="77777777" w:rsidR="000B1EBF" w:rsidRDefault="000B1EBF" w:rsidP="000B1EBF">
      <w:pPr>
        <w:pStyle w:val="NormalWeb"/>
        <w:spacing w:before="120" w:beforeAutospacing="0"/>
        <w:jc w:val="both"/>
      </w:pPr>
      <w:r>
        <w:t xml:space="preserve">Any possible IMT identification in </w:t>
      </w:r>
      <w:r w:rsidRPr="002B09C4">
        <w:rPr>
          <w:b/>
          <w:bCs/>
        </w:rPr>
        <w:t>WRC-23</w:t>
      </w:r>
      <w:r>
        <w:t xml:space="preserve"> in the frequency band 6 425 – 7 025 MHz shall protect Region 3 services within this frequency band, including AP</w:t>
      </w:r>
      <w:r w:rsidRPr="002B09C4">
        <w:rPr>
          <w:b/>
          <w:bCs/>
        </w:rPr>
        <w:t>30B</w:t>
      </w:r>
      <w:r>
        <w:t xml:space="preserve"> uplink, and shall in no way be adversely affected by any potential decisions made at </w:t>
      </w:r>
      <w:r w:rsidRPr="002B09C4">
        <w:rPr>
          <w:b/>
          <w:bCs/>
        </w:rPr>
        <w:t>WRC-23</w:t>
      </w:r>
      <w:r>
        <w:t>.</w:t>
      </w:r>
    </w:p>
    <w:tbl>
      <w:tblPr>
        <w:tblStyle w:val="TableGrid"/>
        <w:tblW w:w="0" w:type="auto"/>
        <w:tblLook w:val="04A0" w:firstRow="1" w:lastRow="0" w:firstColumn="1" w:lastColumn="0" w:noHBand="0" w:noVBand="1"/>
      </w:tblPr>
      <w:tblGrid>
        <w:gridCol w:w="1795"/>
        <w:gridCol w:w="7368"/>
      </w:tblGrid>
      <w:tr w:rsidR="000B1EBF" w14:paraId="52099B79" w14:textId="77777777" w:rsidTr="009763E8">
        <w:tc>
          <w:tcPr>
            <w:tcW w:w="1795" w:type="dxa"/>
          </w:tcPr>
          <w:p w14:paraId="5A207D15" w14:textId="77777777" w:rsidR="000B1EBF" w:rsidRDefault="000B1EBF" w:rsidP="009763E8">
            <w:pPr>
              <w:jc w:val="center"/>
            </w:pPr>
            <w:r>
              <w:t>Position</w:t>
            </w:r>
          </w:p>
        </w:tc>
        <w:tc>
          <w:tcPr>
            <w:tcW w:w="7368" w:type="dxa"/>
          </w:tcPr>
          <w:p w14:paraId="2B6B64DF" w14:textId="77777777" w:rsidR="000B1EBF" w:rsidRDefault="000B1EBF" w:rsidP="009763E8">
            <w:pPr>
              <w:jc w:val="center"/>
            </w:pPr>
            <w:r>
              <w:t>Reasons</w:t>
            </w:r>
          </w:p>
        </w:tc>
      </w:tr>
      <w:tr w:rsidR="000B1EBF" w14:paraId="16E47EF5" w14:textId="77777777" w:rsidTr="009763E8">
        <w:tc>
          <w:tcPr>
            <w:tcW w:w="1795" w:type="dxa"/>
          </w:tcPr>
          <w:p w14:paraId="559E5057" w14:textId="77777777" w:rsidR="000B1EBF" w:rsidRDefault="000B1EBF" w:rsidP="009763E8">
            <w:pPr>
              <w:jc w:val="center"/>
            </w:pPr>
            <w:r>
              <w:t>Method 4A:</w:t>
            </w:r>
            <w:r>
              <w:br/>
              <w:t>Agreement</w:t>
            </w:r>
          </w:p>
        </w:tc>
        <w:tc>
          <w:tcPr>
            <w:tcW w:w="7368" w:type="dxa"/>
          </w:tcPr>
          <w:p w14:paraId="357CFC36" w14:textId="77777777" w:rsidR="000B1EBF" w:rsidRDefault="000B1EBF" w:rsidP="009763E8">
            <w:r>
              <w:t>There is strong demand by RLAN applications in 6 GHz band with potential worldwide circulation which would make interference to IMT. T</w:t>
            </w:r>
            <w:r w:rsidRPr="00384AFE">
              <w:t>here is no certainty of protection</w:t>
            </w:r>
            <w:r>
              <w:t xml:space="preserve"> of AP</w:t>
            </w:r>
            <w:r w:rsidRPr="000F4C48">
              <w:rPr>
                <w:b/>
                <w:bCs/>
              </w:rPr>
              <w:t>30B</w:t>
            </w:r>
            <w:r>
              <w:t xml:space="preserve"> plan from aggregate interference of IMT. </w:t>
            </w:r>
          </w:p>
        </w:tc>
      </w:tr>
      <w:tr w:rsidR="000B1EBF" w14:paraId="700C5AF0" w14:textId="77777777" w:rsidTr="009763E8">
        <w:tc>
          <w:tcPr>
            <w:tcW w:w="1795" w:type="dxa"/>
          </w:tcPr>
          <w:p w14:paraId="56E74097" w14:textId="77777777" w:rsidR="000B1EBF" w:rsidRDefault="000B1EBF" w:rsidP="009763E8">
            <w:pPr>
              <w:jc w:val="center"/>
            </w:pPr>
            <w:r>
              <w:t>Method 4B: Disagreement</w:t>
            </w:r>
          </w:p>
        </w:tc>
        <w:tc>
          <w:tcPr>
            <w:tcW w:w="7368" w:type="dxa"/>
          </w:tcPr>
          <w:p w14:paraId="00A5B48E" w14:textId="77777777" w:rsidR="000B1EBF" w:rsidRDefault="000B1EBF" w:rsidP="009763E8">
            <w:pPr>
              <w:jc w:val="both"/>
            </w:pPr>
            <w:r w:rsidRPr="00147CE4">
              <w:t xml:space="preserve">An identification for IMT without any conditions will not ensure the protection of the incumbent services since it is neither taking into consideration the result of the technical studies nor the evolving needs of these services. </w:t>
            </w:r>
            <w:r>
              <w:t>T</w:t>
            </w:r>
            <w:r w:rsidRPr="00384AFE">
              <w:t>here is no certainty of protection</w:t>
            </w:r>
            <w:r>
              <w:t xml:space="preserve"> of AP</w:t>
            </w:r>
            <w:r w:rsidRPr="000F4C48">
              <w:rPr>
                <w:b/>
                <w:bCs/>
              </w:rPr>
              <w:t>30B</w:t>
            </w:r>
            <w:r>
              <w:t xml:space="preserve"> plan from aggregate interference of IMT. Therefore, this administration disagrees with unconditional identification of this band for IMT.</w:t>
            </w:r>
          </w:p>
        </w:tc>
      </w:tr>
      <w:tr w:rsidR="000B1EBF" w14:paraId="1737E7B8" w14:textId="77777777" w:rsidTr="009763E8">
        <w:tc>
          <w:tcPr>
            <w:tcW w:w="1795" w:type="dxa"/>
          </w:tcPr>
          <w:p w14:paraId="2509A19A" w14:textId="77777777" w:rsidR="000B1EBF" w:rsidRDefault="000B1EBF" w:rsidP="009763E8">
            <w:pPr>
              <w:jc w:val="center"/>
            </w:pPr>
            <w:r>
              <w:t xml:space="preserve">Method 4C: </w:t>
            </w:r>
            <w:r>
              <w:br/>
              <w:t>No position</w:t>
            </w:r>
          </w:p>
        </w:tc>
        <w:tc>
          <w:tcPr>
            <w:tcW w:w="7368" w:type="dxa"/>
          </w:tcPr>
          <w:p w14:paraId="7D894C0F" w14:textId="77777777" w:rsidR="000B1EBF" w:rsidRDefault="000B1EBF" w:rsidP="009763E8">
            <w:pPr>
              <w:jc w:val="both"/>
              <w:rPr>
                <w:rtl/>
                <w:lang w:bidi="fa-IR"/>
              </w:rPr>
            </w:pPr>
            <w:r>
              <w:rPr>
                <w:lang w:bidi="fa-IR"/>
              </w:rPr>
              <w:t xml:space="preserve">This method </w:t>
            </w:r>
            <w:proofErr w:type="gramStart"/>
            <w:r>
              <w:rPr>
                <w:lang w:bidi="fa-IR"/>
              </w:rPr>
              <w:t>propose</w:t>
            </w:r>
            <w:proofErr w:type="gramEnd"/>
            <w:r>
              <w:rPr>
                <w:lang w:bidi="fa-IR"/>
              </w:rPr>
              <w:t xml:space="preserve"> three alternative conditions in corresponding new Resolution </w:t>
            </w:r>
            <w:r w:rsidRPr="00B96AF2">
              <w:rPr>
                <w:b/>
                <w:bCs/>
              </w:rPr>
              <w:t>A12-6GH</w:t>
            </w:r>
            <w:r w:rsidRPr="00B96AF2">
              <w:rPr>
                <w:b/>
                <w:bCs/>
                <w:caps/>
              </w:rPr>
              <w:t>z</w:t>
            </w:r>
            <w:r>
              <w:rPr>
                <w:lang w:bidi="fa-IR"/>
              </w:rPr>
              <w:t xml:space="preserve"> to provide protection of FSS uplink that to be discussed during </w:t>
            </w:r>
            <w:r w:rsidRPr="00B96AF2">
              <w:rPr>
                <w:b/>
                <w:bCs/>
                <w:lang w:bidi="fa-IR"/>
              </w:rPr>
              <w:t>WRC-23</w:t>
            </w:r>
            <w:r>
              <w:rPr>
                <w:lang w:bidi="fa-IR"/>
              </w:rPr>
              <w:t xml:space="preserve"> for extracting most suitable measures. This administration feels that alternative 2 is more practical.</w:t>
            </w:r>
          </w:p>
        </w:tc>
      </w:tr>
      <w:tr w:rsidR="000B1EBF" w14:paraId="5F826E81" w14:textId="77777777" w:rsidTr="009763E8">
        <w:tc>
          <w:tcPr>
            <w:tcW w:w="1795" w:type="dxa"/>
          </w:tcPr>
          <w:p w14:paraId="56C13284" w14:textId="77777777" w:rsidR="000B1EBF" w:rsidRDefault="000B1EBF" w:rsidP="009763E8">
            <w:pPr>
              <w:jc w:val="center"/>
            </w:pPr>
            <w:r>
              <w:t xml:space="preserve">Method 4D: </w:t>
            </w:r>
            <w:r>
              <w:br/>
              <w:t>No position</w:t>
            </w:r>
          </w:p>
        </w:tc>
        <w:tc>
          <w:tcPr>
            <w:tcW w:w="7368" w:type="dxa"/>
          </w:tcPr>
          <w:p w14:paraId="4CBBE664" w14:textId="77777777" w:rsidR="000B1EBF" w:rsidRDefault="000B1EBF" w:rsidP="009763E8">
            <w:r>
              <w:rPr>
                <w:lang w:bidi="fa-IR"/>
              </w:rPr>
              <w:t xml:space="preserve">This method </w:t>
            </w:r>
            <w:proofErr w:type="gramStart"/>
            <w:r>
              <w:rPr>
                <w:lang w:bidi="fa-IR"/>
              </w:rPr>
              <w:t>propose</w:t>
            </w:r>
            <w:proofErr w:type="gramEnd"/>
            <w:r>
              <w:rPr>
                <w:lang w:bidi="fa-IR"/>
              </w:rPr>
              <w:t xml:space="preserve"> three example conditions in corresponding new Resolution </w:t>
            </w:r>
            <w:r w:rsidRPr="00B96AF2">
              <w:rPr>
                <w:b/>
                <w:bCs/>
              </w:rPr>
              <w:t>B12-6GH</w:t>
            </w:r>
            <w:r w:rsidRPr="00B96AF2">
              <w:rPr>
                <w:b/>
                <w:bCs/>
                <w:caps/>
              </w:rPr>
              <w:t>z</w:t>
            </w:r>
            <w:r>
              <w:rPr>
                <w:lang w:bidi="fa-IR"/>
              </w:rPr>
              <w:t xml:space="preserve">, similar to alternative conditions in to provide protection of FSS uplink that to be discussed during </w:t>
            </w:r>
            <w:r w:rsidRPr="00B96AF2">
              <w:rPr>
                <w:b/>
                <w:bCs/>
                <w:lang w:bidi="fa-IR"/>
              </w:rPr>
              <w:t>WRC-23</w:t>
            </w:r>
            <w:r>
              <w:rPr>
                <w:lang w:bidi="fa-IR"/>
              </w:rPr>
              <w:t xml:space="preserve"> for extracting most suitable measures.</w:t>
            </w:r>
          </w:p>
        </w:tc>
      </w:tr>
      <w:tr w:rsidR="000B1EBF" w14:paraId="6C8F046B" w14:textId="77777777" w:rsidTr="009763E8">
        <w:tc>
          <w:tcPr>
            <w:tcW w:w="1795" w:type="dxa"/>
          </w:tcPr>
          <w:p w14:paraId="29D64573" w14:textId="77777777" w:rsidR="000B1EBF" w:rsidRDefault="000B1EBF" w:rsidP="009763E8">
            <w:pPr>
              <w:jc w:val="center"/>
            </w:pPr>
            <w:r>
              <w:t xml:space="preserve">Method 4E: </w:t>
            </w:r>
            <w:r>
              <w:br/>
              <w:t>No Position</w:t>
            </w:r>
          </w:p>
        </w:tc>
        <w:tc>
          <w:tcPr>
            <w:tcW w:w="7368" w:type="dxa"/>
          </w:tcPr>
          <w:p w14:paraId="1C33068D" w14:textId="77777777" w:rsidR="000B1EBF" w:rsidRDefault="000B1EBF" w:rsidP="009763E8">
            <w:proofErr w:type="gramStart"/>
            <w:r>
              <w:t>Similar to</w:t>
            </w:r>
            <w:proofErr w:type="gramEnd"/>
            <w:r>
              <w:t xml:space="preserve"> 4C</w:t>
            </w:r>
          </w:p>
        </w:tc>
      </w:tr>
    </w:tbl>
    <w:p w14:paraId="45A97BBA" w14:textId="77777777" w:rsidR="000B1EBF" w:rsidRDefault="000B1EBF" w:rsidP="000B1EBF">
      <w:pPr>
        <w:jc w:val="both"/>
        <w:rPr>
          <w:b/>
        </w:rPr>
      </w:pPr>
    </w:p>
    <w:p w14:paraId="11FC55FB" w14:textId="77777777" w:rsidR="000B1EBF" w:rsidRDefault="000B1EBF" w:rsidP="000B1EBF">
      <w:pPr>
        <w:jc w:val="both"/>
        <w:rPr>
          <w:lang w:bidi="fa-IR"/>
        </w:rPr>
      </w:pPr>
      <w:r>
        <w:rPr>
          <w:lang w:bidi="fa-IR"/>
        </w:rPr>
        <w:t>Based on progress of discussions in WRC-23, this administration would also consider the methods 4C, 4D or 4E.</w:t>
      </w:r>
    </w:p>
    <w:p w14:paraId="187B35A2" w14:textId="77777777" w:rsidR="000B1EBF" w:rsidRDefault="000B1EBF" w:rsidP="000B1EBF">
      <w:pPr>
        <w:spacing w:before="120"/>
        <w:jc w:val="both"/>
        <w:rPr>
          <w:lang w:bidi="fa-IR"/>
        </w:rPr>
      </w:pPr>
      <w:r w:rsidRPr="0085630E">
        <w:rPr>
          <w:lang w:bidi="fa-IR"/>
        </w:rPr>
        <w:t xml:space="preserve">Although it is beyond the scope of the agenda item </w:t>
      </w:r>
      <w:r w:rsidRPr="008566D0">
        <w:rPr>
          <w:b/>
          <w:bCs/>
          <w:lang w:bidi="fa-IR"/>
        </w:rPr>
        <w:t>1.2</w:t>
      </w:r>
      <w:r w:rsidRPr="0085630E">
        <w:rPr>
          <w:lang w:bidi="fa-IR"/>
        </w:rPr>
        <w:t>, but proposal raised in view 4 under</w:t>
      </w:r>
      <w:r>
        <w:rPr>
          <w:lang w:bidi="fa-IR"/>
        </w:rPr>
        <w:t xml:space="preserve"> the method 4C Alternative 3 (for extension of band 4 for region 3) may be discussed and decided during APG23-6 meeting under the following specific conditions:</w:t>
      </w:r>
    </w:p>
    <w:p w14:paraId="49C54B36" w14:textId="77777777" w:rsidR="000B1EBF" w:rsidRDefault="000B1EBF" w:rsidP="000B1EBF">
      <w:pPr>
        <w:pStyle w:val="ListParagraph"/>
        <w:numPr>
          <w:ilvl w:val="0"/>
          <w:numId w:val="19"/>
        </w:numPr>
        <w:spacing w:before="120"/>
        <w:ind w:left="360"/>
        <w:jc w:val="both"/>
        <w:rPr>
          <w:lang w:bidi="fa-IR"/>
        </w:rPr>
      </w:pPr>
      <w:r>
        <w:rPr>
          <w:lang w:bidi="fa-IR"/>
        </w:rPr>
        <w:t xml:space="preserve">The use of the band by IMT shall not cause unacceptable interference to the assignments of receiving space stations of the uplink of Appendix </w:t>
      </w:r>
      <w:r w:rsidRPr="00701E0F">
        <w:rPr>
          <w:b/>
          <w:bCs/>
          <w:lang w:bidi="fa-IR"/>
        </w:rPr>
        <w:t>30B</w:t>
      </w:r>
      <w:r>
        <w:rPr>
          <w:lang w:bidi="fa-IR"/>
        </w:rPr>
        <w:t xml:space="preserve"> nor claim protection of the assignments of that Appendix. Moreover, such identification shall not adversely affect the operation of FSS in that band compared with the prevailing interference situation governing FSS band.</w:t>
      </w:r>
    </w:p>
    <w:p w14:paraId="30E33BC6" w14:textId="77777777" w:rsidR="000B1EBF" w:rsidRDefault="000B1EBF" w:rsidP="000B1EBF">
      <w:pPr>
        <w:spacing w:before="120"/>
        <w:jc w:val="both"/>
        <w:rPr>
          <w:lang w:bidi="fa-IR"/>
        </w:rPr>
      </w:pPr>
      <w:r>
        <w:rPr>
          <w:lang w:bidi="fa-IR"/>
        </w:rPr>
        <w:lastRenderedPageBreak/>
        <w:t xml:space="preserve">Therefore, for method 4C the proposal is to add following resolve to </w:t>
      </w:r>
      <w:r w:rsidRPr="00D9311F">
        <w:rPr>
          <w:i/>
          <w:iCs/>
          <w:lang w:bidi="fa-IR"/>
        </w:rPr>
        <w:t>resolves</w:t>
      </w:r>
      <w:r>
        <w:rPr>
          <w:lang w:bidi="fa-IR"/>
        </w:rPr>
        <w:t xml:space="preserve"> section of new Resolution </w:t>
      </w:r>
      <w:r w:rsidRPr="00D9311F">
        <w:rPr>
          <w:b/>
          <w:bCs/>
          <w:lang w:bidi="fa-IR"/>
        </w:rPr>
        <w:t>A12-6GHz</w:t>
      </w:r>
      <w:r>
        <w:rPr>
          <w:lang w:bidi="fa-IR"/>
        </w:rPr>
        <w:t>:</w:t>
      </w:r>
    </w:p>
    <w:p w14:paraId="1878D6A6" w14:textId="77777777" w:rsidR="000B1EBF" w:rsidRPr="00FD2279" w:rsidRDefault="000B1EBF" w:rsidP="000B1EBF">
      <w:pPr>
        <w:pStyle w:val="ResNo"/>
      </w:pPr>
      <w:r w:rsidRPr="00FD2279">
        <w:t>draft new Resolution [A12-6GH</w:t>
      </w:r>
      <w:r w:rsidRPr="00FD2279">
        <w:rPr>
          <w:caps w:val="0"/>
        </w:rPr>
        <w:t>z</w:t>
      </w:r>
      <w:r w:rsidRPr="00FD2279">
        <w:t>] (WRC</w:t>
      </w:r>
      <w:r w:rsidRPr="00FD2279">
        <w:noBreakHyphen/>
        <w:t>23)</w:t>
      </w:r>
    </w:p>
    <w:p w14:paraId="6ECF6F3A" w14:textId="77777777" w:rsidR="000B1EBF" w:rsidRPr="00FD2279" w:rsidRDefault="000B1EBF" w:rsidP="000B1EBF">
      <w:pPr>
        <w:keepNext/>
        <w:jc w:val="center"/>
        <w:rPr>
          <w:b/>
        </w:rPr>
      </w:pPr>
      <w:r w:rsidRPr="00FD2279">
        <w:rPr>
          <w:b/>
        </w:rPr>
        <w:t>(</w:t>
      </w:r>
      <w:proofErr w:type="gramStart"/>
      <w:r w:rsidRPr="00FD2279">
        <w:rPr>
          <w:b/>
          <w:i/>
        </w:rPr>
        <w:t>the</w:t>
      </w:r>
      <w:proofErr w:type="gramEnd"/>
      <w:r w:rsidRPr="00FD2279">
        <w:rPr>
          <w:b/>
          <w:i/>
        </w:rPr>
        <w:t xml:space="preserve"> text also includes the frequency band 7 025-7 125 MHz covered in section 5.6.2</w:t>
      </w:r>
      <w:r w:rsidRPr="00FD2279">
        <w:rPr>
          <w:b/>
        </w:rPr>
        <w:t>)</w:t>
      </w:r>
    </w:p>
    <w:p w14:paraId="26EAE481" w14:textId="77777777" w:rsidR="000B1EBF" w:rsidRPr="00FD2279" w:rsidRDefault="000B1EBF" w:rsidP="000B1EBF">
      <w:pPr>
        <w:pStyle w:val="Restitle"/>
      </w:pPr>
      <w:bookmarkStart w:id="7" w:name="_Toc35789321"/>
      <w:bookmarkStart w:id="8" w:name="_Toc35857018"/>
      <w:bookmarkStart w:id="9" w:name="_Toc35877653"/>
      <w:bookmarkStart w:id="10" w:name="_Toc35963596"/>
      <w:bookmarkStart w:id="11" w:name="_Toc39649452"/>
      <w:r w:rsidRPr="00FD2279">
        <w:t>Terrestrial component of</w:t>
      </w:r>
      <w:r w:rsidRPr="00FD2279">
        <w:rPr>
          <w:lang w:eastAsia="ja-JP"/>
        </w:rPr>
        <w:t xml:space="preserve"> International Mobile Telecommunications in the frequency band 6 425-7 025</w:t>
      </w:r>
      <w:r w:rsidRPr="00FD2279">
        <w:t> MHz</w:t>
      </w:r>
      <w:bookmarkEnd w:id="7"/>
      <w:bookmarkEnd w:id="8"/>
      <w:bookmarkEnd w:id="9"/>
      <w:bookmarkEnd w:id="10"/>
      <w:bookmarkEnd w:id="11"/>
      <w:r w:rsidRPr="00FD2279">
        <w:t xml:space="preserve"> in Region 1 and 7 025-7 125 MHz in all Regions</w:t>
      </w:r>
    </w:p>
    <w:p w14:paraId="1C4CFA03" w14:textId="77777777" w:rsidR="000B1EBF" w:rsidRDefault="000B1EBF" w:rsidP="000B1EBF">
      <w:pPr>
        <w:pStyle w:val="Normalaftertitle2"/>
        <w:keepNext/>
      </w:pPr>
      <w:r>
        <w:t>…</w:t>
      </w:r>
    </w:p>
    <w:p w14:paraId="50201410" w14:textId="77777777" w:rsidR="000B1EBF" w:rsidRPr="00FD2279" w:rsidRDefault="000B1EBF" w:rsidP="000B1EBF">
      <w:pPr>
        <w:tabs>
          <w:tab w:val="left" w:pos="1134"/>
          <w:tab w:val="left" w:pos="1871"/>
          <w:tab w:val="left" w:pos="2268"/>
        </w:tabs>
        <w:overflowPunct w:val="0"/>
        <w:autoSpaceDE w:val="0"/>
        <w:autoSpaceDN w:val="0"/>
        <w:adjustRightInd w:val="0"/>
        <w:spacing w:before="120"/>
        <w:jc w:val="both"/>
        <w:textAlignment w:val="baseline"/>
      </w:pPr>
      <w:r w:rsidRPr="000B1EBF">
        <w:rPr>
          <w:i/>
          <w:iCs/>
          <w:color w:val="00B0F0"/>
          <w:u w:val="single"/>
        </w:rPr>
        <w:t>1bis</w:t>
      </w:r>
      <w:r w:rsidRPr="000B1EBF">
        <w:rPr>
          <w:color w:val="00B0F0"/>
          <w:u w:val="single"/>
        </w:rPr>
        <w:tab/>
      </w:r>
      <w:proofErr w:type="gramStart"/>
      <w:r w:rsidRPr="000B1EBF">
        <w:rPr>
          <w:color w:val="00B0F0"/>
          <w:u w:val="single"/>
          <w:lang w:eastAsia="ja-JP"/>
        </w:rPr>
        <w:t xml:space="preserve">that </w:t>
      </w:r>
      <w:r>
        <w:rPr>
          <w:lang w:eastAsia="ja-JP"/>
        </w:rPr>
        <w:t xml:space="preserve"> the</w:t>
      </w:r>
      <w:proofErr w:type="gramEnd"/>
      <w:r>
        <w:rPr>
          <w:lang w:eastAsia="ja-JP"/>
        </w:rPr>
        <w:t xml:space="preserve"> assignments of </w:t>
      </w:r>
      <w:r w:rsidRPr="000B1EBF">
        <w:rPr>
          <w:rFonts w:eastAsia="Times New Roman"/>
          <w:color w:val="00B0F0"/>
          <w:szCs w:val="20"/>
          <w:u w:val="single"/>
          <w:lang w:val="en-GB" w:eastAsia="ja-JP"/>
        </w:rPr>
        <w:t>administrations</w:t>
      </w:r>
      <w:r w:rsidRPr="000B1EBF">
        <w:rPr>
          <w:color w:val="00B0F0"/>
          <w:u w:val="single"/>
          <w:lang w:eastAsia="ja-JP"/>
        </w:rPr>
        <w:t xml:space="preserve"> wishing to implement IMT in the frequency band 6 425-7 025</w:t>
      </w:r>
      <w:r w:rsidRPr="000B1EBF">
        <w:rPr>
          <w:color w:val="00B0F0"/>
          <w:u w:val="single"/>
        </w:rPr>
        <w:t xml:space="preserve"> MHz </w:t>
      </w:r>
      <w:r w:rsidRPr="000B1EBF">
        <w:rPr>
          <w:color w:val="00B0F0"/>
          <w:u w:val="single"/>
          <w:lang w:bidi="fa-IR"/>
        </w:rPr>
        <w:t xml:space="preserve">shall not cause unacceptable interference to the assignments of receiving space stations of the uplink of Appendix </w:t>
      </w:r>
      <w:r w:rsidRPr="000B1EBF">
        <w:rPr>
          <w:b/>
          <w:bCs/>
          <w:color w:val="00B0F0"/>
          <w:u w:val="single"/>
          <w:lang w:bidi="fa-IR"/>
        </w:rPr>
        <w:t>30B</w:t>
      </w:r>
      <w:r w:rsidRPr="000B1EBF">
        <w:rPr>
          <w:color w:val="00B0F0"/>
          <w:u w:val="single"/>
          <w:lang w:bidi="fa-IR"/>
        </w:rPr>
        <w:t xml:space="preserve"> nor claim protection from the assignments of that Appendix. Moreover, such identification shall not adversely affect the operation of FSS in that band compared with the prevailing interference situation governing FSS band</w:t>
      </w:r>
      <w:r>
        <w:rPr>
          <w:lang w:bidi="fa-IR"/>
        </w:rPr>
        <w:t xml:space="preserve"> before that identification.</w:t>
      </w:r>
    </w:p>
    <w:p w14:paraId="79AE94E2" w14:textId="77777777" w:rsidR="000B1EBF" w:rsidRDefault="000B1EBF" w:rsidP="000B1EBF">
      <w:pPr>
        <w:spacing w:before="120"/>
        <w:jc w:val="both"/>
        <w:rPr>
          <w:lang w:bidi="fa-IR"/>
        </w:rPr>
      </w:pPr>
      <w:r>
        <w:rPr>
          <w:lang w:bidi="fa-IR"/>
        </w:rPr>
        <w:t>…</w:t>
      </w:r>
    </w:p>
    <w:p w14:paraId="39929198" w14:textId="77777777" w:rsidR="000B1EBF" w:rsidRDefault="000B1EBF" w:rsidP="000B1EBF">
      <w:pPr>
        <w:spacing w:before="120"/>
        <w:jc w:val="both"/>
        <w:rPr>
          <w:b/>
          <w:bCs/>
          <w:color w:val="FF0000"/>
          <w:lang w:bidi="fa-IR"/>
        </w:rPr>
      </w:pPr>
    </w:p>
    <w:p w14:paraId="46E858D9" w14:textId="77777777" w:rsidR="000B1EBF" w:rsidRDefault="000B1EBF" w:rsidP="000B1EBF">
      <w:pPr>
        <w:jc w:val="both"/>
        <w:rPr>
          <w:b/>
        </w:rPr>
      </w:pPr>
      <w:r>
        <w:rPr>
          <w:b/>
        </w:rPr>
        <w:t>Band 5:</w:t>
      </w:r>
      <w:r>
        <w:rPr>
          <w:b/>
        </w:rPr>
        <w:tab/>
      </w:r>
      <w:r w:rsidRPr="00B84174">
        <w:rPr>
          <w:b/>
          <w:bCs/>
        </w:rPr>
        <w:t>7 025-7 125 MHz (globally)</w:t>
      </w:r>
    </w:p>
    <w:p w14:paraId="5AA5547F" w14:textId="77777777" w:rsidR="000B1EBF" w:rsidRDefault="000B1EBF" w:rsidP="000B1EBF">
      <w:pPr>
        <w:jc w:val="both"/>
        <w:rPr>
          <w:b/>
        </w:rPr>
      </w:pPr>
    </w:p>
    <w:tbl>
      <w:tblPr>
        <w:tblStyle w:val="TableGrid"/>
        <w:tblW w:w="0" w:type="auto"/>
        <w:tblLayout w:type="fixed"/>
        <w:tblLook w:val="04A0" w:firstRow="1" w:lastRow="0" w:firstColumn="1" w:lastColumn="0" w:noHBand="0" w:noVBand="1"/>
      </w:tblPr>
      <w:tblGrid>
        <w:gridCol w:w="1795"/>
        <w:gridCol w:w="7368"/>
      </w:tblGrid>
      <w:tr w:rsidR="000B1EBF" w14:paraId="673D3714" w14:textId="77777777" w:rsidTr="009763E8">
        <w:tc>
          <w:tcPr>
            <w:tcW w:w="1795" w:type="dxa"/>
          </w:tcPr>
          <w:p w14:paraId="13A779E9" w14:textId="77777777" w:rsidR="000B1EBF" w:rsidRDefault="000B1EBF" w:rsidP="009763E8">
            <w:pPr>
              <w:jc w:val="center"/>
            </w:pPr>
            <w:r>
              <w:t>Position</w:t>
            </w:r>
          </w:p>
        </w:tc>
        <w:tc>
          <w:tcPr>
            <w:tcW w:w="7368" w:type="dxa"/>
          </w:tcPr>
          <w:p w14:paraId="1AFC9718" w14:textId="77777777" w:rsidR="000B1EBF" w:rsidRDefault="000B1EBF" w:rsidP="009763E8">
            <w:pPr>
              <w:jc w:val="center"/>
            </w:pPr>
            <w:r>
              <w:t>Reasons</w:t>
            </w:r>
          </w:p>
        </w:tc>
      </w:tr>
      <w:tr w:rsidR="000B1EBF" w14:paraId="02667A91" w14:textId="77777777" w:rsidTr="009763E8">
        <w:trPr>
          <w:trHeight w:val="1380"/>
        </w:trPr>
        <w:tc>
          <w:tcPr>
            <w:tcW w:w="1795" w:type="dxa"/>
          </w:tcPr>
          <w:p w14:paraId="3276DF6C" w14:textId="77777777" w:rsidR="000B1EBF" w:rsidRDefault="000B1EBF" w:rsidP="009763E8">
            <w:pPr>
              <w:jc w:val="center"/>
            </w:pPr>
            <w:r>
              <w:t>Method 5B: Disagreement</w:t>
            </w:r>
          </w:p>
        </w:tc>
        <w:tc>
          <w:tcPr>
            <w:tcW w:w="7368" w:type="dxa"/>
          </w:tcPr>
          <w:p w14:paraId="1565EDF5" w14:textId="77777777" w:rsidR="000B1EBF" w:rsidRDefault="000B1EBF" w:rsidP="009763E8">
            <w:pPr>
              <w:jc w:val="both"/>
            </w:pPr>
            <w:r w:rsidRPr="00147CE4">
              <w:t>An identification for IMT without any conditions will not ensure the protection of the incumbent services since it is neither taking into consideration the result of the technical studies nor the evolving needs of these services.</w:t>
            </w:r>
            <w:r>
              <w:t xml:space="preserve"> Therefore, this administration disagrees with unconditional identification of this band for IMT.</w:t>
            </w:r>
          </w:p>
        </w:tc>
      </w:tr>
      <w:tr w:rsidR="000B1EBF" w14:paraId="12CDB3E1" w14:textId="77777777" w:rsidTr="009763E8">
        <w:tc>
          <w:tcPr>
            <w:tcW w:w="1795" w:type="dxa"/>
          </w:tcPr>
          <w:p w14:paraId="3078C6BF" w14:textId="77777777" w:rsidR="000B1EBF" w:rsidRDefault="000B1EBF" w:rsidP="009763E8">
            <w:pPr>
              <w:jc w:val="center"/>
            </w:pPr>
            <w:r>
              <w:t>Method 5</w:t>
            </w:r>
            <w:proofErr w:type="gramStart"/>
            <w:r>
              <w:t>C :</w:t>
            </w:r>
            <w:proofErr w:type="gramEnd"/>
            <w:r>
              <w:t xml:space="preserve"> Agreement</w:t>
            </w:r>
          </w:p>
        </w:tc>
        <w:tc>
          <w:tcPr>
            <w:tcW w:w="7368" w:type="dxa"/>
          </w:tcPr>
          <w:p w14:paraId="246D5E77" w14:textId="77777777" w:rsidR="000B1EBF" w:rsidRDefault="000B1EBF" w:rsidP="009763E8">
            <w:pPr>
              <w:jc w:val="both"/>
              <w:rPr>
                <w:rtl/>
                <w:lang w:bidi="fa-IR"/>
              </w:rPr>
            </w:pPr>
            <w:r>
              <w:rPr>
                <w:lang w:bidi="fa-IR"/>
              </w:rPr>
              <w:t xml:space="preserve">This method </w:t>
            </w:r>
            <w:proofErr w:type="gramStart"/>
            <w:r>
              <w:rPr>
                <w:lang w:bidi="fa-IR"/>
              </w:rPr>
              <w:t>propose</w:t>
            </w:r>
            <w:proofErr w:type="gramEnd"/>
            <w:r>
              <w:rPr>
                <w:lang w:bidi="fa-IR"/>
              </w:rPr>
              <w:t xml:space="preserve"> some example conditions in corresponding new Resolution </w:t>
            </w:r>
            <w:r w:rsidRPr="00B96AF2">
              <w:rPr>
                <w:b/>
                <w:bCs/>
              </w:rPr>
              <w:t>A12-6GH</w:t>
            </w:r>
            <w:r w:rsidRPr="00B96AF2">
              <w:rPr>
                <w:b/>
                <w:bCs/>
                <w:caps/>
              </w:rPr>
              <w:t>z</w:t>
            </w:r>
            <w:r>
              <w:rPr>
                <w:lang w:bidi="fa-IR"/>
              </w:rPr>
              <w:t xml:space="preserve"> to provide protection of FSS uplink and downlink that to be discussed during </w:t>
            </w:r>
            <w:r w:rsidRPr="00B96AF2">
              <w:rPr>
                <w:b/>
                <w:bCs/>
                <w:lang w:bidi="fa-IR"/>
              </w:rPr>
              <w:t>WRC-23</w:t>
            </w:r>
            <w:r>
              <w:rPr>
                <w:lang w:bidi="fa-IR"/>
              </w:rPr>
              <w:t xml:space="preserve"> for extracting the most suitable measures.</w:t>
            </w:r>
          </w:p>
        </w:tc>
      </w:tr>
      <w:tr w:rsidR="000B1EBF" w14:paraId="436FAB47" w14:textId="77777777" w:rsidTr="009763E8">
        <w:tc>
          <w:tcPr>
            <w:tcW w:w="1795" w:type="dxa"/>
          </w:tcPr>
          <w:p w14:paraId="787A7E80" w14:textId="77777777" w:rsidR="000B1EBF" w:rsidRDefault="000B1EBF" w:rsidP="009763E8">
            <w:pPr>
              <w:jc w:val="center"/>
            </w:pPr>
            <w:r>
              <w:t xml:space="preserve">Method 5D: </w:t>
            </w:r>
            <w:r>
              <w:br/>
              <w:t>No position</w:t>
            </w:r>
          </w:p>
        </w:tc>
        <w:tc>
          <w:tcPr>
            <w:tcW w:w="7368" w:type="dxa"/>
          </w:tcPr>
          <w:p w14:paraId="0E53E472" w14:textId="77777777" w:rsidR="000B1EBF" w:rsidRDefault="000B1EBF" w:rsidP="009763E8">
            <w:r>
              <w:t>-</w:t>
            </w:r>
          </w:p>
        </w:tc>
      </w:tr>
      <w:tr w:rsidR="000B1EBF" w14:paraId="531592FC" w14:textId="77777777" w:rsidTr="009763E8">
        <w:tc>
          <w:tcPr>
            <w:tcW w:w="1795" w:type="dxa"/>
          </w:tcPr>
          <w:p w14:paraId="2E0A8FAC" w14:textId="77777777" w:rsidR="000B1EBF" w:rsidRDefault="000B1EBF" w:rsidP="009763E8">
            <w:pPr>
              <w:jc w:val="center"/>
            </w:pPr>
            <w:r>
              <w:t xml:space="preserve">Method 5E: </w:t>
            </w:r>
            <w:r>
              <w:br/>
              <w:t>No position</w:t>
            </w:r>
          </w:p>
        </w:tc>
        <w:tc>
          <w:tcPr>
            <w:tcW w:w="7368" w:type="dxa"/>
          </w:tcPr>
          <w:p w14:paraId="66367AE5" w14:textId="77777777" w:rsidR="000B1EBF" w:rsidRDefault="000B1EBF" w:rsidP="009763E8">
            <w:r>
              <w:t>-</w:t>
            </w:r>
          </w:p>
        </w:tc>
      </w:tr>
    </w:tbl>
    <w:p w14:paraId="7DB4A7AF" w14:textId="77777777" w:rsidR="000B1EBF" w:rsidRDefault="000B1EBF" w:rsidP="000B1EBF">
      <w:pPr>
        <w:jc w:val="both"/>
        <w:rPr>
          <w:b/>
        </w:rPr>
      </w:pPr>
    </w:p>
    <w:p w14:paraId="1691D21F" w14:textId="77777777" w:rsidR="000B1EBF" w:rsidRDefault="000B1EBF" w:rsidP="000B1EBF">
      <w:pPr>
        <w:jc w:val="both"/>
        <w:rPr>
          <w:lang w:bidi="fa-IR"/>
        </w:rPr>
      </w:pPr>
      <w:r>
        <w:rPr>
          <w:lang w:bidi="fa-IR"/>
        </w:rPr>
        <w:t>Based on progress of discussions in WRC-23, this administration would also consider the methods 5D and 5E.</w:t>
      </w:r>
    </w:p>
    <w:p w14:paraId="7336B850" w14:textId="77777777" w:rsidR="000B1EBF" w:rsidRDefault="000B1EBF" w:rsidP="000B1EBF">
      <w:pPr>
        <w:jc w:val="both"/>
        <w:rPr>
          <w:b/>
        </w:rPr>
      </w:pPr>
    </w:p>
    <w:p w14:paraId="1549D917" w14:textId="77777777" w:rsidR="000B1EBF" w:rsidRDefault="000B1EBF" w:rsidP="000B1EBF">
      <w:pPr>
        <w:jc w:val="both"/>
        <w:rPr>
          <w:b/>
        </w:rPr>
      </w:pPr>
      <w:r w:rsidRPr="002812DA">
        <w:rPr>
          <w:b/>
        </w:rPr>
        <w:t>Band 6</w:t>
      </w:r>
      <w:r>
        <w:rPr>
          <w:b/>
        </w:rPr>
        <w:t>:</w:t>
      </w:r>
      <w:r>
        <w:rPr>
          <w:b/>
        </w:rPr>
        <w:tab/>
      </w:r>
      <w:r w:rsidRPr="002812DA">
        <w:rPr>
          <w:b/>
        </w:rPr>
        <w:t>10.0-10.5 GHz (Region 2)</w:t>
      </w:r>
    </w:p>
    <w:p w14:paraId="4D19FCEE" w14:textId="77777777" w:rsidR="000B1EBF" w:rsidRDefault="000B1EBF" w:rsidP="000B1EBF">
      <w:pPr>
        <w:jc w:val="both"/>
        <w:rPr>
          <w:b/>
        </w:rPr>
      </w:pPr>
    </w:p>
    <w:tbl>
      <w:tblPr>
        <w:tblStyle w:val="TableGrid"/>
        <w:tblW w:w="0" w:type="auto"/>
        <w:tblLayout w:type="fixed"/>
        <w:tblLook w:val="04A0" w:firstRow="1" w:lastRow="0" w:firstColumn="1" w:lastColumn="0" w:noHBand="0" w:noVBand="1"/>
      </w:tblPr>
      <w:tblGrid>
        <w:gridCol w:w="1795"/>
        <w:gridCol w:w="7368"/>
      </w:tblGrid>
      <w:tr w:rsidR="000B1EBF" w14:paraId="398D4F83" w14:textId="77777777" w:rsidTr="009763E8">
        <w:tc>
          <w:tcPr>
            <w:tcW w:w="1795" w:type="dxa"/>
          </w:tcPr>
          <w:p w14:paraId="79090B6D" w14:textId="77777777" w:rsidR="000B1EBF" w:rsidRDefault="000B1EBF" w:rsidP="009763E8">
            <w:pPr>
              <w:jc w:val="center"/>
            </w:pPr>
            <w:r>
              <w:t>Position</w:t>
            </w:r>
          </w:p>
        </w:tc>
        <w:tc>
          <w:tcPr>
            <w:tcW w:w="7368" w:type="dxa"/>
          </w:tcPr>
          <w:p w14:paraId="6B08540C" w14:textId="77777777" w:rsidR="000B1EBF" w:rsidRDefault="000B1EBF" w:rsidP="009763E8">
            <w:pPr>
              <w:jc w:val="center"/>
            </w:pPr>
            <w:r>
              <w:t>Reasons</w:t>
            </w:r>
          </w:p>
        </w:tc>
      </w:tr>
      <w:tr w:rsidR="000B1EBF" w14:paraId="43AA5577" w14:textId="77777777" w:rsidTr="009763E8">
        <w:tc>
          <w:tcPr>
            <w:tcW w:w="1795" w:type="dxa"/>
          </w:tcPr>
          <w:p w14:paraId="7D3037DE" w14:textId="77777777" w:rsidR="000B1EBF" w:rsidRDefault="000B1EBF" w:rsidP="009763E8">
            <w:pPr>
              <w:jc w:val="center"/>
            </w:pPr>
            <w:r>
              <w:t>Method 6A: Agreement</w:t>
            </w:r>
          </w:p>
        </w:tc>
        <w:tc>
          <w:tcPr>
            <w:tcW w:w="7368" w:type="dxa"/>
          </w:tcPr>
          <w:p w14:paraId="3DDC3357" w14:textId="77777777" w:rsidR="000B1EBF" w:rsidRDefault="000B1EBF" w:rsidP="009763E8">
            <w:pPr>
              <w:jc w:val="both"/>
            </w:pPr>
            <w:r>
              <w:t>T</w:t>
            </w:r>
            <w:r w:rsidRPr="00FD2279">
              <w:t xml:space="preserve">he degree of the theoretical sidelobe suppression used in the sharing study </w:t>
            </w:r>
            <w:r>
              <w:t xml:space="preserve">for protection of </w:t>
            </w:r>
            <w:r w:rsidRPr="00FD2279">
              <w:t>EESS (active)</w:t>
            </w:r>
            <w:r>
              <w:t xml:space="preserve"> </w:t>
            </w:r>
            <w:r w:rsidRPr="00FD2279">
              <w:t>is not achievable in practice.</w:t>
            </w:r>
            <w:r>
              <w:t xml:space="preserve"> Therefore, </w:t>
            </w:r>
            <w:r w:rsidRPr="00FD2279">
              <w:rPr>
                <w:lang w:eastAsia="zh-CN"/>
              </w:rPr>
              <w:t>no change would ensure the continued development of the incumbent services.</w:t>
            </w:r>
          </w:p>
        </w:tc>
      </w:tr>
      <w:tr w:rsidR="000B1EBF" w14:paraId="4428A721" w14:textId="77777777" w:rsidTr="009763E8">
        <w:trPr>
          <w:trHeight w:val="530"/>
        </w:trPr>
        <w:tc>
          <w:tcPr>
            <w:tcW w:w="1795" w:type="dxa"/>
          </w:tcPr>
          <w:p w14:paraId="789D8D4B" w14:textId="77777777" w:rsidR="000B1EBF" w:rsidRDefault="000B1EBF" w:rsidP="009763E8">
            <w:pPr>
              <w:jc w:val="center"/>
            </w:pPr>
            <w:r>
              <w:t xml:space="preserve">Method 6B: </w:t>
            </w:r>
            <w:r>
              <w:br/>
              <w:t>No position</w:t>
            </w:r>
          </w:p>
        </w:tc>
        <w:tc>
          <w:tcPr>
            <w:tcW w:w="7368" w:type="dxa"/>
          </w:tcPr>
          <w:p w14:paraId="4F4278FF" w14:textId="77777777" w:rsidR="000B1EBF" w:rsidRDefault="000B1EBF" w:rsidP="009763E8">
            <w:pPr>
              <w:jc w:val="both"/>
            </w:pPr>
            <w:r>
              <w:t>Studies are not enough studies respect to AMS, however, Regions 1 and 3 have AMS allocation</w:t>
            </w:r>
          </w:p>
        </w:tc>
      </w:tr>
      <w:tr w:rsidR="000B1EBF" w14:paraId="47C83255" w14:textId="77777777" w:rsidTr="009763E8">
        <w:tc>
          <w:tcPr>
            <w:tcW w:w="1795" w:type="dxa"/>
          </w:tcPr>
          <w:p w14:paraId="66A06451" w14:textId="77777777" w:rsidR="000B1EBF" w:rsidRDefault="000B1EBF" w:rsidP="009763E8">
            <w:pPr>
              <w:jc w:val="center"/>
            </w:pPr>
            <w:r>
              <w:lastRenderedPageBreak/>
              <w:t>Method 6</w:t>
            </w:r>
            <w:proofErr w:type="gramStart"/>
            <w:r>
              <w:t>C :</w:t>
            </w:r>
            <w:proofErr w:type="gramEnd"/>
            <w:r>
              <w:t xml:space="preserve"> </w:t>
            </w:r>
            <w:r>
              <w:br/>
              <w:t>No position</w:t>
            </w:r>
          </w:p>
        </w:tc>
        <w:tc>
          <w:tcPr>
            <w:tcW w:w="7368" w:type="dxa"/>
          </w:tcPr>
          <w:p w14:paraId="323574A2" w14:textId="77777777" w:rsidR="000B1EBF" w:rsidRDefault="000B1EBF" w:rsidP="009763E8">
            <w:pPr>
              <w:jc w:val="both"/>
              <w:rPr>
                <w:rtl/>
                <w:lang w:bidi="fa-IR"/>
              </w:rPr>
            </w:pPr>
            <w:r>
              <w:rPr>
                <w:lang w:bidi="fa-IR"/>
              </w:rPr>
              <w:t>-</w:t>
            </w:r>
          </w:p>
        </w:tc>
      </w:tr>
    </w:tbl>
    <w:p w14:paraId="663FCBA8" w14:textId="77777777" w:rsidR="000B1EBF" w:rsidRDefault="000B1EBF" w:rsidP="000B1EBF">
      <w:pPr>
        <w:jc w:val="both"/>
        <w:rPr>
          <w:b/>
        </w:rPr>
      </w:pPr>
    </w:p>
    <w:p w14:paraId="3874D1A3" w14:textId="77777777" w:rsidR="000B1EBF" w:rsidRDefault="000B1EBF" w:rsidP="000B1EBF">
      <w:pPr>
        <w:jc w:val="both"/>
        <w:rPr>
          <w:lang w:bidi="fa-IR"/>
        </w:rPr>
      </w:pPr>
      <w:r>
        <w:rPr>
          <w:lang w:bidi="fa-IR"/>
        </w:rPr>
        <w:t>Based on progress of discussions in WRC-23, this administration would also consider the methods 6B and 6C.</w:t>
      </w:r>
    </w:p>
    <w:p w14:paraId="44812E40" w14:textId="77777777" w:rsidR="005C6901" w:rsidRDefault="005C6901" w:rsidP="005C6901">
      <w:pPr>
        <w:jc w:val="both"/>
        <w:rPr>
          <w:lang w:val="en-NZ"/>
        </w:rPr>
      </w:pPr>
    </w:p>
    <w:p w14:paraId="2AD824C5" w14:textId="4B1B44AC" w:rsidR="005C6901" w:rsidRPr="005A474E" w:rsidRDefault="005A474E" w:rsidP="005A474E">
      <w:pPr>
        <w:pStyle w:val="Heading3"/>
        <w:spacing w:after="120"/>
        <w:ind w:leftChars="0" w:left="0"/>
        <w:rPr>
          <w:rFonts w:ascii="Times New Roman" w:hAnsi="Times New Roman"/>
          <w:b/>
          <w:bCs/>
        </w:rPr>
      </w:pPr>
      <w:r>
        <w:rPr>
          <w:rFonts w:ascii="Times New Roman" w:hAnsi="Times New Roman"/>
          <w:b/>
          <w:bCs/>
        </w:rPr>
        <w:t>3.1.9</w:t>
      </w:r>
      <w:r>
        <w:rPr>
          <w:rFonts w:ascii="Times New Roman" w:hAnsi="Times New Roman"/>
          <w:b/>
          <w:bCs/>
        </w:rPr>
        <w:tab/>
      </w:r>
      <w:r w:rsidR="005C6901" w:rsidRPr="005A474E">
        <w:rPr>
          <w:rFonts w:ascii="Times New Roman" w:hAnsi="Times New Roman"/>
          <w:b/>
          <w:bCs/>
        </w:rPr>
        <w:t>Japan - Document APG23-6/INP-</w:t>
      </w:r>
      <w:hyperlink r:id="rId68" w:history="1">
        <w:r w:rsidR="00701FA7" w:rsidRPr="005A474E">
          <w:rPr>
            <w:rFonts w:ascii="Times New Roman" w:hAnsi="Times New Roman"/>
            <w:b/>
            <w:bCs/>
            <w:color w:val="0000FF"/>
            <w:u w:val="single"/>
          </w:rPr>
          <w:t>29</w:t>
        </w:r>
      </w:hyperlink>
    </w:p>
    <w:p w14:paraId="49D4A44F" w14:textId="77777777" w:rsidR="006D2A6A" w:rsidRPr="003E3E34" w:rsidRDefault="006D2A6A" w:rsidP="006D2A6A">
      <w:pPr>
        <w:autoSpaceDE w:val="0"/>
        <w:autoSpaceDN w:val="0"/>
        <w:jc w:val="both"/>
        <w:rPr>
          <w:rFonts w:eastAsiaTheme="minorEastAsia"/>
          <w:b/>
          <w:bCs/>
          <w:u w:val="single"/>
          <w:lang w:val="en-NZ" w:eastAsia="zh-CN"/>
        </w:rPr>
      </w:pPr>
      <w:r>
        <w:rPr>
          <w:rFonts w:eastAsiaTheme="minorEastAsia"/>
          <w:b/>
          <w:bCs/>
          <w:u w:val="single"/>
          <w:lang w:val="en-NZ" w:eastAsia="zh-CN"/>
        </w:rPr>
        <w:t xml:space="preserve">Band 5 </w:t>
      </w:r>
      <w:r w:rsidRPr="00CA4DD4">
        <w:rPr>
          <w:rFonts w:eastAsiaTheme="minorEastAsia" w:hint="eastAsia"/>
          <w:b/>
          <w:bCs/>
          <w:u w:val="single"/>
          <w:lang w:val="en-NZ" w:eastAsia="zh-CN"/>
        </w:rPr>
        <w:t>–</w:t>
      </w:r>
      <w:r>
        <w:rPr>
          <w:rFonts w:eastAsiaTheme="minorEastAsia"/>
          <w:b/>
          <w:bCs/>
          <w:u w:val="single"/>
          <w:lang w:val="en-NZ" w:eastAsia="zh-CN"/>
        </w:rPr>
        <w:t xml:space="preserve"> </w:t>
      </w:r>
      <w:r w:rsidRPr="003E3E34">
        <w:rPr>
          <w:rFonts w:eastAsiaTheme="minorEastAsia"/>
          <w:b/>
          <w:bCs/>
          <w:u w:val="single"/>
          <w:lang w:val="en-NZ" w:eastAsia="zh-CN"/>
        </w:rPr>
        <w:t>7 025-7 125 MHz (globally)</w:t>
      </w:r>
      <w:r w:rsidRPr="003E3E34">
        <w:rPr>
          <w:rFonts w:eastAsiaTheme="minorEastAsia"/>
          <w:lang w:val="en-NZ" w:eastAsia="zh-CN"/>
        </w:rPr>
        <w:t xml:space="preserve"> </w:t>
      </w:r>
    </w:p>
    <w:p w14:paraId="7DB04ECD" w14:textId="77777777" w:rsidR="006D2A6A" w:rsidRDefault="006D2A6A" w:rsidP="006D2A6A">
      <w:r>
        <w:rPr>
          <w:rFonts w:eastAsiaTheme="minorEastAsia"/>
          <w:lang w:val="en-NZ" w:eastAsia="ja-JP"/>
        </w:rPr>
        <w:t>According to</w:t>
      </w:r>
      <w:r>
        <w:rPr>
          <w:rFonts w:eastAsiaTheme="minorEastAsia"/>
          <w:lang w:eastAsia="ja-JP"/>
        </w:rPr>
        <w:t xml:space="preserve"> the results of sharing and compatibility studies in ITU-R for the frequency band 7 025-7 125 MHz for the terrestrial component of IMT, </w:t>
      </w:r>
      <w:proofErr w:type="gramStart"/>
      <w:r>
        <w:rPr>
          <w:rFonts w:eastAsiaTheme="minorEastAsia"/>
          <w:lang w:eastAsia="ja-JP"/>
        </w:rPr>
        <w:t>a number of</w:t>
      </w:r>
      <w:proofErr w:type="gramEnd"/>
      <w:r>
        <w:rPr>
          <w:rFonts w:eastAsiaTheme="minorEastAsia"/>
          <w:lang w:eastAsia="ja-JP"/>
        </w:rPr>
        <w:t xml:space="preserve"> studies have shown that sharing and compatibility between IMT and existing services is feasible under appropriate conditions to be established in each country. </w:t>
      </w:r>
      <w:proofErr w:type="gramStart"/>
      <w:r>
        <w:rPr>
          <w:rFonts w:eastAsiaTheme="minorEastAsia"/>
          <w:lang w:eastAsia="ja-JP"/>
        </w:rPr>
        <w:t>Taking into account</w:t>
      </w:r>
      <w:proofErr w:type="gramEnd"/>
      <w:r>
        <w:rPr>
          <w:rFonts w:eastAsiaTheme="minorEastAsia"/>
          <w:lang w:eastAsia="ja-JP"/>
        </w:rPr>
        <w:t xml:space="preserve"> the results, </w:t>
      </w:r>
      <w:r>
        <w:rPr>
          <w:rFonts w:eastAsia="MS Mincho" w:hint="eastAsia"/>
          <w:lang w:eastAsia="ja-JP"/>
        </w:rPr>
        <w:t>J</w:t>
      </w:r>
      <w:r>
        <w:rPr>
          <w:rFonts w:eastAsia="MS Mincho"/>
          <w:lang w:eastAsia="ja-JP"/>
        </w:rPr>
        <w:t>apan supports Method 5B that would enable global identification of the frequency band 7 025-7 125 MHz for the terrestrial component of IMT, provided that the protection of primary incumbent services is ensured</w:t>
      </w:r>
      <w:r w:rsidRPr="003E3E34">
        <w:t xml:space="preserve"> without imposing additional regulatory or technical constraints on those services</w:t>
      </w:r>
      <w:r>
        <w:t xml:space="preserve"> and that practical operation of IMT stations is also ensured.</w:t>
      </w:r>
    </w:p>
    <w:p w14:paraId="6FCC0216" w14:textId="77777777" w:rsidR="006D2A6A" w:rsidRPr="008200BC" w:rsidRDefault="006D2A6A" w:rsidP="006D2A6A">
      <w:pPr>
        <w:rPr>
          <w:rFonts w:eastAsiaTheme="minorEastAsia"/>
          <w:lang w:eastAsia="ja-JP"/>
        </w:rPr>
      </w:pPr>
      <w:r>
        <w:t xml:space="preserve">Furthermore, noting that IMT identification would not necessarily ensure the domestic assignment of the frequency band to IMT, Japan would decide the domestic assignment, </w:t>
      </w:r>
      <w:proofErr w:type="gramStart"/>
      <w:r>
        <w:t>taking into account</w:t>
      </w:r>
      <w:proofErr w:type="gramEnd"/>
      <w:r>
        <w:t xml:space="preserve"> the market demand and the development of ecosystem of equipment manufacturing and system construction which realize applications of IMT in the domestic assignment phase, as well as the protection of domestic primary incumbent services and the results of sharing studies between those services and IMT. </w:t>
      </w:r>
    </w:p>
    <w:p w14:paraId="0078EA53" w14:textId="77777777" w:rsidR="006D2A6A" w:rsidRDefault="006D2A6A" w:rsidP="006D2A6A">
      <w:pPr>
        <w:rPr>
          <w:rFonts w:eastAsiaTheme="minorEastAsia"/>
          <w:lang w:eastAsia="ja-JP"/>
        </w:rPr>
      </w:pPr>
      <w:r>
        <w:rPr>
          <w:rFonts w:eastAsiaTheme="minorEastAsia"/>
          <w:lang w:eastAsia="ja-JP"/>
        </w:rPr>
        <w:t>Therefore, Japan proposes to choose “Method 5B – Identifying</w:t>
      </w:r>
      <w:r>
        <w:t xml:space="preserve"> the frequency band 7 025-7 125 MHz for IMT by creating a new RR footnote associated with a new Resolution without any additional conditions or constraints to the IMT deployment other than those existing in the RRs” as PACPs. </w:t>
      </w:r>
    </w:p>
    <w:p w14:paraId="39C22E05" w14:textId="77777777" w:rsidR="006D2A6A" w:rsidRDefault="006D2A6A" w:rsidP="006D2A6A">
      <w:pPr>
        <w:jc w:val="both"/>
        <w:rPr>
          <w:rFonts w:eastAsiaTheme="minorEastAsia"/>
          <w:lang w:eastAsia="ja-JP"/>
        </w:rPr>
      </w:pPr>
    </w:p>
    <w:p w14:paraId="696C54AD" w14:textId="77777777" w:rsidR="006D2A6A" w:rsidRPr="003E3E34" w:rsidRDefault="006D2A6A" w:rsidP="006D2A6A">
      <w:pPr>
        <w:autoSpaceDE w:val="0"/>
        <w:autoSpaceDN w:val="0"/>
        <w:jc w:val="both"/>
        <w:rPr>
          <w:rFonts w:eastAsiaTheme="minorEastAsia"/>
          <w:b/>
          <w:bCs/>
          <w:u w:val="single"/>
          <w:lang w:val="en-NZ" w:eastAsia="zh-CN"/>
        </w:rPr>
      </w:pPr>
      <w:r>
        <w:rPr>
          <w:rFonts w:eastAsiaTheme="minorEastAsia"/>
          <w:b/>
          <w:bCs/>
          <w:u w:val="single"/>
          <w:lang w:val="en-NZ" w:eastAsia="zh-CN"/>
        </w:rPr>
        <w:t xml:space="preserve">Band 4 </w:t>
      </w:r>
      <w:r w:rsidRPr="00CA4DD4">
        <w:rPr>
          <w:rFonts w:eastAsiaTheme="minorEastAsia" w:hint="eastAsia"/>
          <w:b/>
          <w:bCs/>
          <w:u w:val="single"/>
          <w:lang w:val="en-NZ" w:eastAsia="zh-CN"/>
        </w:rPr>
        <w:t>–</w:t>
      </w:r>
      <w:r>
        <w:rPr>
          <w:rFonts w:eastAsiaTheme="minorEastAsia"/>
          <w:b/>
          <w:bCs/>
          <w:u w:val="single"/>
          <w:lang w:val="en-NZ" w:eastAsia="zh-CN"/>
        </w:rPr>
        <w:t xml:space="preserve"> </w:t>
      </w:r>
      <w:r w:rsidRPr="003E3E34">
        <w:rPr>
          <w:rFonts w:eastAsiaTheme="minorEastAsia"/>
          <w:b/>
          <w:bCs/>
          <w:u w:val="single"/>
          <w:lang w:val="en-NZ" w:eastAsia="zh-CN"/>
        </w:rPr>
        <w:t>6 425-7 025 MHz (Region 1)</w:t>
      </w:r>
    </w:p>
    <w:p w14:paraId="7BF95480" w14:textId="77777777" w:rsidR="006D2A6A" w:rsidRPr="008200BC" w:rsidRDefault="006D2A6A" w:rsidP="006D2A6A">
      <w:pPr>
        <w:rPr>
          <w:rFonts w:eastAsiaTheme="minorEastAsia"/>
          <w:lang w:eastAsia="ja-JP"/>
        </w:rPr>
      </w:pPr>
      <w:r>
        <w:rPr>
          <w:rFonts w:eastAsiaTheme="minorEastAsia"/>
          <w:lang w:eastAsia="ja-JP"/>
        </w:rPr>
        <w:t xml:space="preserve">According to the results of sharing and compatibility studies in ITU-R for the frequency band 6 425-7 025 MHz for the terrestrial component of IMT, </w:t>
      </w:r>
      <w:proofErr w:type="gramStart"/>
      <w:r>
        <w:rPr>
          <w:rFonts w:eastAsiaTheme="minorEastAsia"/>
          <w:lang w:eastAsia="ja-JP"/>
        </w:rPr>
        <w:t>a number of</w:t>
      </w:r>
      <w:proofErr w:type="gramEnd"/>
      <w:r>
        <w:rPr>
          <w:rFonts w:eastAsiaTheme="minorEastAsia"/>
          <w:lang w:eastAsia="ja-JP"/>
        </w:rPr>
        <w:t xml:space="preserve"> studies have shown that sharing and compatibility between IMT and existing services is feasible</w:t>
      </w:r>
      <w:r w:rsidRPr="002762E4">
        <w:rPr>
          <w:rFonts w:eastAsiaTheme="minorEastAsia"/>
          <w:lang w:eastAsia="ja-JP"/>
        </w:rPr>
        <w:t xml:space="preserve"> </w:t>
      </w:r>
      <w:r>
        <w:rPr>
          <w:rFonts w:eastAsiaTheme="minorEastAsia"/>
          <w:lang w:eastAsia="ja-JP"/>
        </w:rPr>
        <w:t xml:space="preserve">under appropriate conditions to be established in each country. </w:t>
      </w:r>
      <w:proofErr w:type="gramStart"/>
      <w:r>
        <w:rPr>
          <w:rFonts w:eastAsiaTheme="minorEastAsia"/>
          <w:lang w:eastAsia="ja-JP"/>
        </w:rPr>
        <w:t>While,</w:t>
      </w:r>
      <w:proofErr w:type="gramEnd"/>
      <w:r>
        <w:rPr>
          <w:rFonts w:eastAsiaTheme="minorEastAsia"/>
          <w:lang w:eastAsia="ja-JP"/>
        </w:rPr>
        <w:t xml:space="preserve"> it is necessary to consider views which have concern with the possible impact on current and future deployment of the FSS including AP30B, it would be beneficial to obtain economies of scale from the use of the frequency band 6 425-7 025 MHz in Region 1 for the terrestrial component of IMT, which is contiguous to the frequency band 7 025-7 125 MHz targeting to be studied globally including Region 3. </w:t>
      </w:r>
      <w:proofErr w:type="gramStart"/>
      <w:r>
        <w:rPr>
          <w:rFonts w:eastAsiaTheme="minorEastAsia"/>
          <w:lang w:eastAsia="ja-JP"/>
        </w:rPr>
        <w:t>Taking into account</w:t>
      </w:r>
      <w:proofErr w:type="gramEnd"/>
      <w:r>
        <w:rPr>
          <w:rFonts w:eastAsiaTheme="minorEastAsia"/>
          <w:lang w:eastAsia="ja-JP"/>
        </w:rPr>
        <w:t xml:space="preserve"> the results and considerations, Japan supports Alternative 2 of Method 4C that would enable identification of the frequency band 6 425-7 025 MHz in Region 1 for the terrestrial component of IMT</w:t>
      </w:r>
      <w:r>
        <w:rPr>
          <w:rFonts w:eastAsia="MS Mincho"/>
          <w:lang w:eastAsia="ja-JP"/>
        </w:rPr>
        <w:t>, provided that the protection of primary incumbent services is ensured</w:t>
      </w:r>
      <w:r w:rsidRPr="003E3E34">
        <w:t xml:space="preserve"> without imposing additional regulatory or technical constraints on those services</w:t>
      </w:r>
      <w:r>
        <w:t xml:space="preserve"> and that practical operation of IMT stations is also ensured.</w:t>
      </w:r>
    </w:p>
    <w:p w14:paraId="272BA2AB" w14:textId="77777777" w:rsidR="006D2A6A" w:rsidRPr="001C0AF8" w:rsidRDefault="006D2A6A" w:rsidP="006D2A6A">
      <w:pPr>
        <w:rPr>
          <w:rFonts w:eastAsia="MS Mincho"/>
        </w:rPr>
      </w:pPr>
      <w:r>
        <w:rPr>
          <w:rFonts w:eastAsiaTheme="minorEastAsia"/>
          <w:lang w:eastAsia="ja-JP"/>
        </w:rPr>
        <w:t>Therefore, Japan proposes to choose “</w:t>
      </w:r>
      <w:r>
        <w:rPr>
          <w:rFonts w:eastAsia="MS Mincho"/>
        </w:rPr>
        <w:t xml:space="preserve">Alternative 2 of Method 4C” as PACPs. </w:t>
      </w:r>
    </w:p>
    <w:p w14:paraId="500C50D0" w14:textId="77777777" w:rsidR="006D2A6A" w:rsidRDefault="006D2A6A" w:rsidP="006D2A6A">
      <w:pPr>
        <w:rPr>
          <w:rFonts w:eastAsia="MS Mincho"/>
        </w:rPr>
      </w:pPr>
      <w:r>
        <w:rPr>
          <w:rFonts w:eastAsiaTheme="minorEastAsia"/>
          <w:lang w:eastAsia="ja-JP"/>
        </w:rPr>
        <w:t>A</w:t>
      </w:r>
      <w:r>
        <w:rPr>
          <w:rFonts w:eastAsiaTheme="minorEastAsia" w:hint="eastAsia"/>
          <w:lang w:eastAsia="ja-JP"/>
        </w:rPr>
        <w:t>t</w:t>
      </w:r>
      <w:r>
        <w:rPr>
          <w:rFonts w:eastAsiaTheme="minorEastAsia"/>
          <w:lang w:eastAsia="ja-JP"/>
        </w:rPr>
        <w:t>tachment to this contribution provides d</w:t>
      </w:r>
      <w:r>
        <w:rPr>
          <w:rFonts w:eastAsiaTheme="minorEastAsia" w:hint="eastAsia"/>
          <w:lang w:eastAsia="ja-JP"/>
        </w:rPr>
        <w:t xml:space="preserve">etailed </w:t>
      </w:r>
      <w:r>
        <w:rPr>
          <w:rFonts w:eastAsiaTheme="minorEastAsia"/>
          <w:lang w:eastAsia="ja-JP"/>
        </w:rPr>
        <w:t>proposal</w:t>
      </w:r>
      <w:r>
        <w:rPr>
          <w:rFonts w:eastAsiaTheme="minorEastAsia" w:hint="eastAsia"/>
          <w:lang w:eastAsia="ja-JP"/>
        </w:rPr>
        <w:t>s o</w:t>
      </w:r>
      <w:r>
        <w:rPr>
          <w:rFonts w:eastAsiaTheme="minorEastAsia"/>
          <w:lang w:eastAsia="ja-JP"/>
        </w:rPr>
        <w:t>f</w:t>
      </w:r>
      <w:r>
        <w:rPr>
          <w:rFonts w:eastAsiaTheme="minorEastAsia" w:hint="eastAsia"/>
          <w:lang w:eastAsia="ja-JP"/>
        </w:rPr>
        <w:t xml:space="preserve"> </w:t>
      </w:r>
      <w:r>
        <w:rPr>
          <w:rFonts w:eastAsiaTheme="minorEastAsia"/>
          <w:lang w:eastAsia="ja-JP"/>
        </w:rPr>
        <w:t>limits on the expected e.i.r.p. of an IMT base station for this Alternative.</w:t>
      </w:r>
    </w:p>
    <w:p w14:paraId="03851B7A" w14:textId="77777777" w:rsidR="006D2A6A" w:rsidRPr="00DD2612" w:rsidRDefault="006D2A6A" w:rsidP="006D2A6A">
      <w:pPr>
        <w:jc w:val="both"/>
        <w:rPr>
          <w:rFonts w:eastAsiaTheme="minorEastAsia"/>
          <w:lang w:eastAsia="ja-JP"/>
        </w:rPr>
      </w:pPr>
    </w:p>
    <w:p w14:paraId="247BB79E" w14:textId="77777777" w:rsidR="006D2A6A" w:rsidRPr="003E3E34" w:rsidRDefault="006D2A6A" w:rsidP="006D2A6A">
      <w:pPr>
        <w:autoSpaceDE w:val="0"/>
        <w:autoSpaceDN w:val="0"/>
        <w:jc w:val="both"/>
        <w:rPr>
          <w:u w:val="single"/>
        </w:rPr>
      </w:pPr>
      <w:r>
        <w:rPr>
          <w:rFonts w:eastAsiaTheme="minorEastAsia"/>
          <w:b/>
          <w:bCs/>
          <w:u w:val="single"/>
          <w:lang w:val="en-NZ" w:eastAsia="zh-CN"/>
        </w:rPr>
        <w:t xml:space="preserve">Band 3 </w:t>
      </w:r>
      <w:r w:rsidRPr="00CA4DD4">
        <w:rPr>
          <w:rFonts w:eastAsiaTheme="minorEastAsia" w:hint="eastAsia"/>
          <w:b/>
          <w:bCs/>
          <w:u w:val="single"/>
          <w:lang w:val="en-NZ" w:eastAsia="zh-CN"/>
        </w:rPr>
        <w:t>–</w:t>
      </w:r>
      <w:r>
        <w:rPr>
          <w:rFonts w:eastAsiaTheme="minorEastAsia"/>
          <w:b/>
          <w:bCs/>
          <w:u w:val="single"/>
          <w:lang w:val="en-NZ" w:eastAsia="zh-CN"/>
        </w:rPr>
        <w:t xml:space="preserve"> </w:t>
      </w:r>
      <w:r w:rsidRPr="003E3E34">
        <w:rPr>
          <w:rFonts w:eastAsiaTheme="minorEastAsia"/>
          <w:b/>
          <w:bCs/>
          <w:u w:val="single"/>
          <w:lang w:val="en-NZ" w:eastAsia="zh-CN"/>
        </w:rPr>
        <w:t>3 600-3 800 MHz (Region 2)</w:t>
      </w:r>
    </w:p>
    <w:p w14:paraId="393FE6E4" w14:textId="77777777" w:rsidR="006D2A6A" w:rsidRDefault="006D2A6A" w:rsidP="006D2A6A">
      <w:pPr>
        <w:rPr>
          <w:color w:val="000000" w:themeColor="text1"/>
        </w:rPr>
      </w:pPr>
      <w:r>
        <w:rPr>
          <w:color w:val="000000" w:themeColor="text1"/>
        </w:rPr>
        <w:t xml:space="preserve">According to the results of sharing and compatibility studies in ITU-R for the frequency band 3 600-3 800 MHz for the terrestrial component of IMT, several studies assuming no terrain profile have shown that the separation distances to protect FSS earth stations ranges from less than 1 km to 46 km. It could be considered that the separation distances to protect FSS earth </w:t>
      </w:r>
      <w:r>
        <w:rPr>
          <w:color w:val="000000" w:themeColor="text1"/>
        </w:rPr>
        <w:lastRenderedPageBreak/>
        <w:t xml:space="preserve">stations are small and that their protection is a national matter. </w:t>
      </w:r>
      <w:proofErr w:type="gramStart"/>
      <w:r>
        <w:rPr>
          <w:color w:val="000000" w:themeColor="text1"/>
        </w:rPr>
        <w:t>Taking into account</w:t>
      </w:r>
      <w:proofErr w:type="gramEnd"/>
      <w:r>
        <w:rPr>
          <w:color w:val="000000" w:themeColor="text1"/>
        </w:rPr>
        <w:t xml:space="preserve"> the results</w:t>
      </w:r>
      <w:r>
        <w:rPr>
          <w:color w:val="000000" w:themeColor="text1"/>
          <w:lang w:eastAsia="ja-JP"/>
        </w:rPr>
        <w:t xml:space="preserve">, </w:t>
      </w:r>
      <w:r w:rsidRPr="003E3E34">
        <w:rPr>
          <w:rFonts w:hint="eastAsia"/>
          <w:color w:val="000000" w:themeColor="text1"/>
          <w:lang w:eastAsia="ja-JP"/>
        </w:rPr>
        <w:t>J</w:t>
      </w:r>
      <w:r w:rsidRPr="003E3E34">
        <w:rPr>
          <w:color w:val="000000" w:themeColor="text1"/>
        </w:rPr>
        <w:t>apan supports</w:t>
      </w:r>
      <w:r w:rsidRPr="00096F41">
        <w:t xml:space="preserve"> </w:t>
      </w:r>
      <w:r>
        <w:t>identification of the frequency band 3 600-3 800 MHz in Region 2 for the terrestrial component of IMT, to facilitate IMT usage in the frequency band, provided that the protection of primary incumbent services is ensured without imposing additional regulatory or technical constraints on those services</w:t>
      </w:r>
      <w:r w:rsidRPr="003E3E34">
        <w:t>.</w:t>
      </w:r>
      <w:r w:rsidRPr="003E3E34">
        <w:rPr>
          <w:color w:val="000000" w:themeColor="text1"/>
        </w:rPr>
        <w:t xml:space="preserve"> </w:t>
      </w:r>
    </w:p>
    <w:p w14:paraId="63897F09" w14:textId="77777777" w:rsidR="006D2A6A" w:rsidRPr="003E3E34" w:rsidRDefault="006D2A6A" w:rsidP="006D2A6A">
      <w:pPr>
        <w:jc w:val="both"/>
      </w:pPr>
    </w:p>
    <w:p w14:paraId="2CDB5DAE" w14:textId="77777777" w:rsidR="006D2A6A" w:rsidRPr="003E3E34" w:rsidRDefault="006D2A6A" w:rsidP="006D2A6A">
      <w:pPr>
        <w:autoSpaceDE w:val="0"/>
        <w:autoSpaceDN w:val="0"/>
        <w:jc w:val="both"/>
        <w:rPr>
          <w:u w:val="single"/>
        </w:rPr>
      </w:pPr>
      <w:r>
        <w:rPr>
          <w:rFonts w:eastAsiaTheme="minorEastAsia"/>
          <w:b/>
          <w:bCs/>
          <w:u w:val="single"/>
          <w:lang w:val="en-NZ" w:eastAsia="zh-CN"/>
        </w:rPr>
        <w:t xml:space="preserve">Band 1 </w:t>
      </w:r>
      <w:r w:rsidRPr="00CA4DD4">
        <w:rPr>
          <w:rFonts w:eastAsiaTheme="minorEastAsia" w:hint="eastAsia"/>
          <w:b/>
          <w:bCs/>
          <w:u w:val="single"/>
          <w:lang w:val="en-NZ" w:eastAsia="zh-CN"/>
        </w:rPr>
        <w:t>–</w:t>
      </w:r>
      <w:r>
        <w:rPr>
          <w:rFonts w:eastAsiaTheme="minorEastAsia"/>
          <w:b/>
          <w:bCs/>
          <w:u w:val="single"/>
          <w:lang w:val="en-NZ" w:eastAsia="zh-CN"/>
        </w:rPr>
        <w:t xml:space="preserve"> </w:t>
      </w:r>
      <w:r w:rsidRPr="003E3E34">
        <w:rPr>
          <w:rFonts w:eastAsiaTheme="minorEastAsia"/>
          <w:b/>
          <w:bCs/>
          <w:u w:val="single"/>
          <w:lang w:val="en-NZ" w:eastAsia="zh-CN"/>
        </w:rPr>
        <w:t>3 300-3 400 MHz (amend footnote in Region 1)</w:t>
      </w:r>
    </w:p>
    <w:p w14:paraId="76A594C7" w14:textId="77777777" w:rsidR="006D2A6A" w:rsidRPr="003E3E34" w:rsidRDefault="006D2A6A" w:rsidP="006D2A6A">
      <w:pPr>
        <w:rPr>
          <w:color w:val="000000" w:themeColor="text1"/>
        </w:rPr>
      </w:pPr>
      <w:r w:rsidRPr="003E3E34">
        <w:rPr>
          <w:color w:val="000000" w:themeColor="text1"/>
        </w:rPr>
        <w:t>Japan supports</w:t>
      </w:r>
      <w:r w:rsidRPr="00096F41">
        <w:t xml:space="preserve"> a</w:t>
      </w:r>
      <w:r>
        <w:t>ny</w:t>
      </w:r>
      <w:r w:rsidRPr="00096F41">
        <w:t xml:space="preserve"> method</w:t>
      </w:r>
      <w:r>
        <w:t>s</w:t>
      </w:r>
      <w:r w:rsidRPr="00096F41">
        <w:t xml:space="preserve"> </w:t>
      </w:r>
      <w:r>
        <w:t xml:space="preserve">that would ensure the protection of primary incumbent services, </w:t>
      </w:r>
      <w:proofErr w:type="gramStart"/>
      <w:r>
        <w:t>taking into account</w:t>
      </w:r>
      <w:proofErr w:type="gramEnd"/>
      <w:r>
        <w:t xml:space="preserve"> the results of sharing and compatibility studies in ITU-R</w:t>
      </w:r>
      <w:r w:rsidRPr="003E3E34">
        <w:t>.</w:t>
      </w:r>
      <w:r w:rsidRPr="003E3E34">
        <w:rPr>
          <w:color w:val="000000" w:themeColor="text1"/>
        </w:rPr>
        <w:t xml:space="preserve"> </w:t>
      </w:r>
    </w:p>
    <w:p w14:paraId="49499BD1" w14:textId="77777777" w:rsidR="006D2A6A" w:rsidRDefault="006D2A6A" w:rsidP="006D2A6A">
      <w:pPr>
        <w:jc w:val="both"/>
      </w:pPr>
    </w:p>
    <w:p w14:paraId="27EB6EC7" w14:textId="77777777" w:rsidR="006D2A6A" w:rsidRPr="003E3E34" w:rsidRDefault="006D2A6A" w:rsidP="006D2A6A">
      <w:pPr>
        <w:autoSpaceDE w:val="0"/>
        <w:autoSpaceDN w:val="0"/>
        <w:jc w:val="both"/>
        <w:rPr>
          <w:u w:val="single"/>
        </w:rPr>
      </w:pPr>
      <w:r>
        <w:rPr>
          <w:rFonts w:eastAsiaTheme="minorEastAsia"/>
          <w:b/>
          <w:bCs/>
          <w:u w:val="single"/>
          <w:lang w:val="en-NZ" w:eastAsia="zh-CN"/>
        </w:rPr>
        <w:t xml:space="preserve">Band 2 </w:t>
      </w:r>
      <w:r w:rsidRPr="00CA4DD4">
        <w:rPr>
          <w:rFonts w:eastAsiaTheme="minorEastAsia" w:hint="eastAsia"/>
          <w:b/>
          <w:bCs/>
          <w:u w:val="single"/>
          <w:lang w:val="en-NZ" w:eastAsia="zh-CN"/>
        </w:rPr>
        <w:t>–</w:t>
      </w:r>
      <w:r>
        <w:rPr>
          <w:rFonts w:eastAsiaTheme="minorEastAsia"/>
          <w:b/>
          <w:bCs/>
          <w:u w:val="single"/>
          <w:lang w:val="en-NZ" w:eastAsia="zh-CN"/>
        </w:rPr>
        <w:t xml:space="preserve"> </w:t>
      </w:r>
      <w:r w:rsidRPr="003E3E34">
        <w:rPr>
          <w:rFonts w:eastAsiaTheme="minorEastAsia"/>
          <w:b/>
          <w:bCs/>
          <w:u w:val="single"/>
          <w:lang w:val="en-NZ" w:eastAsia="zh-CN"/>
        </w:rPr>
        <w:t>3 300-3 400 MHz (Region 2)</w:t>
      </w:r>
    </w:p>
    <w:p w14:paraId="0E059792" w14:textId="77777777" w:rsidR="006D2A6A" w:rsidRPr="003E3E34" w:rsidRDefault="006D2A6A" w:rsidP="006D2A6A">
      <w:pPr>
        <w:rPr>
          <w:color w:val="000000" w:themeColor="text1"/>
        </w:rPr>
      </w:pPr>
      <w:r w:rsidRPr="003E3E34">
        <w:rPr>
          <w:color w:val="000000" w:themeColor="text1"/>
        </w:rPr>
        <w:t>Japan supports</w:t>
      </w:r>
      <w:r w:rsidRPr="00096F41">
        <w:t xml:space="preserve"> a</w:t>
      </w:r>
      <w:r>
        <w:t>ny</w:t>
      </w:r>
      <w:r w:rsidRPr="00096F41">
        <w:t xml:space="preserve"> method</w:t>
      </w:r>
      <w:r>
        <w:t>s</w:t>
      </w:r>
      <w:r w:rsidRPr="00096F41">
        <w:t xml:space="preserve"> </w:t>
      </w:r>
      <w:r>
        <w:t xml:space="preserve">that would ensure the protection of primary incumbent services, </w:t>
      </w:r>
      <w:proofErr w:type="gramStart"/>
      <w:r>
        <w:t>taking into account</w:t>
      </w:r>
      <w:proofErr w:type="gramEnd"/>
      <w:r>
        <w:t xml:space="preserve"> the results of sharing and compatibility studies in ITU-R</w:t>
      </w:r>
      <w:r w:rsidRPr="003E3E34">
        <w:t>.</w:t>
      </w:r>
      <w:r w:rsidRPr="003E3E34">
        <w:rPr>
          <w:color w:val="000000" w:themeColor="text1"/>
        </w:rPr>
        <w:t xml:space="preserve"> </w:t>
      </w:r>
    </w:p>
    <w:p w14:paraId="07947643" w14:textId="77777777" w:rsidR="006D2A6A" w:rsidRPr="003E3E34" w:rsidRDefault="006D2A6A" w:rsidP="006D2A6A">
      <w:pPr>
        <w:jc w:val="both"/>
      </w:pPr>
    </w:p>
    <w:p w14:paraId="6589A0FC" w14:textId="77777777" w:rsidR="006D2A6A" w:rsidRPr="003E3E34" w:rsidRDefault="006D2A6A" w:rsidP="006D2A6A">
      <w:pPr>
        <w:autoSpaceDE w:val="0"/>
        <w:autoSpaceDN w:val="0"/>
        <w:jc w:val="both"/>
        <w:rPr>
          <w:rFonts w:eastAsiaTheme="minorEastAsia"/>
          <w:b/>
          <w:bCs/>
          <w:u w:val="single"/>
          <w:lang w:val="en-NZ" w:eastAsia="zh-CN"/>
        </w:rPr>
      </w:pPr>
      <w:r>
        <w:rPr>
          <w:rFonts w:eastAsiaTheme="minorEastAsia"/>
          <w:b/>
          <w:bCs/>
          <w:u w:val="single"/>
          <w:lang w:val="en-NZ" w:eastAsia="zh-CN"/>
        </w:rPr>
        <w:t xml:space="preserve">Band 6 </w:t>
      </w:r>
      <w:r w:rsidRPr="00CA4DD4">
        <w:rPr>
          <w:rFonts w:eastAsiaTheme="minorEastAsia" w:hint="eastAsia"/>
          <w:b/>
          <w:bCs/>
          <w:u w:val="single"/>
          <w:lang w:val="en-NZ" w:eastAsia="zh-CN"/>
        </w:rPr>
        <w:t>–</w:t>
      </w:r>
      <w:r>
        <w:rPr>
          <w:rFonts w:eastAsiaTheme="minorEastAsia" w:hint="eastAsia"/>
          <w:b/>
          <w:bCs/>
          <w:u w:val="single"/>
          <w:lang w:val="en-NZ" w:eastAsia="ja-JP"/>
        </w:rPr>
        <w:t xml:space="preserve"> </w:t>
      </w:r>
      <w:r w:rsidRPr="003E3E34">
        <w:rPr>
          <w:rFonts w:eastAsiaTheme="minorEastAsia"/>
          <w:b/>
          <w:bCs/>
          <w:u w:val="single"/>
          <w:lang w:val="en-NZ" w:eastAsia="zh-CN"/>
        </w:rPr>
        <w:t>10 000-10 500 MHz (Region 2)</w:t>
      </w:r>
    </w:p>
    <w:p w14:paraId="6BF1C9AC" w14:textId="77777777" w:rsidR="006D2A6A" w:rsidRPr="003E3E34" w:rsidRDefault="006D2A6A" w:rsidP="006D2A6A">
      <w:pPr>
        <w:rPr>
          <w:color w:val="000000" w:themeColor="text1"/>
        </w:rPr>
      </w:pPr>
      <w:r w:rsidRPr="003E3E34">
        <w:rPr>
          <w:color w:val="000000" w:themeColor="text1"/>
        </w:rPr>
        <w:t>Japan supports</w:t>
      </w:r>
      <w:r w:rsidRPr="00096F41">
        <w:t xml:space="preserve"> a</w:t>
      </w:r>
      <w:r>
        <w:t>ny</w:t>
      </w:r>
      <w:r w:rsidRPr="00096F41">
        <w:t xml:space="preserve"> method</w:t>
      </w:r>
      <w:r>
        <w:t xml:space="preserve">s that would ensure the protection of primary incumbent services, </w:t>
      </w:r>
      <w:proofErr w:type="gramStart"/>
      <w:r>
        <w:t>taking into account</w:t>
      </w:r>
      <w:proofErr w:type="gramEnd"/>
      <w:r>
        <w:t xml:space="preserve"> the results of sharing and compatibility studies in ITU-R</w:t>
      </w:r>
      <w:r w:rsidRPr="003E3E34">
        <w:t>.</w:t>
      </w:r>
      <w:r w:rsidRPr="003E3E34">
        <w:rPr>
          <w:color w:val="000000" w:themeColor="text1"/>
        </w:rPr>
        <w:t xml:space="preserve"> </w:t>
      </w:r>
    </w:p>
    <w:p w14:paraId="51096652" w14:textId="77777777" w:rsidR="005C6901" w:rsidRDefault="005C6901" w:rsidP="005C6901">
      <w:pPr>
        <w:jc w:val="both"/>
        <w:rPr>
          <w:lang w:val="en-NZ"/>
        </w:rPr>
      </w:pPr>
    </w:p>
    <w:p w14:paraId="57D08C0B" w14:textId="77777777" w:rsidR="00877372" w:rsidRPr="00877372" w:rsidRDefault="00877372" w:rsidP="00877372">
      <w:pPr>
        <w:tabs>
          <w:tab w:val="left" w:pos="600"/>
        </w:tabs>
        <w:rPr>
          <w:rFonts w:eastAsiaTheme="minorEastAsia"/>
          <w:lang w:eastAsia="ja-JP"/>
        </w:rPr>
      </w:pPr>
      <w:r w:rsidRPr="00877372">
        <w:rPr>
          <w:rFonts w:eastAsiaTheme="minorEastAsia"/>
          <w:lang w:eastAsia="ja-JP"/>
        </w:rPr>
        <w:t xml:space="preserve">Proposals for </w:t>
      </w:r>
      <w:r w:rsidRPr="00877372">
        <w:rPr>
          <w:rFonts w:eastAsiaTheme="minorEastAsia" w:hint="eastAsia"/>
          <w:lang w:eastAsia="ja-JP"/>
        </w:rPr>
        <w:t>PACPs</w:t>
      </w:r>
      <w:r w:rsidRPr="00877372">
        <w:rPr>
          <w:rFonts w:eastAsiaTheme="minorEastAsia"/>
          <w:lang w:eastAsia="ja-JP"/>
        </w:rPr>
        <w:t xml:space="preserve"> in Band 4 – 6 425-7 025 MHz (Region 1)</w:t>
      </w:r>
      <w:r w:rsidRPr="00877372">
        <w:rPr>
          <w:rFonts w:eastAsiaTheme="minorEastAsia"/>
          <w:lang w:eastAsia="ja-JP"/>
        </w:rPr>
        <w:tab/>
      </w:r>
      <w:bookmarkStart w:id="12" w:name="_MON_1749545181"/>
      <w:bookmarkEnd w:id="12"/>
      <w:r>
        <w:rPr>
          <w:lang w:eastAsia="ja-JP"/>
        </w:rPr>
        <w:object w:dxaOrig="1543" w:dyaOrig="1056" w14:anchorId="08B3A4BB">
          <v:shape id="_x0000_i1031" type="#_x0000_t75" style="width:76.3pt;height:51.7pt" o:ole="">
            <v:imagedata r:id="rId69" o:title=""/>
          </v:shape>
          <o:OLEObject Type="Embed" ProgID="Word.Document.12" ShapeID="_x0000_i1031" DrawAspect="Icon" ObjectID="_1754890083" r:id="rId70">
            <o:FieldCodes>\s</o:FieldCodes>
          </o:OLEObject>
        </w:object>
      </w:r>
    </w:p>
    <w:p w14:paraId="769978C1" w14:textId="20F5170E" w:rsidR="00877372" w:rsidRPr="00877372" w:rsidRDefault="00877372" w:rsidP="00877372">
      <w:pPr>
        <w:tabs>
          <w:tab w:val="left" w:pos="600"/>
        </w:tabs>
        <w:rPr>
          <w:rFonts w:eastAsiaTheme="minorEastAsia"/>
          <w:lang w:eastAsia="ja-JP"/>
        </w:rPr>
      </w:pPr>
      <w:r w:rsidRPr="00877372">
        <w:rPr>
          <w:rFonts w:eastAsiaTheme="minorEastAsia"/>
          <w:lang w:eastAsia="ja-JP"/>
        </w:rPr>
        <w:t xml:space="preserve">Proposals for </w:t>
      </w:r>
      <w:r w:rsidRPr="00877372">
        <w:rPr>
          <w:rFonts w:eastAsiaTheme="minorEastAsia" w:hint="eastAsia"/>
          <w:lang w:eastAsia="ja-JP"/>
        </w:rPr>
        <w:t>PACPs</w:t>
      </w:r>
      <w:r w:rsidRPr="00877372">
        <w:rPr>
          <w:rFonts w:eastAsiaTheme="minorEastAsia"/>
          <w:lang w:eastAsia="ja-JP"/>
        </w:rPr>
        <w:t xml:space="preserve"> in Band 5 – 7 025-7 125 MHz (globally)</w:t>
      </w:r>
      <w:r w:rsidRPr="00877372">
        <w:rPr>
          <w:rFonts w:eastAsiaTheme="minorEastAsia"/>
          <w:lang w:eastAsia="ja-JP"/>
        </w:rPr>
        <w:tab/>
      </w:r>
      <w:bookmarkStart w:id="13" w:name="_MON_1749545200"/>
      <w:bookmarkEnd w:id="13"/>
      <w:r>
        <w:object w:dxaOrig="1543" w:dyaOrig="1056" w14:anchorId="6EC35CEB">
          <v:shape id="_x0000_i1032" type="#_x0000_t75" style="width:76.3pt;height:51.7pt" o:ole="">
            <v:imagedata r:id="rId71" o:title=""/>
          </v:shape>
          <o:OLEObject Type="Embed" ProgID="Word.Document.12" ShapeID="_x0000_i1032" DrawAspect="Icon" ObjectID="_1754890084" r:id="rId72">
            <o:FieldCodes>\s</o:FieldCodes>
          </o:OLEObject>
        </w:object>
      </w:r>
    </w:p>
    <w:p w14:paraId="400E893C" w14:textId="77777777" w:rsidR="00877372" w:rsidRDefault="00877372" w:rsidP="005C6901">
      <w:pPr>
        <w:jc w:val="both"/>
        <w:rPr>
          <w:lang w:val="en-NZ"/>
        </w:rPr>
      </w:pPr>
    </w:p>
    <w:p w14:paraId="70A740C3" w14:textId="14C21CE7" w:rsidR="005C6901" w:rsidRPr="005A474E" w:rsidRDefault="005A474E" w:rsidP="005A474E">
      <w:pPr>
        <w:pStyle w:val="Heading3"/>
        <w:spacing w:after="120"/>
        <w:ind w:leftChars="0" w:left="0"/>
        <w:rPr>
          <w:rFonts w:ascii="Times New Roman" w:hAnsi="Times New Roman"/>
          <w:b/>
          <w:bCs/>
        </w:rPr>
      </w:pPr>
      <w:r>
        <w:rPr>
          <w:rFonts w:ascii="Times New Roman" w:hAnsi="Times New Roman"/>
          <w:b/>
          <w:bCs/>
        </w:rPr>
        <w:t>3.1.10</w:t>
      </w:r>
      <w:r>
        <w:rPr>
          <w:rFonts w:ascii="Times New Roman" w:hAnsi="Times New Roman"/>
          <w:b/>
          <w:bCs/>
        </w:rPr>
        <w:tab/>
      </w:r>
      <w:r w:rsidR="005C6901" w:rsidRPr="005A474E">
        <w:rPr>
          <w:rFonts w:ascii="Times New Roman" w:hAnsi="Times New Roman"/>
          <w:b/>
          <w:bCs/>
        </w:rPr>
        <w:t>Kiribati (Republic of) - Document APG23-6/INP-</w:t>
      </w:r>
      <w:hyperlink r:id="rId73" w:history="1">
        <w:r w:rsidR="00B34FCD" w:rsidRPr="005A474E">
          <w:rPr>
            <w:rFonts w:ascii="Times New Roman" w:hAnsi="Times New Roman"/>
            <w:b/>
            <w:bCs/>
            <w:color w:val="0000FF"/>
            <w:u w:val="single"/>
          </w:rPr>
          <w:t>16</w:t>
        </w:r>
      </w:hyperlink>
    </w:p>
    <w:p w14:paraId="5B6C6509" w14:textId="3C79FA12" w:rsidR="005C6901" w:rsidRPr="005C6901" w:rsidRDefault="00D110C3" w:rsidP="005C6901">
      <w:pPr>
        <w:jc w:val="both"/>
        <w:rPr>
          <w:lang w:val="en-NZ"/>
        </w:rPr>
      </w:pPr>
      <w:r w:rsidRPr="00D110C3">
        <w:rPr>
          <w:lang w:val="en-NZ"/>
        </w:rPr>
        <w:t>Kiribati support IMT identification in the frequency band 7 025-7 125 MHz to achieve globally harmonised utilisation for IMT.</w:t>
      </w:r>
    </w:p>
    <w:p w14:paraId="686CEF32" w14:textId="77777777" w:rsidR="005C6901" w:rsidRDefault="005C6901" w:rsidP="005C6901">
      <w:pPr>
        <w:jc w:val="both"/>
        <w:rPr>
          <w:lang w:val="en-NZ"/>
        </w:rPr>
      </w:pPr>
    </w:p>
    <w:p w14:paraId="35558AAD" w14:textId="45DC52EC" w:rsidR="005C6901" w:rsidRPr="005A474E" w:rsidRDefault="005C6901" w:rsidP="005A474E">
      <w:pPr>
        <w:pStyle w:val="ListParagraph"/>
        <w:numPr>
          <w:ilvl w:val="2"/>
          <w:numId w:val="41"/>
        </w:numPr>
        <w:spacing w:after="120"/>
        <w:jc w:val="both"/>
        <w:outlineLvl w:val="2"/>
        <w:rPr>
          <w:b/>
          <w:lang w:val="en-NZ" w:eastAsia="ko-KR"/>
        </w:rPr>
      </w:pPr>
      <w:r w:rsidRPr="005A474E">
        <w:rPr>
          <w:b/>
          <w:lang w:val="en-NZ" w:eastAsia="ko-KR"/>
        </w:rPr>
        <w:t xml:space="preserve">Korea (Republic of) </w:t>
      </w:r>
      <w:r w:rsidRPr="00441526">
        <w:t xml:space="preserve">- </w:t>
      </w:r>
      <w:r w:rsidRPr="005A474E">
        <w:rPr>
          <w:b/>
          <w:lang w:val="en-NZ" w:eastAsia="ko-KR"/>
        </w:rPr>
        <w:t>Document APG23-6/INP-</w:t>
      </w:r>
      <w:hyperlink r:id="rId74" w:history="1">
        <w:r w:rsidR="00252C4B" w:rsidRPr="005A474E">
          <w:rPr>
            <w:rStyle w:val="Hyperlink"/>
            <w:b/>
            <w:lang w:val="en-GB" w:eastAsia="ko-KR"/>
          </w:rPr>
          <w:t>87</w:t>
        </w:r>
      </w:hyperlink>
    </w:p>
    <w:p w14:paraId="052C82F7" w14:textId="619E77EF" w:rsidR="00154784" w:rsidRDefault="00154784" w:rsidP="00154784">
      <w:pPr>
        <w:spacing w:after="120"/>
        <w:jc w:val="both"/>
        <w:rPr>
          <w:b/>
          <w:lang w:eastAsia="ko-KR"/>
        </w:rPr>
      </w:pPr>
      <w:r>
        <w:rPr>
          <w:b/>
          <w:lang w:eastAsia="ko-KR"/>
        </w:rPr>
        <w:t xml:space="preserve">Band 1 </w:t>
      </w:r>
      <w:r w:rsidRPr="00595147">
        <w:rPr>
          <w:b/>
          <w:lang w:eastAsia="ko-KR"/>
        </w:rPr>
        <w:t xml:space="preserve">- </w:t>
      </w:r>
      <w:r>
        <w:rPr>
          <w:b/>
          <w:lang w:eastAsia="ko-KR"/>
        </w:rPr>
        <w:t xml:space="preserve">3 300-3 400 MHz </w:t>
      </w:r>
      <w:r w:rsidRPr="00A971A9">
        <w:rPr>
          <w:b/>
          <w:lang w:eastAsia="ko-KR"/>
        </w:rPr>
        <w:t>(</w:t>
      </w:r>
      <w:r w:rsidRPr="00A971A9">
        <w:rPr>
          <w:b/>
          <w:bCs/>
          <w:lang w:val="en-NZ" w:eastAsia="zh-CN"/>
        </w:rPr>
        <w:t xml:space="preserve">amend footnote in </w:t>
      </w:r>
      <w:proofErr w:type="gramStart"/>
      <w:r w:rsidRPr="00A971A9">
        <w:rPr>
          <w:b/>
          <w:bCs/>
          <w:lang w:val="en-NZ" w:eastAsia="zh-CN"/>
        </w:rPr>
        <w:t>Region</w:t>
      </w:r>
      <w:proofErr w:type="gramEnd"/>
      <w:r w:rsidRPr="00A971A9">
        <w:rPr>
          <w:b/>
          <w:bCs/>
          <w:lang w:val="en-NZ" w:eastAsia="zh-CN"/>
        </w:rPr>
        <w:t xml:space="preserve"> 1</w:t>
      </w:r>
      <w:r w:rsidRPr="00A971A9">
        <w:rPr>
          <w:b/>
          <w:lang w:eastAsia="ko-KR"/>
        </w:rPr>
        <w:t>)</w:t>
      </w:r>
    </w:p>
    <w:p w14:paraId="17A8FEEC" w14:textId="77777777" w:rsidR="00154784" w:rsidRPr="00105C76" w:rsidRDefault="00154784" w:rsidP="00154784">
      <w:pPr>
        <w:spacing w:after="120"/>
        <w:jc w:val="both"/>
        <w:rPr>
          <w:bCs/>
          <w:lang w:eastAsia="ko-KR"/>
        </w:rPr>
      </w:pPr>
      <w:r w:rsidRPr="00105C76">
        <w:rPr>
          <w:bCs/>
          <w:lang w:eastAsia="ko-KR"/>
        </w:rPr>
        <w:t>The following</w:t>
      </w:r>
      <w:r>
        <w:rPr>
          <w:bCs/>
          <w:lang w:eastAsia="ko-KR"/>
        </w:rPr>
        <w:t>s</w:t>
      </w:r>
      <w:r w:rsidRPr="00105C76">
        <w:rPr>
          <w:bCs/>
          <w:lang w:eastAsia="ko-KR"/>
        </w:rPr>
        <w:t xml:space="preserve"> </w:t>
      </w:r>
      <w:r>
        <w:rPr>
          <w:bCs/>
          <w:lang w:eastAsia="ko-KR"/>
        </w:rPr>
        <w:t>are</w:t>
      </w:r>
      <w:r w:rsidRPr="00105C76">
        <w:rPr>
          <w:bCs/>
          <w:lang w:eastAsia="ko-KR"/>
        </w:rPr>
        <w:t xml:space="preserve"> proposed to be included in APT Views.</w:t>
      </w:r>
    </w:p>
    <w:p w14:paraId="49485842" w14:textId="5DDD9471" w:rsidR="00154784" w:rsidRPr="001754B8" w:rsidRDefault="00154784" w:rsidP="00154784">
      <w:pPr>
        <w:ind w:left="1133" w:hangingChars="472" w:hanging="1133"/>
        <w:rPr>
          <w:iCs/>
          <w:color w:val="000000" w:themeColor="text1"/>
        </w:rPr>
      </w:pPr>
      <w:r w:rsidRPr="001754B8">
        <w:rPr>
          <w:rFonts w:eastAsia="Batang"/>
          <w:szCs w:val="20"/>
          <w:lang w:val="en-GB"/>
        </w:rPr>
        <w:t>–</w:t>
      </w:r>
      <w:r>
        <w:rPr>
          <w:rFonts w:eastAsia="Batang" w:hint="eastAsia"/>
          <w:szCs w:val="20"/>
          <w:lang w:val="en-GB" w:eastAsia="ko-KR"/>
        </w:rPr>
        <w:tab/>
      </w:r>
      <w:r w:rsidRPr="001754B8">
        <w:rPr>
          <w:rFonts w:eastAsia="Batang"/>
          <w:szCs w:val="20"/>
          <w:lang w:val="en-GB"/>
        </w:rPr>
        <w:t xml:space="preserve">APT Members are of the view that any possible IMT identification in the frequency band 3 300-3 400 MHz in Region 1 (or Region 2) needs to protect the services to which the frequency band is allocated on a primary basis and in adjacent bands in </w:t>
      </w:r>
      <w:proofErr w:type="gramStart"/>
      <w:r w:rsidRPr="001754B8">
        <w:rPr>
          <w:rFonts w:eastAsia="Batang"/>
          <w:szCs w:val="20"/>
          <w:lang w:val="en-GB"/>
        </w:rPr>
        <w:t>Region</w:t>
      </w:r>
      <w:proofErr w:type="gramEnd"/>
      <w:r w:rsidRPr="001754B8">
        <w:rPr>
          <w:rFonts w:eastAsia="Batang"/>
          <w:szCs w:val="20"/>
          <w:lang w:val="en-GB"/>
        </w:rPr>
        <w:t xml:space="preserve"> 3 so that these services need to in no way be adversely affected. (Preliminary APT View from APG23-5</w:t>
      </w:r>
      <w:r w:rsidRPr="001754B8">
        <w:rPr>
          <w:iCs/>
        </w:rPr>
        <w:t xml:space="preserve"> </w:t>
      </w:r>
      <w:hyperlink r:id="rId75" w:history="1">
        <w:r w:rsidRPr="001754B8">
          <w:rPr>
            <w:rStyle w:val="Hyperlink"/>
            <w:iCs/>
          </w:rPr>
          <w:t>(APG23-5/OUT-05</w:t>
        </w:r>
      </w:hyperlink>
      <w:r w:rsidRPr="001754B8">
        <w:rPr>
          <w:iCs/>
        </w:rPr>
        <w:t>))</w:t>
      </w:r>
    </w:p>
    <w:p w14:paraId="776EC27A" w14:textId="77777777" w:rsidR="00154784" w:rsidRPr="001754B8" w:rsidRDefault="00154784" w:rsidP="00154784">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Batang"/>
          <w:szCs w:val="20"/>
          <w:lang w:val="en-GB"/>
        </w:rPr>
      </w:pPr>
      <w:r w:rsidRPr="001754B8">
        <w:rPr>
          <w:rFonts w:eastAsia="Batang"/>
          <w:szCs w:val="20"/>
          <w:lang w:val="en-GB"/>
        </w:rPr>
        <w:t>–</w:t>
      </w:r>
      <w:r>
        <w:rPr>
          <w:rFonts w:eastAsia="Batang" w:hint="eastAsia"/>
          <w:szCs w:val="20"/>
          <w:lang w:val="en-GB" w:eastAsia="ko-KR"/>
        </w:rPr>
        <w:tab/>
      </w:r>
      <w:r w:rsidRPr="001754B8">
        <w:rPr>
          <w:rFonts w:eastAsia="Batang"/>
          <w:szCs w:val="20"/>
          <w:lang w:val="en-GB"/>
        </w:rPr>
        <w:t xml:space="preserve">APT Members are interested in </w:t>
      </w:r>
      <w:r w:rsidRPr="001754B8">
        <w:rPr>
          <w:rFonts w:eastAsia="Batang" w:hint="eastAsia"/>
          <w:szCs w:val="20"/>
          <w:lang w:val="en-GB"/>
        </w:rPr>
        <w:t xml:space="preserve">IMT identification </w:t>
      </w:r>
      <w:r w:rsidRPr="001754B8">
        <w:rPr>
          <w:rFonts w:eastAsia="Batang"/>
          <w:szCs w:val="20"/>
          <w:lang w:val="en-GB"/>
        </w:rPr>
        <w:t xml:space="preserve">in the frequency band 3 300-3 400 MHz </w:t>
      </w:r>
      <w:r w:rsidRPr="001754B8">
        <w:rPr>
          <w:rFonts w:eastAsia="Batang" w:hint="eastAsia"/>
          <w:szCs w:val="20"/>
          <w:lang w:val="en-GB"/>
        </w:rPr>
        <w:t xml:space="preserve">in Region </w:t>
      </w:r>
      <w:r w:rsidRPr="001754B8">
        <w:rPr>
          <w:rFonts w:eastAsia="Batang"/>
          <w:szCs w:val="20"/>
          <w:lang w:val="en-GB"/>
        </w:rPr>
        <w:t>1, considering</w:t>
      </w:r>
      <w:r w:rsidRPr="001754B8">
        <w:rPr>
          <w:rFonts w:eastAsia="Batang" w:hint="eastAsia"/>
          <w:szCs w:val="20"/>
          <w:lang w:val="en-GB"/>
        </w:rPr>
        <w:t xml:space="preserve"> </w:t>
      </w:r>
      <w:r w:rsidRPr="001754B8">
        <w:rPr>
          <w:rFonts w:eastAsia="Batang"/>
          <w:szCs w:val="20"/>
          <w:lang w:val="en-GB"/>
        </w:rPr>
        <w:t xml:space="preserve">the benefits of economies of scale </w:t>
      </w:r>
      <w:r w:rsidRPr="001754B8">
        <w:rPr>
          <w:rFonts w:eastAsia="Batang" w:hint="eastAsia"/>
          <w:szCs w:val="20"/>
          <w:lang w:val="en-GB"/>
        </w:rPr>
        <w:t>and</w:t>
      </w:r>
      <w:r w:rsidRPr="001754B8">
        <w:rPr>
          <w:rFonts w:eastAsia="Batang"/>
          <w:szCs w:val="20"/>
          <w:lang w:val="en-GB"/>
        </w:rPr>
        <w:t xml:space="preserve"> </w:t>
      </w:r>
      <w:r w:rsidRPr="001754B8">
        <w:rPr>
          <w:rFonts w:eastAsia="Batang" w:hint="eastAsia"/>
          <w:szCs w:val="20"/>
          <w:lang w:val="en-GB"/>
        </w:rPr>
        <w:t>global</w:t>
      </w:r>
      <w:r w:rsidRPr="001754B8">
        <w:rPr>
          <w:rFonts w:eastAsia="Batang"/>
          <w:szCs w:val="20"/>
          <w:lang w:val="en-GB"/>
        </w:rPr>
        <w:t xml:space="preserve"> </w:t>
      </w:r>
      <w:r w:rsidRPr="001754B8">
        <w:rPr>
          <w:rFonts w:eastAsia="Batang" w:hint="eastAsia"/>
          <w:szCs w:val="20"/>
          <w:lang w:val="en-GB"/>
        </w:rPr>
        <w:t xml:space="preserve">harmonization under the condition of ensuring the protection of primary </w:t>
      </w:r>
      <w:r w:rsidRPr="001754B8">
        <w:rPr>
          <w:rFonts w:eastAsia="Batang"/>
          <w:szCs w:val="20"/>
          <w:lang w:val="en-GB"/>
        </w:rPr>
        <w:t>incumbent</w:t>
      </w:r>
      <w:r w:rsidRPr="001754B8">
        <w:rPr>
          <w:rFonts w:eastAsia="Batang" w:hint="eastAsia"/>
          <w:szCs w:val="20"/>
          <w:lang w:val="en-GB"/>
        </w:rPr>
        <w:t xml:space="preserve"> </w:t>
      </w:r>
      <w:r w:rsidRPr="001754B8">
        <w:rPr>
          <w:rFonts w:eastAsia="Batang"/>
          <w:szCs w:val="20"/>
          <w:lang w:val="en-GB"/>
        </w:rPr>
        <w:t xml:space="preserve">services. </w:t>
      </w:r>
    </w:p>
    <w:p w14:paraId="6F27AEBD" w14:textId="77777777" w:rsidR="00154784" w:rsidRPr="00215816" w:rsidRDefault="00154784" w:rsidP="00154784">
      <w:pPr>
        <w:rPr>
          <w:iCs/>
          <w:color w:val="000000" w:themeColor="text1"/>
          <w:lang w:val="en-GB"/>
        </w:rPr>
      </w:pPr>
    </w:p>
    <w:p w14:paraId="60678291" w14:textId="176C01FD" w:rsidR="00154784" w:rsidRDefault="00154784" w:rsidP="00154784">
      <w:pPr>
        <w:spacing w:after="120"/>
        <w:jc w:val="both"/>
        <w:rPr>
          <w:b/>
          <w:lang w:eastAsia="ko-KR"/>
        </w:rPr>
      </w:pPr>
      <w:r>
        <w:rPr>
          <w:b/>
          <w:lang w:eastAsia="ko-KR"/>
        </w:rPr>
        <w:t xml:space="preserve">Band 2 </w:t>
      </w:r>
      <w:r w:rsidRPr="00595147">
        <w:rPr>
          <w:b/>
          <w:lang w:eastAsia="ko-KR"/>
        </w:rPr>
        <w:t xml:space="preserve">- </w:t>
      </w:r>
      <w:r>
        <w:rPr>
          <w:b/>
          <w:lang w:eastAsia="ko-KR"/>
        </w:rPr>
        <w:t xml:space="preserve">3 300-3 400 MHz </w:t>
      </w:r>
      <w:r w:rsidRPr="00A971A9">
        <w:rPr>
          <w:b/>
          <w:lang w:eastAsia="ko-KR"/>
        </w:rPr>
        <w:t>(</w:t>
      </w:r>
      <w:r>
        <w:rPr>
          <w:b/>
          <w:lang w:eastAsia="ko-KR"/>
        </w:rPr>
        <w:t>Region 2</w:t>
      </w:r>
      <w:r w:rsidRPr="00A971A9">
        <w:rPr>
          <w:b/>
          <w:lang w:eastAsia="ko-KR"/>
        </w:rPr>
        <w:t>)</w:t>
      </w:r>
    </w:p>
    <w:p w14:paraId="7E08E2E4" w14:textId="77777777" w:rsidR="00154784" w:rsidRDefault="00154784" w:rsidP="00154784">
      <w:pPr>
        <w:spacing w:after="120"/>
        <w:jc w:val="both"/>
        <w:rPr>
          <w:bCs/>
          <w:lang w:eastAsia="ko-KR"/>
        </w:rPr>
      </w:pPr>
      <w:r w:rsidRPr="00105C76">
        <w:rPr>
          <w:bCs/>
          <w:lang w:eastAsia="ko-KR"/>
        </w:rPr>
        <w:t>The following</w:t>
      </w:r>
      <w:r>
        <w:rPr>
          <w:bCs/>
          <w:lang w:eastAsia="ko-KR"/>
        </w:rPr>
        <w:t>s</w:t>
      </w:r>
      <w:r w:rsidRPr="00105C76">
        <w:rPr>
          <w:bCs/>
          <w:lang w:eastAsia="ko-KR"/>
        </w:rPr>
        <w:t xml:space="preserve"> </w:t>
      </w:r>
      <w:r>
        <w:rPr>
          <w:bCs/>
          <w:lang w:eastAsia="ko-KR"/>
        </w:rPr>
        <w:t>are</w:t>
      </w:r>
      <w:r w:rsidRPr="00105C76">
        <w:rPr>
          <w:bCs/>
          <w:lang w:eastAsia="ko-KR"/>
        </w:rPr>
        <w:t xml:space="preserve"> proposed to be included in APT Views.</w:t>
      </w:r>
    </w:p>
    <w:p w14:paraId="35F54C73" w14:textId="193252DE" w:rsidR="00154784" w:rsidRPr="001754B8" w:rsidRDefault="00154784" w:rsidP="00154784">
      <w:pPr>
        <w:tabs>
          <w:tab w:val="left" w:pos="142"/>
        </w:tabs>
        <w:ind w:left="1133" w:hangingChars="472" w:hanging="1133"/>
        <w:rPr>
          <w:iCs/>
          <w:color w:val="000000" w:themeColor="text1"/>
        </w:rPr>
      </w:pPr>
      <w:r w:rsidRPr="001754B8">
        <w:rPr>
          <w:rFonts w:eastAsia="Batang"/>
          <w:szCs w:val="20"/>
          <w:lang w:val="en-GB"/>
        </w:rPr>
        <w:t>–</w:t>
      </w:r>
      <w:r>
        <w:rPr>
          <w:rFonts w:eastAsia="Batang" w:hint="eastAsia"/>
          <w:szCs w:val="20"/>
          <w:lang w:val="en-GB" w:eastAsia="ko-KR"/>
        </w:rPr>
        <w:tab/>
      </w:r>
      <w:r>
        <w:rPr>
          <w:rFonts w:eastAsia="Batang" w:hint="eastAsia"/>
          <w:szCs w:val="20"/>
          <w:lang w:val="en-GB" w:eastAsia="ko-KR"/>
        </w:rPr>
        <w:tab/>
      </w:r>
      <w:r w:rsidRPr="001754B8">
        <w:rPr>
          <w:iCs/>
          <w:color w:val="000000" w:themeColor="text1"/>
        </w:rPr>
        <w:t xml:space="preserve">APT Members are of the view that any possible IMT identification in the frequency band 3 300-3 400 MHz in Region 2 need to protect the services to which </w:t>
      </w:r>
      <w:r w:rsidRPr="001754B8">
        <w:rPr>
          <w:iCs/>
          <w:color w:val="000000" w:themeColor="text1"/>
        </w:rPr>
        <w:lastRenderedPageBreak/>
        <w:t xml:space="preserve">the frequency band is allocated on a primary basis and in adjacent bands in </w:t>
      </w:r>
      <w:proofErr w:type="gramStart"/>
      <w:r w:rsidRPr="001754B8">
        <w:rPr>
          <w:iCs/>
          <w:color w:val="000000" w:themeColor="text1"/>
        </w:rPr>
        <w:t>Region</w:t>
      </w:r>
      <w:proofErr w:type="gramEnd"/>
      <w:r w:rsidRPr="001754B8">
        <w:rPr>
          <w:iCs/>
          <w:color w:val="000000" w:themeColor="text1"/>
        </w:rPr>
        <w:t xml:space="preserve"> 3 so that these services need to in no way be adversely affected. </w:t>
      </w:r>
      <w:r w:rsidRPr="001754B8">
        <w:rPr>
          <w:iCs/>
        </w:rPr>
        <w:t xml:space="preserve">(Preliminary APT View from APG23-5 </w:t>
      </w:r>
      <w:hyperlink r:id="rId76" w:history="1">
        <w:r w:rsidRPr="001754B8">
          <w:rPr>
            <w:rStyle w:val="Hyperlink"/>
            <w:iCs/>
          </w:rPr>
          <w:t>(APG23-5/OUT-05</w:t>
        </w:r>
      </w:hyperlink>
      <w:r w:rsidRPr="001754B8">
        <w:rPr>
          <w:iCs/>
        </w:rPr>
        <w:t>))</w:t>
      </w:r>
    </w:p>
    <w:p w14:paraId="1E82A8ED" w14:textId="77777777" w:rsidR="00154784" w:rsidRPr="001754B8" w:rsidRDefault="00154784" w:rsidP="00154784">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Batang"/>
          <w:szCs w:val="20"/>
          <w:lang w:val="en-GB"/>
        </w:rPr>
      </w:pPr>
      <w:r w:rsidRPr="001754B8">
        <w:rPr>
          <w:rFonts w:eastAsia="Batang"/>
          <w:szCs w:val="20"/>
          <w:lang w:val="en-GB"/>
        </w:rPr>
        <w:t>–</w:t>
      </w:r>
      <w:r>
        <w:rPr>
          <w:rFonts w:eastAsia="Batang" w:hint="eastAsia"/>
          <w:szCs w:val="20"/>
          <w:lang w:val="en-GB" w:eastAsia="ko-KR"/>
        </w:rPr>
        <w:tab/>
      </w:r>
      <w:r w:rsidRPr="001754B8">
        <w:rPr>
          <w:rFonts w:eastAsia="Batang"/>
          <w:szCs w:val="20"/>
          <w:lang w:val="en-GB"/>
        </w:rPr>
        <w:t xml:space="preserve">APT Members are interested in </w:t>
      </w:r>
      <w:r w:rsidRPr="001754B8">
        <w:rPr>
          <w:rFonts w:eastAsia="Batang" w:hint="eastAsia"/>
          <w:szCs w:val="20"/>
          <w:lang w:val="en-GB"/>
        </w:rPr>
        <w:t xml:space="preserve">IMT identification </w:t>
      </w:r>
      <w:r w:rsidRPr="001754B8">
        <w:rPr>
          <w:rFonts w:eastAsia="Batang"/>
          <w:szCs w:val="20"/>
          <w:lang w:val="en-GB"/>
        </w:rPr>
        <w:t xml:space="preserve">in the frequency band 3 300-3 400 MHz </w:t>
      </w:r>
      <w:r w:rsidRPr="001754B8">
        <w:rPr>
          <w:rFonts w:eastAsia="Batang" w:hint="eastAsia"/>
          <w:szCs w:val="20"/>
          <w:lang w:val="en-GB"/>
        </w:rPr>
        <w:t xml:space="preserve">in Region </w:t>
      </w:r>
      <w:r w:rsidRPr="001754B8">
        <w:rPr>
          <w:rFonts w:eastAsia="Batang"/>
          <w:szCs w:val="20"/>
          <w:lang w:val="en-GB"/>
        </w:rPr>
        <w:t>2, considering</w:t>
      </w:r>
      <w:r w:rsidRPr="001754B8">
        <w:rPr>
          <w:rFonts w:eastAsia="Batang" w:hint="eastAsia"/>
          <w:szCs w:val="20"/>
          <w:lang w:val="en-GB"/>
        </w:rPr>
        <w:t xml:space="preserve"> </w:t>
      </w:r>
      <w:r w:rsidRPr="001754B8">
        <w:rPr>
          <w:rFonts w:eastAsia="Batang"/>
          <w:szCs w:val="20"/>
          <w:lang w:val="en-GB"/>
        </w:rPr>
        <w:t xml:space="preserve">the benefits of economies of scale </w:t>
      </w:r>
      <w:r w:rsidRPr="001754B8">
        <w:rPr>
          <w:rFonts w:eastAsia="Batang" w:hint="eastAsia"/>
          <w:szCs w:val="20"/>
          <w:lang w:val="en-GB"/>
        </w:rPr>
        <w:t>and</w:t>
      </w:r>
      <w:r w:rsidRPr="001754B8">
        <w:rPr>
          <w:rFonts w:eastAsia="Batang"/>
          <w:szCs w:val="20"/>
          <w:lang w:val="en-GB"/>
        </w:rPr>
        <w:t xml:space="preserve"> </w:t>
      </w:r>
      <w:r w:rsidRPr="001754B8">
        <w:rPr>
          <w:rFonts w:eastAsia="Batang" w:hint="eastAsia"/>
          <w:szCs w:val="20"/>
          <w:lang w:val="en-GB"/>
        </w:rPr>
        <w:t>global</w:t>
      </w:r>
      <w:r w:rsidRPr="001754B8">
        <w:rPr>
          <w:rFonts w:eastAsia="Batang"/>
          <w:szCs w:val="20"/>
          <w:lang w:val="en-GB"/>
        </w:rPr>
        <w:t xml:space="preserve"> </w:t>
      </w:r>
      <w:r w:rsidRPr="001754B8">
        <w:rPr>
          <w:rFonts w:eastAsia="Batang" w:hint="eastAsia"/>
          <w:szCs w:val="20"/>
          <w:lang w:val="en-GB"/>
        </w:rPr>
        <w:t xml:space="preserve">harmonization under the condition of ensuring the protection of primary </w:t>
      </w:r>
      <w:r w:rsidRPr="001754B8">
        <w:rPr>
          <w:rFonts w:eastAsia="Batang"/>
          <w:szCs w:val="20"/>
          <w:lang w:val="en-GB"/>
        </w:rPr>
        <w:t>incumbent</w:t>
      </w:r>
      <w:r w:rsidRPr="001754B8">
        <w:rPr>
          <w:rFonts w:eastAsia="Batang" w:hint="eastAsia"/>
          <w:szCs w:val="20"/>
          <w:lang w:val="en-GB"/>
        </w:rPr>
        <w:t xml:space="preserve"> </w:t>
      </w:r>
      <w:r w:rsidRPr="001754B8">
        <w:rPr>
          <w:rFonts w:eastAsia="Batang"/>
          <w:szCs w:val="20"/>
          <w:lang w:val="en-GB"/>
        </w:rPr>
        <w:t xml:space="preserve">services. </w:t>
      </w:r>
    </w:p>
    <w:p w14:paraId="15975B13" w14:textId="77777777" w:rsidR="00154784" w:rsidRPr="00215816" w:rsidRDefault="00154784" w:rsidP="00154784">
      <w:pPr>
        <w:spacing w:after="120"/>
        <w:jc w:val="both"/>
        <w:rPr>
          <w:b/>
          <w:lang w:val="en-GB" w:eastAsia="ko-KR"/>
        </w:rPr>
      </w:pPr>
    </w:p>
    <w:p w14:paraId="6A8DAC9C" w14:textId="25950B8C" w:rsidR="00154784" w:rsidRDefault="00154784" w:rsidP="00154784">
      <w:pPr>
        <w:spacing w:after="120"/>
        <w:jc w:val="both"/>
        <w:rPr>
          <w:b/>
          <w:lang w:eastAsia="ko-KR"/>
        </w:rPr>
      </w:pPr>
      <w:r>
        <w:rPr>
          <w:b/>
          <w:lang w:eastAsia="ko-KR"/>
        </w:rPr>
        <w:t xml:space="preserve">Band 3 </w:t>
      </w:r>
      <w:r w:rsidRPr="00595147">
        <w:rPr>
          <w:b/>
          <w:lang w:eastAsia="ko-KR"/>
        </w:rPr>
        <w:t xml:space="preserve">- </w:t>
      </w:r>
      <w:r>
        <w:rPr>
          <w:b/>
          <w:lang w:eastAsia="ko-KR"/>
        </w:rPr>
        <w:t>3 600-3 800 MHz (Region 2</w:t>
      </w:r>
      <w:r w:rsidRPr="00595147">
        <w:rPr>
          <w:b/>
          <w:lang w:eastAsia="ko-KR"/>
        </w:rPr>
        <w:t>)</w:t>
      </w:r>
    </w:p>
    <w:p w14:paraId="5823CC2A" w14:textId="77777777" w:rsidR="00154784" w:rsidRPr="00105C76" w:rsidRDefault="00154784" w:rsidP="00154784">
      <w:pPr>
        <w:spacing w:after="120"/>
        <w:jc w:val="both"/>
        <w:rPr>
          <w:bCs/>
          <w:lang w:eastAsia="ko-KR"/>
        </w:rPr>
      </w:pPr>
      <w:r w:rsidRPr="00105C76">
        <w:rPr>
          <w:bCs/>
          <w:lang w:eastAsia="ko-KR"/>
        </w:rPr>
        <w:t>The following</w:t>
      </w:r>
      <w:r>
        <w:rPr>
          <w:bCs/>
          <w:lang w:eastAsia="ko-KR"/>
        </w:rPr>
        <w:t>s</w:t>
      </w:r>
      <w:r w:rsidRPr="00105C76">
        <w:rPr>
          <w:bCs/>
          <w:lang w:eastAsia="ko-KR"/>
        </w:rPr>
        <w:t xml:space="preserve"> </w:t>
      </w:r>
      <w:r>
        <w:rPr>
          <w:bCs/>
          <w:lang w:eastAsia="ko-KR"/>
        </w:rPr>
        <w:t>are</w:t>
      </w:r>
      <w:r w:rsidRPr="00105C76">
        <w:rPr>
          <w:bCs/>
          <w:lang w:eastAsia="ko-KR"/>
        </w:rPr>
        <w:t xml:space="preserve"> proposed to be included in APT Views.</w:t>
      </w:r>
    </w:p>
    <w:p w14:paraId="705C4BE2" w14:textId="6ED1470E" w:rsidR="00154784" w:rsidRPr="001754B8" w:rsidRDefault="00154784" w:rsidP="00154784">
      <w:pPr>
        <w:ind w:left="1133" w:hangingChars="472" w:hanging="1133"/>
        <w:rPr>
          <w:iCs/>
        </w:rPr>
      </w:pPr>
      <w:r w:rsidRPr="001754B8">
        <w:rPr>
          <w:rFonts w:eastAsia="Batang"/>
          <w:szCs w:val="20"/>
          <w:lang w:val="en-GB"/>
        </w:rPr>
        <w:t>–</w:t>
      </w:r>
      <w:r>
        <w:rPr>
          <w:rFonts w:eastAsia="Batang" w:hint="eastAsia"/>
          <w:szCs w:val="20"/>
          <w:lang w:val="en-GB" w:eastAsia="ko-KR"/>
        </w:rPr>
        <w:tab/>
      </w:r>
      <w:r w:rsidRPr="001754B8">
        <w:rPr>
          <w:iCs/>
        </w:rPr>
        <w:t xml:space="preserve">APT Members </w:t>
      </w:r>
      <w:r w:rsidRPr="001754B8">
        <w:rPr>
          <w:iCs/>
          <w:color w:val="000000" w:themeColor="text1"/>
        </w:rPr>
        <w:t>are of the view</w:t>
      </w:r>
      <w:r w:rsidRPr="001754B8">
        <w:rPr>
          <w:iCs/>
        </w:rPr>
        <w:t xml:space="preserve"> that any possible IMT identification in the frequency band 3 600-3 800 MHz in Region 2 needs to not impact the services to which the frequency band is allocated on a primary basis and in adjacent bands in </w:t>
      </w:r>
      <w:proofErr w:type="gramStart"/>
      <w:r w:rsidRPr="001754B8">
        <w:rPr>
          <w:iCs/>
        </w:rPr>
        <w:t>Region</w:t>
      </w:r>
      <w:proofErr w:type="gramEnd"/>
      <w:r w:rsidRPr="001754B8">
        <w:rPr>
          <w:iCs/>
        </w:rPr>
        <w:t xml:space="preserve"> 3 so that these services need to in no way be adversely affected.</w:t>
      </w:r>
      <w:r w:rsidRPr="001754B8">
        <w:rPr>
          <w:iCs/>
          <w:color w:val="000000" w:themeColor="text1"/>
        </w:rPr>
        <w:t xml:space="preserve"> </w:t>
      </w:r>
      <w:r w:rsidRPr="001754B8">
        <w:rPr>
          <w:iCs/>
        </w:rPr>
        <w:t xml:space="preserve">(Preliminary APT View from APG23-5 </w:t>
      </w:r>
      <w:hyperlink r:id="rId77" w:history="1">
        <w:r w:rsidRPr="001754B8">
          <w:rPr>
            <w:rStyle w:val="Hyperlink"/>
            <w:iCs/>
          </w:rPr>
          <w:t>(APG23-5/OUT-05</w:t>
        </w:r>
      </w:hyperlink>
      <w:r w:rsidRPr="001754B8">
        <w:rPr>
          <w:iCs/>
        </w:rPr>
        <w:t>))</w:t>
      </w:r>
    </w:p>
    <w:p w14:paraId="1FD81B22" w14:textId="77777777" w:rsidR="00154784" w:rsidRPr="001754B8" w:rsidRDefault="00154784" w:rsidP="00154784">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Batang"/>
          <w:szCs w:val="20"/>
          <w:lang w:val="en-GB"/>
        </w:rPr>
      </w:pPr>
      <w:r w:rsidRPr="001754B8">
        <w:rPr>
          <w:rFonts w:eastAsia="Batang"/>
          <w:szCs w:val="20"/>
          <w:lang w:val="en-GB"/>
        </w:rPr>
        <w:t>–</w:t>
      </w:r>
      <w:r>
        <w:rPr>
          <w:rFonts w:eastAsia="Batang" w:hint="eastAsia"/>
          <w:szCs w:val="20"/>
          <w:lang w:val="en-GB" w:eastAsia="ko-KR"/>
        </w:rPr>
        <w:tab/>
      </w:r>
      <w:r w:rsidRPr="001754B8">
        <w:rPr>
          <w:rFonts w:eastAsia="Batang"/>
          <w:szCs w:val="20"/>
          <w:lang w:val="en-GB"/>
        </w:rPr>
        <w:t xml:space="preserve">APT Members are interested in </w:t>
      </w:r>
      <w:r w:rsidRPr="001754B8">
        <w:rPr>
          <w:rFonts w:eastAsia="Batang" w:hint="eastAsia"/>
          <w:szCs w:val="20"/>
          <w:lang w:val="en-GB"/>
        </w:rPr>
        <w:t xml:space="preserve">IMT identification </w:t>
      </w:r>
      <w:r w:rsidRPr="001754B8">
        <w:rPr>
          <w:rFonts w:eastAsia="Batang"/>
          <w:szCs w:val="20"/>
          <w:lang w:val="en-GB"/>
        </w:rPr>
        <w:t xml:space="preserve">in the frequency band 3 600-3 800 MHz </w:t>
      </w:r>
      <w:r w:rsidRPr="001754B8">
        <w:rPr>
          <w:rFonts w:eastAsia="Batang" w:hint="eastAsia"/>
          <w:szCs w:val="20"/>
          <w:lang w:val="en-GB"/>
        </w:rPr>
        <w:t>in Region 2</w:t>
      </w:r>
      <w:r w:rsidRPr="001754B8">
        <w:rPr>
          <w:rFonts w:eastAsia="Batang"/>
          <w:szCs w:val="20"/>
          <w:lang w:val="en-GB"/>
        </w:rPr>
        <w:t>, considering</w:t>
      </w:r>
      <w:r w:rsidRPr="001754B8">
        <w:rPr>
          <w:rFonts w:eastAsia="Batang" w:hint="eastAsia"/>
          <w:szCs w:val="20"/>
          <w:lang w:val="en-GB"/>
        </w:rPr>
        <w:t xml:space="preserve"> </w:t>
      </w:r>
      <w:r w:rsidRPr="001754B8">
        <w:rPr>
          <w:rFonts w:eastAsia="Batang"/>
          <w:szCs w:val="20"/>
          <w:lang w:val="en-GB"/>
        </w:rPr>
        <w:t xml:space="preserve">the benefits of economies of scale </w:t>
      </w:r>
      <w:r w:rsidRPr="001754B8">
        <w:rPr>
          <w:rFonts w:eastAsia="Batang" w:hint="eastAsia"/>
          <w:szCs w:val="20"/>
          <w:lang w:val="en-GB"/>
        </w:rPr>
        <w:t>and</w:t>
      </w:r>
      <w:r w:rsidRPr="001754B8">
        <w:rPr>
          <w:rFonts w:eastAsia="Batang"/>
          <w:szCs w:val="20"/>
          <w:lang w:val="en-GB"/>
        </w:rPr>
        <w:t xml:space="preserve"> </w:t>
      </w:r>
      <w:r w:rsidRPr="001754B8">
        <w:rPr>
          <w:rFonts w:eastAsia="Batang" w:hint="eastAsia"/>
          <w:szCs w:val="20"/>
          <w:lang w:val="en-GB"/>
        </w:rPr>
        <w:t>global</w:t>
      </w:r>
      <w:r w:rsidRPr="001754B8">
        <w:rPr>
          <w:rFonts w:eastAsia="Batang"/>
          <w:szCs w:val="20"/>
          <w:lang w:val="en-GB"/>
        </w:rPr>
        <w:t xml:space="preserve"> </w:t>
      </w:r>
      <w:r w:rsidRPr="001754B8">
        <w:rPr>
          <w:rFonts w:eastAsia="Batang" w:hint="eastAsia"/>
          <w:szCs w:val="20"/>
          <w:lang w:val="en-GB"/>
        </w:rPr>
        <w:t xml:space="preserve">harmonization under the condition of ensuring the protection of primary </w:t>
      </w:r>
      <w:r w:rsidRPr="001754B8">
        <w:rPr>
          <w:rFonts w:eastAsia="Batang"/>
          <w:szCs w:val="20"/>
          <w:lang w:val="en-GB"/>
        </w:rPr>
        <w:t>incumbent</w:t>
      </w:r>
      <w:r w:rsidRPr="001754B8">
        <w:rPr>
          <w:rFonts w:eastAsia="Batang" w:hint="eastAsia"/>
          <w:szCs w:val="20"/>
          <w:lang w:val="en-GB"/>
        </w:rPr>
        <w:t xml:space="preserve"> </w:t>
      </w:r>
      <w:r w:rsidRPr="001754B8">
        <w:rPr>
          <w:rFonts w:eastAsia="Batang"/>
          <w:szCs w:val="20"/>
          <w:lang w:val="en-GB"/>
        </w:rPr>
        <w:t xml:space="preserve">services. </w:t>
      </w:r>
    </w:p>
    <w:p w14:paraId="4095AEE9" w14:textId="77777777" w:rsidR="00154784" w:rsidRPr="00215816" w:rsidRDefault="00154784" w:rsidP="00154784">
      <w:pPr>
        <w:spacing w:after="120"/>
        <w:jc w:val="both"/>
        <w:rPr>
          <w:b/>
          <w:lang w:val="en-GB" w:eastAsia="ko-KR"/>
        </w:rPr>
      </w:pPr>
    </w:p>
    <w:p w14:paraId="4963E607" w14:textId="61E8BC05" w:rsidR="00154784" w:rsidRDefault="00154784" w:rsidP="00154784">
      <w:pPr>
        <w:spacing w:after="120"/>
        <w:jc w:val="both"/>
        <w:rPr>
          <w:b/>
          <w:lang w:eastAsia="ko-KR"/>
        </w:rPr>
      </w:pPr>
      <w:r>
        <w:rPr>
          <w:b/>
          <w:lang w:eastAsia="ko-KR"/>
        </w:rPr>
        <w:t xml:space="preserve">Band 4 </w:t>
      </w:r>
      <w:r w:rsidRPr="00595147">
        <w:rPr>
          <w:b/>
          <w:lang w:eastAsia="ko-KR"/>
        </w:rPr>
        <w:t xml:space="preserve">- </w:t>
      </w:r>
      <w:r>
        <w:rPr>
          <w:b/>
          <w:lang w:eastAsia="ko-KR"/>
        </w:rPr>
        <w:t>6 425-7 025 MHz (Region 1</w:t>
      </w:r>
      <w:r w:rsidRPr="00595147">
        <w:rPr>
          <w:b/>
          <w:lang w:eastAsia="ko-KR"/>
        </w:rPr>
        <w:t>)</w:t>
      </w:r>
    </w:p>
    <w:p w14:paraId="187C7C07" w14:textId="77777777" w:rsidR="00154784" w:rsidRPr="00105C76" w:rsidRDefault="00154784" w:rsidP="00154784">
      <w:pPr>
        <w:spacing w:after="120"/>
        <w:jc w:val="both"/>
        <w:rPr>
          <w:bCs/>
          <w:lang w:eastAsia="ko-KR"/>
        </w:rPr>
      </w:pPr>
      <w:r w:rsidRPr="00105C76">
        <w:rPr>
          <w:bCs/>
          <w:lang w:eastAsia="ko-KR"/>
        </w:rPr>
        <w:t>The following</w:t>
      </w:r>
      <w:r>
        <w:rPr>
          <w:bCs/>
          <w:lang w:eastAsia="ko-KR"/>
        </w:rPr>
        <w:t>s</w:t>
      </w:r>
      <w:r w:rsidRPr="00105C76">
        <w:rPr>
          <w:bCs/>
          <w:lang w:eastAsia="ko-KR"/>
        </w:rPr>
        <w:t xml:space="preserve"> </w:t>
      </w:r>
      <w:r>
        <w:rPr>
          <w:bCs/>
          <w:lang w:eastAsia="ko-KR"/>
        </w:rPr>
        <w:t>are</w:t>
      </w:r>
      <w:r w:rsidRPr="00105C76">
        <w:rPr>
          <w:bCs/>
          <w:lang w:eastAsia="ko-KR"/>
        </w:rPr>
        <w:t xml:space="preserve"> proposed to be included in APT Views.</w:t>
      </w:r>
    </w:p>
    <w:p w14:paraId="7AAED814" w14:textId="298FE202" w:rsidR="00154784" w:rsidRPr="001754B8" w:rsidRDefault="00154784" w:rsidP="00154784">
      <w:pPr>
        <w:ind w:left="1133" w:hangingChars="472" w:hanging="1133"/>
        <w:rPr>
          <w:iCs/>
        </w:rPr>
      </w:pPr>
      <w:r w:rsidRPr="001754B8">
        <w:rPr>
          <w:rFonts w:eastAsia="Batang"/>
          <w:szCs w:val="20"/>
          <w:lang w:val="en-GB"/>
        </w:rPr>
        <w:t>–</w:t>
      </w:r>
      <w:r>
        <w:rPr>
          <w:rFonts w:eastAsia="Batang" w:hint="eastAsia"/>
          <w:szCs w:val="20"/>
          <w:lang w:val="en-GB" w:eastAsia="ko-KR"/>
        </w:rPr>
        <w:tab/>
      </w:r>
      <w:r w:rsidRPr="001754B8">
        <w:rPr>
          <w:iCs/>
        </w:rPr>
        <w:t xml:space="preserve">APT Members </w:t>
      </w:r>
      <w:r w:rsidRPr="001754B8">
        <w:rPr>
          <w:iCs/>
          <w:color w:val="000000" w:themeColor="text1"/>
        </w:rPr>
        <w:t>are of the view</w:t>
      </w:r>
      <w:r w:rsidRPr="001754B8">
        <w:rPr>
          <w:iCs/>
        </w:rPr>
        <w:t xml:space="preserve"> that any possible IMT identification in the frequency band 6 425-7 025 MHz in Region 1 need to protect the services to which the frequency band is allocated on a primary basis and in adjacent bands in </w:t>
      </w:r>
      <w:proofErr w:type="gramStart"/>
      <w:r w:rsidRPr="001754B8">
        <w:rPr>
          <w:iCs/>
        </w:rPr>
        <w:t>Region</w:t>
      </w:r>
      <w:proofErr w:type="gramEnd"/>
      <w:r w:rsidRPr="001754B8">
        <w:rPr>
          <w:iCs/>
        </w:rPr>
        <w:t xml:space="preserve"> 3, </w:t>
      </w:r>
      <w:r w:rsidRPr="001754B8">
        <w:rPr>
          <w:rFonts w:eastAsia="MS Mincho"/>
          <w:iCs/>
          <w:lang w:eastAsia="ja-JP"/>
        </w:rPr>
        <w:t xml:space="preserve">in particular, the uplink of Appendix </w:t>
      </w:r>
      <w:r w:rsidRPr="001754B8">
        <w:rPr>
          <w:rFonts w:eastAsia="MS Mincho"/>
          <w:b/>
          <w:bCs/>
          <w:iCs/>
          <w:lang w:eastAsia="ja-JP"/>
        </w:rPr>
        <w:t>30B</w:t>
      </w:r>
      <w:r w:rsidRPr="001754B8">
        <w:rPr>
          <w:rFonts w:eastAsia="MS Mincho"/>
          <w:iCs/>
          <w:lang w:eastAsia="ja-JP"/>
        </w:rPr>
        <w:t xml:space="preserve"> bands </w:t>
      </w:r>
      <w:r w:rsidRPr="001754B8">
        <w:rPr>
          <w:iCs/>
        </w:rPr>
        <w:t xml:space="preserve">so that these services need to in no way be adversely affected. (Preliminary APT View from APG23-5 </w:t>
      </w:r>
      <w:hyperlink r:id="rId78" w:history="1">
        <w:r w:rsidRPr="001754B8">
          <w:rPr>
            <w:rStyle w:val="Hyperlink"/>
            <w:iCs/>
          </w:rPr>
          <w:t>(APG23-5/OUT-05</w:t>
        </w:r>
      </w:hyperlink>
      <w:r w:rsidRPr="001754B8">
        <w:rPr>
          <w:iCs/>
        </w:rPr>
        <w:t>))</w:t>
      </w:r>
    </w:p>
    <w:p w14:paraId="20A478AB" w14:textId="77777777" w:rsidR="00154784" w:rsidRPr="001754B8" w:rsidRDefault="00154784" w:rsidP="00154784">
      <w:pPr>
        <w:tabs>
          <w:tab w:val="left" w:pos="1134"/>
          <w:tab w:val="left" w:pos="1871"/>
          <w:tab w:val="left" w:pos="2608"/>
          <w:tab w:val="left" w:pos="3345"/>
        </w:tabs>
        <w:overflowPunct w:val="0"/>
        <w:autoSpaceDE w:val="0"/>
        <w:autoSpaceDN w:val="0"/>
        <w:adjustRightInd w:val="0"/>
        <w:spacing w:before="80"/>
        <w:ind w:left="1134" w:hanging="1134"/>
        <w:textAlignment w:val="baseline"/>
        <w:rPr>
          <w:iCs/>
        </w:rPr>
      </w:pPr>
      <w:r w:rsidRPr="001754B8">
        <w:rPr>
          <w:rFonts w:eastAsia="Batang"/>
          <w:szCs w:val="20"/>
          <w:lang w:val="en-GB"/>
        </w:rPr>
        <w:t>–</w:t>
      </w:r>
      <w:r>
        <w:rPr>
          <w:rFonts w:eastAsia="Batang" w:hint="eastAsia"/>
          <w:szCs w:val="20"/>
          <w:lang w:val="en-GB" w:eastAsia="ko-KR"/>
        </w:rPr>
        <w:tab/>
      </w:r>
      <w:r>
        <w:t>APT Members are of the view that a</w:t>
      </w:r>
      <w:r w:rsidRPr="000E66A6">
        <w:t>ny potential IMT identification does not preclude the use of this frequency band by any application of the services to which it is allocated and does not establish priority in the Radio Regul</w:t>
      </w:r>
      <w:r w:rsidRPr="005E4143">
        <w:t>ations.</w:t>
      </w:r>
    </w:p>
    <w:p w14:paraId="60B60645" w14:textId="77777777" w:rsidR="00154784" w:rsidRPr="001754B8" w:rsidRDefault="00154784" w:rsidP="00154784">
      <w:pPr>
        <w:tabs>
          <w:tab w:val="left" w:pos="1134"/>
          <w:tab w:val="left" w:pos="1871"/>
          <w:tab w:val="left" w:pos="2608"/>
          <w:tab w:val="left" w:pos="3345"/>
        </w:tabs>
        <w:overflowPunct w:val="0"/>
        <w:autoSpaceDE w:val="0"/>
        <w:autoSpaceDN w:val="0"/>
        <w:adjustRightInd w:val="0"/>
        <w:spacing w:before="80"/>
        <w:ind w:left="1134" w:hanging="1134"/>
        <w:textAlignment w:val="baseline"/>
        <w:rPr>
          <w:iCs/>
        </w:rPr>
      </w:pPr>
      <w:r w:rsidRPr="001754B8">
        <w:rPr>
          <w:rFonts w:eastAsia="Batang"/>
          <w:szCs w:val="20"/>
          <w:lang w:val="en-GB"/>
        </w:rPr>
        <w:t>–</w:t>
      </w:r>
      <w:r>
        <w:rPr>
          <w:rFonts w:eastAsia="Batang" w:hint="eastAsia"/>
          <w:szCs w:val="20"/>
          <w:lang w:val="en-GB" w:eastAsia="ko-KR"/>
        </w:rPr>
        <w:tab/>
      </w:r>
      <w:r w:rsidRPr="001754B8">
        <w:rPr>
          <w:rFonts w:eastAsia="Batang"/>
          <w:szCs w:val="20"/>
          <w:lang w:val="en-GB"/>
        </w:rPr>
        <w:t>Considering various usage</w:t>
      </w:r>
      <w:r w:rsidRPr="001754B8">
        <w:rPr>
          <w:rFonts w:eastAsia="Batang" w:hint="eastAsia"/>
          <w:szCs w:val="20"/>
          <w:lang w:val="en-GB"/>
        </w:rPr>
        <w:t>s</w:t>
      </w:r>
      <w:r w:rsidRPr="001754B8">
        <w:rPr>
          <w:rFonts w:eastAsia="Batang"/>
          <w:szCs w:val="20"/>
          <w:lang w:val="en-GB"/>
        </w:rPr>
        <w:t xml:space="preserve"> of this frequency range in </w:t>
      </w:r>
      <w:r>
        <w:rPr>
          <w:rFonts w:eastAsia="Batang"/>
          <w:szCs w:val="20"/>
          <w:lang w:val="en-GB"/>
        </w:rPr>
        <w:t xml:space="preserve">the </w:t>
      </w:r>
      <w:r w:rsidRPr="001754B8">
        <w:rPr>
          <w:rFonts w:eastAsia="Batang"/>
          <w:szCs w:val="20"/>
          <w:lang w:val="en-GB"/>
        </w:rPr>
        <w:t xml:space="preserve">future, a specific provision should clearly outline opportunities </w:t>
      </w:r>
      <w:r>
        <w:rPr>
          <w:rFonts w:eastAsia="Batang"/>
          <w:szCs w:val="20"/>
          <w:lang w:val="en-GB"/>
        </w:rPr>
        <w:t>for</w:t>
      </w:r>
      <w:r w:rsidRPr="001754B8">
        <w:rPr>
          <w:rFonts w:eastAsia="Batang"/>
          <w:szCs w:val="20"/>
          <w:lang w:val="en-GB"/>
        </w:rPr>
        <w:t xml:space="preserve"> Administrations’ consideration for IMT, for WAS/RLAN</w:t>
      </w:r>
      <w:r>
        <w:rPr>
          <w:rFonts w:eastAsia="Batang"/>
          <w:szCs w:val="20"/>
          <w:lang w:val="en-GB"/>
        </w:rPr>
        <w:t>,</w:t>
      </w:r>
      <w:r w:rsidRPr="001754B8">
        <w:rPr>
          <w:rFonts w:eastAsia="Batang"/>
          <w:szCs w:val="20"/>
          <w:lang w:val="en-GB"/>
        </w:rPr>
        <w:t xml:space="preserve"> or for a shared framework between IMT and WAS/RLAN to allow Administration’s flexibility on their national usage for other broadband applications in the mobile services.</w:t>
      </w:r>
      <w:r w:rsidRPr="001754B8">
        <w:rPr>
          <w:bCs/>
          <w:lang w:eastAsia="ko-KR"/>
        </w:rPr>
        <w:t xml:space="preserve"> </w:t>
      </w:r>
    </w:p>
    <w:p w14:paraId="421B7037" w14:textId="77777777" w:rsidR="00154784" w:rsidRPr="00981975" w:rsidRDefault="00154784" w:rsidP="00154784">
      <w:pPr>
        <w:rPr>
          <w:iCs/>
          <w:lang w:eastAsia="ko-KR"/>
        </w:rPr>
      </w:pPr>
    </w:p>
    <w:p w14:paraId="31ACBE14" w14:textId="3881F491" w:rsidR="00154784" w:rsidRPr="00595147" w:rsidRDefault="00154784" w:rsidP="00154784">
      <w:pPr>
        <w:spacing w:after="120"/>
        <w:jc w:val="both"/>
        <w:rPr>
          <w:b/>
          <w:lang w:eastAsia="ko-KR"/>
        </w:rPr>
      </w:pPr>
      <w:r>
        <w:rPr>
          <w:b/>
          <w:lang w:eastAsia="ko-KR"/>
        </w:rPr>
        <w:t xml:space="preserve">Band </w:t>
      </w:r>
      <w:r w:rsidRPr="00595147">
        <w:rPr>
          <w:b/>
          <w:lang w:eastAsia="ko-KR"/>
        </w:rPr>
        <w:t>5 - 7 025-7 125 MHz (globally)</w:t>
      </w:r>
    </w:p>
    <w:p w14:paraId="4B04E5C6" w14:textId="77777777" w:rsidR="00154784" w:rsidRPr="00912E65" w:rsidRDefault="00154784" w:rsidP="00154784">
      <w:pPr>
        <w:rPr>
          <w:iCs/>
        </w:rPr>
      </w:pPr>
      <w:r w:rsidRPr="00850078">
        <w:t xml:space="preserve">The Republic of Korea is of the view that Method 5A </w:t>
      </w:r>
      <w:r>
        <w:t xml:space="preserve">described in the CPM Report </w:t>
      </w:r>
      <w:r w:rsidRPr="00850078">
        <w:t xml:space="preserve">would be the most appropriate </w:t>
      </w:r>
      <w:r>
        <w:t xml:space="preserve">to accommodate the current compelling situation of this band. </w:t>
      </w:r>
      <w:r>
        <w:rPr>
          <w:lang w:eastAsia="ko-KR"/>
        </w:rPr>
        <w:t xml:space="preserve">There is competing interest in the use of this band including Band 4 (6 425-7 125 MHz) globally for IMT and for WAS/RLAN, which are all to support mobile broadband services to meet the increasing traffic demands. It is noted that CEPT also initiated the study to consider a hybrid approach for a shared framework between IMT and WAS/RLAN. In this regard, </w:t>
      </w:r>
      <w:r>
        <w:t>Method 5A ‘No Change’ could provide more flexibility to keep options open on its ultimate usage, which also does</w:t>
      </w:r>
      <w:r w:rsidRPr="00912E65">
        <w:rPr>
          <w:iCs/>
        </w:rPr>
        <w:t xml:space="preserve"> not preclude from using IMT.</w:t>
      </w:r>
    </w:p>
    <w:p w14:paraId="15EFB4F9" w14:textId="77777777" w:rsidR="00154784" w:rsidRPr="00850078" w:rsidRDefault="00154784" w:rsidP="00154784">
      <w:pPr>
        <w:spacing w:beforeLines="50" w:before="120"/>
        <w:rPr>
          <w:highlight w:val="yellow"/>
        </w:rPr>
      </w:pPr>
      <w:r w:rsidRPr="00912E65">
        <w:rPr>
          <w:iCs/>
        </w:rPr>
        <w:lastRenderedPageBreak/>
        <w:t>However, at the APG23-5 meeting, it is noticed that some Administrations support potential IMT identification</w:t>
      </w:r>
      <w:r w:rsidRPr="00850078">
        <w:t xml:space="preserve"> in the frequency band 7 025-7 125 MHz and the current PV </w:t>
      </w:r>
      <w:r>
        <w:t xml:space="preserve">was </w:t>
      </w:r>
      <w:r w:rsidRPr="00850078">
        <w:t xml:space="preserve">also developed to support IMT identification globally. Therefore, </w:t>
      </w:r>
      <w:r>
        <w:t xml:space="preserve">the </w:t>
      </w:r>
      <w:r w:rsidRPr="00850078">
        <w:t xml:space="preserve">Republic of Korea could conditionally support IMT identification with Method 5C if it is ensured that additional provision for other broadband </w:t>
      </w:r>
      <w:r>
        <w:t>applications</w:t>
      </w:r>
      <w:r w:rsidRPr="00850078">
        <w:t xml:space="preserve"> is included in the relevant Resolution at WRC-23.</w:t>
      </w:r>
    </w:p>
    <w:p w14:paraId="27FE7858" w14:textId="77777777" w:rsidR="00154784" w:rsidRDefault="00154784" w:rsidP="00154784"/>
    <w:p w14:paraId="685B912C" w14:textId="77777777" w:rsidR="00154784" w:rsidRDefault="00154784" w:rsidP="00154784">
      <w:pPr>
        <w:rPr>
          <w:bCs/>
          <w:lang w:eastAsia="ko-KR"/>
        </w:rPr>
      </w:pPr>
      <w:r w:rsidRPr="00105C76">
        <w:rPr>
          <w:bCs/>
          <w:lang w:eastAsia="ko-KR"/>
        </w:rPr>
        <w:t>The following</w:t>
      </w:r>
      <w:r>
        <w:rPr>
          <w:bCs/>
          <w:lang w:eastAsia="ko-KR"/>
        </w:rPr>
        <w:t>s</w:t>
      </w:r>
      <w:r w:rsidRPr="00105C76">
        <w:rPr>
          <w:bCs/>
          <w:lang w:eastAsia="ko-KR"/>
        </w:rPr>
        <w:t xml:space="preserve"> </w:t>
      </w:r>
      <w:r>
        <w:rPr>
          <w:bCs/>
          <w:lang w:eastAsia="ko-KR"/>
        </w:rPr>
        <w:t>are</w:t>
      </w:r>
      <w:r w:rsidRPr="00105C76">
        <w:rPr>
          <w:bCs/>
          <w:lang w:eastAsia="ko-KR"/>
        </w:rPr>
        <w:t xml:space="preserve"> proposed to be included in APT Views.</w:t>
      </w:r>
    </w:p>
    <w:p w14:paraId="1BDD3095" w14:textId="77777777" w:rsidR="00154784" w:rsidRPr="008B4B5E" w:rsidRDefault="00154784" w:rsidP="00154784">
      <w:pPr>
        <w:tabs>
          <w:tab w:val="left" w:pos="1134"/>
          <w:tab w:val="left" w:pos="1871"/>
          <w:tab w:val="left" w:pos="2608"/>
          <w:tab w:val="left" w:pos="3345"/>
        </w:tabs>
        <w:overflowPunct w:val="0"/>
        <w:autoSpaceDE w:val="0"/>
        <w:autoSpaceDN w:val="0"/>
        <w:adjustRightInd w:val="0"/>
        <w:spacing w:before="80"/>
        <w:ind w:left="1134" w:hanging="1134"/>
        <w:textAlignment w:val="baseline"/>
      </w:pPr>
      <w:r w:rsidRPr="001754B8">
        <w:rPr>
          <w:rFonts w:eastAsia="Batang"/>
          <w:szCs w:val="20"/>
          <w:lang w:val="en-GB"/>
        </w:rPr>
        <w:t>–</w:t>
      </w:r>
      <w:r>
        <w:rPr>
          <w:rFonts w:eastAsia="Batang" w:hint="eastAsia"/>
          <w:szCs w:val="20"/>
          <w:lang w:val="en-GB" w:eastAsia="ko-KR"/>
        </w:rPr>
        <w:tab/>
      </w:r>
      <w:r w:rsidRPr="001754B8">
        <w:rPr>
          <w:iCs/>
        </w:rPr>
        <w:t>APT Members support potential IMT identification in the frequency band 7 025-7 125 MHz to achieve global</w:t>
      </w:r>
      <w:r w:rsidRPr="001754B8">
        <w:rPr>
          <w:rFonts w:hint="eastAsia"/>
          <w:iCs/>
          <w:lang w:eastAsia="ko-KR"/>
        </w:rPr>
        <w:t>ly</w:t>
      </w:r>
      <w:r w:rsidRPr="001754B8">
        <w:rPr>
          <w:iCs/>
        </w:rPr>
        <w:t xml:space="preserve"> harmonized utilization with appropriate regulatory and technical conditions, </w:t>
      </w:r>
      <w:proofErr w:type="gramStart"/>
      <w:r w:rsidRPr="001754B8">
        <w:rPr>
          <w:iCs/>
        </w:rPr>
        <w:t>taking into account</w:t>
      </w:r>
      <w:proofErr w:type="gramEnd"/>
      <w:r w:rsidRPr="001754B8">
        <w:rPr>
          <w:iCs/>
        </w:rPr>
        <w:t xml:space="preserve"> the results of studies to ensure the protection of services to which the frequency band is allocated on a primary basis and in adjacent bands. (Preliminary APT View from APG23-5 </w:t>
      </w:r>
      <w:hyperlink r:id="rId79" w:history="1">
        <w:r w:rsidRPr="001754B8">
          <w:rPr>
            <w:rStyle w:val="Hyperlink"/>
            <w:iCs/>
          </w:rPr>
          <w:t>(APG23-5/OUT-05</w:t>
        </w:r>
      </w:hyperlink>
      <w:r w:rsidRPr="001754B8">
        <w:rPr>
          <w:iCs/>
        </w:rPr>
        <w:t>))</w:t>
      </w:r>
    </w:p>
    <w:p w14:paraId="0F9D97AD" w14:textId="77777777" w:rsidR="00154784" w:rsidRDefault="00154784" w:rsidP="00154784">
      <w:pPr>
        <w:tabs>
          <w:tab w:val="left" w:pos="1134"/>
          <w:tab w:val="left" w:pos="1871"/>
          <w:tab w:val="left" w:pos="2608"/>
          <w:tab w:val="left" w:pos="3345"/>
        </w:tabs>
        <w:overflowPunct w:val="0"/>
        <w:autoSpaceDE w:val="0"/>
        <w:autoSpaceDN w:val="0"/>
        <w:adjustRightInd w:val="0"/>
        <w:spacing w:before="80"/>
        <w:ind w:left="1134" w:hanging="1134"/>
        <w:textAlignment w:val="baseline"/>
        <w:rPr>
          <w:lang w:eastAsia="ko-KR"/>
        </w:rPr>
      </w:pPr>
      <w:r w:rsidRPr="001754B8">
        <w:rPr>
          <w:rFonts w:eastAsia="Batang"/>
          <w:szCs w:val="20"/>
          <w:lang w:val="en-GB"/>
        </w:rPr>
        <w:t>–</w:t>
      </w:r>
      <w:r>
        <w:rPr>
          <w:rFonts w:eastAsia="Batang" w:hint="eastAsia"/>
          <w:szCs w:val="20"/>
          <w:lang w:val="en-GB" w:eastAsia="ko-KR"/>
        </w:rPr>
        <w:tab/>
      </w:r>
      <w:r>
        <w:t>APT Members are of the view that a</w:t>
      </w:r>
      <w:r w:rsidRPr="000E66A6">
        <w:t>ny potential IMT identification does not preclude the use of this frequency band by any application of the services to which it is allocated and does not establish priority in the Radio Regulations.</w:t>
      </w:r>
    </w:p>
    <w:p w14:paraId="2BD08FA1" w14:textId="77777777" w:rsidR="00154784" w:rsidRPr="001754B8" w:rsidRDefault="00154784" w:rsidP="00154784">
      <w:pPr>
        <w:tabs>
          <w:tab w:val="left" w:pos="1134"/>
          <w:tab w:val="left" w:pos="1871"/>
          <w:tab w:val="left" w:pos="2608"/>
          <w:tab w:val="left" w:pos="3345"/>
        </w:tabs>
        <w:overflowPunct w:val="0"/>
        <w:autoSpaceDE w:val="0"/>
        <w:autoSpaceDN w:val="0"/>
        <w:adjustRightInd w:val="0"/>
        <w:spacing w:before="80"/>
        <w:ind w:left="1134" w:hanging="1134"/>
        <w:textAlignment w:val="baseline"/>
      </w:pPr>
      <w:r w:rsidRPr="001754B8">
        <w:rPr>
          <w:rFonts w:eastAsia="Batang"/>
          <w:szCs w:val="20"/>
          <w:lang w:val="en-GB"/>
        </w:rPr>
        <w:t>–</w:t>
      </w:r>
      <w:r>
        <w:rPr>
          <w:rFonts w:eastAsia="Batang" w:hint="eastAsia"/>
          <w:szCs w:val="20"/>
          <w:lang w:val="en-GB" w:eastAsia="ko-KR"/>
        </w:rPr>
        <w:tab/>
      </w:r>
      <w:r>
        <w:t>Considering</w:t>
      </w:r>
      <w:r w:rsidRPr="00B37450">
        <w:t xml:space="preserve"> </w:t>
      </w:r>
      <w:r w:rsidRPr="001754B8">
        <w:rPr>
          <w:rFonts w:eastAsia="Batang"/>
          <w:szCs w:val="20"/>
          <w:lang w:val="en-GB"/>
        </w:rPr>
        <w:t>various usage</w:t>
      </w:r>
      <w:r w:rsidRPr="001754B8">
        <w:rPr>
          <w:rFonts w:eastAsia="Batang" w:hint="eastAsia"/>
          <w:szCs w:val="20"/>
          <w:lang w:val="en-GB"/>
        </w:rPr>
        <w:t>s</w:t>
      </w:r>
      <w:r w:rsidRPr="001754B8">
        <w:rPr>
          <w:rFonts w:eastAsia="Batang"/>
          <w:szCs w:val="20"/>
          <w:lang w:val="en-GB"/>
        </w:rPr>
        <w:t xml:space="preserve"> of this frequency range in </w:t>
      </w:r>
      <w:r>
        <w:rPr>
          <w:rFonts w:eastAsia="Batang"/>
          <w:szCs w:val="20"/>
          <w:lang w:val="en-GB"/>
        </w:rPr>
        <w:t xml:space="preserve">the </w:t>
      </w:r>
      <w:r w:rsidRPr="001754B8">
        <w:rPr>
          <w:rFonts w:eastAsia="Batang"/>
          <w:szCs w:val="20"/>
          <w:lang w:val="en-GB"/>
        </w:rPr>
        <w:t>future</w:t>
      </w:r>
      <w:r w:rsidRPr="00B37450">
        <w:t xml:space="preserve">, </w:t>
      </w:r>
      <w:r>
        <w:t>a</w:t>
      </w:r>
      <w:r w:rsidRPr="005E4143">
        <w:t xml:space="preserve">dditional provisions should clearly outline opportunities </w:t>
      </w:r>
      <w:r>
        <w:rPr>
          <w:lang w:eastAsia="ko-KR"/>
        </w:rPr>
        <w:t>for</w:t>
      </w:r>
      <w:r w:rsidRPr="005E4143">
        <w:rPr>
          <w:lang w:eastAsia="ko-KR"/>
        </w:rPr>
        <w:t xml:space="preserve"> </w:t>
      </w:r>
      <w:r>
        <w:rPr>
          <w:lang w:eastAsia="ko-KR"/>
        </w:rPr>
        <w:t>A</w:t>
      </w:r>
      <w:r w:rsidRPr="005E4143">
        <w:rPr>
          <w:lang w:eastAsia="ko-KR"/>
        </w:rPr>
        <w:t>dministrations’ consideration</w:t>
      </w:r>
      <w:r w:rsidRPr="005E4143">
        <w:t xml:space="preserve"> for IMT, for WAS/RLAN or for a shared framework between IMT and WAS/RLA</w:t>
      </w:r>
      <w:r>
        <w:t>N</w:t>
      </w:r>
      <w:r w:rsidRPr="001754B8">
        <w:rPr>
          <w:bCs/>
          <w:lang w:eastAsia="ko-KR"/>
        </w:rPr>
        <w:t xml:space="preserve"> to allow Administration’s flexibility on their national usage for other broadband applications in the mobile services. </w:t>
      </w:r>
    </w:p>
    <w:p w14:paraId="7B22EDC6" w14:textId="77777777" w:rsidR="00154784" w:rsidRDefault="00154784" w:rsidP="00154784">
      <w:pPr>
        <w:pStyle w:val="ListParagraph"/>
        <w:ind w:left="880"/>
      </w:pPr>
    </w:p>
    <w:p w14:paraId="0608C06A" w14:textId="6C9035F7" w:rsidR="00154784" w:rsidRDefault="00154784" w:rsidP="00154784">
      <w:pPr>
        <w:spacing w:after="120"/>
        <w:jc w:val="both"/>
        <w:rPr>
          <w:b/>
          <w:lang w:eastAsia="ko-KR"/>
        </w:rPr>
      </w:pPr>
      <w:r>
        <w:rPr>
          <w:b/>
          <w:lang w:eastAsia="ko-KR"/>
        </w:rPr>
        <w:t xml:space="preserve">Band 6 </w:t>
      </w:r>
      <w:r w:rsidRPr="00BD214D">
        <w:rPr>
          <w:b/>
          <w:lang w:eastAsia="ko-KR"/>
        </w:rPr>
        <w:t>- 10 000-10 500 MHz (Region 2)</w:t>
      </w:r>
      <w:r w:rsidRPr="00595147">
        <w:rPr>
          <w:b/>
          <w:lang w:eastAsia="ko-KR"/>
        </w:rPr>
        <w:t xml:space="preserve"> </w:t>
      </w:r>
    </w:p>
    <w:p w14:paraId="18CA632C" w14:textId="77777777" w:rsidR="00154784" w:rsidRDefault="00154784" w:rsidP="00154784">
      <w:pPr>
        <w:rPr>
          <w:bCs/>
          <w:lang w:eastAsia="ko-KR"/>
        </w:rPr>
      </w:pPr>
      <w:r w:rsidRPr="00105C76">
        <w:rPr>
          <w:bCs/>
          <w:lang w:eastAsia="ko-KR"/>
        </w:rPr>
        <w:t>The following is proposed to be included in APT Views.</w:t>
      </w:r>
    </w:p>
    <w:p w14:paraId="274B5F76" w14:textId="5AFB5C62" w:rsidR="00154784" w:rsidRDefault="00154784" w:rsidP="00154784">
      <w:pPr>
        <w:ind w:left="1133" w:hangingChars="472" w:hanging="1133"/>
        <w:rPr>
          <w:iCs/>
        </w:rPr>
      </w:pPr>
      <w:r w:rsidRPr="001754B8">
        <w:rPr>
          <w:rFonts w:eastAsia="Batang"/>
          <w:szCs w:val="20"/>
          <w:lang w:val="en-GB"/>
        </w:rPr>
        <w:t>–</w:t>
      </w:r>
      <w:r>
        <w:rPr>
          <w:rFonts w:eastAsia="Batang" w:hint="eastAsia"/>
          <w:szCs w:val="20"/>
          <w:lang w:val="en-GB" w:eastAsia="ko-KR"/>
        </w:rPr>
        <w:tab/>
      </w:r>
      <w:r w:rsidRPr="001754B8">
        <w:rPr>
          <w:iCs/>
        </w:rPr>
        <w:t xml:space="preserve">APT Members </w:t>
      </w:r>
      <w:r w:rsidRPr="001754B8">
        <w:rPr>
          <w:iCs/>
          <w:color w:val="000000" w:themeColor="text1"/>
        </w:rPr>
        <w:t>are of the view</w:t>
      </w:r>
      <w:r w:rsidRPr="001754B8">
        <w:rPr>
          <w:iCs/>
        </w:rPr>
        <w:t xml:space="preserve"> that any possible IMT identification in the frequency band 10.0-10.5 GHz in Region 2 need to protect the services to which the frequency band is allocated on a primary basis and in adjacent bands in </w:t>
      </w:r>
      <w:proofErr w:type="gramStart"/>
      <w:r w:rsidRPr="001754B8">
        <w:rPr>
          <w:iCs/>
        </w:rPr>
        <w:t>Region</w:t>
      </w:r>
      <w:proofErr w:type="gramEnd"/>
      <w:r w:rsidRPr="001754B8">
        <w:rPr>
          <w:iCs/>
        </w:rPr>
        <w:t xml:space="preserve"> 3 so that these services need to in no way be adversely affected. (Preliminary APT View from APG23-5 </w:t>
      </w:r>
      <w:hyperlink r:id="rId80" w:history="1">
        <w:r w:rsidRPr="001754B8">
          <w:rPr>
            <w:rStyle w:val="Hyperlink"/>
            <w:iCs/>
          </w:rPr>
          <w:t>(APG23-5/OUT-05</w:t>
        </w:r>
      </w:hyperlink>
      <w:r w:rsidRPr="001754B8">
        <w:rPr>
          <w:iCs/>
        </w:rPr>
        <w:t>))</w:t>
      </w:r>
    </w:p>
    <w:p w14:paraId="46004427" w14:textId="77777777" w:rsidR="00154784" w:rsidRDefault="00154784" w:rsidP="005C6901">
      <w:pPr>
        <w:jc w:val="both"/>
        <w:rPr>
          <w:lang w:val="en-NZ"/>
        </w:rPr>
      </w:pPr>
    </w:p>
    <w:p w14:paraId="7DC6C082" w14:textId="77777777" w:rsidR="001F6C86" w:rsidRDefault="001F6C86" w:rsidP="001F6C86">
      <w:pPr>
        <w:rPr>
          <w:bCs/>
          <w:lang w:eastAsia="ko-KR"/>
        </w:rPr>
      </w:pPr>
      <w:r w:rsidRPr="00850078">
        <w:t xml:space="preserve">The Republic of Korea </w:t>
      </w:r>
      <w:r>
        <w:t>supports</w:t>
      </w:r>
      <w:r w:rsidRPr="00850078">
        <w:t xml:space="preserve"> Method 5A</w:t>
      </w:r>
      <w:r>
        <w:t xml:space="preserve"> for Band 5 described in the CPM Report. </w:t>
      </w:r>
      <w:r w:rsidRPr="00850078">
        <w:t xml:space="preserve"> </w:t>
      </w:r>
      <w:r>
        <w:rPr>
          <w:rFonts w:hint="eastAsia"/>
          <w:lang w:eastAsia="ko-KR"/>
        </w:rPr>
        <w:t>T</w:t>
      </w:r>
      <w:r>
        <w:rPr>
          <w:lang w:eastAsia="ko-KR"/>
        </w:rPr>
        <w:t>he Republic of Korea also supports Method 5C provided that the additional provisions</w:t>
      </w:r>
      <w:r>
        <w:rPr>
          <w:rFonts w:hint="eastAsia"/>
          <w:lang w:eastAsia="ko-KR"/>
        </w:rPr>
        <w:t xml:space="preserve"> (as shown in the embedded file)</w:t>
      </w:r>
      <w:r>
        <w:rPr>
          <w:lang w:eastAsia="ko-KR"/>
        </w:rPr>
        <w:t xml:space="preserve"> are included in the associated Resolution to outline opportunities for A</w:t>
      </w:r>
      <w:r w:rsidRPr="005E4143">
        <w:rPr>
          <w:lang w:eastAsia="ko-KR"/>
        </w:rPr>
        <w:t>dministrations’ consideration</w:t>
      </w:r>
      <w:r w:rsidRPr="005E4143">
        <w:t xml:space="preserve"> for IMT, for WAS/RLAN or for a shared framework between IMT and WAS/RLA</w:t>
      </w:r>
      <w:r>
        <w:t>N</w:t>
      </w:r>
      <w:r>
        <w:rPr>
          <w:bCs/>
          <w:lang w:eastAsia="ko-KR"/>
        </w:rPr>
        <w:t xml:space="preserve"> to </w:t>
      </w:r>
      <w:r w:rsidRPr="003757A4">
        <w:rPr>
          <w:bCs/>
          <w:lang w:eastAsia="ko-KR"/>
        </w:rPr>
        <w:t>allow Administration’s flexibility on their national usage for other broadband applications in the mobile services.</w:t>
      </w:r>
    </w:p>
    <w:p w14:paraId="4CD4446B" w14:textId="77777777" w:rsidR="001F6C86" w:rsidRDefault="001F6C86" w:rsidP="001F6C86">
      <w:pPr>
        <w:rPr>
          <w:bCs/>
          <w:lang w:eastAsia="ko-KR"/>
        </w:rPr>
      </w:pPr>
    </w:p>
    <w:p w14:paraId="0651AD31" w14:textId="77777777" w:rsidR="001F6C86" w:rsidRDefault="001F6C86" w:rsidP="001F6C86">
      <w:pPr>
        <w:rPr>
          <w:bCs/>
          <w:lang w:eastAsia="ko-KR"/>
        </w:rPr>
      </w:pPr>
      <w:r>
        <w:rPr>
          <w:bCs/>
          <w:lang w:eastAsia="ko-KR"/>
        </w:rPr>
        <w:t>The proposed additional provisions to the new Resolution are embedded as follows:</w:t>
      </w:r>
    </w:p>
    <w:bookmarkStart w:id="14" w:name="_MON_1752647366"/>
    <w:bookmarkEnd w:id="14"/>
    <w:p w14:paraId="087F824A" w14:textId="0A9867AD" w:rsidR="001F6C86" w:rsidRDefault="001F6C86" w:rsidP="001F6C86">
      <w:pPr>
        <w:rPr>
          <w:lang w:val="en-NZ"/>
        </w:rPr>
      </w:pPr>
      <w:r>
        <w:rPr>
          <w:b/>
          <w:lang w:eastAsia="ko-KR"/>
        </w:rPr>
        <w:object w:dxaOrig="1296" w:dyaOrig="797" w14:anchorId="6DBCC461">
          <v:shape id="_x0000_i1033" type="#_x0000_t75" style="width:63.8pt;height:37.8pt" o:ole="">
            <v:imagedata r:id="rId81" o:title=""/>
          </v:shape>
          <o:OLEObject Type="Embed" ProgID="Word.Document.12" ShapeID="_x0000_i1033" DrawAspect="Icon" ObjectID="_1754890085" r:id="rId82">
            <o:FieldCodes>\s</o:FieldCodes>
          </o:OLEObject>
        </w:object>
      </w:r>
    </w:p>
    <w:p w14:paraId="4A924F69" w14:textId="77777777" w:rsidR="001F6C86" w:rsidRDefault="001F6C86" w:rsidP="005C6901">
      <w:pPr>
        <w:jc w:val="both"/>
        <w:rPr>
          <w:lang w:val="en-NZ"/>
        </w:rPr>
      </w:pPr>
    </w:p>
    <w:p w14:paraId="377E502B" w14:textId="724DD38E" w:rsidR="005C6901" w:rsidRPr="005A474E" w:rsidRDefault="005A474E" w:rsidP="005A474E">
      <w:pPr>
        <w:pStyle w:val="Heading3"/>
        <w:spacing w:after="120"/>
        <w:ind w:leftChars="0" w:left="0"/>
        <w:rPr>
          <w:rFonts w:ascii="Times New Roman" w:hAnsi="Times New Roman"/>
          <w:b/>
          <w:bCs/>
        </w:rPr>
      </w:pPr>
      <w:r>
        <w:rPr>
          <w:rFonts w:ascii="Times New Roman" w:hAnsi="Times New Roman"/>
          <w:b/>
          <w:bCs/>
        </w:rPr>
        <w:t>3.1.12</w:t>
      </w:r>
      <w:r>
        <w:rPr>
          <w:rFonts w:ascii="Times New Roman" w:hAnsi="Times New Roman"/>
          <w:b/>
          <w:bCs/>
        </w:rPr>
        <w:tab/>
      </w:r>
      <w:r w:rsidR="005C6901" w:rsidRPr="005A474E">
        <w:rPr>
          <w:rFonts w:ascii="Times New Roman" w:hAnsi="Times New Roman"/>
          <w:b/>
          <w:bCs/>
        </w:rPr>
        <w:t>Lao People's Democratic Republic - Document APG23-6/INP-</w:t>
      </w:r>
      <w:hyperlink r:id="rId83" w:history="1">
        <w:r w:rsidR="00252C4B" w:rsidRPr="005A474E">
          <w:rPr>
            <w:rFonts w:ascii="Times New Roman" w:hAnsi="Times New Roman"/>
            <w:b/>
            <w:bCs/>
            <w:color w:val="0000FF"/>
            <w:u w:val="single"/>
          </w:rPr>
          <w:t>108</w:t>
        </w:r>
      </w:hyperlink>
      <w:r w:rsidR="006629B2" w:rsidRPr="005A474E">
        <w:rPr>
          <w:rFonts w:ascii="Times New Roman" w:hAnsi="Times New Roman"/>
          <w:b/>
          <w:bCs/>
        </w:rPr>
        <w:t xml:space="preserve">, </w:t>
      </w:r>
      <w:hyperlink r:id="rId84" w:history="1">
        <w:r w:rsidR="006629B2" w:rsidRPr="005A474E">
          <w:rPr>
            <w:rFonts w:ascii="Times New Roman" w:hAnsi="Times New Roman"/>
            <w:b/>
            <w:bCs/>
            <w:color w:val="0000FF"/>
            <w:u w:val="single"/>
          </w:rPr>
          <w:t>114</w:t>
        </w:r>
      </w:hyperlink>
    </w:p>
    <w:p w14:paraId="71B0BE71" w14:textId="2486E78B" w:rsidR="00C8160E" w:rsidRDefault="00C8160E" w:rsidP="005C6901">
      <w:pPr>
        <w:jc w:val="both"/>
        <w:rPr>
          <w:lang w:val="en-NZ"/>
        </w:rPr>
      </w:pPr>
      <w:r w:rsidRPr="004C384A">
        <w:rPr>
          <w:rFonts w:eastAsiaTheme="minorEastAsia"/>
          <w:b/>
          <w:bCs/>
          <w:u w:val="single"/>
          <w:lang w:val="mn-MN" w:eastAsia="zh-CN"/>
        </w:rPr>
        <w:t>7 025-7 125 MHz (globally)</w:t>
      </w:r>
    </w:p>
    <w:p w14:paraId="067A48DE" w14:textId="1E561185" w:rsidR="00C8160E" w:rsidRDefault="00C8160E" w:rsidP="005C6901">
      <w:pPr>
        <w:jc w:val="both"/>
      </w:pPr>
      <w:proofErr w:type="gramStart"/>
      <w:r w:rsidRPr="007B6EEF">
        <w:t>Taking into account</w:t>
      </w:r>
      <w:proofErr w:type="gramEnd"/>
      <w:r w:rsidRPr="007B6EEF">
        <w:t xml:space="preserve"> the sharing and compatibility study results in Report of the CPM to WRC-23 for </w:t>
      </w:r>
      <w:r w:rsidRPr="007B6EEF">
        <w:rPr>
          <w:rFonts w:eastAsia="MS Mincho"/>
          <w:lang w:eastAsia="ja-JP"/>
        </w:rPr>
        <w:t xml:space="preserve">the </w:t>
      </w:r>
      <w:r w:rsidRPr="007B6EEF">
        <w:t>frequency band 7 025-7 125 MHz for the terrestrial component of IMT, Lao PDR supports Method 5B that would enable global identification of the frequency band 7 025-7 125 MHz for the terrestrial component of IMT without any condition.</w:t>
      </w:r>
    </w:p>
    <w:p w14:paraId="4DBADFAB" w14:textId="77777777" w:rsidR="006B63AD" w:rsidRDefault="006B63AD" w:rsidP="005C6901">
      <w:pPr>
        <w:jc w:val="both"/>
      </w:pPr>
    </w:p>
    <w:p w14:paraId="1CAD415A" w14:textId="3DB0D856" w:rsidR="006B63AD" w:rsidRDefault="006B63AD" w:rsidP="005C6901">
      <w:pPr>
        <w:jc w:val="both"/>
      </w:pPr>
      <w:r w:rsidRPr="003E3E34">
        <w:rPr>
          <w:rFonts w:eastAsiaTheme="minorEastAsia"/>
          <w:b/>
          <w:bCs/>
          <w:u w:val="single"/>
          <w:lang w:val="en-NZ" w:eastAsia="zh-CN"/>
        </w:rPr>
        <w:t>6 425-7 025 MHz (Region 1)</w:t>
      </w:r>
    </w:p>
    <w:p w14:paraId="7A24E085" w14:textId="04E2A743" w:rsidR="009C2F9D" w:rsidRDefault="006B63AD" w:rsidP="009C2F9D">
      <w:pPr>
        <w:tabs>
          <w:tab w:val="left" w:pos="600"/>
        </w:tabs>
        <w:rPr>
          <w:color w:val="000000" w:themeColor="text1"/>
        </w:rPr>
      </w:pPr>
      <w:r w:rsidRPr="006B63AD">
        <w:rPr>
          <w:rFonts w:eastAsiaTheme="minorEastAsia"/>
          <w:lang w:eastAsia="zh-CN"/>
        </w:rPr>
        <w:lastRenderedPageBreak/>
        <w:t xml:space="preserve">Lao </w:t>
      </w:r>
      <w:r w:rsidRPr="007C1F64">
        <w:t>support</w:t>
      </w:r>
      <w:r>
        <w:t>s</w:t>
      </w:r>
      <w:r w:rsidRPr="007C1F64">
        <w:t xml:space="preserve"> identification 6 425-7 025 MHz for IMT for some countries in </w:t>
      </w:r>
      <w:proofErr w:type="gramStart"/>
      <w:r w:rsidRPr="007C1F64">
        <w:t>Region</w:t>
      </w:r>
      <w:proofErr w:type="gramEnd"/>
      <w:r w:rsidRPr="007C1F64">
        <w:t xml:space="preserve"> 3 by creating a new RR footnote with appropriate conditions.</w:t>
      </w:r>
      <w:r w:rsidR="009C2F9D">
        <w:t xml:space="preserve"> </w:t>
      </w:r>
      <w:r w:rsidR="009C2F9D" w:rsidRPr="006B63AD">
        <w:rPr>
          <w:rFonts w:eastAsiaTheme="minorEastAsia"/>
          <w:lang w:eastAsia="zh-CN"/>
        </w:rPr>
        <w:t xml:space="preserve">Lao </w:t>
      </w:r>
      <w:r w:rsidR="009C2F9D">
        <w:rPr>
          <w:color w:val="000000" w:themeColor="text1"/>
        </w:rPr>
        <w:t xml:space="preserve">proposes a Preliminary APT Common Proposal for such proposal as follows: </w:t>
      </w:r>
    </w:p>
    <w:p w14:paraId="73C64D64" w14:textId="77777777" w:rsidR="009C2F9D" w:rsidRDefault="009C2F9D" w:rsidP="009C2F9D">
      <w:pPr>
        <w:jc w:val="both"/>
        <w:rPr>
          <w:color w:val="000000" w:themeColor="text1"/>
        </w:rPr>
      </w:pPr>
    </w:p>
    <w:p w14:paraId="1993F7EE" w14:textId="77777777" w:rsidR="009C2F9D" w:rsidRDefault="009C2F9D" w:rsidP="009C2F9D">
      <w:pPr>
        <w:jc w:val="both"/>
      </w:pPr>
      <w:r>
        <w:object w:dxaOrig="1516" w:dyaOrig="1062" w14:anchorId="45F8F03B">
          <v:shape id="_x0000_i1034" type="#_x0000_t75" style="width:76.3pt;height:55.25pt" o:ole="">
            <v:imagedata r:id="rId56" o:title=""/>
          </v:shape>
          <o:OLEObject Type="Embed" ProgID="Word.Document.12" ShapeID="_x0000_i1034" DrawAspect="Icon" ObjectID="_1754890086" r:id="rId85">
            <o:FieldCodes>\s</o:FieldCodes>
          </o:OLEObject>
        </w:object>
      </w:r>
    </w:p>
    <w:p w14:paraId="74538052" w14:textId="3AE6A054" w:rsidR="005C6901" w:rsidRPr="005A474E" w:rsidRDefault="005A474E" w:rsidP="005A474E">
      <w:pPr>
        <w:pStyle w:val="Heading3"/>
        <w:spacing w:after="120"/>
        <w:ind w:leftChars="0" w:left="0"/>
        <w:rPr>
          <w:rFonts w:ascii="Times New Roman" w:hAnsi="Times New Roman"/>
          <w:b/>
          <w:bCs/>
        </w:rPr>
      </w:pPr>
      <w:r>
        <w:rPr>
          <w:rFonts w:ascii="Times New Roman" w:hAnsi="Times New Roman"/>
          <w:b/>
          <w:bCs/>
        </w:rPr>
        <w:t>3.1.13</w:t>
      </w:r>
      <w:r>
        <w:rPr>
          <w:rFonts w:ascii="Times New Roman" w:hAnsi="Times New Roman"/>
          <w:b/>
          <w:bCs/>
        </w:rPr>
        <w:tab/>
      </w:r>
      <w:r w:rsidR="005C6901" w:rsidRPr="005A474E">
        <w:rPr>
          <w:rFonts w:ascii="Times New Roman" w:hAnsi="Times New Roman"/>
          <w:b/>
          <w:bCs/>
        </w:rPr>
        <w:t>Malaysia - Document APG23-6/INP-</w:t>
      </w:r>
      <w:hyperlink r:id="rId86" w:history="1">
        <w:r w:rsidR="00701FA7" w:rsidRPr="005A474E">
          <w:rPr>
            <w:rFonts w:ascii="Times New Roman" w:hAnsi="Times New Roman"/>
            <w:b/>
            <w:bCs/>
            <w:color w:val="0000FF"/>
            <w:u w:val="single"/>
          </w:rPr>
          <w:t>52</w:t>
        </w:r>
      </w:hyperlink>
    </w:p>
    <w:p w14:paraId="43ABE4ED" w14:textId="347A34B6" w:rsidR="00FC381F" w:rsidRDefault="00FC381F" w:rsidP="005C6901">
      <w:pPr>
        <w:jc w:val="both"/>
        <w:rPr>
          <w:lang w:val="en-NZ"/>
        </w:rPr>
      </w:pPr>
      <w:r w:rsidRPr="004C384A">
        <w:rPr>
          <w:rFonts w:eastAsiaTheme="minorEastAsia"/>
          <w:b/>
          <w:bCs/>
          <w:u w:val="single"/>
          <w:lang w:val="mn-MN" w:eastAsia="zh-CN"/>
        </w:rPr>
        <w:t>7 025-7 125 MHz (globally)</w:t>
      </w:r>
    </w:p>
    <w:p w14:paraId="6431D873" w14:textId="39406B6D" w:rsidR="006D2A6A" w:rsidRDefault="006D2A6A" w:rsidP="005C6901">
      <w:pPr>
        <w:jc w:val="both"/>
        <w:rPr>
          <w:lang w:val="en-NZ"/>
        </w:rPr>
      </w:pPr>
      <w:r w:rsidRPr="00072065">
        <w:t>Malaysia</w:t>
      </w:r>
      <w:r>
        <w:t xml:space="preserve"> </w:t>
      </w:r>
      <w:r w:rsidRPr="00072065">
        <w:t>support</w:t>
      </w:r>
      <w:r>
        <w:t>s</w:t>
      </w:r>
      <w:r w:rsidRPr="00072065">
        <w:t xml:space="preserve"> the </w:t>
      </w:r>
      <w:r w:rsidRPr="007B22D6">
        <w:t>IMT identification</w:t>
      </w:r>
      <w:r w:rsidRPr="00072065">
        <w:t xml:space="preserve"> in the 7 025-7 125 MHz frequency band to achieve global</w:t>
      </w:r>
      <w:r w:rsidRPr="00072065">
        <w:rPr>
          <w:rFonts w:hint="eastAsia"/>
          <w:lang w:eastAsia="ko-KR"/>
        </w:rPr>
        <w:t>ly</w:t>
      </w:r>
      <w:r w:rsidRPr="00072065">
        <w:t xml:space="preserve"> </w:t>
      </w:r>
      <w:r w:rsidRPr="007B22D6">
        <w:rPr>
          <w:lang w:val="en-GB"/>
        </w:rPr>
        <w:t>harmonised</w:t>
      </w:r>
      <w:r w:rsidRPr="00072065">
        <w:t xml:space="preserve"> </w:t>
      </w:r>
      <w:r w:rsidRPr="007B22D6">
        <w:rPr>
          <w:lang w:val="en-GB"/>
        </w:rPr>
        <w:t>utilisation</w:t>
      </w:r>
      <w:r w:rsidRPr="00072065">
        <w:t xml:space="preserve"> for IMT </w:t>
      </w:r>
      <w:r w:rsidRPr="007B22D6">
        <w:t>with appropriate regulatory and technical conditions</w:t>
      </w:r>
      <w:r w:rsidRPr="00072065">
        <w:t xml:space="preserve">, </w:t>
      </w:r>
      <w:proofErr w:type="gramStart"/>
      <w:r w:rsidRPr="00072065">
        <w:t>taking into account</w:t>
      </w:r>
      <w:proofErr w:type="gramEnd"/>
      <w:r w:rsidRPr="00072065">
        <w:t xml:space="preserve"> the results of studies to ensure the protection of services to which the frequency band is allocated on a primary basis and in adjacent frequency bands. Amongst the proposed methods in the CPM report for this frequency band, </w:t>
      </w:r>
      <w:r>
        <w:t>the administrations</w:t>
      </w:r>
      <w:r w:rsidRPr="00072065">
        <w:t xml:space="preserve"> of this input contribution </w:t>
      </w:r>
      <w:r>
        <w:t>support</w:t>
      </w:r>
      <w:r w:rsidRPr="00072065">
        <w:t xml:space="preserve"> Method 5C.</w:t>
      </w:r>
    </w:p>
    <w:p w14:paraId="2C008CC9" w14:textId="77777777" w:rsidR="005C6901" w:rsidRDefault="005C6901" w:rsidP="005C6901">
      <w:pPr>
        <w:jc w:val="both"/>
        <w:rPr>
          <w:lang w:val="en-NZ"/>
        </w:rPr>
      </w:pPr>
    </w:p>
    <w:p w14:paraId="2C25C31A" w14:textId="43560941" w:rsidR="005C6901" w:rsidRPr="005A474E" w:rsidRDefault="005A474E" w:rsidP="005A474E">
      <w:pPr>
        <w:pStyle w:val="Heading3"/>
        <w:spacing w:after="120"/>
        <w:ind w:leftChars="0" w:left="0"/>
        <w:rPr>
          <w:rFonts w:ascii="Times New Roman" w:hAnsi="Times New Roman"/>
          <w:b/>
          <w:bCs/>
        </w:rPr>
      </w:pPr>
      <w:r>
        <w:rPr>
          <w:rFonts w:ascii="Times New Roman" w:hAnsi="Times New Roman"/>
          <w:b/>
          <w:bCs/>
        </w:rPr>
        <w:t>3.1.14</w:t>
      </w:r>
      <w:r>
        <w:rPr>
          <w:rFonts w:ascii="Times New Roman" w:hAnsi="Times New Roman"/>
          <w:b/>
          <w:bCs/>
        </w:rPr>
        <w:tab/>
      </w:r>
      <w:r w:rsidR="005C6901" w:rsidRPr="005A474E">
        <w:rPr>
          <w:rFonts w:ascii="Times New Roman" w:hAnsi="Times New Roman"/>
          <w:b/>
          <w:bCs/>
        </w:rPr>
        <w:t>Maldives (Republic of) - Document APG23-6/INP-</w:t>
      </w:r>
      <w:hyperlink r:id="rId87" w:history="1">
        <w:r w:rsidR="00ED6FB0" w:rsidRPr="005A474E">
          <w:rPr>
            <w:rFonts w:ascii="Times New Roman" w:hAnsi="Times New Roman"/>
            <w:b/>
            <w:bCs/>
            <w:color w:val="0000FF"/>
            <w:u w:val="single"/>
          </w:rPr>
          <w:t>86</w:t>
        </w:r>
      </w:hyperlink>
    </w:p>
    <w:p w14:paraId="5A1ED4C6" w14:textId="77777777" w:rsidR="00060818" w:rsidRPr="00060818" w:rsidRDefault="00060818" w:rsidP="00060818">
      <w:pPr>
        <w:jc w:val="both"/>
        <w:rPr>
          <w:lang w:val="en-NZ"/>
        </w:rPr>
      </w:pPr>
      <w:r w:rsidRPr="00060818">
        <w:rPr>
          <w:lang w:val="en-NZ"/>
        </w:rPr>
        <w:t>Maldives supports IMT identification in the frequency band 7 025-7 125 MHz.</w:t>
      </w:r>
    </w:p>
    <w:p w14:paraId="6BD59920" w14:textId="77777777" w:rsidR="00060818" w:rsidRPr="00060818" w:rsidRDefault="00060818" w:rsidP="00060818">
      <w:pPr>
        <w:jc w:val="both"/>
        <w:rPr>
          <w:lang w:val="en-NZ"/>
        </w:rPr>
      </w:pPr>
    </w:p>
    <w:p w14:paraId="496C1C12" w14:textId="7C6061B9" w:rsidR="00060818" w:rsidRDefault="00060818" w:rsidP="00060818">
      <w:pPr>
        <w:jc w:val="both"/>
        <w:rPr>
          <w:lang w:val="en-NZ"/>
        </w:rPr>
      </w:pPr>
      <w:r w:rsidRPr="00060818">
        <w:rPr>
          <w:lang w:val="en-NZ"/>
        </w:rPr>
        <w:t xml:space="preserve">Maldives supports IMT identification in the frequency band 6 425-7 025 MHz for some countries in </w:t>
      </w:r>
      <w:proofErr w:type="gramStart"/>
      <w:r w:rsidRPr="00060818">
        <w:rPr>
          <w:lang w:val="en-NZ"/>
        </w:rPr>
        <w:t>Region</w:t>
      </w:r>
      <w:proofErr w:type="gramEnd"/>
      <w:r w:rsidRPr="00060818">
        <w:rPr>
          <w:lang w:val="en-NZ"/>
        </w:rPr>
        <w:t xml:space="preserve"> 3 by creating a new footnote in the Radio Regulations, with appropriate conditions under Agenda Item 1.2 in WRC-23.</w:t>
      </w:r>
    </w:p>
    <w:p w14:paraId="2CDB90F9" w14:textId="77777777" w:rsidR="00DE04C0" w:rsidRDefault="00DE04C0" w:rsidP="00060818">
      <w:pPr>
        <w:jc w:val="both"/>
        <w:rPr>
          <w:lang w:val="en-NZ"/>
        </w:rPr>
      </w:pPr>
    </w:p>
    <w:p w14:paraId="2B2E41BD" w14:textId="431FD4F8" w:rsidR="00DE04C0" w:rsidRPr="005A474E" w:rsidRDefault="005A474E" w:rsidP="005A474E">
      <w:pPr>
        <w:pStyle w:val="Heading3"/>
        <w:spacing w:after="120"/>
        <w:ind w:leftChars="0" w:left="0"/>
        <w:rPr>
          <w:rFonts w:ascii="Times New Roman" w:hAnsi="Times New Roman"/>
          <w:b/>
          <w:bCs/>
        </w:rPr>
      </w:pPr>
      <w:r>
        <w:rPr>
          <w:rFonts w:ascii="Times New Roman" w:hAnsi="Times New Roman"/>
          <w:b/>
          <w:bCs/>
        </w:rPr>
        <w:t>3.1.15</w:t>
      </w:r>
      <w:r>
        <w:rPr>
          <w:rFonts w:ascii="Times New Roman" w:hAnsi="Times New Roman"/>
          <w:b/>
          <w:bCs/>
        </w:rPr>
        <w:tab/>
      </w:r>
      <w:r w:rsidR="00DE04C0" w:rsidRPr="005A474E">
        <w:rPr>
          <w:rFonts w:ascii="Times New Roman" w:hAnsi="Times New Roman"/>
          <w:b/>
          <w:bCs/>
        </w:rPr>
        <w:t>Mongolia - Document APG23-6/INP-</w:t>
      </w:r>
      <w:hyperlink r:id="rId88" w:history="1">
        <w:r w:rsidR="00D500D6" w:rsidRPr="005A474E">
          <w:rPr>
            <w:rFonts w:ascii="Times New Roman" w:hAnsi="Times New Roman"/>
            <w:b/>
            <w:bCs/>
            <w:color w:val="0000FF"/>
            <w:u w:val="single"/>
          </w:rPr>
          <w:t>122</w:t>
        </w:r>
      </w:hyperlink>
    </w:p>
    <w:p w14:paraId="3185F518" w14:textId="77777777" w:rsidR="00DE04C0" w:rsidRPr="00C0188B" w:rsidRDefault="00DE04C0" w:rsidP="00DE04C0">
      <w:pPr>
        <w:jc w:val="both"/>
        <w:rPr>
          <w:rFonts w:eastAsia="SimSun"/>
          <w:b/>
          <w:bCs/>
          <w:u w:val="single"/>
          <w:lang w:val="mn-MN" w:eastAsia="zh-CN"/>
        </w:rPr>
      </w:pPr>
      <w:r w:rsidRPr="00C0188B">
        <w:rPr>
          <w:rFonts w:eastAsia="SimSun"/>
          <w:b/>
          <w:bCs/>
          <w:u w:val="single"/>
          <w:lang w:val="mn-MN" w:eastAsia="zh-CN"/>
        </w:rPr>
        <w:t xml:space="preserve">3 300-3400 MHz (amend footnote in Region 1)   </w:t>
      </w:r>
    </w:p>
    <w:p w14:paraId="0B59487F" w14:textId="5E9045E3" w:rsidR="00DE04C0" w:rsidRPr="00DE04C0" w:rsidRDefault="00DE04C0" w:rsidP="005C6901">
      <w:pPr>
        <w:jc w:val="both"/>
        <w:rPr>
          <w:lang w:val="mn-MN"/>
        </w:rPr>
      </w:pPr>
      <w:r w:rsidRPr="00C0188B">
        <w:rPr>
          <w:rFonts w:eastAsiaTheme="minorEastAsia"/>
          <w:lang w:val="mn-MN" w:eastAsia="zh-CN"/>
        </w:rPr>
        <w:t xml:space="preserve">Mongolia supports Method 1D to propose primary allocation to the mobile (except aeronautical mobile) in band 3 300–3 400 MHz in interested Region 1 countries and identification of IMT through a new footnote. </w:t>
      </w:r>
    </w:p>
    <w:p w14:paraId="37192AEC" w14:textId="77777777" w:rsidR="00DE04C0" w:rsidRDefault="00DE04C0" w:rsidP="005C6901">
      <w:pPr>
        <w:jc w:val="both"/>
        <w:rPr>
          <w:lang w:val="en-NZ"/>
        </w:rPr>
      </w:pPr>
    </w:p>
    <w:p w14:paraId="74E403D7" w14:textId="15064286" w:rsidR="005C6901" w:rsidRPr="005A474E" w:rsidRDefault="005A474E" w:rsidP="005A474E">
      <w:pPr>
        <w:pStyle w:val="Heading3"/>
        <w:spacing w:after="120"/>
        <w:ind w:leftChars="0" w:left="0"/>
        <w:rPr>
          <w:rFonts w:ascii="Times New Roman" w:hAnsi="Times New Roman"/>
          <w:b/>
          <w:bCs/>
        </w:rPr>
      </w:pPr>
      <w:r>
        <w:rPr>
          <w:rFonts w:ascii="Times New Roman" w:hAnsi="Times New Roman"/>
          <w:b/>
          <w:bCs/>
        </w:rPr>
        <w:t>3.1.16</w:t>
      </w:r>
      <w:r>
        <w:rPr>
          <w:rFonts w:ascii="Times New Roman" w:hAnsi="Times New Roman"/>
          <w:b/>
          <w:bCs/>
        </w:rPr>
        <w:tab/>
      </w:r>
      <w:r w:rsidR="005C6901" w:rsidRPr="005A474E">
        <w:rPr>
          <w:rFonts w:ascii="Times New Roman" w:hAnsi="Times New Roman"/>
          <w:b/>
          <w:bCs/>
        </w:rPr>
        <w:t>Myanmar (Republic of the Union of) - Document APG23-6/INP-</w:t>
      </w:r>
      <w:hyperlink r:id="rId89" w:history="1">
        <w:r w:rsidR="00D500D6" w:rsidRPr="005A474E">
          <w:rPr>
            <w:rFonts w:ascii="Times New Roman" w:hAnsi="Times New Roman"/>
            <w:b/>
            <w:bCs/>
            <w:color w:val="0000FF"/>
            <w:u w:val="single"/>
          </w:rPr>
          <w:t>28</w:t>
        </w:r>
      </w:hyperlink>
    </w:p>
    <w:p w14:paraId="4D4B96DB" w14:textId="77777777" w:rsidR="005C0EE2" w:rsidRPr="00CF0BEB" w:rsidRDefault="005C0EE2" w:rsidP="005C0EE2">
      <w:pPr>
        <w:jc w:val="both"/>
      </w:pPr>
      <w:r>
        <w:t xml:space="preserve">Myanmar supports identification of </w:t>
      </w:r>
      <w:r w:rsidRPr="006C2E57">
        <w:t>frequency band</w:t>
      </w:r>
      <w:r>
        <w:t xml:space="preserve"> 6 425-7 025 MHz for IMT for some countries in </w:t>
      </w:r>
      <w:proofErr w:type="gramStart"/>
      <w:r>
        <w:t>Region</w:t>
      </w:r>
      <w:proofErr w:type="gramEnd"/>
      <w:r>
        <w:t xml:space="preserve"> 3 by creating a new </w:t>
      </w:r>
      <w:r w:rsidRPr="00CF0BEB">
        <w:t xml:space="preserve">RR footnote with appropriate conditions. </w:t>
      </w:r>
      <w:r>
        <w:t>Myanmar</w:t>
      </w:r>
      <w:r w:rsidRPr="00CF0BEB">
        <w:t xml:space="preserve"> proposes a Preliminary APT Common Proposal for such proposal as follows: </w:t>
      </w:r>
    </w:p>
    <w:p w14:paraId="67E73862" w14:textId="77777777" w:rsidR="005C0EE2" w:rsidRDefault="005C0EE2" w:rsidP="005C0EE2">
      <w:pPr>
        <w:jc w:val="both"/>
        <w:rPr>
          <w:color w:val="000000" w:themeColor="text1"/>
        </w:rPr>
      </w:pPr>
    </w:p>
    <w:bookmarkStart w:id="15" w:name="_MON_1747586756"/>
    <w:bookmarkEnd w:id="15"/>
    <w:p w14:paraId="1C011618" w14:textId="77777777" w:rsidR="005C0EE2" w:rsidRDefault="005C0EE2" w:rsidP="005C0EE2">
      <w:pPr>
        <w:jc w:val="both"/>
        <w:rPr>
          <w:color w:val="000000" w:themeColor="text1"/>
        </w:rPr>
      </w:pPr>
      <w:r>
        <w:rPr>
          <w:noProof/>
          <w:color w:val="000000" w:themeColor="text1"/>
        </w:rPr>
        <w:object w:dxaOrig="1035" w:dyaOrig="711" w14:anchorId="7A313859">
          <v:shape id="_x0000_i1035" type="#_x0000_t75" style="width:51.35pt;height:37.8pt" o:ole="">
            <v:imagedata r:id="rId90" o:title=""/>
          </v:shape>
          <o:OLEObject Type="Embed" ProgID="Word.Document.12" ShapeID="_x0000_i1035" DrawAspect="Icon" ObjectID="_1754890087" r:id="rId91"/>
        </w:object>
      </w:r>
    </w:p>
    <w:p w14:paraId="0B04622B" w14:textId="77777777" w:rsidR="006B1035" w:rsidRDefault="006B1035" w:rsidP="005C6901">
      <w:pPr>
        <w:jc w:val="both"/>
        <w:rPr>
          <w:lang w:val="en-NZ"/>
        </w:rPr>
      </w:pPr>
    </w:p>
    <w:p w14:paraId="1AD6F6E3" w14:textId="24D863A3" w:rsidR="005C6901" w:rsidRPr="005A474E" w:rsidRDefault="005A474E" w:rsidP="005A474E">
      <w:pPr>
        <w:pStyle w:val="Heading3"/>
        <w:spacing w:after="120"/>
        <w:ind w:leftChars="0" w:left="0"/>
        <w:rPr>
          <w:rFonts w:ascii="Times New Roman" w:hAnsi="Times New Roman"/>
          <w:b/>
          <w:bCs/>
        </w:rPr>
      </w:pPr>
      <w:r>
        <w:rPr>
          <w:rFonts w:ascii="Times New Roman" w:hAnsi="Times New Roman"/>
          <w:b/>
          <w:bCs/>
        </w:rPr>
        <w:t>3.1.17</w:t>
      </w:r>
      <w:r>
        <w:rPr>
          <w:rFonts w:ascii="Times New Roman" w:hAnsi="Times New Roman"/>
          <w:b/>
          <w:bCs/>
        </w:rPr>
        <w:tab/>
      </w:r>
      <w:r w:rsidR="004E783A" w:rsidRPr="005A474E">
        <w:rPr>
          <w:rFonts w:ascii="Times New Roman" w:hAnsi="Times New Roman"/>
          <w:b/>
          <w:bCs/>
        </w:rPr>
        <w:t>New Zealand</w:t>
      </w:r>
      <w:r w:rsidR="005C6901" w:rsidRPr="005A474E">
        <w:rPr>
          <w:rFonts w:ascii="Times New Roman" w:hAnsi="Times New Roman"/>
          <w:b/>
          <w:bCs/>
        </w:rPr>
        <w:t xml:space="preserve"> - Document APG23-6/INP-</w:t>
      </w:r>
      <w:hyperlink r:id="rId92" w:history="1">
        <w:r w:rsidR="00252C4B" w:rsidRPr="005A474E">
          <w:rPr>
            <w:rFonts w:ascii="Times New Roman" w:hAnsi="Times New Roman"/>
            <w:b/>
            <w:bCs/>
            <w:color w:val="0000FF"/>
            <w:u w:val="single"/>
          </w:rPr>
          <w:t>98</w:t>
        </w:r>
      </w:hyperlink>
    </w:p>
    <w:p w14:paraId="6E1138D8" w14:textId="77777777" w:rsidR="00355CDD" w:rsidRDefault="00355CDD" w:rsidP="00355CDD">
      <w:pPr>
        <w:jc w:val="both"/>
        <w:rPr>
          <w:bCs/>
        </w:rPr>
      </w:pPr>
      <w:r>
        <w:rPr>
          <w:bCs/>
        </w:rPr>
        <w:t xml:space="preserve">New Zealand has an interest in the development of IMT use in the bands being studied under this Agenda Item, noting that only the 7 025 – 7 125 MHz frequency band is applicable for </w:t>
      </w:r>
      <w:proofErr w:type="gramStart"/>
      <w:r>
        <w:rPr>
          <w:bCs/>
        </w:rPr>
        <w:t>Region</w:t>
      </w:r>
      <w:proofErr w:type="gramEnd"/>
      <w:r>
        <w:rPr>
          <w:bCs/>
        </w:rPr>
        <w:t xml:space="preserve"> 3 (as it is under a global identification basis). </w:t>
      </w:r>
      <w:r w:rsidRPr="00B02CC3">
        <w:rPr>
          <w:bCs/>
        </w:rPr>
        <w:t xml:space="preserve">New Zealand supports the ongoing work on this Agenda Item with a view to </w:t>
      </w:r>
      <w:r>
        <w:rPr>
          <w:bCs/>
        </w:rPr>
        <w:t xml:space="preserve">further </w:t>
      </w:r>
      <w:r w:rsidRPr="00B02CC3">
        <w:rPr>
          <w:bCs/>
        </w:rPr>
        <w:t>IMT</w:t>
      </w:r>
      <w:r>
        <w:rPr>
          <w:bCs/>
        </w:rPr>
        <w:t xml:space="preserve"> development within 7 025 – 7 125 MHz.</w:t>
      </w:r>
      <w:r w:rsidRPr="00B02CC3">
        <w:rPr>
          <w:bCs/>
        </w:rPr>
        <w:t xml:space="preserve"> </w:t>
      </w:r>
    </w:p>
    <w:p w14:paraId="25BEA4B1" w14:textId="77777777" w:rsidR="00355CDD" w:rsidRDefault="00355CDD" w:rsidP="00355CDD">
      <w:pPr>
        <w:jc w:val="both"/>
        <w:rPr>
          <w:bCs/>
        </w:rPr>
      </w:pPr>
    </w:p>
    <w:p w14:paraId="09C29009" w14:textId="06686FC8" w:rsidR="00355CDD" w:rsidRDefault="00355CDD" w:rsidP="00355CDD">
      <w:pPr>
        <w:jc w:val="both"/>
      </w:pPr>
      <w:r w:rsidRPr="00B02CC3">
        <w:rPr>
          <w:bCs/>
        </w:rPr>
        <w:t>New Zealand has the following views on the different bands:</w:t>
      </w:r>
    </w:p>
    <w:p w14:paraId="081C6631" w14:textId="77777777" w:rsidR="00355CDD" w:rsidRDefault="00355CDD" w:rsidP="00355CDD">
      <w:pPr>
        <w:tabs>
          <w:tab w:val="left" w:pos="600"/>
        </w:tabs>
      </w:pPr>
    </w:p>
    <w:p w14:paraId="44890CC3" w14:textId="77777777" w:rsidR="00355CDD" w:rsidRDefault="00355CDD" w:rsidP="00355CDD">
      <w:pPr>
        <w:tabs>
          <w:tab w:val="left" w:pos="600"/>
        </w:tabs>
        <w:rPr>
          <w:b/>
          <w:bCs/>
        </w:rPr>
      </w:pPr>
      <w:r w:rsidRPr="009A3CE6">
        <w:rPr>
          <w:b/>
          <w:bCs/>
        </w:rPr>
        <w:t xml:space="preserve">Band 1 – 3 300-3 400 MHz (amend footnote in </w:t>
      </w:r>
      <w:proofErr w:type="gramStart"/>
      <w:r w:rsidRPr="009A3CE6">
        <w:rPr>
          <w:b/>
          <w:bCs/>
        </w:rPr>
        <w:t>Region</w:t>
      </w:r>
      <w:proofErr w:type="gramEnd"/>
      <w:r w:rsidRPr="009A3CE6">
        <w:rPr>
          <w:b/>
          <w:bCs/>
        </w:rPr>
        <w:t xml:space="preserve"> 1)</w:t>
      </w:r>
    </w:p>
    <w:p w14:paraId="58BB8010" w14:textId="77777777" w:rsidR="00355CDD" w:rsidRPr="009A3CE6" w:rsidRDefault="00355CDD" w:rsidP="00355CDD">
      <w:pPr>
        <w:tabs>
          <w:tab w:val="left" w:pos="600"/>
        </w:tabs>
        <w:rPr>
          <w:b/>
          <w:bCs/>
        </w:rPr>
      </w:pPr>
    </w:p>
    <w:p w14:paraId="2C2CBCE1" w14:textId="77777777" w:rsidR="00355CDD" w:rsidRDefault="00355CDD" w:rsidP="00355CDD">
      <w:pPr>
        <w:tabs>
          <w:tab w:val="left" w:pos="600"/>
        </w:tabs>
      </w:pPr>
      <w:r>
        <w:lastRenderedPageBreak/>
        <w:t>Region 3 is not in scope for this frequency band therefore, New Zealand does not have a position. New Zealand has no concern with allocation and identification of IMT in Region 1.</w:t>
      </w:r>
    </w:p>
    <w:p w14:paraId="5EE1040A" w14:textId="77777777" w:rsidR="00355CDD" w:rsidRDefault="00355CDD" w:rsidP="00355CDD">
      <w:pPr>
        <w:tabs>
          <w:tab w:val="left" w:pos="600"/>
        </w:tabs>
      </w:pPr>
    </w:p>
    <w:p w14:paraId="7964DA5B" w14:textId="77777777" w:rsidR="00355CDD" w:rsidRDefault="00355CDD" w:rsidP="00355CDD">
      <w:pPr>
        <w:tabs>
          <w:tab w:val="left" w:pos="600"/>
        </w:tabs>
        <w:rPr>
          <w:b/>
          <w:bCs/>
        </w:rPr>
      </w:pPr>
      <w:r w:rsidRPr="009A3CE6">
        <w:rPr>
          <w:b/>
          <w:bCs/>
        </w:rPr>
        <w:t>Band 2 – 3 300-3 400 MHz (Region 2)</w:t>
      </w:r>
    </w:p>
    <w:p w14:paraId="2D19D663" w14:textId="77777777" w:rsidR="00355CDD" w:rsidRPr="009A3CE6" w:rsidRDefault="00355CDD" w:rsidP="00355CDD">
      <w:pPr>
        <w:tabs>
          <w:tab w:val="left" w:pos="600"/>
        </w:tabs>
        <w:rPr>
          <w:b/>
          <w:bCs/>
        </w:rPr>
      </w:pPr>
    </w:p>
    <w:p w14:paraId="53425B39" w14:textId="77777777" w:rsidR="00355CDD" w:rsidRDefault="00355CDD" w:rsidP="00355CDD">
      <w:pPr>
        <w:tabs>
          <w:tab w:val="left" w:pos="600"/>
        </w:tabs>
      </w:pPr>
      <w:r>
        <w:t>Region 3 is not in scope for this frequency band therefore, New Zealand does not have a position. New Zealand has no concern with allocation and identification of IMT in Region 2.</w:t>
      </w:r>
    </w:p>
    <w:p w14:paraId="5E8944BB" w14:textId="77777777" w:rsidR="00355CDD" w:rsidRDefault="00355CDD" w:rsidP="00355CDD">
      <w:pPr>
        <w:tabs>
          <w:tab w:val="left" w:pos="600"/>
        </w:tabs>
      </w:pPr>
    </w:p>
    <w:p w14:paraId="531E9E56" w14:textId="77777777" w:rsidR="00355CDD" w:rsidRDefault="00355CDD" w:rsidP="00355CDD">
      <w:pPr>
        <w:tabs>
          <w:tab w:val="left" w:pos="600"/>
        </w:tabs>
        <w:rPr>
          <w:b/>
          <w:bCs/>
        </w:rPr>
      </w:pPr>
      <w:r w:rsidRPr="009A3CE6">
        <w:rPr>
          <w:b/>
          <w:bCs/>
        </w:rPr>
        <w:t>Band 3 – 3 600-3 800 MHz (Region 2)</w:t>
      </w:r>
    </w:p>
    <w:p w14:paraId="58AD325E" w14:textId="77777777" w:rsidR="00355CDD" w:rsidRPr="009A3CE6" w:rsidRDefault="00355CDD" w:rsidP="00355CDD">
      <w:pPr>
        <w:tabs>
          <w:tab w:val="left" w:pos="600"/>
        </w:tabs>
        <w:rPr>
          <w:b/>
          <w:bCs/>
        </w:rPr>
      </w:pPr>
    </w:p>
    <w:p w14:paraId="077213EC" w14:textId="77777777" w:rsidR="00355CDD" w:rsidRDefault="00355CDD" w:rsidP="00355CDD">
      <w:pPr>
        <w:tabs>
          <w:tab w:val="left" w:pos="600"/>
        </w:tabs>
      </w:pPr>
      <w:r>
        <w:t>Region 3 is not in scope for this frequency band therefore, New Zealand does not have a position. New Zealand notes that it has deployed IMT systems in this band nationally and has no concern with allocation and identification of IMT in Region 2.</w:t>
      </w:r>
    </w:p>
    <w:p w14:paraId="5C163C60" w14:textId="77777777" w:rsidR="00355CDD" w:rsidRDefault="00355CDD" w:rsidP="00355CDD">
      <w:pPr>
        <w:tabs>
          <w:tab w:val="left" w:pos="600"/>
        </w:tabs>
      </w:pPr>
    </w:p>
    <w:p w14:paraId="5C17051E" w14:textId="77777777" w:rsidR="00355CDD" w:rsidRDefault="00355CDD" w:rsidP="00355CDD">
      <w:pPr>
        <w:tabs>
          <w:tab w:val="left" w:pos="600"/>
        </w:tabs>
        <w:rPr>
          <w:b/>
          <w:bCs/>
        </w:rPr>
      </w:pPr>
      <w:r w:rsidRPr="009A3CE6">
        <w:rPr>
          <w:b/>
          <w:bCs/>
        </w:rPr>
        <w:t>Band 4 – 6 425-7 025 MHz (Region 1)</w:t>
      </w:r>
    </w:p>
    <w:p w14:paraId="7A2C2C5B" w14:textId="77777777" w:rsidR="00355CDD" w:rsidRPr="009A3CE6" w:rsidRDefault="00355CDD" w:rsidP="00355CDD">
      <w:pPr>
        <w:tabs>
          <w:tab w:val="left" w:pos="600"/>
        </w:tabs>
        <w:rPr>
          <w:b/>
          <w:bCs/>
        </w:rPr>
      </w:pPr>
    </w:p>
    <w:p w14:paraId="0BAEA4CF" w14:textId="77777777" w:rsidR="00355CDD" w:rsidRDefault="00355CDD" w:rsidP="00355CDD">
      <w:pPr>
        <w:tabs>
          <w:tab w:val="left" w:pos="600"/>
        </w:tabs>
      </w:pPr>
      <w:r>
        <w:t>Region 3 is not in scope for this frequency band therefore, New Zealand does not have a position. New Zealand has no concern with allocation and identification of IMT in Region 1.</w:t>
      </w:r>
    </w:p>
    <w:p w14:paraId="6FDE8B42" w14:textId="77777777" w:rsidR="00355CDD" w:rsidRDefault="00355CDD" w:rsidP="00355CDD">
      <w:pPr>
        <w:tabs>
          <w:tab w:val="left" w:pos="600"/>
        </w:tabs>
        <w:rPr>
          <w:b/>
          <w:bCs/>
        </w:rPr>
      </w:pPr>
    </w:p>
    <w:p w14:paraId="479148CE" w14:textId="77777777" w:rsidR="00355CDD" w:rsidRDefault="00355CDD" w:rsidP="00355CDD">
      <w:pPr>
        <w:tabs>
          <w:tab w:val="left" w:pos="600"/>
        </w:tabs>
        <w:rPr>
          <w:b/>
          <w:bCs/>
        </w:rPr>
      </w:pPr>
      <w:r w:rsidRPr="009A3CE6">
        <w:rPr>
          <w:b/>
          <w:bCs/>
        </w:rPr>
        <w:t xml:space="preserve">Band 5 – </w:t>
      </w:r>
      <w:bookmarkStart w:id="16" w:name="_Hlk141202922"/>
      <w:r w:rsidRPr="009A3CE6">
        <w:rPr>
          <w:b/>
          <w:bCs/>
        </w:rPr>
        <w:t xml:space="preserve">7 025-7 125 MHz </w:t>
      </w:r>
      <w:bookmarkEnd w:id="16"/>
      <w:r w:rsidRPr="009A3CE6">
        <w:rPr>
          <w:b/>
          <w:bCs/>
        </w:rPr>
        <w:t>(</w:t>
      </w:r>
      <w:r>
        <w:rPr>
          <w:b/>
          <w:bCs/>
        </w:rPr>
        <w:t>g</w:t>
      </w:r>
      <w:r w:rsidRPr="009A3CE6">
        <w:rPr>
          <w:b/>
          <w:bCs/>
        </w:rPr>
        <w:t>lobally)</w:t>
      </w:r>
    </w:p>
    <w:p w14:paraId="2BA2DAFB" w14:textId="77777777" w:rsidR="00355CDD" w:rsidRPr="009A3CE6" w:rsidRDefault="00355CDD" w:rsidP="00355CDD">
      <w:pPr>
        <w:tabs>
          <w:tab w:val="left" w:pos="600"/>
        </w:tabs>
        <w:rPr>
          <w:b/>
          <w:bCs/>
        </w:rPr>
      </w:pPr>
    </w:p>
    <w:p w14:paraId="21B7A85A" w14:textId="77777777" w:rsidR="00355CDD" w:rsidRDefault="00355CDD" w:rsidP="00355CDD">
      <w:pPr>
        <w:tabs>
          <w:tab w:val="left" w:pos="600"/>
        </w:tabs>
      </w:pPr>
      <w:r>
        <w:t xml:space="preserve">New Zealand </w:t>
      </w:r>
      <w:bookmarkStart w:id="17" w:name="_Hlk141202892"/>
      <w:r>
        <w:t xml:space="preserve">could support IMT identification </w:t>
      </w:r>
      <w:bookmarkEnd w:id="17"/>
      <w:r>
        <w:t xml:space="preserve">in this band and could support </w:t>
      </w:r>
      <w:r w:rsidRPr="004016FB">
        <w:rPr>
          <w:i/>
          <w:iCs/>
        </w:rPr>
        <w:t>“Method 5C: Identification of the frequency band 7 025-7 125 MHz for IMT by creating a new RR footnote with conditions contained in a draft new WRC Resolution.”</w:t>
      </w:r>
      <w:r>
        <w:t xml:space="preserve"> </w:t>
      </w:r>
    </w:p>
    <w:p w14:paraId="1DC23E05" w14:textId="77777777" w:rsidR="00355CDD" w:rsidRDefault="00355CDD" w:rsidP="00355CDD">
      <w:pPr>
        <w:tabs>
          <w:tab w:val="left" w:pos="600"/>
        </w:tabs>
      </w:pPr>
    </w:p>
    <w:p w14:paraId="3FD1F792" w14:textId="77777777" w:rsidR="00355CDD" w:rsidRDefault="00355CDD" w:rsidP="00355CDD">
      <w:pPr>
        <w:tabs>
          <w:tab w:val="left" w:pos="600"/>
        </w:tabs>
      </w:pPr>
      <w:r>
        <w:t xml:space="preserve">In </w:t>
      </w:r>
      <w:bookmarkStart w:id="18" w:name="_Hlk141203020"/>
      <w:r>
        <w:t>supporting an IMT identification in the band, New Zealand notes that this does not preclude the use of this frequency band by any other application of the services to which this band is allocated, including applications of the mobile service (e.g., WAS/RLAN)</w:t>
      </w:r>
      <w:bookmarkEnd w:id="18"/>
      <w:r>
        <w:t xml:space="preserve">. </w:t>
      </w:r>
    </w:p>
    <w:p w14:paraId="751366E4" w14:textId="77777777" w:rsidR="00355CDD" w:rsidRDefault="00355CDD" w:rsidP="00355CDD">
      <w:pPr>
        <w:tabs>
          <w:tab w:val="left" w:pos="600"/>
        </w:tabs>
      </w:pPr>
    </w:p>
    <w:p w14:paraId="045F2447" w14:textId="77777777" w:rsidR="00355CDD" w:rsidRDefault="00355CDD" w:rsidP="00355CDD">
      <w:pPr>
        <w:tabs>
          <w:tab w:val="left" w:pos="600"/>
        </w:tabs>
      </w:pPr>
      <w:r>
        <w:t xml:space="preserve">With respect to the specific conditions contained in the draft new WRC-23 Resolution, New Zealand currently has the following positions: </w:t>
      </w:r>
    </w:p>
    <w:p w14:paraId="50FF7D8D" w14:textId="77777777" w:rsidR="00355CDD" w:rsidRDefault="00355CDD" w:rsidP="00355CDD">
      <w:pPr>
        <w:tabs>
          <w:tab w:val="left" w:pos="600"/>
        </w:tabs>
      </w:pPr>
    </w:p>
    <w:p w14:paraId="7480682E" w14:textId="77777777" w:rsidR="00355CDD" w:rsidRDefault="00355CDD" w:rsidP="00355CDD">
      <w:pPr>
        <w:pStyle w:val="ListParagraph"/>
        <w:numPr>
          <w:ilvl w:val="0"/>
          <w:numId w:val="20"/>
        </w:numPr>
        <w:tabs>
          <w:tab w:val="left" w:pos="600"/>
        </w:tabs>
      </w:pPr>
      <w:r>
        <w:t xml:space="preserve">  </w:t>
      </w:r>
      <w:r w:rsidRPr="00EF7F95">
        <w:t>New Zealand supports the condition that all practical measures need to be taken to ensure that the transmitting antennas of outdoor IMT base stations are pointing below the horizon, when deploying IMT base stations within the frequency range 7 025 – 7 125 MHz. The mechanical pointing of the IMT base station needs to be below the horizon. In practice, further down tilting can be performed electrically by active antenna systems (AAS).</w:t>
      </w:r>
      <w:r>
        <w:t xml:space="preserve"> </w:t>
      </w:r>
    </w:p>
    <w:p w14:paraId="7D29A45E" w14:textId="77777777" w:rsidR="00355CDD" w:rsidRDefault="00355CDD" w:rsidP="00355CDD">
      <w:pPr>
        <w:tabs>
          <w:tab w:val="left" w:pos="600"/>
        </w:tabs>
      </w:pPr>
    </w:p>
    <w:p w14:paraId="4193AD7F" w14:textId="77777777" w:rsidR="00355CDD" w:rsidRDefault="00355CDD" w:rsidP="00355CDD">
      <w:pPr>
        <w:pStyle w:val="ListParagraph"/>
        <w:numPr>
          <w:ilvl w:val="0"/>
          <w:numId w:val="20"/>
        </w:numPr>
        <w:tabs>
          <w:tab w:val="left" w:pos="600"/>
        </w:tabs>
      </w:pPr>
      <w:r>
        <w:t xml:space="preserve">  New Zealand does not support a hard in-band TRP limit of IMT base stations, as it is not an appropriate mechanism to limit the in-band power radiated by IMT base stations using AAS towards space station receivers. This would impose unnecessary restrictions on the performance of IMT systems. </w:t>
      </w:r>
    </w:p>
    <w:p w14:paraId="5973CB02" w14:textId="77777777" w:rsidR="00355CDD" w:rsidRDefault="00355CDD" w:rsidP="00355CDD">
      <w:pPr>
        <w:tabs>
          <w:tab w:val="left" w:pos="600"/>
        </w:tabs>
      </w:pPr>
    </w:p>
    <w:p w14:paraId="4A3FFED1" w14:textId="77777777" w:rsidR="00355CDD" w:rsidRDefault="00355CDD" w:rsidP="00355CDD">
      <w:pPr>
        <w:pStyle w:val="ListParagraph"/>
        <w:numPr>
          <w:ilvl w:val="0"/>
          <w:numId w:val="20"/>
        </w:numPr>
        <w:tabs>
          <w:tab w:val="left" w:pos="600"/>
        </w:tabs>
      </w:pPr>
      <w:r>
        <w:t xml:space="preserve">  If an effective isotropic radiated power (EIRP) mask (for IMT base stations) above the horizon is considered necessary and applicable for the frequency range 7 025 – 7 075 MHz (noting only Carrier 11 of FSS uplink is operational from 7 025 – 7 075 MHz according to the FSS parameters provided by ITU-R WP 4A to WP 5D via </w:t>
      </w:r>
      <w:hyperlink r:id="rId93" w:history="1">
        <w:r w:rsidRPr="00176510">
          <w:rPr>
            <w:rStyle w:val="Hyperlink"/>
          </w:rPr>
          <w:t>5D/734</w:t>
        </w:r>
      </w:hyperlink>
      <w:r>
        <w:t xml:space="preserve">), then New Zealand could support some form of a stochastic EIRP mask for limiting the IMT base station EIRP above the horizon. New Zealand has yet to form a view on the </w:t>
      </w:r>
      <w:r>
        <w:lastRenderedPageBreak/>
        <w:t xml:space="preserve">exact structure of an EIRP mask, including the technical parameters which need to be considered in the design process of such a mask. </w:t>
      </w:r>
    </w:p>
    <w:p w14:paraId="155C3DE1" w14:textId="77777777" w:rsidR="00355CDD" w:rsidRDefault="00355CDD" w:rsidP="00355CDD">
      <w:pPr>
        <w:tabs>
          <w:tab w:val="left" w:pos="600"/>
        </w:tabs>
      </w:pPr>
    </w:p>
    <w:p w14:paraId="0EBE93C5" w14:textId="77777777" w:rsidR="00355CDD" w:rsidRPr="009A3CE6" w:rsidRDefault="00355CDD" w:rsidP="00355CDD">
      <w:pPr>
        <w:tabs>
          <w:tab w:val="left" w:pos="600"/>
        </w:tabs>
        <w:rPr>
          <w:b/>
          <w:bCs/>
        </w:rPr>
      </w:pPr>
      <w:r w:rsidRPr="009A3CE6">
        <w:rPr>
          <w:b/>
          <w:bCs/>
        </w:rPr>
        <w:t>Band 6 – 10.0-10.5 GHz (Region 2)</w:t>
      </w:r>
    </w:p>
    <w:p w14:paraId="4037946E" w14:textId="77777777" w:rsidR="00355CDD" w:rsidRDefault="00355CDD" w:rsidP="00355CDD">
      <w:pPr>
        <w:tabs>
          <w:tab w:val="left" w:pos="600"/>
        </w:tabs>
      </w:pPr>
      <w:r>
        <w:t>Region 3 is not on scope for this frequency band therefore, New Zealand does not have a position or a view on appropriate method(s) at this stage.</w:t>
      </w:r>
    </w:p>
    <w:p w14:paraId="43014F0F" w14:textId="77777777" w:rsidR="0097190F" w:rsidRDefault="0097190F" w:rsidP="00355CDD">
      <w:pPr>
        <w:tabs>
          <w:tab w:val="left" w:pos="600"/>
        </w:tabs>
      </w:pPr>
    </w:p>
    <w:p w14:paraId="023522C4" w14:textId="560E685C" w:rsidR="001D74F8" w:rsidRDefault="001D74F8" w:rsidP="001D74F8">
      <w:pPr>
        <w:tabs>
          <w:tab w:val="left" w:pos="600"/>
        </w:tabs>
      </w:pPr>
      <w:r w:rsidRPr="00E42387">
        <w:t>New Zealand</w:t>
      </w:r>
      <w:r>
        <w:t xml:space="preserve"> and </w:t>
      </w:r>
      <w:r w:rsidRPr="00E42387">
        <w:t xml:space="preserve">proposes the following </w:t>
      </w:r>
      <w:r w:rsidRPr="002A1A35">
        <w:rPr>
          <w:b/>
          <w:bCs/>
        </w:rPr>
        <w:t>Preliminary APT Common Proposal</w:t>
      </w:r>
      <w:r>
        <w:t xml:space="preserve"> for an IMT Identification in the </w:t>
      </w:r>
      <w:r w:rsidRPr="002C3E4D">
        <w:t>7 025-7 125 MHz</w:t>
      </w:r>
      <w:r>
        <w:t xml:space="preserve"> frequency band.</w:t>
      </w:r>
    </w:p>
    <w:bookmarkStart w:id="19" w:name="_MON_1752934393"/>
    <w:bookmarkEnd w:id="19"/>
    <w:p w14:paraId="4B836C3B" w14:textId="77777777" w:rsidR="001D74F8" w:rsidRPr="00E42387" w:rsidRDefault="001D74F8" w:rsidP="001D74F8">
      <w:pPr>
        <w:tabs>
          <w:tab w:val="left" w:pos="600"/>
        </w:tabs>
      </w:pPr>
      <w:r>
        <w:object w:dxaOrig="1508" w:dyaOrig="984" w14:anchorId="63D3721C">
          <v:shape id="_x0000_i1036" type="#_x0000_t75" style="width:76.3pt;height:51.7pt" o:ole="">
            <v:imagedata r:id="rId94" o:title=""/>
          </v:shape>
          <o:OLEObject Type="Embed" ProgID="Word.Document.12" ShapeID="_x0000_i1036" DrawAspect="Icon" ObjectID="_1754890088" r:id="rId95">
            <o:FieldCodes>\s</o:FieldCodes>
          </o:OLEObject>
        </w:object>
      </w:r>
    </w:p>
    <w:p w14:paraId="0BDBE1AA" w14:textId="77777777" w:rsidR="001D74F8" w:rsidRDefault="001D74F8" w:rsidP="001D74F8">
      <w:pPr>
        <w:jc w:val="both"/>
      </w:pPr>
    </w:p>
    <w:p w14:paraId="02CA0777" w14:textId="4A00DA1F" w:rsidR="0097190F" w:rsidRPr="005A474E" w:rsidRDefault="005A474E" w:rsidP="005A474E">
      <w:pPr>
        <w:pStyle w:val="Heading3"/>
        <w:spacing w:after="120"/>
        <w:ind w:leftChars="0" w:left="0"/>
        <w:rPr>
          <w:rFonts w:ascii="Times New Roman" w:hAnsi="Times New Roman"/>
          <w:b/>
          <w:bCs/>
        </w:rPr>
      </w:pPr>
      <w:r>
        <w:rPr>
          <w:rFonts w:ascii="Times New Roman" w:hAnsi="Times New Roman"/>
          <w:b/>
          <w:bCs/>
        </w:rPr>
        <w:t>3.1.18</w:t>
      </w:r>
      <w:r>
        <w:rPr>
          <w:rFonts w:ascii="Times New Roman" w:hAnsi="Times New Roman"/>
          <w:b/>
          <w:bCs/>
        </w:rPr>
        <w:tab/>
      </w:r>
      <w:r w:rsidR="0097190F" w:rsidRPr="005A474E">
        <w:rPr>
          <w:rFonts w:ascii="Times New Roman" w:hAnsi="Times New Roman"/>
          <w:b/>
          <w:bCs/>
        </w:rPr>
        <w:t>Pakistan (Islamic Republic of) - Document APG23-6/INP-</w:t>
      </w:r>
      <w:hyperlink r:id="rId96" w:history="1">
        <w:r w:rsidR="00552C5F" w:rsidRPr="005A474E">
          <w:rPr>
            <w:rFonts w:ascii="Times New Roman" w:hAnsi="Times New Roman"/>
            <w:b/>
            <w:bCs/>
            <w:color w:val="0000FF"/>
            <w:u w:val="single"/>
          </w:rPr>
          <w:t>124</w:t>
        </w:r>
      </w:hyperlink>
    </w:p>
    <w:p w14:paraId="4EC4BB13" w14:textId="77777777" w:rsidR="0097190F" w:rsidRPr="00684D20" w:rsidRDefault="0097190F" w:rsidP="0097190F">
      <w:pPr>
        <w:autoSpaceDE w:val="0"/>
        <w:autoSpaceDN w:val="0"/>
        <w:jc w:val="both"/>
        <w:rPr>
          <w:u w:val="single"/>
        </w:rPr>
      </w:pPr>
      <w:r w:rsidRPr="00684D20">
        <w:rPr>
          <w:rFonts w:eastAsiaTheme="minorEastAsia"/>
          <w:b/>
          <w:bCs/>
          <w:u w:val="single"/>
          <w:lang w:val="en-NZ" w:eastAsia="zh-CN"/>
        </w:rPr>
        <w:t xml:space="preserve">3 300-3 400 MHz (Region 2 and amend footnote in </w:t>
      </w:r>
      <w:proofErr w:type="gramStart"/>
      <w:r w:rsidRPr="00684D20">
        <w:rPr>
          <w:rFonts w:eastAsiaTheme="minorEastAsia"/>
          <w:b/>
          <w:bCs/>
          <w:u w:val="single"/>
          <w:lang w:val="en-NZ" w:eastAsia="zh-CN"/>
        </w:rPr>
        <w:t>Region</w:t>
      </w:r>
      <w:proofErr w:type="gramEnd"/>
      <w:r w:rsidRPr="00684D20">
        <w:rPr>
          <w:rFonts w:eastAsiaTheme="minorEastAsia"/>
          <w:b/>
          <w:bCs/>
          <w:u w:val="single"/>
          <w:lang w:val="en-NZ" w:eastAsia="zh-CN"/>
        </w:rPr>
        <w:t xml:space="preserve"> 1)</w:t>
      </w:r>
    </w:p>
    <w:p w14:paraId="6C499980" w14:textId="77777777" w:rsidR="0097190F" w:rsidRDefault="0097190F" w:rsidP="0097190F">
      <w:pPr>
        <w:jc w:val="both"/>
        <w:rPr>
          <w:color w:val="000000" w:themeColor="text1"/>
        </w:rPr>
      </w:pPr>
    </w:p>
    <w:p w14:paraId="5E92ACEC" w14:textId="77777777" w:rsidR="0097190F" w:rsidRPr="00AC1BF4" w:rsidRDefault="0097190F" w:rsidP="0097190F">
      <w:pPr>
        <w:pStyle w:val="Default"/>
        <w:jc w:val="both"/>
        <w:rPr>
          <w:rFonts w:eastAsiaTheme="minorEastAsia"/>
          <w:color w:val="auto"/>
          <w:lang w:val="en-NZ" w:eastAsia="zh-CN"/>
        </w:rPr>
      </w:pPr>
      <w:r w:rsidRPr="00AC1BF4">
        <w:rPr>
          <w:rFonts w:eastAsiaTheme="minorEastAsia"/>
          <w:color w:val="auto"/>
          <w:lang w:val="en-NZ" w:eastAsia="zh-CN"/>
        </w:rPr>
        <w:t xml:space="preserve">Pakistan is in the footnote No.5.429F of 3300-3400 MHz in the Radio Regulation. </w:t>
      </w:r>
    </w:p>
    <w:p w14:paraId="053D3A51" w14:textId="77777777" w:rsidR="0097190F" w:rsidRPr="00AC1BF4" w:rsidRDefault="0097190F" w:rsidP="0097190F">
      <w:pPr>
        <w:pStyle w:val="Default"/>
        <w:jc w:val="both"/>
        <w:rPr>
          <w:rFonts w:eastAsiaTheme="minorEastAsia"/>
          <w:color w:val="auto"/>
          <w:lang w:val="en-NZ" w:eastAsia="zh-CN"/>
        </w:rPr>
      </w:pPr>
      <w:r w:rsidRPr="00AC1BF4">
        <w:rPr>
          <w:rFonts w:eastAsiaTheme="minorEastAsia"/>
          <w:color w:val="auto"/>
          <w:lang w:val="en-NZ" w:eastAsia="zh-CN"/>
        </w:rPr>
        <w:t xml:space="preserve">To be benefit from global harmonization and economies of scale, Pakistan supports IMT identification in the 3 300-3 400 MHz frequency band in </w:t>
      </w:r>
      <w:proofErr w:type="gramStart"/>
      <w:r w:rsidRPr="00AC1BF4">
        <w:rPr>
          <w:rFonts w:eastAsiaTheme="minorEastAsia"/>
          <w:color w:val="auto"/>
          <w:lang w:val="en-NZ" w:eastAsia="zh-CN"/>
        </w:rPr>
        <w:t>Region</w:t>
      </w:r>
      <w:proofErr w:type="gramEnd"/>
      <w:r w:rsidRPr="00AC1BF4">
        <w:rPr>
          <w:rFonts w:eastAsiaTheme="minorEastAsia"/>
          <w:color w:val="auto"/>
          <w:lang w:val="en-NZ" w:eastAsia="zh-CN"/>
        </w:rPr>
        <w:t xml:space="preserve"> 1 and Region 2. </w:t>
      </w:r>
    </w:p>
    <w:p w14:paraId="18F2DA5E" w14:textId="77777777" w:rsidR="0097190F" w:rsidRDefault="0097190F" w:rsidP="0097190F">
      <w:pPr>
        <w:pStyle w:val="Default"/>
        <w:jc w:val="both"/>
        <w:rPr>
          <w:b/>
          <w:bCs/>
          <w:sz w:val="23"/>
          <w:szCs w:val="23"/>
        </w:rPr>
      </w:pPr>
    </w:p>
    <w:p w14:paraId="37B010AE" w14:textId="77777777" w:rsidR="0097190F" w:rsidRPr="00AC1BF4" w:rsidRDefault="0097190F" w:rsidP="0097190F">
      <w:pPr>
        <w:pStyle w:val="Default"/>
        <w:jc w:val="both"/>
        <w:rPr>
          <w:b/>
          <w:bCs/>
          <w:sz w:val="23"/>
          <w:szCs w:val="23"/>
          <w:u w:val="single"/>
        </w:rPr>
      </w:pPr>
      <w:r w:rsidRPr="00AC1BF4">
        <w:rPr>
          <w:b/>
          <w:bCs/>
          <w:sz w:val="23"/>
          <w:szCs w:val="23"/>
          <w:u w:val="single"/>
        </w:rPr>
        <w:t xml:space="preserve">7025 – 7125 MHz (Global) </w:t>
      </w:r>
    </w:p>
    <w:p w14:paraId="787CB674" w14:textId="77777777" w:rsidR="0097190F" w:rsidRDefault="0097190F" w:rsidP="0097190F">
      <w:pPr>
        <w:jc w:val="both"/>
        <w:rPr>
          <w:color w:val="000000" w:themeColor="text1"/>
        </w:rPr>
      </w:pPr>
    </w:p>
    <w:p w14:paraId="637078C6" w14:textId="77777777" w:rsidR="0097190F" w:rsidRDefault="0097190F" w:rsidP="0097190F">
      <w:pPr>
        <w:jc w:val="both"/>
        <w:rPr>
          <w:color w:val="FF0000"/>
        </w:rPr>
      </w:pPr>
      <w:r w:rsidRPr="00A417A2">
        <w:rPr>
          <w:color w:val="000000" w:themeColor="text1"/>
        </w:rPr>
        <w:t xml:space="preserve">To achieve globally harmonized mid-band spectrum for IMT, Pakistan supports the global identification of IMT in the 7 025 7 125 MHz band </w:t>
      </w:r>
      <w:proofErr w:type="gramStart"/>
      <w:r w:rsidRPr="00A417A2">
        <w:rPr>
          <w:color w:val="000000" w:themeColor="text1"/>
        </w:rPr>
        <w:t>taking into account</w:t>
      </w:r>
      <w:proofErr w:type="gramEnd"/>
      <w:r w:rsidRPr="00A417A2">
        <w:rPr>
          <w:color w:val="000000" w:themeColor="text1"/>
        </w:rPr>
        <w:t xml:space="preserve"> the results of the ITU-R studies to show feasible coexistence to ensure the protection of the incumbent primary services.</w:t>
      </w:r>
    </w:p>
    <w:p w14:paraId="6CD62EDA" w14:textId="77777777" w:rsidR="0097190F" w:rsidRDefault="0097190F" w:rsidP="0097190F">
      <w:pPr>
        <w:jc w:val="both"/>
        <w:rPr>
          <w:color w:val="FF0000"/>
        </w:rPr>
      </w:pPr>
    </w:p>
    <w:p w14:paraId="6FD042C0" w14:textId="77777777" w:rsidR="0097190F" w:rsidRPr="00CF0616" w:rsidRDefault="0097190F" w:rsidP="0097190F">
      <w:pPr>
        <w:pStyle w:val="Default"/>
        <w:jc w:val="both"/>
        <w:rPr>
          <w:b/>
          <w:bCs/>
          <w:sz w:val="23"/>
          <w:szCs w:val="23"/>
          <w:u w:val="single"/>
        </w:rPr>
      </w:pPr>
      <w:r>
        <w:rPr>
          <w:b/>
          <w:bCs/>
          <w:sz w:val="23"/>
          <w:szCs w:val="23"/>
          <w:u w:val="single"/>
        </w:rPr>
        <w:t>Band 6</w:t>
      </w:r>
      <w:r w:rsidRPr="00CF0616">
        <w:rPr>
          <w:b/>
          <w:bCs/>
          <w:sz w:val="23"/>
          <w:szCs w:val="23"/>
          <w:u w:val="single"/>
        </w:rPr>
        <w:t xml:space="preserve">425-7 025 MHz (Region 1) </w:t>
      </w:r>
    </w:p>
    <w:p w14:paraId="239DACC6" w14:textId="77777777" w:rsidR="0097190F" w:rsidRDefault="0097190F" w:rsidP="0097190F">
      <w:pPr>
        <w:spacing w:line="276" w:lineRule="auto"/>
        <w:jc w:val="both"/>
        <w:rPr>
          <w:sz w:val="23"/>
          <w:szCs w:val="23"/>
        </w:rPr>
      </w:pPr>
    </w:p>
    <w:p w14:paraId="02FD697E" w14:textId="48B7FA30" w:rsidR="0097190F" w:rsidRDefault="0097190F" w:rsidP="005C6901">
      <w:pPr>
        <w:jc w:val="both"/>
        <w:rPr>
          <w:lang w:val="en-NZ"/>
        </w:rPr>
      </w:pPr>
      <w:r>
        <w:rPr>
          <w:sz w:val="23"/>
          <w:szCs w:val="23"/>
        </w:rPr>
        <w:t xml:space="preserve">For the </w:t>
      </w:r>
      <w:r w:rsidRPr="00A41CA7">
        <w:rPr>
          <w:sz w:val="23"/>
          <w:szCs w:val="23"/>
        </w:rPr>
        <w:t xml:space="preserve">identification of the frequency band 6425 - 7025 MHz for IMT in Region 1, </w:t>
      </w:r>
      <w:r>
        <w:rPr>
          <w:sz w:val="23"/>
          <w:szCs w:val="23"/>
        </w:rPr>
        <w:t>Pakistan supports</w:t>
      </w:r>
      <w:r w:rsidRPr="00A41CA7">
        <w:rPr>
          <w:sz w:val="23"/>
          <w:szCs w:val="23"/>
        </w:rPr>
        <w:t xml:space="preserve"> </w:t>
      </w:r>
      <w:r w:rsidRPr="003B3810">
        <w:rPr>
          <w:rFonts w:eastAsia="Times New Roman"/>
          <w:iCs/>
          <w:szCs w:val="20"/>
          <w:lang w:val="en-GB" w:eastAsia="zh-CN"/>
        </w:rPr>
        <w:t>IMT</w:t>
      </w:r>
      <w:r>
        <w:rPr>
          <w:rFonts w:eastAsia="Times New Roman"/>
          <w:iCs/>
          <w:szCs w:val="20"/>
          <w:lang w:val="en-GB" w:eastAsia="zh-CN"/>
        </w:rPr>
        <w:t xml:space="preserve"> identification</w:t>
      </w:r>
      <w:r w:rsidRPr="003B3810">
        <w:rPr>
          <w:rFonts w:eastAsia="Times New Roman"/>
          <w:iCs/>
          <w:szCs w:val="20"/>
          <w:lang w:val="en-GB" w:eastAsia="zh-CN"/>
        </w:rPr>
        <w:t xml:space="preserve"> </w:t>
      </w:r>
      <w:r>
        <w:rPr>
          <w:rFonts w:eastAsia="Times New Roman"/>
          <w:iCs/>
          <w:szCs w:val="20"/>
          <w:lang w:val="en-GB" w:eastAsia="zh-CN"/>
        </w:rPr>
        <w:t xml:space="preserve">of the mentioned band in </w:t>
      </w:r>
      <w:proofErr w:type="gramStart"/>
      <w:r>
        <w:rPr>
          <w:rFonts w:eastAsia="Times New Roman"/>
          <w:iCs/>
          <w:szCs w:val="20"/>
          <w:lang w:val="en-GB" w:eastAsia="zh-CN"/>
        </w:rPr>
        <w:t>Region</w:t>
      </w:r>
      <w:proofErr w:type="gramEnd"/>
      <w:r>
        <w:rPr>
          <w:rFonts w:eastAsia="Times New Roman"/>
          <w:iCs/>
          <w:szCs w:val="20"/>
          <w:lang w:val="en-GB" w:eastAsia="zh-CN"/>
        </w:rPr>
        <w:t xml:space="preserve"> 1 in line with the conditions as per the Radio Regulations. </w:t>
      </w:r>
    </w:p>
    <w:p w14:paraId="48857715" w14:textId="77777777" w:rsidR="0097190F" w:rsidRDefault="0097190F" w:rsidP="005C6901">
      <w:pPr>
        <w:jc w:val="both"/>
        <w:rPr>
          <w:lang w:val="en-NZ"/>
        </w:rPr>
      </w:pPr>
    </w:p>
    <w:p w14:paraId="16E28810" w14:textId="1B36EF3E" w:rsidR="004E783A" w:rsidRPr="005A474E" w:rsidRDefault="005A474E" w:rsidP="005A474E">
      <w:pPr>
        <w:pStyle w:val="Heading3"/>
        <w:spacing w:after="120"/>
        <w:ind w:leftChars="0" w:left="0"/>
        <w:rPr>
          <w:rFonts w:ascii="Times New Roman" w:hAnsi="Times New Roman"/>
          <w:b/>
          <w:bCs/>
        </w:rPr>
      </w:pPr>
      <w:r>
        <w:rPr>
          <w:rFonts w:ascii="Times New Roman" w:hAnsi="Times New Roman"/>
          <w:b/>
          <w:bCs/>
        </w:rPr>
        <w:t>3.1.19</w:t>
      </w:r>
      <w:r>
        <w:rPr>
          <w:rFonts w:ascii="Times New Roman" w:hAnsi="Times New Roman"/>
          <w:b/>
          <w:bCs/>
        </w:rPr>
        <w:tab/>
      </w:r>
      <w:r w:rsidR="004E783A" w:rsidRPr="005A474E">
        <w:rPr>
          <w:rFonts w:ascii="Times New Roman" w:hAnsi="Times New Roman"/>
          <w:b/>
          <w:bCs/>
        </w:rPr>
        <w:t>Philippines (Republic of the) - Document APG23-6/INP-</w:t>
      </w:r>
      <w:hyperlink r:id="rId97" w:history="1">
        <w:r w:rsidR="00252C4B" w:rsidRPr="005A474E">
          <w:rPr>
            <w:rFonts w:ascii="Times New Roman" w:hAnsi="Times New Roman"/>
            <w:b/>
            <w:bCs/>
            <w:color w:val="0000FF"/>
            <w:u w:val="single"/>
          </w:rPr>
          <w:t>92</w:t>
        </w:r>
      </w:hyperlink>
    </w:p>
    <w:p w14:paraId="12216F64" w14:textId="77777777" w:rsidR="00056AF0" w:rsidRDefault="00056AF0" w:rsidP="00056AF0">
      <w:pPr>
        <w:tabs>
          <w:tab w:val="left" w:pos="600"/>
        </w:tabs>
        <w:rPr>
          <w:b/>
          <w:u w:val="single"/>
        </w:rPr>
      </w:pPr>
      <w:r w:rsidRPr="00737BC3">
        <w:rPr>
          <w:b/>
          <w:u w:val="single"/>
        </w:rPr>
        <w:t xml:space="preserve">Band 1 – 3 300-3 400 MHz (amend footnote in </w:t>
      </w:r>
      <w:proofErr w:type="gramStart"/>
      <w:r w:rsidRPr="00737BC3">
        <w:rPr>
          <w:b/>
          <w:u w:val="single"/>
        </w:rPr>
        <w:t>Region</w:t>
      </w:r>
      <w:proofErr w:type="gramEnd"/>
      <w:r w:rsidRPr="00737BC3">
        <w:rPr>
          <w:b/>
          <w:u w:val="single"/>
        </w:rPr>
        <w:t> 1)</w:t>
      </w:r>
    </w:p>
    <w:p w14:paraId="27BB1503" w14:textId="77777777" w:rsidR="00056AF0" w:rsidRPr="00E52420" w:rsidRDefault="00056AF0" w:rsidP="00056AF0">
      <w:pPr>
        <w:tabs>
          <w:tab w:val="left" w:pos="600"/>
        </w:tabs>
        <w:spacing w:before="120"/>
        <w:jc w:val="both"/>
      </w:pPr>
      <w:r>
        <w:t xml:space="preserve">The band 3 300-3 400 MHz is already identified for IMT in the Philippines under RR No. </w:t>
      </w:r>
      <w:r w:rsidRPr="00E679BB">
        <w:rPr>
          <w:b/>
        </w:rPr>
        <w:t>5.429F</w:t>
      </w:r>
      <w:r>
        <w:t xml:space="preserve">. In the interest of global harmonization of frequency bands for IMT and the economies of scale, Philippines supports the primary allocation to the mobile service (except aeronautical mobile) in the frequency band 3 300-3 400 MHz by adding the band in the Table of Frequency Allocations for Region 1 and identification to IMT by modification of RR No. </w:t>
      </w:r>
      <w:r>
        <w:rPr>
          <w:b/>
        </w:rPr>
        <w:t xml:space="preserve">5.429B </w:t>
      </w:r>
      <w:r>
        <w:t xml:space="preserve">to apply to Region 1, and any consequent modifications to RR No. </w:t>
      </w:r>
      <w:r>
        <w:rPr>
          <w:b/>
        </w:rPr>
        <w:t>5.429A</w:t>
      </w:r>
      <w:r>
        <w:t>. Philippines supports Method 1E.</w:t>
      </w:r>
    </w:p>
    <w:p w14:paraId="4F21EB15" w14:textId="77777777" w:rsidR="00056AF0" w:rsidRDefault="00056AF0" w:rsidP="00056AF0">
      <w:pPr>
        <w:tabs>
          <w:tab w:val="left" w:pos="600"/>
        </w:tabs>
      </w:pPr>
    </w:p>
    <w:p w14:paraId="63445A0C" w14:textId="77777777" w:rsidR="00056AF0" w:rsidRDefault="00056AF0" w:rsidP="00056AF0">
      <w:pPr>
        <w:tabs>
          <w:tab w:val="left" w:pos="600"/>
        </w:tabs>
        <w:rPr>
          <w:b/>
          <w:u w:val="single"/>
        </w:rPr>
      </w:pPr>
      <w:r w:rsidRPr="00737BC3">
        <w:rPr>
          <w:b/>
          <w:u w:val="single"/>
        </w:rPr>
        <w:t>Band 2 – 3 300-3 400 MHz (Region 2)</w:t>
      </w:r>
    </w:p>
    <w:p w14:paraId="503F5AE5" w14:textId="77777777" w:rsidR="00056AF0" w:rsidRDefault="00056AF0" w:rsidP="00056AF0">
      <w:pPr>
        <w:tabs>
          <w:tab w:val="left" w:pos="600"/>
        </w:tabs>
        <w:spacing w:before="120"/>
        <w:jc w:val="both"/>
      </w:pPr>
      <w:r>
        <w:t xml:space="preserve">The band 3 300-3 400 MHz is already identified for IMT in the Philippines under RR No. </w:t>
      </w:r>
      <w:r w:rsidRPr="00E679BB">
        <w:rPr>
          <w:b/>
        </w:rPr>
        <w:t>5.429F</w:t>
      </w:r>
      <w:r>
        <w:t xml:space="preserve">. In the interest of global harmonization of frequency bands for IMT and the economies of scale, Philippines supports the allocation of the frequency band 3 300-3 400 MHz to the mobile, except aeronautical mobile, service on a primary basis in </w:t>
      </w:r>
      <w:proofErr w:type="gramStart"/>
      <w:r>
        <w:t>Region</w:t>
      </w:r>
      <w:proofErr w:type="gramEnd"/>
      <w:r>
        <w:t xml:space="preserve"> 2 and its identification for IMT. Philippines supports Method 2C.</w:t>
      </w:r>
    </w:p>
    <w:p w14:paraId="298EE98C" w14:textId="77777777" w:rsidR="00056AF0" w:rsidRDefault="00056AF0" w:rsidP="00056AF0">
      <w:pPr>
        <w:tabs>
          <w:tab w:val="left" w:pos="600"/>
        </w:tabs>
      </w:pPr>
    </w:p>
    <w:p w14:paraId="6AA257FA" w14:textId="77777777" w:rsidR="00056AF0" w:rsidRDefault="00056AF0" w:rsidP="00056AF0">
      <w:pPr>
        <w:tabs>
          <w:tab w:val="left" w:pos="600"/>
        </w:tabs>
        <w:rPr>
          <w:b/>
          <w:u w:val="single"/>
        </w:rPr>
      </w:pPr>
      <w:r w:rsidRPr="00737BC3">
        <w:rPr>
          <w:b/>
          <w:u w:val="single"/>
        </w:rPr>
        <w:t>Band 3 – 3 600-3 800 MHz (Region 2)</w:t>
      </w:r>
    </w:p>
    <w:p w14:paraId="711613E5" w14:textId="77777777" w:rsidR="00056AF0" w:rsidRDefault="00056AF0" w:rsidP="00056AF0">
      <w:pPr>
        <w:tabs>
          <w:tab w:val="left" w:pos="600"/>
        </w:tabs>
        <w:spacing w:before="120"/>
        <w:jc w:val="both"/>
      </w:pPr>
      <w:r>
        <w:lastRenderedPageBreak/>
        <w:t>Philippines supports any method for the identification of the frequency band 3 600-3 800 MHz for IMT in Region 2.</w:t>
      </w:r>
    </w:p>
    <w:p w14:paraId="77061E9E" w14:textId="77777777" w:rsidR="00056AF0" w:rsidRDefault="00056AF0" w:rsidP="00056AF0">
      <w:pPr>
        <w:tabs>
          <w:tab w:val="left" w:pos="600"/>
        </w:tabs>
      </w:pPr>
    </w:p>
    <w:p w14:paraId="40D178ED" w14:textId="77777777" w:rsidR="00056AF0" w:rsidRDefault="00056AF0" w:rsidP="00056AF0">
      <w:pPr>
        <w:tabs>
          <w:tab w:val="left" w:pos="600"/>
        </w:tabs>
        <w:rPr>
          <w:b/>
          <w:u w:val="single"/>
        </w:rPr>
      </w:pPr>
      <w:r w:rsidRPr="00543801">
        <w:rPr>
          <w:b/>
          <w:u w:val="single"/>
        </w:rPr>
        <w:t>Band 4 – 6 425-7 025 MHz (Region 1)</w:t>
      </w:r>
    </w:p>
    <w:p w14:paraId="3F18FABC" w14:textId="77777777" w:rsidR="00056AF0" w:rsidRDefault="00056AF0" w:rsidP="00056AF0">
      <w:pPr>
        <w:tabs>
          <w:tab w:val="left" w:pos="600"/>
        </w:tabs>
        <w:spacing w:before="120"/>
        <w:jc w:val="both"/>
      </w:pPr>
      <w:r w:rsidRPr="00543801">
        <w:t>Philippines supports the identification of the frequency band 6 425-7 025 MHz for IMT in Region 1 without any additional conditions or constraints to the IMT deployment other than those existing in the Radio Regulations. Philippines supports Method 4B.</w:t>
      </w:r>
    </w:p>
    <w:p w14:paraId="3C57C195" w14:textId="77777777" w:rsidR="00056AF0" w:rsidRDefault="00056AF0" w:rsidP="00056AF0">
      <w:pPr>
        <w:tabs>
          <w:tab w:val="left" w:pos="600"/>
        </w:tabs>
      </w:pPr>
    </w:p>
    <w:p w14:paraId="0DAA4F51" w14:textId="77777777" w:rsidR="00056AF0" w:rsidRDefault="00056AF0" w:rsidP="00056AF0">
      <w:pPr>
        <w:tabs>
          <w:tab w:val="left" w:pos="600"/>
        </w:tabs>
        <w:rPr>
          <w:b/>
          <w:u w:val="single"/>
        </w:rPr>
      </w:pPr>
      <w:r w:rsidRPr="001F08C6">
        <w:rPr>
          <w:b/>
          <w:u w:val="single"/>
        </w:rPr>
        <w:t>Band 5 – 7 025-7 125 MHz (globally)</w:t>
      </w:r>
    </w:p>
    <w:p w14:paraId="59B19643" w14:textId="77777777" w:rsidR="00056AF0" w:rsidRDefault="00056AF0" w:rsidP="00056AF0">
      <w:pPr>
        <w:tabs>
          <w:tab w:val="left" w:pos="600"/>
        </w:tabs>
        <w:spacing w:before="120"/>
        <w:jc w:val="both"/>
      </w:pPr>
      <w:r>
        <w:t>Philippines supports the global identification of the frequency band 7 025-7 125 MHz for IMT without any additional conditions or constraints to the IMT deployment other than those existing in the Radio Regulations. Philippines supports Method 5B.</w:t>
      </w:r>
    </w:p>
    <w:p w14:paraId="0CDE7F41" w14:textId="77777777" w:rsidR="00056AF0" w:rsidRDefault="00056AF0" w:rsidP="00056AF0">
      <w:pPr>
        <w:tabs>
          <w:tab w:val="left" w:pos="600"/>
        </w:tabs>
      </w:pPr>
    </w:p>
    <w:p w14:paraId="4EC49E34" w14:textId="77777777" w:rsidR="00056AF0" w:rsidRDefault="00056AF0" w:rsidP="00056AF0">
      <w:pPr>
        <w:tabs>
          <w:tab w:val="left" w:pos="600"/>
        </w:tabs>
        <w:rPr>
          <w:b/>
          <w:u w:val="single"/>
        </w:rPr>
      </w:pPr>
      <w:r w:rsidRPr="001F08C6">
        <w:rPr>
          <w:b/>
          <w:u w:val="single"/>
        </w:rPr>
        <w:t>Band 6 – 10.0-10.5 GHz (Region 2)</w:t>
      </w:r>
    </w:p>
    <w:p w14:paraId="67F61691" w14:textId="77777777" w:rsidR="00056AF0" w:rsidRPr="005C4FE4" w:rsidRDefault="00056AF0" w:rsidP="00056AF0">
      <w:pPr>
        <w:tabs>
          <w:tab w:val="left" w:pos="600"/>
        </w:tabs>
        <w:spacing w:before="120"/>
        <w:jc w:val="both"/>
      </w:pPr>
      <w:r>
        <w:t>Philippines notes its allocation of the frequency band 10.15-10.65 GHz for mobile systems nationally. In the interest of global harmonization of frequency bands for IMT and the economies of scale, Philippines supports the allocation of the frequency band 10-10.5 GHz to the mobile, except aeronautical mobile, service on a primary basis in the Frequency Allocation Table in Region 2 and the identification of the band for IMT. Philippines supports Method 6C.</w:t>
      </w:r>
    </w:p>
    <w:p w14:paraId="69844394" w14:textId="77777777" w:rsidR="00056AF0" w:rsidRDefault="00056AF0" w:rsidP="009D4B7A">
      <w:pPr>
        <w:jc w:val="both"/>
        <w:rPr>
          <w:lang w:val="en-NZ"/>
        </w:rPr>
      </w:pPr>
    </w:p>
    <w:p w14:paraId="2261B7B9" w14:textId="7611F8ED" w:rsidR="004E783A" w:rsidRPr="005A474E" w:rsidRDefault="005A474E" w:rsidP="005A474E">
      <w:pPr>
        <w:pStyle w:val="Heading3"/>
        <w:spacing w:after="120"/>
        <w:ind w:leftChars="0" w:left="0"/>
        <w:rPr>
          <w:rFonts w:ascii="Times New Roman" w:hAnsi="Times New Roman"/>
          <w:b/>
          <w:bCs/>
        </w:rPr>
      </w:pPr>
      <w:r>
        <w:rPr>
          <w:rFonts w:ascii="Times New Roman" w:hAnsi="Times New Roman"/>
          <w:b/>
          <w:bCs/>
        </w:rPr>
        <w:t>3.1.20</w:t>
      </w:r>
      <w:r>
        <w:rPr>
          <w:rFonts w:ascii="Times New Roman" w:hAnsi="Times New Roman"/>
          <w:b/>
          <w:bCs/>
        </w:rPr>
        <w:tab/>
      </w:r>
      <w:r w:rsidR="004E783A" w:rsidRPr="005A474E">
        <w:rPr>
          <w:rFonts w:ascii="Times New Roman" w:hAnsi="Times New Roman"/>
          <w:b/>
          <w:bCs/>
        </w:rPr>
        <w:t>Samoa (Independent State of) - Document APG23-6/INP-</w:t>
      </w:r>
      <w:hyperlink r:id="rId98" w:history="1">
        <w:r w:rsidR="00D901B8" w:rsidRPr="005A474E">
          <w:rPr>
            <w:rFonts w:ascii="Times New Roman" w:hAnsi="Times New Roman"/>
            <w:b/>
            <w:bCs/>
            <w:color w:val="0000FF"/>
            <w:u w:val="single"/>
          </w:rPr>
          <w:t>128(Rev.4)</w:t>
        </w:r>
      </w:hyperlink>
    </w:p>
    <w:p w14:paraId="16B3752D" w14:textId="0D6EA091" w:rsidR="00423B0F" w:rsidRPr="0013359F" w:rsidRDefault="00423B0F" w:rsidP="00432A20">
      <w:pPr>
        <w:spacing w:after="240"/>
        <w:rPr>
          <w:rFonts w:eastAsia="Calibri"/>
          <w:iCs/>
        </w:rPr>
      </w:pPr>
      <w:r>
        <w:rPr>
          <w:rFonts w:eastAsia="Calibri"/>
          <w:iCs/>
        </w:rPr>
        <w:t>This Administration, in formulating their preliminary position, has taken into consideration several factors, including</w:t>
      </w:r>
      <w:r w:rsidR="00B6167E">
        <w:rPr>
          <w:rFonts w:eastAsia="Calibri"/>
          <w:iCs/>
        </w:rPr>
        <w:t>:</w:t>
      </w:r>
    </w:p>
    <w:p w14:paraId="7DA2F6B7" w14:textId="77777777" w:rsidR="00423B0F" w:rsidRDefault="00423B0F" w:rsidP="00432A20">
      <w:pPr>
        <w:numPr>
          <w:ilvl w:val="0"/>
          <w:numId w:val="21"/>
        </w:numPr>
        <w:spacing w:after="240"/>
        <w:contextualSpacing/>
        <w:rPr>
          <w:rFonts w:eastAsia="Calibri"/>
          <w:iCs/>
        </w:rPr>
      </w:pPr>
      <w:r w:rsidRPr="0013359F">
        <w:rPr>
          <w:rFonts w:eastAsia="Calibri"/>
          <w:iCs/>
        </w:rPr>
        <w:t>The</w:t>
      </w:r>
      <w:r>
        <w:rPr>
          <w:rFonts w:eastAsia="Calibri"/>
          <w:iCs/>
        </w:rPr>
        <w:t xml:space="preserve"> need for </w:t>
      </w:r>
      <w:r w:rsidRPr="0013359F">
        <w:rPr>
          <w:rFonts w:eastAsia="Calibri"/>
          <w:iCs/>
        </w:rPr>
        <w:t>flexib</w:t>
      </w:r>
      <w:r>
        <w:rPr>
          <w:rFonts w:eastAsia="Calibri"/>
          <w:iCs/>
        </w:rPr>
        <w:t xml:space="preserve">ility in the use of this spectrum by existing multiple stakeholders and to find </w:t>
      </w:r>
      <w:r w:rsidRPr="0013359F">
        <w:rPr>
          <w:rFonts w:eastAsia="Calibri"/>
          <w:iCs/>
        </w:rPr>
        <w:t xml:space="preserve">alternative </w:t>
      </w:r>
      <w:r>
        <w:rPr>
          <w:rFonts w:eastAsia="Calibri"/>
          <w:iCs/>
        </w:rPr>
        <w:t>options/bands for IMT without impacting the existing 6 GHz ecosystem by</w:t>
      </w:r>
      <w:r w:rsidRPr="0013359F">
        <w:rPr>
          <w:rFonts w:eastAsia="Calibri"/>
          <w:iCs/>
        </w:rPr>
        <w:t xml:space="preserve"> examining current u</w:t>
      </w:r>
      <w:r>
        <w:rPr>
          <w:rFonts w:eastAsia="Calibri"/>
          <w:iCs/>
        </w:rPr>
        <w:t>sage</w:t>
      </w:r>
      <w:r w:rsidRPr="0013359F">
        <w:rPr>
          <w:rFonts w:eastAsia="Calibri"/>
          <w:iCs/>
        </w:rPr>
        <w:t xml:space="preserve">, re-farming, and </w:t>
      </w:r>
      <w:r>
        <w:rPr>
          <w:rFonts w:eastAsia="Calibri"/>
          <w:iCs/>
        </w:rPr>
        <w:t xml:space="preserve">possible </w:t>
      </w:r>
      <w:r w:rsidRPr="0013359F">
        <w:rPr>
          <w:rFonts w:eastAsia="Calibri"/>
          <w:iCs/>
        </w:rPr>
        <w:t>deployment of IMT in the medium to long term.</w:t>
      </w:r>
    </w:p>
    <w:p w14:paraId="6FDFD399" w14:textId="77777777" w:rsidR="00423B0F" w:rsidRPr="0013359F" w:rsidRDefault="00423B0F" w:rsidP="00432A20">
      <w:pPr>
        <w:numPr>
          <w:ilvl w:val="0"/>
          <w:numId w:val="21"/>
        </w:numPr>
        <w:spacing w:after="240"/>
        <w:contextualSpacing/>
        <w:rPr>
          <w:rFonts w:eastAsia="Calibri"/>
          <w:iCs/>
        </w:rPr>
      </w:pPr>
      <w:r w:rsidRPr="0013359F">
        <w:rPr>
          <w:rFonts w:eastAsia="Calibri"/>
          <w:iCs/>
        </w:rPr>
        <w:t xml:space="preserve">That there is a strong desire from co-signing Administration and other Administrations to preserve the sanctity of AP30B </w:t>
      </w:r>
      <w:r>
        <w:rPr>
          <w:rFonts w:eastAsia="Calibri"/>
          <w:iCs/>
        </w:rPr>
        <w:t>for the use of</w:t>
      </w:r>
      <w:r w:rsidRPr="0013359F">
        <w:rPr>
          <w:rFonts w:eastAsia="Calibri"/>
          <w:iCs/>
        </w:rPr>
        <w:t xml:space="preserve"> national satellite programs and to bridge the digital divide and  </w:t>
      </w:r>
    </w:p>
    <w:p w14:paraId="78C57E01" w14:textId="77777777" w:rsidR="00423B0F" w:rsidRPr="000F149D" w:rsidRDefault="00423B0F" w:rsidP="00432A20">
      <w:pPr>
        <w:numPr>
          <w:ilvl w:val="0"/>
          <w:numId w:val="21"/>
        </w:numPr>
        <w:spacing w:after="240"/>
        <w:contextualSpacing/>
        <w:rPr>
          <w:rFonts w:eastAsia="Calibri"/>
          <w:iCs/>
          <w:sz w:val="22"/>
          <w:szCs w:val="22"/>
        </w:rPr>
      </w:pPr>
      <w:r w:rsidRPr="0013359F">
        <w:rPr>
          <w:rFonts w:eastAsia="Calibri"/>
          <w:iCs/>
        </w:rPr>
        <w:t>to preserve the provisioning of existing safety services utilizing both C and L bands for national emergencies /disasters, maritime and aeronautical services in compliance with IMO &amp; ICAO requirements</w:t>
      </w:r>
      <w:r>
        <w:rPr>
          <w:rFonts w:eastAsia="Calibri"/>
          <w:iCs/>
        </w:rPr>
        <w:t>,</w:t>
      </w:r>
      <w:r w:rsidRPr="0013359F">
        <w:rPr>
          <w:rFonts w:eastAsia="Calibri"/>
          <w:iCs/>
        </w:rPr>
        <w:t xml:space="preserve"> as well as for National and Regional Rescue Coordination operations (RCC).</w:t>
      </w:r>
    </w:p>
    <w:p w14:paraId="4B7FDC15" w14:textId="77777777" w:rsidR="00423B0F" w:rsidRPr="000739FD" w:rsidRDefault="00423B0F" w:rsidP="00432A20">
      <w:pPr>
        <w:numPr>
          <w:ilvl w:val="0"/>
          <w:numId w:val="21"/>
        </w:numPr>
        <w:spacing w:after="240"/>
        <w:contextualSpacing/>
        <w:rPr>
          <w:rFonts w:eastAsia="Calibri"/>
          <w:iCs/>
        </w:rPr>
      </w:pPr>
      <w:r w:rsidRPr="00C32AE0">
        <w:rPr>
          <w:rFonts w:eastAsia="Calibri"/>
          <w:iCs/>
        </w:rPr>
        <w:t>There is a strong demand from the Wi-Fi industry for using</w:t>
      </w:r>
      <w:r>
        <w:rPr>
          <w:rFonts w:eastAsia="Calibri"/>
          <w:iCs/>
        </w:rPr>
        <w:t xml:space="preserve"> a license-exempt band of </w:t>
      </w:r>
      <w:r w:rsidRPr="000739FD">
        <w:rPr>
          <w:rFonts w:eastAsia="Calibri"/>
          <w:iCs/>
        </w:rPr>
        <w:t xml:space="preserve">1200 MHz of contiguous bandwidth from 5 925 to 7 125 MHz to support the next generation of internet </w:t>
      </w:r>
      <w:r>
        <w:rPr>
          <w:rFonts w:eastAsia="Calibri"/>
          <w:iCs/>
        </w:rPr>
        <w:t>applications. These applications</w:t>
      </w:r>
      <w:r w:rsidRPr="00C32AE0">
        <w:rPr>
          <w:rFonts w:eastAsia="Calibri"/>
          <w:iCs/>
        </w:rPr>
        <w:t>, such as AR/VAR for education, health, e-government, and AI, are bandwidth hungry</w:t>
      </w:r>
      <w:r>
        <w:rPr>
          <w:rFonts w:eastAsia="Calibri"/>
          <w:iCs/>
        </w:rPr>
        <w:t xml:space="preserve">. </w:t>
      </w:r>
      <w:r w:rsidRPr="000739FD">
        <w:rPr>
          <w:rFonts w:eastAsia="Calibri"/>
          <w:iCs/>
        </w:rPr>
        <w:t xml:space="preserve"> </w:t>
      </w:r>
    </w:p>
    <w:p w14:paraId="032AE4E1" w14:textId="77777777" w:rsidR="00423B0F" w:rsidRDefault="00423B0F" w:rsidP="00432A20">
      <w:pPr>
        <w:numPr>
          <w:ilvl w:val="0"/>
          <w:numId w:val="21"/>
        </w:numPr>
        <w:spacing w:after="240"/>
        <w:contextualSpacing/>
        <w:rPr>
          <w:rFonts w:eastAsia="Calibri"/>
          <w:iCs/>
          <w:sz w:val="22"/>
          <w:szCs w:val="22"/>
        </w:rPr>
      </w:pPr>
      <w:r>
        <w:rPr>
          <w:rFonts w:eastAsia="Times New Roman"/>
          <w:lang w:val="en-GB"/>
        </w:rPr>
        <w:t xml:space="preserve">Administrations should aim </w:t>
      </w:r>
      <w:r w:rsidRPr="00842543">
        <w:rPr>
          <w:rFonts w:eastAsia="Times New Roman"/>
          <w:lang w:val="en-GB"/>
        </w:rPr>
        <w:t xml:space="preserve">to </w:t>
      </w:r>
      <w:r>
        <w:rPr>
          <w:rFonts w:eastAsia="Times New Roman"/>
          <w:lang w:val="en-GB"/>
        </w:rPr>
        <w:t>maximise</w:t>
      </w:r>
      <w:r w:rsidRPr="00842543">
        <w:rPr>
          <w:rFonts w:eastAsia="Times New Roman"/>
          <w:lang w:val="en-GB"/>
        </w:rPr>
        <w:t xml:space="preserve"> </w:t>
      </w:r>
      <w:r>
        <w:rPr>
          <w:rFonts w:eastAsia="Times New Roman"/>
          <w:lang w:val="en-GB"/>
        </w:rPr>
        <w:t xml:space="preserve">the </w:t>
      </w:r>
      <w:r w:rsidRPr="00842543">
        <w:rPr>
          <w:rFonts w:eastAsia="Times New Roman"/>
          <w:lang w:val="en-GB"/>
        </w:rPr>
        <w:t xml:space="preserve">social and economic benefits of utilizing this 6 GHz spectrum band as a matter of national and regional policy. </w:t>
      </w:r>
      <w:r w:rsidRPr="0013359F">
        <w:rPr>
          <w:rFonts w:eastAsia="Calibri"/>
          <w:iCs/>
          <w:sz w:val="22"/>
          <w:szCs w:val="22"/>
        </w:rPr>
        <w:t xml:space="preserve">   </w:t>
      </w:r>
    </w:p>
    <w:p w14:paraId="1F9B37A6" w14:textId="77777777" w:rsidR="00423B0F" w:rsidRDefault="00423B0F" w:rsidP="00432A20">
      <w:pPr>
        <w:spacing w:after="240"/>
        <w:contextualSpacing/>
        <w:rPr>
          <w:rFonts w:eastAsia="Calibri"/>
          <w:iCs/>
          <w:sz w:val="22"/>
          <w:szCs w:val="22"/>
        </w:rPr>
      </w:pPr>
    </w:p>
    <w:p w14:paraId="71B6C53A" w14:textId="0065B02B" w:rsidR="00423B0F" w:rsidRDefault="00423B0F" w:rsidP="00432A20">
      <w:pPr>
        <w:rPr>
          <w:rFonts w:eastAsia="Calibri"/>
          <w:iCs/>
          <w:lang w:val="en-GB"/>
        </w:rPr>
      </w:pPr>
      <w:bookmarkStart w:id="20" w:name="_Hlk110335699"/>
      <w:r>
        <w:rPr>
          <w:rFonts w:eastAsia="Times New Roman"/>
          <w:lang w:val="en-GB"/>
        </w:rPr>
        <w:t xml:space="preserve">Based on </w:t>
      </w:r>
      <w:r w:rsidRPr="00842543">
        <w:rPr>
          <w:rFonts w:eastAsia="Times New Roman"/>
          <w:lang w:val="en-GB"/>
        </w:rPr>
        <w:t xml:space="preserve">the results from the previous ITU-R studies in Report S.2367 in the adjacent band below 6 425 MHz and the findings from </w:t>
      </w:r>
      <w:r>
        <w:rPr>
          <w:rFonts w:eastAsia="Times New Roman"/>
          <w:lang w:val="en-GB"/>
        </w:rPr>
        <w:t xml:space="preserve">some of </w:t>
      </w:r>
      <w:r w:rsidRPr="00842543">
        <w:rPr>
          <w:rFonts w:eastAsia="Times New Roman"/>
          <w:lang w:val="en-GB"/>
        </w:rPr>
        <w:t>the latest studies conducted on the band</w:t>
      </w:r>
      <w:r>
        <w:rPr>
          <w:rFonts w:eastAsia="Times New Roman"/>
          <w:lang w:val="en-GB"/>
        </w:rPr>
        <w:t xml:space="preserve"> </w:t>
      </w:r>
      <w:r w:rsidRPr="00842543">
        <w:rPr>
          <w:rFonts w:eastAsia="Times New Roman"/>
          <w:lang w:val="en-GB"/>
        </w:rPr>
        <w:t>6 425-7 075 MHz, th</w:t>
      </w:r>
      <w:r>
        <w:rPr>
          <w:rFonts w:eastAsia="Times New Roman"/>
          <w:lang w:val="en-GB"/>
        </w:rPr>
        <w:t>is</w:t>
      </w:r>
      <w:r w:rsidRPr="00842543">
        <w:rPr>
          <w:rFonts w:eastAsia="Times New Roman"/>
          <w:lang w:val="en-GB"/>
        </w:rPr>
        <w:t xml:space="preserve"> Administration</w:t>
      </w:r>
      <w:r>
        <w:rPr>
          <w:rFonts w:eastAsia="Times New Roman"/>
          <w:lang w:val="en-GB"/>
        </w:rPr>
        <w:t xml:space="preserve"> supports Method 4A and 5A of no </w:t>
      </w:r>
      <w:r w:rsidRPr="00842543">
        <w:rPr>
          <w:rFonts w:eastAsia="Times New Roman"/>
          <w:lang w:val="en-GB"/>
        </w:rPr>
        <w:t xml:space="preserve">change </w:t>
      </w:r>
      <w:r w:rsidRPr="00842543">
        <w:rPr>
          <w:rFonts w:eastAsia="Calibri"/>
          <w:iCs/>
          <w:lang w:val="en-GB"/>
        </w:rPr>
        <w:t>to the allocations in the frequency band 6 425-7 025 MHz</w:t>
      </w:r>
      <w:r>
        <w:rPr>
          <w:rFonts w:eastAsia="Calibri"/>
          <w:iCs/>
          <w:lang w:val="en-GB"/>
        </w:rPr>
        <w:t xml:space="preserve"> and that Administrations should take in to account the points raised above. </w:t>
      </w:r>
      <w:bookmarkEnd w:id="20"/>
    </w:p>
    <w:p w14:paraId="0A3647E9" w14:textId="77777777" w:rsidR="00417423" w:rsidRDefault="00417423" w:rsidP="00432A20">
      <w:pPr>
        <w:rPr>
          <w:rFonts w:eastAsia="Calibri"/>
          <w:iCs/>
          <w:lang w:val="en-GB"/>
        </w:rPr>
      </w:pPr>
    </w:p>
    <w:p w14:paraId="20D18DF2" w14:textId="5241EEA0" w:rsidR="00417423" w:rsidRDefault="00417423" w:rsidP="00417423">
      <w:pPr>
        <w:spacing w:after="120"/>
        <w:jc w:val="both"/>
        <w:rPr>
          <w:b/>
          <w:lang w:eastAsia="ko-KR"/>
        </w:rPr>
      </w:pPr>
      <w:r>
        <w:t xml:space="preserve">The preliminary APT Common Proposal on WRC-23 Agenda Items is embedded for consideration. </w:t>
      </w:r>
    </w:p>
    <w:bookmarkStart w:id="21" w:name="_MON_1753515317"/>
    <w:bookmarkEnd w:id="21"/>
    <w:p w14:paraId="223F3902" w14:textId="214D245F" w:rsidR="00417423" w:rsidRDefault="009B2801" w:rsidP="00417423">
      <w:pPr>
        <w:spacing w:after="120"/>
        <w:jc w:val="both"/>
        <w:rPr>
          <w:b/>
          <w:lang w:eastAsia="ko-KR"/>
        </w:rPr>
      </w:pPr>
      <w:r>
        <w:rPr>
          <w:b/>
          <w:lang w:eastAsia="ko-KR"/>
        </w:rPr>
        <w:object w:dxaOrig="1493" w:dyaOrig="1029" w14:anchorId="27790D5B">
          <v:shape id="_x0000_i1037" type="#_x0000_t75" style="width:76.3pt;height:50.25pt" o:ole="">
            <v:imagedata r:id="rId99" o:title=""/>
          </v:shape>
          <o:OLEObject Type="Embed" ProgID="Word.Document.12" ShapeID="_x0000_i1037" DrawAspect="Icon" ObjectID="_1754890089" r:id="rId100">
            <o:FieldCodes>\s</o:FieldCodes>
          </o:OLEObject>
        </w:object>
      </w:r>
    </w:p>
    <w:p w14:paraId="5CA08FA4" w14:textId="77777777" w:rsidR="00423B0F" w:rsidRDefault="00423B0F" w:rsidP="009D4B7A">
      <w:pPr>
        <w:jc w:val="both"/>
        <w:rPr>
          <w:lang w:val="en-NZ"/>
        </w:rPr>
      </w:pPr>
    </w:p>
    <w:p w14:paraId="5BAB17E9" w14:textId="78F48005" w:rsidR="004E783A" w:rsidRPr="005A474E" w:rsidRDefault="005A474E" w:rsidP="005A474E">
      <w:pPr>
        <w:pStyle w:val="Heading3"/>
        <w:spacing w:after="120"/>
        <w:ind w:leftChars="0" w:left="0"/>
        <w:rPr>
          <w:rFonts w:ascii="Times New Roman" w:hAnsi="Times New Roman"/>
          <w:b/>
          <w:bCs/>
        </w:rPr>
      </w:pPr>
      <w:r>
        <w:rPr>
          <w:rFonts w:ascii="Times New Roman" w:hAnsi="Times New Roman"/>
          <w:b/>
          <w:bCs/>
        </w:rPr>
        <w:t>3.1.21</w:t>
      </w:r>
      <w:r>
        <w:rPr>
          <w:rFonts w:ascii="Times New Roman" w:hAnsi="Times New Roman"/>
          <w:b/>
          <w:bCs/>
        </w:rPr>
        <w:tab/>
      </w:r>
      <w:r w:rsidR="004E783A" w:rsidRPr="005A474E">
        <w:rPr>
          <w:rFonts w:ascii="Times New Roman" w:hAnsi="Times New Roman"/>
          <w:b/>
          <w:bCs/>
        </w:rPr>
        <w:t>Singapore (Republic of) - Document APG23-6/INP-</w:t>
      </w:r>
      <w:hyperlink r:id="rId101" w:history="1">
        <w:r w:rsidR="00701FA7" w:rsidRPr="005A474E">
          <w:rPr>
            <w:rFonts w:ascii="Times New Roman" w:hAnsi="Times New Roman"/>
            <w:b/>
            <w:bCs/>
            <w:color w:val="0000FF"/>
            <w:u w:val="single"/>
          </w:rPr>
          <w:t>52</w:t>
        </w:r>
      </w:hyperlink>
      <w:r w:rsidR="00701FA7" w:rsidRPr="005A474E">
        <w:rPr>
          <w:rFonts w:ascii="Times New Roman" w:hAnsi="Times New Roman"/>
          <w:b/>
          <w:bCs/>
        </w:rPr>
        <w:t xml:space="preserve">, </w:t>
      </w:r>
      <w:hyperlink r:id="rId102" w:history="1">
        <w:r w:rsidR="00701FA7" w:rsidRPr="005A474E">
          <w:rPr>
            <w:rFonts w:ascii="Times New Roman" w:hAnsi="Times New Roman"/>
            <w:b/>
            <w:bCs/>
            <w:color w:val="0000FF"/>
            <w:u w:val="single"/>
          </w:rPr>
          <w:t>76</w:t>
        </w:r>
      </w:hyperlink>
    </w:p>
    <w:p w14:paraId="023228AE" w14:textId="77777777" w:rsidR="00FC381F" w:rsidRPr="004C384A" w:rsidRDefault="00FC381F" w:rsidP="00FC381F">
      <w:pPr>
        <w:autoSpaceDE w:val="0"/>
        <w:autoSpaceDN w:val="0"/>
        <w:jc w:val="both"/>
        <w:rPr>
          <w:rFonts w:eastAsiaTheme="minorEastAsia"/>
          <w:b/>
          <w:bCs/>
          <w:u w:val="single"/>
          <w:lang w:val="mn-MN" w:eastAsia="zh-CN"/>
        </w:rPr>
      </w:pPr>
      <w:r w:rsidRPr="004C384A">
        <w:rPr>
          <w:rFonts w:eastAsiaTheme="minorEastAsia"/>
          <w:b/>
          <w:bCs/>
          <w:u w:val="single"/>
          <w:lang w:val="mn-MN" w:eastAsia="zh-CN"/>
        </w:rPr>
        <w:t>7 025-7 125 MHz (globally)</w:t>
      </w:r>
    </w:p>
    <w:p w14:paraId="20955840" w14:textId="47DBE9BF" w:rsidR="006D2A6A" w:rsidRDefault="006D2A6A" w:rsidP="009D4B7A">
      <w:pPr>
        <w:jc w:val="both"/>
      </w:pPr>
      <w:r w:rsidRPr="00072065">
        <w:t>Singapore</w:t>
      </w:r>
      <w:r>
        <w:t xml:space="preserve"> </w:t>
      </w:r>
      <w:r w:rsidRPr="00072065">
        <w:t>support</w:t>
      </w:r>
      <w:r>
        <w:t>s</w:t>
      </w:r>
      <w:r w:rsidRPr="00072065">
        <w:t xml:space="preserve"> the </w:t>
      </w:r>
      <w:r w:rsidRPr="007B22D6">
        <w:t>IMT identification</w:t>
      </w:r>
      <w:r w:rsidRPr="00072065">
        <w:t xml:space="preserve"> in the 7 025-7 125 MHz frequency band to achieve global</w:t>
      </w:r>
      <w:r w:rsidRPr="00072065">
        <w:rPr>
          <w:rFonts w:hint="eastAsia"/>
          <w:lang w:eastAsia="ko-KR"/>
        </w:rPr>
        <w:t>ly</w:t>
      </w:r>
      <w:r w:rsidRPr="00072065">
        <w:t xml:space="preserve"> </w:t>
      </w:r>
      <w:r w:rsidRPr="007B22D6">
        <w:rPr>
          <w:lang w:val="en-GB"/>
        </w:rPr>
        <w:t>harmonised</w:t>
      </w:r>
      <w:r w:rsidRPr="00072065">
        <w:t xml:space="preserve"> </w:t>
      </w:r>
      <w:r w:rsidRPr="007B22D6">
        <w:rPr>
          <w:lang w:val="en-GB"/>
        </w:rPr>
        <w:t>utilisation</w:t>
      </w:r>
      <w:r w:rsidRPr="00072065">
        <w:t xml:space="preserve"> for IMT </w:t>
      </w:r>
      <w:r w:rsidRPr="007B22D6">
        <w:t>with appropriate regulatory and technical conditions</w:t>
      </w:r>
      <w:r w:rsidRPr="00072065">
        <w:t xml:space="preserve">, </w:t>
      </w:r>
      <w:proofErr w:type="gramStart"/>
      <w:r w:rsidRPr="00072065">
        <w:t>taking into account</w:t>
      </w:r>
      <w:proofErr w:type="gramEnd"/>
      <w:r w:rsidRPr="00072065">
        <w:t xml:space="preserve"> the results of studies to ensure the protection of services to which the frequency band is allocated on a primary basis and in adjacent frequency bands. Amongst the proposed methods in the CPM report for this frequency band, </w:t>
      </w:r>
      <w:r>
        <w:t>the administrations</w:t>
      </w:r>
      <w:r w:rsidRPr="00072065">
        <w:t xml:space="preserve"> of this input contribution </w:t>
      </w:r>
      <w:r>
        <w:t>support</w:t>
      </w:r>
      <w:r w:rsidRPr="00072065">
        <w:t xml:space="preserve"> Method 5C.</w:t>
      </w:r>
    </w:p>
    <w:p w14:paraId="589DEF6E" w14:textId="77777777" w:rsidR="00FC381F" w:rsidRDefault="00FC381F" w:rsidP="009D4B7A">
      <w:pPr>
        <w:jc w:val="both"/>
      </w:pPr>
    </w:p>
    <w:p w14:paraId="2666EB44" w14:textId="77777777" w:rsidR="00FC381F" w:rsidRPr="006B6F13" w:rsidRDefault="00FC381F" w:rsidP="00FC381F">
      <w:pPr>
        <w:autoSpaceDE w:val="0"/>
        <w:autoSpaceDN w:val="0"/>
        <w:jc w:val="both"/>
        <w:rPr>
          <w:u w:val="single"/>
        </w:rPr>
      </w:pPr>
      <w:r w:rsidRPr="006B6F13">
        <w:rPr>
          <w:rFonts w:eastAsiaTheme="minorEastAsia"/>
          <w:b/>
          <w:bCs/>
          <w:u w:val="single"/>
          <w:lang w:val="en-NZ" w:eastAsia="zh-CN"/>
        </w:rPr>
        <w:t xml:space="preserve">3 300-3 400 MHz (Region 2 and amend footnote in </w:t>
      </w:r>
      <w:proofErr w:type="gramStart"/>
      <w:r w:rsidRPr="006B6F13">
        <w:rPr>
          <w:rFonts w:eastAsiaTheme="minorEastAsia"/>
          <w:b/>
          <w:bCs/>
          <w:u w:val="single"/>
          <w:lang w:val="en-NZ" w:eastAsia="zh-CN"/>
        </w:rPr>
        <w:t>Region</w:t>
      </w:r>
      <w:proofErr w:type="gramEnd"/>
      <w:r w:rsidRPr="006B6F13">
        <w:rPr>
          <w:rFonts w:eastAsiaTheme="minorEastAsia"/>
          <w:b/>
          <w:bCs/>
          <w:u w:val="single"/>
          <w:lang w:val="en-NZ" w:eastAsia="zh-CN"/>
        </w:rPr>
        <w:t xml:space="preserve"> 1)</w:t>
      </w:r>
    </w:p>
    <w:p w14:paraId="555C5DDA" w14:textId="77777777" w:rsidR="00FC381F" w:rsidRPr="006B6F13" w:rsidRDefault="00FC381F" w:rsidP="00FC381F">
      <w:pPr>
        <w:jc w:val="both"/>
        <w:rPr>
          <w:rFonts w:eastAsia="SimSun"/>
          <w:lang w:eastAsia="zh-CN"/>
        </w:rPr>
      </w:pPr>
      <w:r w:rsidRPr="006B6F13">
        <w:t xml:space="preserve">Singapore </w:t>
      </w:r>
      <w:r>
        <w:t xml:space="preserve">supports </w:t>
      </w:r>
      <w:r w:rsidRPr="006B6F13">
        <w:t>IMT identification</w:t>
      </w:r>
      <w:r w:rsidRPr="006B6F13">
        <w:rPr>
          <w:rFonts w:eastAsia="SimSun"/>
          <w:lang w:eastAsia="zh-CN"/>
        </w:rPr>
        <w:t xml:space="preserve"> in the frequency band 3 300-3 400 MHz in Region 1</w:t>
      </w:r>
      <w:r w:rsidRPr="006B6F13">
        <w:t xml:space="preserve"> and Region 2</w:t>
      </w:r>
      <w:r>
        <w:t xml:space="preserve"> while ensuring the protection of the </w:t>
      </w:r>
      <w:r w:rsidRPr="006B6F13">
        <w:rPr>
          <w:rFonts w:eastAsia="SimSun"/>
          <w:lang w:eastAsia="zh-CN"/>
        </w:rPr>
        <w:t>existing services</w:t>
      </w:r>
      <w:r>
        <w:rPr>
          <w:rFonts w:eastAsia="SimSun"/>
          <w:lang w:eastAsia="zh-CN"/>
        </w:rPr>
        <w:t xml:space="preserve"> to which the frequency band is allocated on a primary basis and in adjacent band in </w:t>
      </w:r>
      <w:proofErr w:type="gramStart"/>
      <w:r>
        <w:rPr>
          <w:rFonts w:eastAsia="SimSun"/>
          <w:lang w:eastAsia="zh-CN"/>
        </w:rPr>
        <w:t>Region</w:t>
      </w:r>
      <w:proofErr w:type="gramEnd"/>
      <w:r>
        <w:rPr>
          <w:rFonts w:eastAsia="SimSun"/>
          <w:lang w:eastAsia="zh-CN"/>
        </w:rPr>
        <w:t xml:space="preserve"> 3 so that these services shall in no way be adversely affected</w:t>
      </w:r>
      <w:r w:rsidRPr="006B6F13">
        <w:rPr>
          <w:rFonts w:eastAsia="SimSun"/>
          <w:lang w:eastAsia="zh-CN"/>
        </w:rPr>
        <w:t>.</w:t>
      </w:r>
    </w:p>
    <w:p w14:paraId="53895F58" w14:textId="77777777" w:rsidR="00FC381F" w:rsidRPr="00FD1EBD" w:rsidRDefault="00FC381F" w:rsidP="00FC381F">
      <w:pPr>
        <w:jc w:val="both"/>
        <w:rPr>
          <w:rFonts w:eastAsia="SimSun"/>
          <w:lang w:eastAsia="zh-CN"/>
        </w:rPr>
      </w:pPr>
    </w:p>
    <w:p w14:paraId="581B8311" w14:textId="77777777" w:rsidR="00FC381F" w:rsidRPr="00FD1EBD" w:rsidRDefault="00FC381F" w:rsidP="00FC381F">
      <w:pPr>
        <w:jc w:val="both"/>
        <w:rPr>
          <w:rFonts w:eastAsiaTheme="minorEastAsia"/>
          <w:b/>
          <w:bCs/>
          <w:u w:val="single"/>
          <w:lang w:val="en-NZ" w:eastAsia="zh-CN"/>
        </w:rPr>
      </w:pPr>
      <w:r w:rsidRPr="00FD1EBD">
        <w:rPr>
          <w:rFonts w:eastAsiaTheme="minorEastAsia"/>
          <w:b/>
          <w:bCs/>
          <w:u w:val="single"/>
          <w:lang w:val="en-NZ" w:eastAsia="zh-CN"/>
        </w:rPr>
        <w:t>6 425-7 025 MHz (Region 1)</w:t>
      </w:r>
    </w:p>
    <w:p w14:paraId="328003AF" w14:textId="77777777" w:rsidR="00FC381F" w:rsidRPr="00FD1EBD" w:rsidRDefault="00FC381F" w:rsidP="00FC381F">
      <w:pPr>
        <w:jc w:val="both"/>
        <w:rPr>
          <w:rFonts w:eastAsia="SimSun"/>
          <w:lang w:eastAsia="zh-CN"/>
        </w:rPr>
      </w:pPr>
      <w:r w:rsidRPr="00FD1EBD">
        <w:t>Singapore supports that any potential IMT identification</w:t>
      </w:r>
      <w:r w:rsidRPr="00FD1EBD">
        <w:rPr>
          <w:rFonts w:eastAsia="SimSun"/>
          <w:lang w:eastAsia="zh-CN"/>
        </w:rPr>
        <w:t xml:space="preserve"> in the frequency band 6 425-7 025 MHz, or parts thereof, in </w:t>
      </w:r>
      <w:proofErr w:type="gramStart"/>
      <w:r w:rsidRPr="00FD1EBD">
        <w:rPr>
          <w:rFonts w:eastAsia="SimSun"/>
          <w:lang w:eastAsia="zh-CN"/>
        </w:rPr>
        <w:t>Region</w:t>
      </w:r>
      <w:proofErr w:type="gramEnd"/>
      <w:r w:rsidRPr="00FD1EBD">
        <w:rPr>
          <w:rFonts w:eastAsia="SimSun"/>
          <w:lang w:eastAsia="zh-CN"/>
        </w:rPr>
        <w:t xml:space="preserve"> 1</w:t>
      </w:r>
      <w:r w:rsidRPr="00FD1EBD">
        <w:t xml:space="preserve"> should ensure the protection of </w:t>
      </w:r>
      <w:r w:rsidRPr="00FD1EBD">
        <w:rPr>
          <w:rFonts w:eastAsia="SimSun"/>
          <w:lang w:eastAsia="zh-CN"/>
        </w:rPr>
        <w:t>existing services.</w:t>
      </w:r>
    </w:p>
    <w:p w14:paraId="4396C74A" w14:textId="77777777" w:rsidR="006D2A6A" w:rsidRDefault="006D2A6A" w:rsidP="009D4B7A">
      <w:pPr>
        <w:jc w:val="both"/>
        <w:rPr>
          <w:lang w:val="en-NZ"/>
        </w:rPr>
      </w:pPr>
    </w:p>
    <w:p w14:paraId="09035254" w14:textId="44262219" w:rsidR="004E783A" w:rsidRPr="00441526" w:rsidRDefault="005A474E" w:rsidP="005A474E">
      <w:pPr>
        <w:pStyle w:val="Heading3"/>
        <w:spacing w:after="120"/>
        <w:ind w:leftChars="0" w:left="0"/>
        <w:rPr>
          <w:b/>
          <w:lang w:val="en-NZ" w:eastAsia="ko-KR"/>
        </w:rPr>
      </w:pPr>
      <w:r>
        <w:rPr>
          <w:rFonts w:ascii="Times New Roman" w:hAnsi="Times New Roman"/>
          <w:b/>
          <w:bCs/>
        </w:rPr>
        <w:t>3.1.22</w:t>
      </w:r>
      <w:r>
        <w:rPr>
          <w:rFonts w:ascii="Times New Roman" w:hAnsi="Times New Roman"/>
          <w:b/>
          <w:bCs/>
        </w:rPr>
        <w:tab/>
      </w:r>
      <w:r w:rsidR="004E783A" w:rsidRPr="005A474E">
        <w:rPr>
          <w:rFonts w:ascii="Times New Roman" w:hAnsi="Times New Roman"/>
          <w:b/>
          <w:bCs/>
        </w:rPr>
        <w:t>Sri Lanka (Democratic Socialist Republic of) - Document APG23-6/INP-</w:t>
      </w:r>
      <w:hyperlink r:id="rId103" w:history="1">
        <w:r w:rsidR="00B34FCD" w:rsidRPr="005A474E">
          <w:rPr>
            <w:rFonts w:ascii="Times New Roman" w:hAnsi="Times New Roman"/>
            <w:b/>
            <w:bCs/>
            <w:color w:val="0000FF"/>
            <w:u w:val="single"/>
          </w:rPr>
          <w:t>27</w:t>
        </w:r>
      </w:hyperlink>
    </w:p>
    <w:p w14:paraId="1DBFE21F" w14:textId="77777777" w:rsidR="006B1035" w:rsidRPr="004C384A" w:rsidRDefault="006B1035" w:rsidP="006B1035">
      <w:pPr>
        <w:autoSpaceDE w:val="0"/>
        <w:autoSpaceDN w:val="0"/>
        <w:jc w:val="both"/>
        <w:rPr>
          <w:rFonts w:eastAsiaTheme="minorEastAsia"/>
          <w:b/>
          <w:bCs/>
          <w:u w:val="single"/>
          <w:lang w:val="mn-MN" w:eastAsia="zh-CN"/>
        </w:rPr>
      </w:pPr>
      <w:r w:rsidRPr="004C384A">
        <w:rPr>
          <w:rFonts w:eastAsiaTheme="minorEastAsia"/>
          <w:b/>
          <w:bCs/>
          <w:u w:val="single"/>
          <w:lang w:val="mn-MN" w:eastAsia="zh-CN"/>
        </w:rPr>
        <w:t>7 025-7 125 MHz (globally)</w:t>
      </w:r>
    </w:p>
    <w:p w14:paraId="27FFC336" w14:textId="77777777" w:rsidR="006B1035" w:rsidRPr="004C384A" w:rsidRDefault="006B1035" w:rsidP="006B1035">
      <w:pPr>
        <w:jc w:val="both"/>
        <w:rPr>
          <w:lang w:val="mn-MN"/>
        </w:rPr>
      </w:pPr>
      <w:r>
        <w:rPr>
          <w:lang w:val="mn-MN"/>
        </w:rPr>
        <w:t>Sri Lanka</w:t>
      </w:r>
      <w:r w:rsidRPr="004C384A">
        <w:rPr>
          <w:lang w:val="mn-MN"/>
        </w:rPr>
        <w:t xml:space="preserve"> supports </w:t>
      </w:r>
      <w:r>
        <w:rPr>
          <w:lang w:val="mn-MN"/>
        </w:rPr>
        <w:t xml:space="preserve">global </w:t>
      </w:r>
      <w:r w:rsidRPr="00684D20">
        <w:t>IMT identification in the frequency band 7 025-7 125 MHz</w:t>
      </w:r>
      <w:r>
        <w:t>.</w:t>
      </w:r>
    </w:p>
    <w:p w14:paraId="19F0BEDE" w14:textId="77777777" w:rsidR="006B1035" w:rsidRPr="005A474E" w:rsidRDefault="006B1035" w:rsidP="006B1035">
      <w:pPr>
        <w:jc w:val="both"/>
        <w:rPr>
          <w:lang w:val="mn-MN"/>
        </w:rPr>
      </w:pPr>
    </w:p>
    <w:p w14:paraId="43D712BB" w14:textId="77777777" w:rsidR="006B1035" w:rsidRPr="004C384A" w:rsidRDefault="006B1035" w:rsidP="006B1035">
      <w:pPr>
        <w:autoSpaceDE w:val="0"/>
        <w:autoSpaceDN w:val="0"/>
        <w:jc w:val="both"/>
        <w:rPr>
          <w:rFonts w:eastAsiaTheme="minorEastAsia"/>
          <w:b/>
          <w:bCs/>
          <w:u w:val="single"/>
          <w:lang w:val="mn-MN" w:eastAsia="zh-CN"/>
        </w:rPr>
      </w:pPr>
      <w:r w:rsidRPr="004C384A">
        <w:rPr>
          <w:rFonts w:eastAsiaTheme="minorEastAsia"/>
          <w:b/>
          <w:bCs/>
          <w:u w:val="single"/>
          <w:lang w:val="mn-MN" w:eastAsia="zh-CN"/>
        </w:rPr>
        <w:t>6 425-7 025 MHz (Region 1)</w:t>
      </w:r>
    </w:p>
    <w:p w14:paraId="74BC2D1A" w14:textId="2E166FEE" w:rsidR="006B1035" w:rsidRDefault="006B1035" w:rsidP="006B1035">
      <w:pPr>
        <w:jc w:val="both"/>
        <w:rPr>
          <w:lang w:val="en-NZ"/>
        </w:rPr>
      </w:pPr>
      <w:r>
        <w:rPr>
          <w:lang w:val="mn-MN"/>
        </w:rPr>
        <w:t>Sri Lanka</w:t>
      </w:r>
      <w:r w:rsidRPr="004C384A">
        <w:rPr>
          <w:lang w:val="mn-MN"/>
        </w:rPr>
        <w:t xml:space="preserve"> </w:t>
      </w:r>
      <w:r w:rsidRPr="00C756D4">
        <w:rPr>
          <w:lang w:val="mn-MN"/>
        </w:rPr>
        <w:t>support</w:t>
      </w:r>
      <w:r>
        <w:rPr>
          <w:lang w:val="mn-MN"/>
        </w:rPr>
        <w:t>s</w:t>
      </w:r>
      <w:r w:rsidRPr="00C756D4">
        <w:rPr>
          <w:lang w:val="mn-MN"/>
        </w:rPr>
        <w:t xml:space="preserve"> IMT identification in the frequency band 6 425-7 025 MHz through Region 3 country footnote under Agenda Item 1.2 in WRC-23.</w:t>
      </w:r>
    </w:p>
    <w:p w14:paraId="1ACC11A4" w14:textId="77777777" w:rsidR="006B1035" w:rsidRDefault="006B1035" w:rsidP="009D4B7A">
      <w:pPr>
        <w:jc w:val="both"/>
        <w:rPr>
          <w:lang w:val="en-NZ"/>
        </w:rPr>
      </w:pPr>
    </w:p>
    <w:p w14:paraId="2EC9D5A4" w14:textId="36769CDD" w:rsidR="004E783A" w:rsidRPr="005A474E" w:rsidRDefault="005A474E" w:rsidP="005A474E">
      <w:pPr>
        <w:spacing w:after="120"/>
        <w:jc w:val="both"/>
        <w:outlineLvl w:val="2"/>
        <w:rPr>
          <w:rFonts w:eastAsiaTheme="majorEastAsia" w:cstheme="majorBidi"/>
          <w:b/>
          <w:bCs/>
        </w:rPr>
      </w:pPr>
      <w:r>
        <w:rPr>
          <w:rFonts w:eastAsiaTheme="majorEastAsia" w:cstheme="majorBidi"/>
          <w:b/>
          <w:bCs/>
        </w:rPr>
        <w:t>3.1.23</w:t>
      </w:r>
      <w:r>
        <w:rPr>
          <w:rFonts w:eastAsiaTheme="majorEastAsia" w:cstheme="majorBidi"/>
          <w:b/>
          <w:bCs/>
        </w:rPr>
        <w:tab/>
      </w:r>
      <w:r w:rsidR="004E783A" w:rsidRPr="005A474E">
        <w:rPr>
          <w:rFonts w:eastAsiaTheme="majorEastAsia" w:cstheme="majorBidi"/>
          <w:b/>
          <w:bCs/>
        </w:rPr>
        <w:t>Thailand (Kingdom of) - Document APG23-6/INP-</w:t>
      </w:r>
      <w:hyperlink r:id="rId104" w:history="1">
        <w:r w:rsidR="00701FA7" w:rsidRPr="005A474E">
          <w:rPr>
            <w:rFonts w:eastAsiaTheme="majorEastAsia" w:cstheme="majorBidi"/>
            <w:b/>
            <w:bCs/>
            <w:color w:val="0000FF"/>
            <w:u w:val="single"/>
          </w:rPr>
          <w:t>52</w:t>
        </w:r>
      </w:hyperlink>
    </w:p>
    <w:p w14:paraId="2B300716" w14:textId="6C8CA91C" w:rsidR="00FC381F" w:rsidRPr="005C6901" w:rsidRDefault="00FC381F" w:rsidP="009D4B7A">
      <w:pPr>
        <w:jc w:val="both"/>
        <w:rPr>
          <w:lang w:val="en-NZ"/>
        </w:rPr>
      </w:pPr>
      <w:r w:rsidRPr="004C384A">
        <w:rPr>
          <w:rFonts w:eastAsiaTheme="minorEastAsia"/>
          <w:b/>
          <w:bCs/>
          <w:u w:val="single"/>
          <w:lang w:val="mn-MN" w:eastAsia="zh-CN"/>
        </w:rPr>
        <w:t>7 025-7 125 MHz (globally)</w:t>
      </w:r>
    </w:p>
    <w:p w14:paraId="1F885F02" w14:textId="2B622A8A" w:rsidR="005C6901" w:rsidRDefault="006D2A6A" w:rsidP="009D4B7A">
      <w:pPr>
        <w:jc w:val="both"/>
        <w:rPr>
          <w:lang w:val="en-NZ"/>
        </w:rPr>
      </w:pPr>
      <w:r>
        <w:t xml:space="preserve">Thailand </w:t>
      </w:r>
      <w:r w:rsidRPr="00072065">
        <w:t>support</w:t>
      </w:r>
      <w:r>
        <w:t>s</w:t>
      </w:r>
      <w:r w:rsidRPr="00072065">
        <w:t xml:space="preserve"> the </w:t>
      </w:r>
      <w:r w:rsidRPr="007B22D6">
        <w:t>IMT identification</w:t>
      </w:r>
      <w:r w:rsidRPr="00072065">
        <w:t xml:space="preserve"> in the 7 025-7 125 MHz frequency band to achieve global</w:t>
      </w:r>
      <w:r w:rsidRPr="00072065">
        <w:rPr>
          <w:rFonts w:hint="eastAsia"/>
          <w:lang w:eastAsia="ko-KR"/>
        </w:rPr>
        <w:t>ly</w:t>
      </w:r>
      <w:r w:rsidRPr="00072065">
        <w:t xml:space="preserve"> </w:t>
      </w:r>
      <w:r w:rsidRPr="007B22D6">
        <w:rPr>
          <w:lang w:val="en-GB"/>
        </w:rPr>
        <w:t>harmonised</w:t>
      </w:r>
      <w:r w:rsidRPr="00072065">
        <w:t xml:space="preserve"> </w:t>
      </w:r>
      <w:r w:rsidRPr="007B22D6">
        <w:rPr>
          <w:lang w:val="en-GB"/>
        </w:rPr>
        <w:t>utilisation</w:t>
      </w:r>
      <w:r w:rsidRPr="00072065">
        <w:t xml:space="preserve"> for IMT </w:t>
      </w:r>
      <w:r w:rsidRPr="007B22D6">
        <w:t>with appropriate regulatory and technical conditions</w:t>
      </w:r>
      <w:r w:rsidRPr="00072065">
        <w:t xml:space="preserve">, </w:t>
      </w:r>
      <w:proofErr w:type="gramStart"/>
      <w:r w:rsidRPr="00072065">
        <w:t>taking into account</w:t>
      </w:r>
      <w:proofErr w:type="gramEnd"/>
      <w:r w:rsidRPr="00072065">
        <w:t xml:space="preserve"> the results of studies to ensure the protection of services to which the frequency band is allocated on a primary basis and in adjacent frequency bands. Amongst the proposed methods in the CPM report for this frequency band, </w:t>
      </w:r>
      <w:r>
        <w:t>the administrations</w:t>
      </w:r>
      <w:r w:rsidRPr="00072065">
        <w:t xml:space="preserve"> of this input contribution </w:t>
      </w:r>
      <w:r>
        <w:t>support</w:t>
      </w:r>
      <w:r w:rsidRPr="00072065">
        <w:t xml:space="preserve"> Method 5C.</w:t>
      </w:r>
    </w:p>
    <w:p w14:paraId="28C1C537" w14:textId="77777777" w:rsidR="00423B0F" w:rsidRDefault="00423B0F" w:rsidP="009D4B7A">
      <w:pPr>
        <w:jc w:val="both"/>
        <w:rPr>
          <w:lang w:val="en-NZ"/>
        </w:rPr>
      </w:pPr>
    </w:p>
    <w:p w14:paraId="72640321" w14:textId="6F7CC4F2" w:rsidR="004E783A" w:rsidRPr="005A474E" w:rsidRDefault="005A474E" w:rsidP="005A474E">
      <w:pPr>
        <w:spacing w:after="120"/>
        <w:jc w:val="both"/>
        <w:outlineLvl w:val="2"/>
        <w:rPr>
          <w:rFonts w:eastAsiaTheme="majorEastAsia" w:cstheme="majorBidi"/>
          <w:b/>
          <w:bCs/>
        </w:rPr>
      </w:pPr>
      <w:r>
        <w:rPr>
          <w:rFonts w:eastAsiaTheme="majorEastAsia" w:cstheme="majorBidi"/>
          <w:b/>
          <w:bCs/>
        </w:rPr>
        <w:t>3.1.24</w:t>
      </w:r>
      <w:r>
        <w:rPr>
          <w:rFonts w:eastAsiaTheme="majorEastAsia" w:cstheme="majorBidi"/>
          <w:b/>
          <w:bCs/>
        </w:rPr>
        <w:tab/>
      </w:r>
      <w:r w:rsidR="004E783A" w:rsidRPr="005A474E">
        <w:rPr>
          <w:rFonts w:eastAsiaTheme="majorEastAsia" w:cstheme="majorBidi"/>
          <w:b/>
          <w:bCs/>
        </w:rPr>
        <w:t>Viet Nam (Socialist Republic of) - Document APG23-6/INP-</w:t>
      </w:r>
      <w:hyperlink r:id="rId105" w:history="1">
        <w:r w:rsidR="00D500D6" w:rsidRPr="005A474E">
          <w:rPr>
            <w:rFonts w:eastAsiaTheme="majorEastAsia" w:cstheme="majorBidi"/>
            <w:b/>
            <w:bCs/>
            <w:color w:val="0000FF"/>
            <w:u w:val="single"/>
          </w:rPr>
          <w:t>118</w:t>
        </w:r>
      </w:hyperlink>
    </w:p>
    <w:p w14:paraId="7BEFDF15" w14:textId="77777777" w:rsidR="00CE10AB" w:rsidRPr="003F617C" w:rsidRDefault="00CE10AB" w:rsidP="00CE10AB">
      <w:pPr>
        <w:ind w:left="426" w:hanging="426"/>
        <w:rPr>
          <w:b/>
          <w:i/>
        </w:rPr>
      </w:pPr>
      <w:r>
        <w:rPr>
          <w:b/>
          <w:i/>
          <w:u w:val="single"/>
        </w:rPr>
        <w:t xml:space="preserve">Band 1 and band 2: </w:t>
      </w:r>
      <w:r w:rsidRPr="00B56D4F">
        <w:rPr>
          <w:b/>
          <w:i/>
          <w:u w:val="single"/>
        </w:rPr>
        <w:t xml:space="preserve">3 300−3 400 </w:t>
      </w:r>
      <w:r w:rsidRPr="00B56D4F">
        <w:rPr>
          <w:b/>
          <w:i/>
          <w:u w:val="single"/>
          <w:lang w:val="en-GB"/>
        </w:rPr>
        <w:t>MHz</w:t>
      </w:r>
      <w:r w:rsidRPr="001F413E">
        <w:rPr>
          <w:i/>
          <w:lang w:val="en-GB"/>
        </w:rPr>
        <w:t xml:space="preserve"> (in </w:t>
      </w:r>
      <w:proofErr w:type="gramStart"/>
      <w:r w:rsidRPr="001F413E">
        <w:rPr>
          <w:i/>
          <w:lang w:val="en-GB"/>
        </w:rPr>
        <w:t>Region</w:t>
      </w:r>
      <w:proofErr w:type="gramEnd"/>
      <w:r w:rsidRPr="001F413E">
        <w:rPr>
          <w:i/>
          <w:lang w:val="en-GB"/>
        </w:rPr>
        <w:t xml:space="preserve"> 2 and amend footnote in Region 1)</w:t>
      </w:r>
    </w:p>
    <w:p w14:paraId="3C4E3040" w14:textId="77777777" w:rsidR="00CE10AB" w:rsidRDefault="00CE10AB" w:rsidP="00CE10AB">
      <w:pPr>
        <w:jc w:val="both"/>
        <w:rPr>
          <w:lang w:val="en-GB"/>
        </w:rPr>
      </w:pPr>
      <w:r>
        <w:t xml:space="preserve">Taking into account relevant ITU-R studies and the benefit of number of countries in </w:t>
      </w:r>
      <w:proofErr w:type="gramStart"/>
      <w:r>
        <w:t>Region</w:t>
      </w:r>
      <w:proofErr w:type="gramEnd"/>
      <w:r>
        <w:t xml:space="preserve"> 3 who already deployed or considering to deploy IMT/5G in this band, as well as </w:t>
      </w:r>
      <w:r w:rsidRPr="00E9639C">
        <w:t xml:space="preserve">the interest of global harmonization and economies of scale, </w:t>
      </w:r>
      <w:r>
        <w:rPr>
          <w:color w:val="201F1E"/>
          <w:shd w:val="clear" w:color="auto" w:fill="FFFFFF"/>
        </w:rPr>
        <w:t>Viet Nam</w:t>
      </w:r>
      <w:r w:rsidRPr="00AF5FCE">
        <w:rPr>
          <w:color w:val="201F1E"/>
          <w:shd w:val="clear" w:color="auto" w:fill="FFFFFF"/>
        </w:rPr>
        <w:t xml:space="preserve"> supports </w:t>
      </w:r>
      <w:r w:rsidRPr="00842CA6">
        <w:rPr>
          <w:color w:val="201F1E"/>
          <w:shd w:val="clear" w:color="auto" w:fill="FFFFFF"/>
        </w:rPr>
        <w:t xml:space="preserve">identification of the frequency bands 3 </w:t>
      </w:r>
      <w:r>
        <w:rPr>
          <w:color w:val="201F1E"/>
          <w:shd w:val="clear" w:color="auto" w:fill="FFFFFF"/>
        </w:rPr>
        <w:t>3</w:t>
      </w:r>
      <w:r w:rsidRPr="00842CA6">
        <w:rPr>
          <w:color w:val="201F1E"/>
          <w:shd w:val="clear" w:color="auto" w:fill="FFFFFF"/>
        </w:rPr>
        <w:t>00</w:t>
      </w:r>
      <w:r>
        <w:rPr>
          <w:color w:val="201F1E"/>
          <w:shd w:val="clear" w:color="auto" w:fill="FFFFFF"/>
        </w:rPr>
        <w:t>-</w:t>
      </w:r>
      <w:r w:rsidRPr="00842CA6">
        <w:rPr>
          <w:color w:val="201F1E"/>
          <w:shd w:val="clear" w:color="auto" w:fill="FFFFFF"/>
        </w:rPr>
        <w:t xml:space="preserve">3 </w:t>
      </w:r>
      <w:r>
        <w:rPr>
          <w:color w:val="201F1E"/>
          <w:shd w:val="clear" w:color="auto" w:fill="FFFFFF"/>
        </w:rPr>
        <w:t>4</w:t>
      </w:r>
      <w:r w:rsidRPr="00842CA6">
        <w:rPr>
          <w:color w:val="201F1E"/>
          <w:shd w:val="clear" w:color="auto" w:fill="FFFFFF"/>
        </w:rPr>
        <w:t xml:space="preserve">00 MHz for </w:t>
      </w:r>
      <w:r>
        <w:rPr>
          <w:color w:val="201F1E"/>
          <w:shd w:val="clear" w:color="auto" w:fill="FFFFFF"/>
        </w:rPr>
        <w:t xml:space="preserve">IMT in Region </w:t>
      </w:r>
      <w:r>
        <w:rPr>
          <w:lang w:val="en-GB"/>
        </w:rPr>
        <w:t xml:space="preserve">1 and Region 2. </w:t>
      </w:r>
      <w:proofErr w:type="gramStart"/>
      <w:r>
        <w:rPr>
          <w:lang w:val="en-GB"/>
        </w:rPr>
        <w:t>Therefore</w:t>
      </w:r>
      <w:proofErr w:type="gramEnd"/>
      <w:r>
        <w:rPr>
          <w:lang w:val="en-GB"/>
        </w:rPr>
        <w:t xml:space="preserve"> methods other than </w:t>
      </w:r>
      <w:r w:rsidRPr="00E51E49">
        <w:rPr>
          <w:lang w:val="en-GB"/>
        </w:rPr>
        <w:t>1A and 2A</w:t>
      </w:r>
      <w:r>
        <w:rPr>
          <w:lang w:val="en-GB"/>
        </w:rPr>
        <w:t xml:space="preserve"> could be supported.</w:t>
      </w:r>
    </w:p>
    <w:p w14:paraId="1E9DD866" w14:textId="77777777" w:rsidR="00CE10AB" w:rsidRDefault="00CE10AB" w:rsidP="00CE10AB">
      <w:pPr>
        <w:ind w:left="426" w:hanging="426"/>
        <w:rPr>
          <w:b/>
          <w:i/>
          <w:lang w:val="en-GB"/>
        </w:rPr>
      </w:pPr>
    </w:p>
    <w:p w14:paraId="28839008" w14:textId="77777777" w:rsidR="00CE10AB" w:rsidRPr="003F617C" w:rsidRDefault="00CE10AB" w:rsidP="00CE10AB">
      <w:pPr>
        <w:ind w:left="426" w:hanging="426"/>
        <w:rPr>
          <w:b/>
          <w:i/>
        </w:rPr>
      </w:pPr>
      <w:r>
        <w:rPr>
          <w:b/>
          <w:i/>
          <w:u w:val="single"/>
        </w:rPr>
        <w:lastRenderedPageBreak/>
        <w:t xml:space="preserve">Band 3: </w:t>
      </w:r>
      <w:r w:rsidRPr="00B56D4F">
        <w:rPr>
          <w:b/>
          <w:i/>
          <w:u w:val="single"/>
        </w:rPr>
        <w:t xml:space="preserve">3 600−3 800 </w:t>
      </w:r>
      <w:r w:rsidRPr="00B56D4F">
        <w:rPr>
          <w:b/>
          <w:i/>
          <w:u w:val="single"/>
          <w:lang w:val="en-GB"/>
        </w:rPr>
        <w:t>MHz</w:t>
      </w:r>
      <w:r w:rsidRPr="001F413E">
        <w:rPr>
          <w:i/>
        </w:rPr>
        <w:t xml:space="preserve"> (</w:t>
      </w:r>
      <w:r w:rsidRPr="001F413E">
        <w:rPr>
          <w:i/>
          <w:lang w:val="en-GB"/>
        </w:rPr>
        <w:t>in</w:t>
      </w:r>
      <w:r w:rsidRPr="001F413E">
        <w:rPr>
          <w:i/>
        </w:rPr>
        <w:t xml:space="preserve"> </w:t>
      </w:r>
      <w:proofErr w:type="gramStart"/>
      <w:r w:rsidRPr="001F413E">
        <w:rPr>
          <w:i/>
          <w:lang w:val="en-GB"/>
        </w:rPr>
        <w:t>Region</w:t>
      </w:r>
      <w:proofErr w:type="gramEnd"/>
      <w:r w:rsidRPr="001F413E">
        <w:rPr>
          <w:i/>
        </w:rPr>
        <w:t xml:space="preserve"> 2)</w:t>
      </w:r>
    </w:p>
    <w:p w14:paraId="5A39479D" w14:textId="77777777" w:rsidR="00CE10AB" w:rsidRDefault="00CE10AB" w:rsidP="00CE10AB">
      <w:pPr>
        <w:pStyle w:val="BodyText"/>
        <w:ind w:right="-41"/>
        <w:jc w:val="both"/>
        <w:rPr>
          <w:lang w:val="en-GB"/>
        </w:rPr>
      </w:pPr>
      <w:r>
        <w:t xml:space="preserve">Taking into account relevant ITU-R studies and the benefit of number of countries in </w:t>
      </w:r>
      <w:proofErr w:type="gramStart"/>
      <w:r>
        <w:t>Region</w:t>
      </w:r>
      <w:proofErr w:type="gramEnd"/>
      <w:r>
        <w:t xml:space="preserve"> 3 who already deployed or considering to deploy IMT/5G in this band, as well as </w:t>
      </w:r>
      <w:r w:rsidRPr="00E9639C">
        <w:t xml:space="preserve">the interest of global harmonization and economies of scale, </w:t>
      </w:r>
      <w:r>
        <w:rPr>
          <w:color w:val="201F1E"/>
          <w:shd w:val="clear" w:color="auto" w:fill="FFFFFF"/>
        </w:rPr>
        <w:t>Viet Nam</w:t>
      </w:r>
      <w:r w:rsidRPr="00AF5FCE">
        <w:rPr>
          <w:color w:val="201F1E"/>
          <w:shd w:val="clear" w:color="auto" w:fill="FFFFFF"/>
        </w:rPr>
        <w:t xml:space="preserve"> supports </w:t>
      </w:r>
      <w:r w:rsidRPr="00842CA6">
        <w:rPr>
          <w:color w:val="201F1E"/>
          <w:shd w:val="clear" w:color="auto" w:fill="FFFFFF"/>
        </w:rPr>
        <w:t>identification of the frequency bands 3 600</w:t>
      </w:r>
      <w:r>
        <w:rPr>
          <w:color w:val="201F1E"/>
          <w:shd w:val="clear" w:color="auto" w:fill="FFFFFF"/>
        </w:rPr>
        <w:t>-</w:t>
      </w:r>
      <w:r w:rsidRPr="00842CA6">
        <w:rPr>
          <w:color w:val="201F1E"/>
          <w:shd w:val="clear" w:color="auto" w:fill="FFFFFF"/>
        </w:rPr>
        <w:t xml:space="preserve">3 800 MHz for </w:t>
      </w:r>
      <w:r>
        <w:rPr>
          <w:color w:val="201F1E"/>
          <w:shd w:val="clear" w:color="auto" w:fill="FFFFFF"/>
        </w:rPr>
        <w:t xml:space="preserve">IMT in Region 2. </w:t>
      </w:r>
      <w:proofErr w:type="gramStart"/>
      <w:r>
        <w:rPr>
          <w:lang w:val="en-GB"/>
        </w:rPr>
        <w:t>Therefore</w:t>
      </w:r>
      <w:proofErr w:type="gramEnd"/>
      <w:r>
        <w:rPr>
          <w:lang w:val="en-GB"/>
        </w:rPr>
        <w:t xml:space="preserve"> methods 3B, 3C, 3D are preferred.</w:t>
      </w:r>
    </w:p>
    <w:p w14:paraId="627D4187" w14:textId="77777777" w:rsidR="00CE10AB" w:rsidRDefault="00CE10AB" w:rsidP="00CE10AB">
      <w:pPr>
        <w:ind w:left="426" w:hanging="426"/>
        <w:rPr>
          <w:b/>
          <w:i/>
          <w:lang w:val="en-GB"/>
        </w:rPr>
      </w:pPr>
    </w:p>
    <w:p w14:paraId="7A47BCAB" w14:textId="77777777" w:rsidR="00CE10AB" w:rsidRPr="003F617C" w:rsidRDefault="00CE10AB" w:rsidP="00CE10AB">
      <w:pPr>
        <w:ind w:left="426" w:hanging="426"/>
        <w:rPr>
          <w:b/>
          <w:i/>
        </w:rPr>
      </w:pPr>
      <w:r>
        <w:rPr>
          <w:b/>
          <w:i/>
          <w:u w:val="single"/>
        </w:rPr>
        <w:t xml:space="preserve">Band 4: </w:t>
      </w:r>
      <w:r w:rsidRPr="00B56D4F">
        <w:rPr>
          <w:b/>
          <w:i/>
          <w:u w:val="single"/>
        </w:rPr>
        <w:t xml:space="preserve">6425−7025 </w:t>
      </w:r>
      <w:r w:rsidRPr="00B56D4F">
        <w:rPr>
          <w:b/>
          <w:i/>
          <w:u w:val="single"/>
          <w:lang w:val="en-GB"/>
        </w:rPr>
        <w:t>MHz</w:t>
      </w:r>
      <w:r w:rsidRPr="003F617C">
        <w:rPr>
          <w:b/>
          <w:i/>
        </w:rPr>
        <w:t xml:space="preserve"> </w:t>
      </w:r>
      <w:r w:rsidRPr="001F413E">
        <w:rPr>
          <w:i/>
        </w:rPr>
        <w:t xml:space="preserve">(in </w:t>
      </w:r>
      <w:proofErr w:type="gramStart"/>
      <w:r w:rsidRPr="001F413E">
        <w:rPr>
          <w:i/>
          <w:lang w:val="en-GB"/>
        </w:rPr>
        <w:t>Region</w:t>
      </w:r>
      <w:proofErr w:type="gramEnd"/>
      <w:r w:rsidRPr="001F413E">
        <w:rPr>
          <w:i/>
        </w:rPr>
        <w:t xml:space="preserve"> 1)</w:t>
      </w:r>
      <w:r w:rsidRPr="003F617C">
        <w:rPr>
          <w:b/>
          <w:i/>
        </w:rPr>
        <w:t xml:space="preserve"> </w:t>
      </w:r>
    </w:p>
    <w:p w14:paraId="2D1DEA27" w14:textId="77777777" w:rsidR="00CE10AB" w:rsidRDefault="00CE10AB" w:rsidP="00CE10AB">
      <w:pPr>
        <w:pStyle w:val="BodyText"/>
        <w:ind w:right="158"/>
        <w:jc w:val="both"/>
        <w:rPr>
          <w:color w:val="201F1E"/>
          <w:shd w:val="clear" w:color="auto" w:fill="FFFFFF"/>
        </w:rPr>
      </w:pPr>
      <w:proofErr w:type="gramStart"/>
      <w:r w:rsidRPr="00B82C08">
        <w:rPr>
          <w:color w:val="201F1E"/>
          <w:shd w:val="clear" w:color="auto" w:fill="FFFFFF"/>
        </w:rPr>
        <w:t>Taking into account</w:t>
      </w:r>
      <w:proofErr w:type="gramEnd"/>
      <w:r w:rsidRPr="00B82C08">
        <w:rPr>
          <w:color w:val="201F1E"/>
          <w:shd w:val="clear" w:color="auto" w:fill="FFFFFF"/>
        </w:rPr>
        <w:t xml:space="preserve"> the diverse approaches in using this band, Viet Nam will monitor the regulatory activity and implementation from other Administrations in this band to formulate our view at later stage.</w:t>
      </w:r>
      <w:r>
        <w:rPr>
          <w:color w:val="201F1E"/>
          <w:shd w:val="clear" w:color="auto" w:fill="FFFFFF"/>
        </w:rPr>
        <w:t xml:space="preserve"> </w:t>
      </w:r>
    </w:p>
    <w:p w14:paraId="6FACA1B9" w14:textId="77777777" w:rsidR="00CE10AB" w:rsidRDefault="00CE10AB" w:rsidP="00CE10AB">
      <w:pPr>
        <w:pStyle w:val="BodyText"/>
        <w:ind w:right="158"/>
        <w:jc w:val="both"/>
        <w:rPr>
          <w:lang w:val="en-GB"/>
        </w:rPr>
      </w:pPr>
      <w:proofErr w:type="gramStart"/>
      <w:r w:rsidRPr="00B82C08">
        <w:rPr>
          <w:color w:val="201F1E"/>
          <w:shd w:val="clear" w:color="auto" w:fill="FFFFFF"/>
        </w:rPr>
        <w:t>In light of</w:t>
      </w:r>
      <w:proofErr w:type="gramEnd"/>
      <w:r w:rsidRPr="00B82C08">
        <w:rPr>
          <w:color w:val="201F1E"/>
          <w:shd w:val="clear" w:color="auto" w:fill="FFFFFF"/>
        </w:rPr>
        <w:t xml:space="preserve"> facilitating the development of national broadband/digital infrastructure</w:t>
      </w:r>
      <w:r>
        <w:rPr>
          <w:color w:val="201F1E"/>
          <w:shd w:val="clear" w:color="auto" w:fill="FFFFFF"/>
        </w:rPr>
        <w:t>, especially for developing countries</w:t>
      </w:r>
      <w:r w:rsidRPr="00B82C08">
        <w:rPr>
          <w:color w:val="201F1E"/>
          <w:shd w:val="clear" w:color="auto" w:fill="FFFFFF"/>
        </w:rPr>
        <w:t>, Viet Nam supports to clarify the possibility of broadband wireless access applications usage such as IMT and WAS/RLAN in this band, before any regulatory conclusion for this band.</w:t>
      </w:r>
    </w:p>
    <w:p w14:paraId="4CC521F4" w14:textId="77777777" w:rsidR="00CE10AB" w:rsidRDefault="00CE10AB" w:rsidP="00CE10AB">
      <w:pPr>
        <w:ind w:left="426" w:hanging="426"/>
        <w:rPr>
          <w:b/>
          <w:i/>
          <w:lang w:val="en-GB"/>
        </w:rPr>
      </w:pPr>
    </w:p>
    <w:p w14:paraId="41B46F46" w14:textId="77777777" w:rsidR="00CE10AB" w:rsidRPr="003F617C" w:rsidRDefault="00CE10AB" w:rsidP="00CE10AB">
      <w:pPr>
        <w:ind w:left="426" w:hanging="426"/>
        <w:rPr>
          <w:b/>
          <w:i/>
        </w:rPr>
      </w:pPr>
      <w:r>
        <w:rPr>
          <w:b/>
          <w:i/>
          <w:u w:val="single"/>
        </w:rPr>
        <w:t>Band 5:</w:t>
      </w:r>
      <w:r w:rsidRPr="006F295E">
        <w:rPr>
          <w:b/>
          <w:i/>
          <w:u w:val="single"/>
        </w:rPr>
        <w:t xml:space="preserve">7025−7125 </w:t>
      </w:r>
      <w:r w:rsidRPr="006F295E">
        <w:rPr>
          <w:b/>
          <w:i/>
          <w:u w:val="single"/>
          <w:lang w:val="en-GB"/>
        </w:rPr>
        <w:t>MHz</w:t>
      </w:r>
      <w:r w:rsidRPr="001F413E">
        <w:rPr>
          <w:i/>
        </w:rPr>
        <w:t xml:space="preserve"> (</w:t>
      </w:r>
      <w:r w:rsidRPr="001F413E">
        <w:rPr>
          <w:i/>
          <w:lang w:val="en-GB"/>
        </w:rPr>
        <w:t>globally)</w:t>
      </w:r>
      <w:r w:rsidRPr="003F617C">
        <w:rPr>
          <w:b/>
          <w:i/>
        </w:rPr>
        <w:t xml:space="preserve"> </w:t>
      </w:r>
    </w:p>
    <w:p w14:paraId="421D9DE8" w14:textId="77777777" w:rsidR="00CE10AB" w:rsidRDefault="00CE10AB" w:rsidP="00CE10AB">
      <w:pPr>
        <w:pStyle w:val="BodyText"/>
        <w:ind w:right="158"/>
        <w:jc w:val="both"/>
        <w:rPr>
          <w:color w:val="201F1E"/>
          <w:shd w:val="clear" w:color="auto" w:fill="FFFFFF"/>
        </w:rPr>
      </w:pPr>
      <w:r>
        <w:rPr>
          <w:color w:val="201F1E"/>
          <w:shd w:val="clear" w:color="auto" w:fill="FFFFFF"/>
        </w:rPr>
        <w:t xml:space="preserve">The IMT identification in this band should be </w:t>
      </w:r>
      <w:proofErr w:type="gramStart"/>
      <w:r>
        <w:rPr>
          <w:color w:val="201F1E"/>
          <w:shd w:val="clear" w:color="auto" w:fill="FFFFFF"/>
        </w:rPr>
        <w:t>consider</w:t>
      </w:r>
      <w:proofErr w:type="gramEnd"/>
      <w:r>
        <w:rPr>
          <w:color w:val="201F1E"/>
          <w:shd w:val="clear" w:color="auto" w:fill="FFFFFF"/>
        </w:rPr>
        <w:t xml:space="preserve"> in conjunction with adjacent bands, </w:t>
      </w:r>
      <w:proofErr w:type="gramStart"/>
      <w:r>
        <w:rPr>
          <w:color w:val="201F1E"/>
          <w:shd w:val="clear" w:color="auto" w:fill="FFFFFF"/>
        </w:rPr>
        <w:t>in order to</w:t>
      </w:r>
      <w:proofErr w:type="gramEnd"/>
      <w:r>
        <w:rPr>
          <w:color w:val="201F1E"/>
          <w:shd w:val="clear" w:color="auto" w:fill="FFFFFF"/>
        </w:rPr>
        <w:t xml:space="preserve"> provide contiguous and large bandwidth for broadband applications.</w:t>
      </w:r>
    </w:p>
    <w:p w14:paraId="053FA015" w14:textId="77777777" w:rsidR="00CE10AB" w:rsidRDefault="00CE10AB" w:rsidP="00CE10AB">
      <w:pPr>
        <w:ind w:left="426" w:hanging="426"/>
        <w:rPr>
          <w:b/>
          <w:i/>
          <w:lang w:val="en-GB"/>
        </w:rPr>
      </w:pPr>
    </w:p>
    <w:p w14:paraId="74ECEE16" w14:textId="77777777" w:rsidR="00CE10AB" w:rsidRPr="003F617C" w:rsidRDefault="00CE10AB" w:rsidP="00CE10AB">
      <w:pPr>
        <w:ind w:left="426" w:hanging="426"/>
        <w:rPr>
          <w:b/>
          <w:i/>
        </w:rPr>
      </w:pPr>
      <w:r>
        <w:rPr>
          <w:b/>
          <w:i/>
          <w:u w:val="single"/>
        </w:rPr>
        <w:t xml:space="preserve">Band 6: </w:t>
      </w:r>
      <w:r w:rsidRPr="006F295E">
        <w:rPr>
          <w:b/>
          <w:i/>
          <w:u w:val="single"/>
        </w:rPr>
        <w:t>10 000 −10</w:t>
      </w:r>
      <w:r w:rsidRPr="006F295E">
        <w:rPr>
          <w:b/>
          <w:i/>
          <w:u w:val="single"/>
          <w:lang w:val="en-GB"/>
        </w:rPr>
        <w:t xml:space="preserve"> </w:t>
      </w:r>
      <w:r w:rsidRPr="006F295E">
        <w:rPr>
          <w:b/>
          <w:i/>
          <w:u w:val="single"/>
        </w:rPr>
        <w:t>500</w:t>
      </w:r>
      <w:r w:rsidRPr="006F295E">
        <w:rPr>
          <w:b/>
          <w:i/>
          <w:u w:val="single"/>
          <w:lang w:val="en-GB"/>
        </w:rPr>
        <w:t xml:space="preserve"> MHz</w:t>
      </w:r>
      <w:r w:rsidRPr="001F413E">
        <w:rPr>
          <w:i/>
        </w:rPr>
        <w:t xml:space="preserve"> (</w:t>
      </w:r>
      <w:r w:rsidRPr="001F413E">
        <w:rPr>
          <w:i/>
          <w:lang w:val="en-GB"/>
        </w:rPr>
        <w:t xml:space="preserve">in </w:t>
      </w:r>
      <w:proofErr w:type="gramStart"/>
      <w:r w:rsidRPr="001F413E">
        <w:rPr>
          <w:i/>
          <w:lang w:val="en-GB"/>
        </w:rPr>
        <w:t>Region</w:t>
      </w:r>
      <w:proofErr w:type="gramEnd"/>
      <w:r w:rsidRPr="001F413E">
        <w:rPr>
          <w:i/>
        </w:rPr>
        <w:t xml:space="preserve"> 2)</w:t>
      </w:r>
    </w:p>
    <w:p w14:paraId="72A21CF7" w14:textId="4076C57E" w:rsidR="00CE10AB" w:rsidRPr="004E783A" w:rsidRDefault="00CE10AB" w:rsidP="00CE10AB">
      <w:pPr>
        <w:jc w:val="both"/>
        <w:rPr>
          <w:lang w:val="en-NZ"/>
        </w:rPr>
      </w:pPr>
      <w:r>
        <w:rPr>
          <w:color w:val="201F1E"/>
          <w:shd w:val="clear" w:color="auto" w:fill="FFFFFF"/>
        </w:rPr>
        <w:t>Viet Nam</w:t>
      </w:r>
      <w:r w:rsidRPr="00AF5FCE">
        <w:rPr>
          <w:color w:val="201F1E"/>
          <w:shd w:val="clear" w:color="auto" w:fill="FFFFFF"/>
        </w:rPr>
        <w:t xml:space="preserve"> supports appropriate action at WRC-23</w:t>
      </w:r>
      <w:r>
        <w:rPr>
          <w:color w:val="201F1E"/>
          <w:shd w:val="clear" w:color="auto" w:fill="FFFFFF"/>
        </w:rPr>
        <w:t xml:space="preserve"> </w:t>
      </w:r>
      <w:r w:rsidRPr="00193B94">
        <w:rPr>
          <w:color w:val="201F1E"/>
          <w:shd w:val="clear" w:color="auto" w:fill="FFFFFF"/>
        </w:rPr>
        <w:t xml:space="preserve">with a view that any possible IMT identification in the band 10.0-10.5 GHz in Region 2 shall protect the services to which the frequency band is allocated on a primary basis (and in adjacent bands, as appropriate) in </w:t>
      </w:r>
      <w:proofErr w:type="gramStart"/>
      <w:r w:rsidRPr="00193B94">
        <w:rPr>
          <w:color w:val="201F1E"/>
          <w:shd w:val="clear" w:color="auto" w:fill="FFFFFF"/>
        </w:rPr>
        <w:t>Region</w:t>
      </w:r>
      <w:proofErr w:type="gramEnd"/>
      <w:r w:rsidRPr="00193B94">
        <w:rPr>
          <w:color w:val="201F1E"/>
          <w:shd w:val="clear" w:color="auto" w:fill="FFFFFF"/>
        </w:rPr>
        <w:t xml:space="preserve"> 3 so that these services shall in no way be adversely affected.</w:t>
      </w:r>
    </w:p>
    <w:p w14:paraId="1706C93F" w14:textId="77777777" w:rsidR="009D4B7A" w:rsidRPr="00441526" w:rsidRDefault="009D4B7A" w:rsidP="009D4B7A">
      <w:pPr>
        <w:rPr>
          <w:lang w:val="en-NZ"/>
        </w:rPr>
      </w:pPr>
    </w:p>
    <w:p w14:paraId="7A63430F" w14:textId="209C5B59" w:rsidR="009D4B7A" w:rsidRPr="0002504F" w:rsidRDefault="009D4B7A" w:rsidP="0002504F">
      <w:pPr>
        <w:pStyle w:val="Heading2"/>
        <w:spacing w:after="120"/>
        <w:rPr>
          <w:rFonts w:ascii="Times New Roman" w:hAnsi="Times New Roman" w:cs="Times New Roman"/>
          <w:b/>
          <w:bCs/>
          <w:lang w:val="en-NZ" w:eastAsia="ko-KR"/>
        </w:rPr>
      </w:pPr>
      <w:r w:rsidRPr="0002504F">
        <w:rPr>
          <w:rFonts w:ascii="Times New Roman" w:hAnsi="Times New Roman" w:cs="Times New Roman"/>
          <w:b/>
          <w:bCs/>
          <w:lang w:val="en-NZ" w:eastAsia="ko-KR"/>
        </w:rPr>
        <w:t>3.2</w:t>
      </w:r>
      <w:r w:rsidRPr="0002504F">
        <w:rPr>
          <w:rFonts w:ascii="Times New Roman" w:hAnsi="Times New Roman" w:cs="Times New Roman"/>
          <w:b/>
          <w:bCs/>
          <w:lang w:val="en-NZ" w:eastAsia="ko-KR"/>
        </w:rPr>
        <w:tab/>
        <w:t>Summary of issues raised during the meeting</w:t>
      </w:r>
    </w:p>
    <w:p w14:paraId="591C49ED" w14:textId="77777777" w:rsidR="00504865" w:rsidRPr="00DB561E" w:rsidRDefault="00504865" w:rsidP="00E83BCE">
      <w:pPr>
        <w:pStyle w:val="ListParagraph"/>
        <w:numPr>
          <w:ilvl w:val="0"/>
          <w:numId w:val="31"/>
        </w:numPr>
        <w:spacing w:after="120"/>
        <w:outlineLvl w:val="2"/>
        <w:rPr>
          <w:rFonts w:eastAsia="Batang"/>
          <w:b/>
          <w:bCs/>
          <w:szCs w:val="20"/>
          <w:lang w:val="en-GB"/>
        </w:rPr>
      </w:pPr>
      <w:r w:rsidRPr="00DB561E">
        <w:rPr>
          <w:rFonts w:eastAsia="Batang"/>
          <w:b/>
          <w:bCs/>
          <w:szCs w:val="20"/>
          <w:lang w:val="en-GB"/>
        </w:rPr>
        <w:t xml:space="preserve">Band 1 - 3 300-3 400 MHz (amend footnote in </w:t>
      </w:r>
      <w:proofErr w:type="gramStart"/>
      <w:r w:rsidRPr="00DB561E">
        <w:rPr>
          <w:rFonts w:eastAsia="Batang"/>
          <w:b/>
          <w:bCs/>
          <w:szCs w:val="20"/>
          <w:lang w:val="en-GB"/>
        </w:rPr>
        <w:t>Region</w:t>
      </w:r>
      <w:proofErr w:type="gramEnd"/>
      <w:r w:rsidRPr="00DB561E">
        <w:rPr>
          <w:rFonts w:eastAsia="Batang"/>
          <w:b/>
          <w:bCs/>
          <w:szCs w:val="20"/>
          <w:lang w:val="en-GB"/>
        </w:rPr>
        <w:t xml:space="preserve"> 1)</w:t>
      </w:r>
    </w:p>
    <w:p w14:paraId="7B3D50C0" w14:textId="7C3DF4D9" w:rsidR="00504865" w:rsidRPr="00DB561E" w:rsidRDefault="00504865" w:rsidP="00504865">
      <w:pPr>
        <w:rPr>
          <w:szCs w:val="20"/>
          <w:lang w:val="en-GB" w:eastAsia="zh-CN"/>
        </w:rPr>
      </w:pPr>
      <w:r w:rsidRPr="00471D65">
        <w:rPr>
          <w:szCs w:val="20"/>
          <w:lang w:val="en-GB" w:eastAsia="zh-CN"/>
        </w:rPr>
        <w:t xml:space="preserve">In addition to the APT </w:t>
      </w:r>
      <w:r w:rsidR="00247E53" w:rsidRPr="00DB561E">
        <w:rPr>
          <w:szCs w:val="20"/>
          <w:lang w:val="en-GB" w:eastAsia="zh-CN"/>
        </w:rPr>
        <w:t xml:space="preserve">Preliminary </w:t>
      </w:r>
      <w:r w:rsidRPr="00471D65">
        <w:rPr>
          <w:szCs w:val="20"/>
          <w:lang w:val="en-GB" w:eastAsia="zh-CN"/>
        </w:rPr>
        <w:t xml:space="preserve">Views agreed by APG 23-5, </w:t>
      </w:r>
      <w:r w:rsidRPr="00DB561E">
        <w:rPr>
          <w:szCs w:val="20"/>
          <w:lang w:val="en-GB" w:eastAsia="zh-CN"/>
        </w:rPr>
        <w:t>some APT Members input proposals to APG 23-6 and provided the following position</w:t>
      </w:r>
      <w:r w:rsidR="00FD64BE">
        <w:rPr>
          <w:szCs w:val="20"/>
          <w:lang w:val="en-GB" w:eastAsia="zh-CN"/>
        </w:rPr>
        <w:t>s</w:t>
      </w:r>
      <w:r w:rsidRPr="00DB561E">
        <w:rPr>
          <w:szCs w:val="20"/>
          <w:lang w:val="en-GB" w:eastAsia="zh-CN"/>
        </w:rPr>
        <w:t xml:space="preserve"> and views regarding 3</w:t>
      </w:r>
      <w:r w:rsidR="00FD64BE">
        <w:rPr>
          <w:szCs w:val="20"/>
          <w:lang w:eastAsia="zh-CN"/>
        </w:rPr>
        <w:t> </w:t>
      </w:r>
      <w:r w:rsidRPr="00DB561E">
        <w:rPr>
          <w:szCs w:val="20"/>
          <w:lang w:val="en-GB" w:eastAsia="zh-CN"/>
        </w:rPr>
        <w:t xml:space="preserve">300-3 400 MHz </w:t>
      </w:r>
      <w:r w:rsidR="00FD64BE">
        <w:rPr>
          <w:szCs w:val="20"/>
          <w:lang w:val="en-GB" w:eastAsia="zh-CN"/>
        </w:rPr>
        <w:t>(</w:t>
      </w:r>
      <w:r w:rsidRPr="00DB561E">
        <w:rPr>
          <w:szCs w:val="20"/>
          <w:lang w:val="en-GB" w:eastAsia="zh-CN"/>
        </w:rPr>
        <w:t xml:space="preserve">amend footnote in </w:t>
      </w:r>
      <w:proofErr w:type="gramStart"/>
      <w:r w:rsidRPr="00DB561E">
        <w:rPr>
          <w:szCs w:val="20"/>
          <w:lang w:val="en-GB" w:eastAsia="zh-CN"/>
        </w:rPr>
        <w:t>Region</w:t>
      </w:r>
      <w:proofErr w:type="gramEnd"/>
      <w:r w:rsidRPr="00DB561E">
        <w:rPr>
          <w:szCs w:val="20"/>
          <w:lang w:val="en-GB" w:eastAsia="zh-CN"/>
        </w:rPr>
        <w:t xml:space="preserve"> 1</w:t>
      </w:r>
      <w:r w:rsidR="00FD64BE">
        <w:rPr>
          <w:szCs w:val="20"/>
          <w:lang w:val="en-GB" w:eastAsia="zh-CN"/>
        </w:rPr>
        <w:t>)</w:t>
      </w:r>
      <w:r w:rsidRPr="00DB561E">
        <w:rPr>
          <w:szCs w:val="20"/>
          <w:lang w:val="en-GB" w:eastAsia="zh-CN"/>
        </w:rPr>
        <w:t>:</w:t>
      </w:r>
    </w:p>
    <w:p w14:paraId="7A4FD400" w14:textId="77777777" w:rsidR="00504865" w:rsidRPr="00DB561E" w:rsidRDefault="00504865" w:rsidP="00504865">
      <w:pPr>
        <w:pStyle w:val="ListParagraph"/>
        <w:numPr>
          <w:ilvl w:val="0"/>
          <w:numId w:val="30"/>
        </w:numPr>
        <w:rPr>
          <w:szCs w:val="20"/>
          <w:lang w:val="en-GB" w:eastAsia="zh-CN"/>
        </w:rPr>
      </w:pPr>
      <w:r w:rsidRPr="00DB561E">
        <w:rPr>
          <w:szCs w:val="20"/>
          <w:lang w:val="en-GB" w:eastAsia="zh-CN"/>
        </w:rPr>
        <w:t xml:space="preserve">support Methods 1B, 1D or </w:t>
      </w:r>
      <w:proofErr w:type="gramStart"/>
      <w:r w:rsidRPr="00DB561E">
        <w:rPr>
          <w:szCs w:val="20"/>
          <w:lang w:val="en-GB" w:eastAsia="zh-CN"/>
        </w:rPr>
        <w:t>1E;</w:t>
      </w:r>
      <w:proofErr w:type="gramEnd"/>
    </w:p>
    <w:p w14:paraId="638506BF" w14:textId="219D7E77" w:rsidR="00504865" w:rsidRPr="00DB561E" w:rsidRDefault="00504865" w:rsidP="00504865">
      <w:pPr>
        <w:pStyle w:val="ListParagraph"/>
        <w:numPr>
          <w:ilvl w:val="0"/>
          <w:numId w:val="30"/>
        </w:numPr>
        <w:rPr>
          <w:szCs w:val="20"/>
          <w:lang w:val="en-GB" w:eastAsia="zh-CN"/>
        </w:rPr>
      </w:pPr>
      <w:r w:rsidRPr="00DB561E">
        <w:rPr>
          <w:szCs w:val="20"/>
          <w:lang w:val="en-GB" w:eastAsia="zh-CN"/>
        </w:rPr>
        <w:t xml:space="preserve">support possible IMT identification/or action in </w:t>
      </w:r>
      <w:proofErr w:type="gramStart"/>
      <w:r w:rsidRPr="00DB561E">
        <w:rPr>
          <w:szCs w:val="20"/>
          <w:lang w:val="en-GB" w:eastAsia="zh-CN"/>
        </w:rPr>
        <w:t>Region</w:t>
      </w:r>
      <w:proofErr w:type="gramEnd"/>
      <w:r w:rsidRPr="00DB561E">
        <w:rPr>
          <w:szCs w:val="20"/>
          <w:lang w:val="en-GB" w:eastAsia="zh-CN"/>
        </w:rPr>
        <w:t xml:space="preserve"> 1, considering the benefits of economies of scale and global harmonization under the condition of ensuring the protection of primary incumbent services</w:t>
      </w:r>
      <w:r w:rsidR="00FD64BE">
        <w:rPr>
          <w:szCs w:val="20"/>
          <w:lang w:val="en-GB" w:eastAsia="zh-CN"/>
        </w:rPr>
        <w:t>;</w:t>
      </w:r>
    </w:p>
    <w:p w14:paraId="0160CC3F" w14:textId="77777777" w:rsidR="00504865" w:rsidRPr="00DB561E" w:rsidRDefault="00504865" w:rsidP="00504865">
      <w:pPr>
        <w:pStyle w:val="ListParagraph"/>
        <w:numPr>
          <w:ilvl w:val="0"/>
          <w:numId w:val="30"/>
        </w:numPr>
        <w:rPr>
          <w:szCs w:val="20"/>
          <w:lang w:val="en-GB" w:eastAsia="zh-CN"/>
        </w:rPr>
      </w:pPr>
      <w:r w:rsidRPr="00DB561E">
        <w:rPr>
          <w:szCs w:val="20"/>
          <w:lang w:val="en-GB" w:eastAsia="zh-CN"/>
        </w:rPr>
        <w:t>support any methods that would ensure the protection.</w:t>
      </w:r>
    </w:p>
    <w:p w14:paraId="49C69F83" w14:textId="77777777" w:rsidR="00504865" w:rsidRPr="00DB561E" w:rsidRDefault="00504865" w:rsidP="00504865">
      <w:pPr>
        <w:rPr>
          <w:szCs w:val="20"/>
          <w:lang w:val="en-GB" w:eastAsia="zh-CN"/>
        </w:rPr>
      </w:pPr>
    </w:p>
    <w:p w14:paraId="63E24F5C" w14:textId="19EC6BDF" w:rsidR="00504865" w:rsidRPr="00DB561E" w:rsidRDefault="00504865" w:rsidP="00504865">
      <w:pPr>
        <w:rPr>
          <w:szCs w:val="20"/>
          <w:lang w:val="en-GB" w:eastAsia="zh-CN"/>
        </w:rPr>
      </w:pPr>
      <w:r w:rsidRPr="00DB561E">
        <w:rPr>
          <w:szCs w:val="20"/>
          <w:lang w:val="en-GB" w:eastAsia="zh-CN"/>
        </w:rPr>
        <w:t xml:space="preserve">After the discussion, APT Members agreed to generally retain the APT Preliminary Views agreed by APG 23-5. The above views from individual or some APT Members are captured in section 3.2 rather than </w:t>
      </w:r>
      <w:r w:rsidR="00FD64BE">
        <w:rPr>
          <w:szCs w:val="20"/>
          <w:lang w:val="en-GB" w:eastAsia="zh-CN"/>
        </w:rPr>
        <w:t>in section 4 “</w:t>
      </w:r>
      <w:r w:rsidRPr="00DB561E">
        <w:rPr>
          <w:szCs w:val="20"/>
          <w:lang w:val="en-GB" w:eastAsia="zh-CN"/>
        </w:rPr>
        <w:t>APT View</w:t>
      </w:r>
      <w:r w:rsidR="002C611C">
        <w:rPr>
          <w:szCs w:val="20"/>
          <w:lang w:val="en-GB" w:eastAsia="zh-CN"/>
        </w:rPr>
        <w:t>(s)</w:t>
      </w:r>
      <w:r w:rsidRPr="00DB561E">
        <w:rPr>
          <w:szCs w:val="20"/>
          <w:lang w:val="en-GB" w:eastAsia="zh-CN"/>
        </w:rPr>
        <w:t>.</w:t>
      </w:r>
      <w:r w:rsidR="00FD64BE">
        <w:rPr>
          <w:szCs w:val="20"/>
          <w:lang w:val="en-GB" w:eastAsia="zh-CN"/>
        </w:rPr>
        <w:t>”</w:t>
      </w:r>
    </w:p>
    <w:p w14:paraId="7C0B7667" w14:textId="77777777" w:rsidR="00504865" w:rsidRPr="002C611C" w:rsidRDefault="00504865" w:rsidP="00504865">
      <w:pPr>
        <w:rPr>
          <w:szCs w:val="20"/>
          <w:lang w:val="en-GB" w:eastAsia="zh-CN"/>
        </w:rPr>
      </w:pPr>
    </w:p>
    <w:p w14:paraId="5ECA4288" w14:textId="77777777" w:rsidR="00504865" w:rsidRPr="00DB561E" w:rsidRDefault="00504865" w:rsidP="00504865">
      <w:pPr>
        <w:rPr>
          <w:szCs w:val="20"/>
          <w:lang w:val="en-GB" w:eastAsia="zh-CN"/>
        </w:rPr>
      </w:pPr>
      <w:r w:rsidRPr="00DB561E">
        <w:rPr>
          <w:szCs w:val="20"/>
          <w:lang w:val="en-GB" w:eastAsia="zh-CN"/>
        </w:rPr>
        <w:t>APT Members agreed not to develop a Preliminary APT Common Proposal to this frequency band. APT Members agreed to further discuss this frequency band during WRC-23, as needed.</w:t>
      </w:r>
    </w:p>
    <w:p w14:paraId="106731A7" w14:textId="77777777" w:rsidR="00504865" w:rsidRPr="00DB561E" w:rsidRDefault="00504865" w:rsidP="00504865">
      <w:pPr>
        <w:rPr>
          <w:szCs w:val="20"/>
          <w:lang w:val="en-GB" w:eastAsia="zh-CN"/>
        </w:rPr>
      </w:pPr>
    </w:p>
    <w:p w14:paraId="61E889C4" w14:textId="77777777" w:rsidR="00504865" w:rsidRPr="00DB561E" w:rsidRDefault="00504865" w:rsidP="00E83BCE">
      <w:pPr>
        <w:pStyle w:val="ListParagraph"/>
        <w:numPr>
          <w:ilvl w:val="0"/>
          <w:numId w:val="31"/>
        </w:numPr>
        <w:spacing w:after="120"/>
        <w:outlineLvl w:val="2"/>
        <w:rPr>
          <w:rFonts w:eastAsia="Batang"/>
          <w:b/>
          <w:bCs/>
          <w:szCs w:val="20"/>
          <w:lang w:val="en-GB"/>
        </w:rPr>
      </w:pPr>
      <w:r w:rsidRPr="00DB561E">
        <w:rPr>
          <w:rFonts w:eastAsia="Batang"/>
          <w:b/>
          <w:bCs/>
          <w:szCs w:val="20"/>
          <w:lang w:val="en-GB"/>
        </w:rPr>
        <w:t>Band 2 - 3 300-3 400 MHz (Region 2)</w:t>
      </w:r>
    </w:p>
    <w:p w14:paraId="0268741A" w14:textId="7324CF56" w:rsidR="00504865" w:rsidRPr="00DB561E" w:rsidRDefault="00582D72" w:rsidP="00504865">
      <w:pPr>
        <w:rPr>
          <w:szCs w:val="20"/>
          <w:lang w:val="en-GB" w:eastAsia="zh-CN"/>
        </w:rPr>
      </w:pPr>
      <w:r w:rsidRPr="00471D65">
        <w:rPr>
          <w:szCs w:val="20"/>
          <w:lang w:val="en-GB" w:eastAsia="zh-CN"/>
        </w:rPr>
        <w:t xml:space="preserve">In addition to the APT </w:t>
      </w:r>
      <w:r w:rsidRPr="00DB561E">
        <w:rPr>
          <w:szCs w:val="20"/>
          <w:lang w:val="en-GB" w:eastAsia="zh-CN"/>
        </w:rPr>
        <w:t xml:space="preserve">Preliminary </w:t>
      </w:r>
      <w:r w:rsidRPr="00471D65">
        <w:rPr>
          <w:szCs w:val="20"/>
          <w:lang w:val="en-GB" w:eastAsia="zh-CN"/>
        </w:rPr>
        <w:t xml:space="preserve">Views agreed by APG 23-5, </w:t>
      </w:r>
      <w:r w:rsidRPr="00DB561E">
        <w:rPr>
          <w:szCs w:val="20"/>
          <w:lang w:val="en-GB" w:eastAsia="zh-CN"/>
        </w:rPr>
        <w:t>some APT Members input proposals to APG 23-6 and provided the following position</w:t>
      </w:r>
      <w:r w:rsidR="00FD64BE">
        <w:rPr>
          <w:szCs w:val="20"/>
          <w:lang w:val="en-GB" w:eastAsia="zh-CN"/>
        </w:rPr>
        <w:t>s</w:t>
      </w:r>
      <w:r w:rsidRPr="00DB561E">
        <w:rPr>
          <w:szCs w:val="20"/>
          <w:lang w:val="en-GB" w:eastAsia="zh-CN"/>
        </w:rPr>
        <w:t xml:space="preserve"> and views</w:t>
      </w:r>
      <w:r w:rsidR="00877CEC" w:rsidRPr="00877CEC">
        <w:rPr>
          <w:szCs w:val="20"/>
          <w:lang w:val="en-GB" w:eastAsia="zh-CN"/>
        </w:rPr>
        <w:t xml:space="preserve"> </w:t>
      </w:r>
      <w:r w:rsidR="00877CEC" w:rsidRPr="00DB561E">
        <w:rPr>
          <w:szCs w:val="20"/>
          <w:lang w:val="en-GB" w:eastAsia="zh-CN"/>
        </w:rPr>
        <w:t>regarding</w:t>
      </w:r>
      <w:r w:rsidR="00877CEC">
        <w:rPr>
          <w:szCs w:val="20"/>
          <w:lang w:val="en-GB" w:eastAsia="zh-CN"/>
        </w:rPr>
        <w:t xml:space="preserve"> </w:t>
      </w:r>
      <w:r w:rsidR="00877CEC" w:rsidRPr="00877CEC">
        <w:rPr>
          <w:szCs w:val="20"/>
          <w:lang w:val="en-GB" w:eastAsia="zh-CN"/>
        </w:rPr>
        <w:t>3</w:t>
      </w:r>
      <w:r w:rsidR="00FD64BE">
        <w:rPr>
          <w:szCs w:val="20"/>
          <w:lang w:eastAsia="zh-CN"/>
        </w:rPr>
        <w:t> </w:t>
      </w:r>
      <w:r w:rsidR="00877CEC" w:rsidRPr="00877CEC">
        <w:rPr>
          <w:szCs w:val="20"/>
          <w:lang w:val="en-GB" w:eastAsia="zh-CN"/>
        </w:rPr>
        <w:t xml:space="preserve">300-3 400 MHz </w:t>
      </w:r>
      <w:r w:rsidR="00877CEC">
        <w:rPr>
          <w:szCs w:val="20"/>
          <w:lang w:val="en-GB" w:eastAsia="zh-CN"/>
        </w:rPr>
        <w:t xml:space="preserve">in </w:t>
      </w:r>
      <w:r w:rsidR="00877CEC" w:rsidRPr="00877CEC">
        <w:rPr>
          <w:szCs w:val="20"/>
          <w:lang w:val="en-GB" w:eastAsia="zh-CN"/>
        </w:rPr>
        <w:t>Region 2</w:t>
      </w:r>
      <w:r w:rsidR="00504865" w:rsidRPr="00DB561E">
        <w:rPr>
          <w:szCs w:val="20"/>
          <w:lang w:val="en-GB" w:eastAsia="zh-CN"/>
        </w:rPr>
        <w:t>:</w:t>
      </w:r>
    </w:p>
    <w:p w14:paraId="7C3ABE6B" w14:textId="77777777" w:rsidR="00504865" w:rsidRPr="00DB561E" w:rsidRDefault="00504865" w:rsidP="00504865">
      <w:pPr>
        <w:pStyle w:val="ListParagraph"/>
        <w:numPr>
          <w:ilvl w:val="0"/>
          <w:numId w:val="30"/>
        </w:numPr>
        <w:rPr>
          <w:szCs w:val="20"/>
          <w:lang w:val="en-GB" w:eastAsia="zh-CN"/>
        </w:rPr>
      </w:pPr>
      <w:r w:rsidRPr="00DB561E">
        <w:rPr>
          <w:szCs w:val="20"/>
          <w:lang w:val="en-GB" w:eastAsia="zh-CN"/>
        </w:rPr>
        <w:t xml:space="preserve">support Methods 2B or </w:t>
      </w:r>
      <w:proofErr w:type="gramStart"/>
      <w:r w:rsidRPr="00DB561E">
        <w:rPr>
          <w:szCs w:val="20"/>
          <w:lang w:val="en-GB" w:eastAsia="zh-CN"/>
        </w:rPr>
        <w:t>2C;</w:t>
      </w:r>
      <w:proofErr w:type="gramEnd"/>
    </w:p>
    <w:p w14:paraId="74A7F8D2" w14:textId="77777777" w:rsidR="00504865" w:rsidRPr="00DB561E" w:rsidRDefault="00504865" w:rsidP="00504865">
      <w:pPr>
        <w:pStyle w:val="ListParagraph"/>
        <w:numPr>
          <w:ilvl w:val="0"/>
          <w:numId w:val="30"/>
        </w:numPr>
        <w:rPr>
          <w:szCs w:val="20"/>
          <w:lang w:val="en-GB" w:eastAsia="zh-CN"/>
        </w:rPr>
      </w:pPr>
      <w:r w:rsidRPr="00DB561E">
        <w:rPr>
          <w:szCs w:val="20"/>
          <w:lang w:val="en-GB" w:eastAsia="zh-CN"/>
        </w:rPr>
        <w:lastRenderedPageBreak/>
        <w:t>support (possible) IMT identification</w:t>
      </w:r>
      <w:r w:rsidRPr="00DB561E">
        <w:rPr>
          <w:rFonts w:eastAsia="Batang"/>
          <w:szCs w:val="20"/>
          <w:lang w:val="en-GB"/>
        </w:rPr>
        <w:t>, considering</w:t>
      </w:r>
      <w:r w:rsidRPr="00DB561E">
        <w:rPr>
          <w:rFonts w:eastAsia="Batang" w:hint="eastAsia"/>
          <w:szCs w:val="20"/>
          <w:lang w:val="en-GB"/>
        </w:rPr>
        <w:t xml:space="preserve"> </w:t>
      </w:r>
      <w:r w:rsidRPr="00DB561E">
        <w:rPr>
          <w:rFonts w:eastAsia="Batang"/>
          <w:szCs w:val="20"/>
          <w:lang w:val="en-GB"/>
        </w:rPr>
        <w:t xml:space="preserve">the benefits of economies of scale </w:t>
      </w:r>
      <w:r w:rsidRPr="00DB561E">
        <w:rPr>
          <w:rFonts w:eastAsia="Batang" w:hint="eastAsia"/>
          <w:szCs w:val="20"/>
          <w:lang w:val="en-GB"/>
        </w:rPr>
        <w:t>and</w:t>
      </w:r>
      <w:r w:rsidRPr="00DB561E">
        <w:rPr>
          <w:rFonts w:eastAsia="Batang"/>
          <w:szCs w:val="20"/>
          <w:lang w:val="en-GB"/>
        </w:rPr>
        <w:t xml:space="preserve"> </w:t>
      </w:r>
      <w:r w:rsidRPr="00DB561E">
        <w:rPr>
          <w:rFonts w:eastAsia="Batang" w:hint="eastAsia"/>
          <w:szCs w:val="20"/>
          <w:lang w:val="en-GB"/>
        </w:rPr>
        <w:t>global</w:t>
      </w:r>
      <w:r w:rsidRPr="00DB561E">
        <w:rPr>
          <w:rFonts w:eastAsia="Batang"/>
          <w:szCs w:val="20"/>
          <w:lang w:val="en-GB"/>
        </w:rPr>
        <w:t xml:space="preserve"> </w:t>
      </w:r>
      <w:r w:rsidRPr="00DB561E">
        <w:rPr>
          <w:rFonts w:eastAsia="Batang" w:hint="eastAsia"/>
          <w:szCs w:val="20"/>
          <w:lang w:val="en-GB"/>
        </w:rPr>
        <w:t xml:space="preserve">harmonization under the condition of ensuring the protection of primary </w:t>
      </w:r>
      <w:r w:rsidRPr="00DB561E">
        <w:rPr>
          <w:rFonts w:eastAsia="Batang"/>
          <w:szCs w:val="20"/>
          <w:lang w:val="en-GB"/>
        </w:rPr>
        <w:t>incumbent</w:t>
      </w:r>
      <w:r w:rsidRPr="00DB561E">
        <w:rPr>
          <w:rFonts w:eastAsia="Batang" w:hint="eastAsia"/>
          <w:szCs w:val="20"/>
          <w:lang w:val="en-GB"/>
        </w:rPr>
        <w:t xml:space="preserve"> </w:t>
      </w:r>
      <w:proofErr w:type="gramStart"/>
      <w:r w:rsidRPr="00DB561E">
        <w:rPr>
          <w:rFonts w:eastAsia="Batang"/>
          <w:szCs w:val="20"/>
          <w:lang w:val="en-GB"/>
        </w:rPr>
        <w:t>services</w:t>
      </w:r>
      <w:r w:rsidRPr="00DB561E">
        <w:rPr>
          <w:szCs w:val="20"/>
          <w:lang w:val="en-GB" w:eastAsia="zh-CN"/>
        </w:rPr>
        <w:t>;</w:t>
      </w:r>
      <w:proofErr w:type="gramEnd"/>
    </w:p>
    <w:p w14:paraId="6B017B0F" w14:textId="77777777" w:rsidR="00504865" w:rsidRPr="00DB561E" w:rsidRDefault="00504865" w:rsidP="00504865">
      <w:pPr>
        <w:pStyle w:val="ListParagraph"/>
        <w:numPr>
          <w:ilvl w:val="0"/>
          <w:numId w:val="30"/>
        </w:numPr>
        <w:rPr>
          <w:szCs w:val="20"/>
          <w:lang w:val="en-GB" w:eastAsia="zh-CN"/>
        </w:rPr>
      </w:pPr>
      <w:r w:rsidRPr="00DB561E">
        <w:rPr>
          <w:szCs w:val="20"/>
          <w:lang w:val="en-GB" w:eastAsia="zh-CN"/>
        </w:rPr>
        <w:t xml:space="preserve">support any methods that would ensure the </w:t>
      </w:r>
      <w:proofErr w:type="gramStart"/>
      <w:r w:rsidRPr="00DB561E">
        <w:rPr>
          <w:szCs w:val="20"/>
          <w:lang w:val="en-GB" w:eastAsia="zh-CN"/>
        </w:rPr>
        <w:t>protection;</w:t>
      </w:r>
      <w:proofErr w:type="gramEnd"/>
    </w:p>
    <w:p w14:paraId="32DAE882" w14:textId="77777777" w:rsidR="00504865" w:rsidRPr="00DB561E" w:rsidRDefault="00504865" w:rsidP="00504865">
      <w:pPr>
        <w:pStyle w:val="ListParagraph"/>
        <w:numPr>
          <w:ilvl w:val="0"/>
          <w:numId w:val="30"/>
        </w:numPr>
        <w:rPr>
          <w:szCs w:val="20"/>
          <w:lang w:val="en-GB" w:eastAsia="zh-CN"/>
        </w:rPr>
      </w:pPr>
      <w:r w:rsidRPr="00DB561E">
        <w:rPr>
          <w:szCs w:val="20"/>
          <w:lang w:val="en-GB" w:eastAsia="zh-CN"/>
        </w:rPr>
        <w:t>not support the identification before fully ensuring the protection.</w:t>
      </w:r>
    </w:p>
    <w:p w14:paraId="13169906" w14:textId="77777777" w:rsidR="00504865" w:rsidRPr="00DB561E" w:rsidRDefault="00504865" w:rsidP="00504865">
      <w:pPr>
        <w:rPr>
          <w:rFonts w:eastAsia="Batang"/>
          <w:szCs w:val="20"/>
          <w:lang w:val="en-GB"/>
        </w:rPr>
      </w:pPr>
    </w:p>
    <w:p w14:paraId="6F3DA9FB" w14:textId="4BF43868" w:rsidR="00504865" w:rsidRPr="00DB561E" w:rsidRDefault="00504865" w:rsidP="00504865">
      <w:pPr>
        <w:rPr>
          <w:szCs w:val="20"/>
          <w:lang w:val="en-GB" w:eastAsia="zh-CN"/>
        </w:rPr>
      </w:pPr>
      <w:r w:rsidRPr="00DB561E">
        <w:rPr>
          <w:szCs w:val="20"/>
          <w:lang w:val="en-GB" w:eastAsia="zh-CN"/>
        </w:rPr>
        <w:t xml:space="preserve">After the discussion, APT Members agreed to generally retain the APT Preliminary Views agreed by APG 23-5. The above views from individual or some APT Members are captured in section 3.2 rather than </w:t>
      </w:r>
      <w:r w:rsidR="00FD64BE">
        <w:rPr>
          <w:szCs w:val="20"/>
          <w:lang w:val="en-GB" w:eastAsia="zh-CN"/>
        </w:rPr>
        <w:t>in section 4 “</w:t>
      </w:r>
      <w:r w:rsidRPr="00DB561E">
        <w:rPr>
          <w:szCs w:val="20"/>
          <w:lang w:val="en-GB" w:eastAsia="zh-CN"/>
        </w:rPr>
        <w:t>APT View</w:t>
      </w:r>
      <w:r w:rsidR="002C611C">
        <w:rPr>
          <w:szCs w:val="20"/>
          <w:lang w:val="en-GB" w:eastAsia="zh-CN"/>
        </w:rPr>
        <w:t>(s)</w:t>
      </w:r>
      <w:r w:rsidRPr="00DB561E">
        <w:rPr>
          <w:szCs w:val="20"/>
          <w:lang w:val="en-GB" w:eastAsia="zh-CN"/>
        </w:rPr>
        <w:t>.</w:t>
      </w:r>
      <w:r w:rsidR="00FD64BE">
        <w:rPr>
          <w:szCs w:val="20"/>
          <w:lang w:val="en-GB" w:eastAsia="zh-CN"/>
        </w:rPr>
        <w:t>”</w:t>
      </w:r>
    </w:p>
    <w:p w14:paraId="2BAEF2A7" w14:textId="77777777" w:rsidR="00504865" w:rsidRPr="00DB561E" w:rsidRDefault="00504865" w:rsidP="00504865">
      <w:pPr>
        <w:rPr>
          <w:szCs w:val="20"/>
          <w:lang w:val="en-GB" w:eastAsia="zh-CN"/>
        </w:rPr>
      </w:pPr>
    </w:p>
    <w:p w14:paraId="719FBCDE" w14:textId="77777777" w:rsidR="00504865" w:rsidRPr="00DB561E" w:rsidRDefault="00504865" w:rsidP="00504865">
      <w:pPr>
        <w:rPr>
          <w:szCs w:val="20"/>
          <w:lang w:val="en-GB" w:eastAsia="zh-CN"/>
        </w:rPr>
      </w:pPr>
      <w:r w:rsidRPr="00DB561E">
        <w:rPr>
          <w:szCs w:val="20"/>
          <w:lang w:val="en-GB" w:eastAsia="zh-CN"/>
        </w:rPr>
        <w:t>APT Members agreed not to develop a Preliminary APT Common Proposal to this frequency band. APT Members agreed to further discuss this frequency band during WRC-23, as needed.</w:t>
      </w:r>
    </w:p>
    <w:p w14:paraId="181D8670" w14:textId="77777777" w:rsidR="00504865" w:rsidRPr="00DB561E" w:rsidRDefault="00504865" w:rsidP="00504865">
      <w:pPr>
        <w:rPr>
          <w:rFonts w:eastAsia="Batang"/>
          <w:szCs w:val="20"/>
          <w:lang w:val="en-GB"/>
        </w:rPr>
      </w:pPr>
    </w:p>
    <w:p w14:paraId="2F032ACD" w14:textId="77777777" w:rsidR="00E83BCE" w:rsidRPr="00DB561E" w:rsidRDefault="00E83BCE" w:rsidP="00E83BCE">
      <w:pPr>
        <w:pStyle w:val="ListParagraph"/>
        <w:numPr>
          <w:ilvl w:val="0"/>
          <w:numId w:val="31"/>
        </w:numPr>
        <w:spacing w:after="120"/>
        <w:outlineLvl w:val="2"/>
        <w:rPr>
          <w:rFonts w:eastAsia="Batang"/>
          <w:b/>
          <w:bCs/>
          <w:szCs w:val="20"/>
          <w:lang w:val="en-GB"/>
        </w:rPr>
      </w:pPr>
      <w:r w:rsidRPr="00DB561E">
        <w:rPr>
          <w:rFonts w:eastAsia="Batang"/>
          <w:b/>
          <w:bCs/>
          <w:szCs w:val="20"/>
          <w:lang w:val="en-GB"/>
        </w:rPr>
        <w:t>Band 3 - 3 600-3 800 MHz (Region 2)</w:t>
      </w:r>
    </w:p>
    <w:p w14:paraId="078F8D4E" w14:textId="6633031C" w:rsidR="00E83BCE" w:rsidRPr="00DB561E" w:rsidRDefault="00E83BCE" w:rsidP="00E83BCE">
      <w:pPr>
        <w:rPr>
          <w:szCs w:val="20"/>
          <w:lang w:val="en-GB" w:eastAsia="zh-CN"/>
        </w:rPr>
      </w:pPr>
      <w:r w:rsidRPr="00471D65">
        <w:rPr>
          <w:szCs w:val="20"/>
          <w:lang w:val="en-GB" w:eastAsia="zh-CN"/>
        </w:rPr>
        <w:t xml:space="preserve">In addition to the APT </w:t>
      </w:r>
      <w:r w:rsidRPr="00DB561E">
        <w:rPr>
          <w:szCs w:val="20"/>
          <w:lang w:val="en-GB" w:eastAsia="zh-CN"/>
        </w:rPr>
        <w:t xml:space="preserve">Preliminary </w:t>
      </w:r>
      <w:r w:rsidRPr="00471D65">
        <w:rPr>
          <w:szCs w:val="20"/>
          <w:lang w:val="en-GB" w:eastAsia="zh-CN"/>
        </w:rPr>
        <w:t xml:space="preserve">Views agreed by APG 23-5, </w:t>
      </w:r>
      <w:r w:rsidRPr="00DB561E">
        <w:rPr>
          <w:szCs w:val="20"/>
          <w:lang w:val="en-GB" w:eastAsia="zh-CN"/>
        </w:rPr>
        <w:t>some APT Members input proposals to APG 23-6 and provided the following position</w:t>
      </w:r>
      <w:r w:rsidR="00FD64BE">
        <w:rPr>
          <w:szCs w:val="20"/>
          <w:lang w:val="en-GB" w:eastAsia="zh-CN"/>
        </w:rPr>
        <w:t>s</w:t>
      </w:r>
      <w:r w:rsidRPr="00DB561E">
        <w:rPr>
          <w:szCs w:val="20"/>
          <w:lang w:val="en-GB" w:eastAsia="zh-CN"/>
        </w:rPr>
        <w:t xml:space="preserve"> and views</w:t>
      </w:r>
      <w:r>
        <w:rPr>
          <w:szCs w:val="20"/>
          <w:lang w:val="en-GB" w:eastAsia="zh-CN"/>
        </w:rPr>
        <w:t xml:space="preserve"> </w:t>
      </w:r>
      <w:r w:rsidRPr="00DB561E">
        <w:rPr>
          <w:szCs w:val="20"/>
          <w:lang w:val="en-GB" w:eastAsia="zh-CN"/>
        </w:rPr>
        <w:t>regarding</w:t>
      </w:r>
      <w:r>
        <w:rPr>
          <w:szCs w:val="20"/>
          <w:lang w:val="en-GB" w:eastAsia="zh-CN"/>
        </w:rPr>
        <w:t xml:space="preserve"> </w:t>
      </w:r>
      <w:r w:rsidRPr="00CF3F68">
        <w:rPr>
          <w:szCs w:val="20"/>
          <w:lang w:val="en-GB" w:eastAsia="zh-CN"/>
        </w:rPr>
        <w:t xml:space="preserve">3 600-3 800 MHz </w:t>
      </w:r>
      <w:r>
        <w:rPr>
          <w:szCs w:val="20"/>
          <w:lang w:val="en-GB" w:eastAsia="zh-CN"/>
        </w:rPr>
        <w:t xml:space="preserve">in </w:t>
      </w:r>
      <w:r w:rsidRPr="00CF3F68">
        <w:rPr>
          <w:szCs w:val="20"/>
          <w:lang w:val="en-GB" w:eastAsia="zh-CN"/>
        </w:rPr>
        <w:t>Region 2</w:t>
      </w:r>
      <w:r w:rsidRPr="00DB561E">
        <w:rPr>
          <w:szCs w:val="20"/>
          <w:lang w:val="en-GB" w:eastAsia="zh-CN"/>
        </w:rPr>
        <w:t>:</w:t>
      </w:r>
    </w:p>
    <w:p w14:paraId="292CAF19" w14:textId="77777777" w:rsidR="00E83BCE" w:rsidRPr="00DB561E" w:rsidRDefault="00E83BCE" w:rsidP="00E83BCE">
      <w:pPr>
        <w:pStyle w:val="ListParagraph"/>
        <w:numPr>
          <w:ilvl w:val="0"/>
          <w:numId w:val="30"/>
        </w:numPr>
        <w:rPr>
          <w:szCs w:val="20"/>
          <w:lang w:val="en-GB" w:eastAsia="zh-CN"/>
        </w:rPr>
      </w:pPr>
      <w:r w:rsidRPr="00DB561E">
        <w:rPr>
          <w:szCs w:val="20"/>
          <w:lang w:val="en-GB" w:eastAsia="zh-CN"/>
        </w:rPr>
        <w:t>support (possible) IMT identification</w:t>
      </w:r>
      <w:r w:rsidRPr="00DB561E">
        <w:rPr>
          <w:rFonts w:eastAsia="Batang"/>
          <w:szCs w:val="20"/>
          <w:lang w:val="en-GB"/>
        </w:rPr>
        <w:t xml:space="preserve">, considering the benefits of economies of scale and global harmonization under the condition of ensuring the protection of primary incumbent </w:t>
      </w:r>
      <w:proofErr w:type="gramStart"/>
      <w:r w:rsidRPr="00DB561E">
        <w:rPr>
          <w:rFonts w:eastAsia="Batang"/>
          <w:szCs w:val="20"/>
          <w:lang w:val="en-GB"/>
        </w:rPr>
        <w:t>services</w:t>
      </w:r>
      <w:r w:rsidRPr="00DB561E">
        <w:rPr>
          <w:szCs w:val="20"/>
          <w:lang w:val="en-GB" w:eastAsia="zh-CN"/>
        </w:rPr>
        <w:t>;</w:t>
      </w:r>
      <w:proofErr w:type="gramEnd"/>
    </w:p>
    <w:p w14:paraId="324609AE" w14:textId="77777777" w:rsidR="00E83BCE" w:rsidRPr="00DB561E" w:rsidRDefault="00E83BCE" w:rsidP="00E83BCE">
      <w:pPr>
        <w:pStyle w:val="ListParagraph"/>
        <w:numPr>
          <w:ilvl w:val="0"/>
          <w:numId w:val="30"/>
        </w:numPr>
        <w:rPr>
          <w:szCs w:val="20"/>
          <w:lang w:val="en-GB" w:eastAsia="zh-CN"/>
        </w:rPr>
      </w:pPr>
      <w:r w:rsidRPr="00DB561E">
        <w:rPr>
          <w:szCs w:val="20"/>
          <w:lang w:val="en-GB" w:eastAsia="zh-CN"/>
        </w:rPr>
        <w:t xml:space="preserve">maintain regulatory provisions in </w:t>
      </w:r>
      <w:r w:rsidRPr="00DB561E">
        <w:rPr>
          <w:b/>
          <w:bCs/>
          <w:szCs w:val="20"/>
          <w:lang w:val="en-GB" w:eastAsia="zh-CN"/>
        </w:rPr>
        <w:t>5.430A</w:t>
      </w:r>
      <w:r w:rsidRPr="00DB561E">
        <w:rPr>
          <w:szCs w:val="20"/>
          <w:lang w:val="en-GB" w:eastAsia="zh-CN"/>
        </w:rPr>
        <w:t>/</w:t>
      </w:r>
      <w:r w:rsidRPr="00DB561E">
        <w:rPr>
          <w:b/>
          <w:bCs/>
          <w:szCs w:val="20"/>
          <w:lang w:val="en-GB" w:eastAsia="zh-CN"/>
        </w:rPr>
        <w:t>5.434</w:t>
      </w:r>
      <w:r w:rsidRPr="00DB561E">
        <w:rPr>
          <w:szCs w:val="20"/>
          <w:lang w:val="en-GB" w:eastAsia="zh-CN"/>
        </w:rPr>
        <w:t xml:space="preserve"> when identified to </w:t>
      </w:r>
      <w:proofErr w:type="gramStart"/>
      <w:r w:rsidRPr="00DB561E">
        <w:rPr>
          <w:szCs w:val="20"/>
          <w:lang w:val="en-GB" w:eastAsia="zh-CN"/>
        </w:rPr>
        <w:t>IMT;</w:t>
      </w:r>
      <w:proofErr w:type="gramEnd"/>
    </w:p>
    <w:p w14:paraId="43EE2982" w14:textId="32095168" w:rsidR="00E83BCE" w:rsidRPr="00DB561E" w:rsidRDefault="00E83BCE" w:rsidP="00E83BCE">
      <w:pPr>
        <w:pStyle w:val="ListParagraph"/>
        <w:numPr>
          <w:ilvl w:val="0"/>
          <w:numId w:val="30"/>
        </w:numPr>
        <w:rPr>
          <w:szCs w:val="20"/>
          <w:lang w:val="en-GB" w:eastAsia="zh-CN"/>
        </w:rPr>
      </w:pPr>
      <w:r w:rsidRPr="00DB561E">
        <w:rPr>
          <w:szCs w:val="20"/>
          <w:lang w:val="en-GB" w:eastAsia="zh-CN"/>
        </w:rPr>
        <w:t>support Methods 3B, 3C or 3D</w:t>
      </w:r>
      <w:r w:rsidR="00FD64BE">
        <w:rPr>
          <w:szCs w:val="20"/>
          <w:lang w:val="en-GB" w:eastAsia="zh-CN"/>
        </w:rPr>
        <w:t>.</w:t>
      </w:r>
    </w:p>
    <w:p w14:paraId="22BB3D24" w14:textId="77777777" w:rsidR="00E83BCE" w:rsidRPr="00DB561E" w:rsidRDefault="00E83BCE" w:rsidP="00E83BCE">
      <w:pPr>
        <w:rPr>
          <w:rFonts w:eastAsia="Batang"/>
          <w:szCs w:val="20"/>
          <w:lang w:val="en-GB"/>
        </w:rPr>
      </w:pPr>
    </w:p>
    <w:p w14:paraId="04254A8D" w14:textId="28C9F8C8" w:rsidR="00E83BCE" w:rsidRPr="00DB561E" w:rsidRDefault="00E83BCE" w:rsidP="00E83BCE">
      <w:pPr>
        <w:rPr>
          <w:szCs w:val="20"/>
          <w:lang w:val="en-GB" w:eastAsia="zh-CN"/>
        </w:rPr>
      </w:pPr>
      <w:r w:rsidRPr="00DB561E">
        <w:rPr>
          <w:szCs w:val="20"/>
          <w:lang w:val="en-GB" w:eastAsia="zh-CN"/>
        </w:rPr>
        <w:t xml:space="preserve">After the discussion, APT Members agreed to generally retain the APT Preliminary Views agreed by APG 23-5. The above views from individual or some APT Members are captured in section 3.2 rather than </w:t>
      </w:r>
      <w:r w:rsidR="00FD64BE">
        <w:rPr>
          <w:szCs w:val="20"/>
          <w:lang w:val="en-GB" w:eastAsia="zh-CN"/>
        </w:rPr>
        <w:t>in section 4 “</w:t>
      </w:r>
      <w:r w:rsidRPr="00DB561E">
        <w:rPr>
          <w:szCs w:val="20"/>
          <w:lang w:val="en-GB" w:eastAsia="zh-CN"/>
        </w:rPr>
        <w:t>APT View</w:t>
      </w:r>
      <w:r>
        <w:rPr>
          <w:szCs w:val="20"/>
          <w:lang w:val="en-GB" w:eastAsia="zh-CN"/>
        </w:rPr>
        <w:t>(s)</w:t>
      </w:r>
      <w:r w:rsidR="00FD64BE">
        <w:rPr>
          <w:szCs w:val="20"/>
          <w:lang w:val="en-GB" w:eastAsia="zh-CN"/>
        </w:rPr>
        <w:t>”</w:t>
      </w:r>
      <w:r w:rsidRPr="00DB561E">
        <w:rPr>
          <w:szCs w:val="20"/>
          <w:lang w:val="en-GB" w:eastAsia="zh-CN"/>
        </w:rPr>
        <w:t>.</w:t>
      </w:r>
    </w:p>
    <w:p w14:paraId="25A9A6BE" w14:textId="77777777" w:rsidR="00E83BCE" w:rsidRPr="00DB561E" w:rsidRDefault="00E83BCE" w:rsidP="00E83BCE">
      <w:pPr>
        <w:rPr>
          <w:szCs w:val="20"/>
          <w:lang w:val="en-GB" w:eastAsia="zh-CN"/>
        </w:rPr>
      </w:pPr>
    </w:p>
    <w:p w14:paraId="786E7E3E" w14:textId="77777777" w:rsidR="00E83BCE" w:rsidRPr="00DB561E" w:rsidRDefault="00E83BCE" w:rsidP="00E83BCE">
      <w:pPr>
        <w:rPr>
          <w:szCs w:val="20"/>
          <w:lang w:val="en-GB" w:eastAsia="zh-CN"/>
        </w:rPr>
      </w:pPr>
      <w:r w:rsidRPr="00DB561E">
        <w:rPr>
          <w:szCs w:val="20"/>
          <w:lang w:val="en-GB" w:eastAsia="zh-CN"/>
        </w:rPr>
        <w:t>APT Members agreed not to develop a Preliminary APT Common Proposal to this frequency band. APT Members agreed to further discuss this frequency band during WRC-23, as needed.</w:t>
      </w:r>
    </w:p>
    <w:p w14:paraId="41EE0BB5" w14:textId="77777777" w:rsidR="00E83BCE" w:rsidRPr="00DB561E" w:rsidRDefault="00E83BCE" w:rsidP="00E83BCE">
      <w:pPr>
        <w:rPr>
          <w:rFonts w:eastAsia="Batang"/>
          <w:szCs w:val="20"/>
          <w:lang w:val="en-GB"/>
        </w:rPr>
      </w:pPr>
    </w:p>
    <w:p w14:paraId="74659742" w14:textId="77777777" w:rsidR="00504865" w:rsidRPr="00DB561E" w:rsidRDefault="00504865" w:rsidP="00E83BCE">
      <w:pPr>
        <w:pStyle w:val="ListParagraph"/>
        <w:numPr>
          <w:ilvl w:val="0"/>
          <w:numId w:val="31"/>
        </w:numPr>
        <w:spacing w:after="120"/>
        <w:outlineLvl w:val="2"/>
        <w:rPr>
          <w:rFonts w:eastAsia="Batang"/>
          <w:b/>
          <w:bCs/>
          <w:szCs w:val="20"/>
          <w:lang w:val="en-GB"/>
        </w:rPr>
      </w:pPr>
      <w:r w:rsidRPr="00DB561E">
        <w:rPr>
          <w:rFonts w:eastAsia="Batang"/>
          <w:b/>
          <w:bCs/>
          <w:szCs w:val="20"/>
          <w:lang w:val="en-GB"/>
        </w:rPr>
        <w:t>Band 4 - 6 425-7 025 MHz (Region 1)</w:t>
      </w:r>
    </w:p>
    <w:p w14:paraId="643927F1" w14:textId="6759E433" w:rsidR="00504865" w:rsidRPr="00DB561E" w:rsidRDefault="00504865" w:rsidP="00504865">
      <w:pPr>
        <w:rPr>
          <w:szCs w:val="20"/>
          <w:lang w:val="en-GB" w:eastAsia="zh-CN"/>
        </w:rPr>
      </w:pPr>
      <w:r w:rsidRPr="00DB561E">
        <w:rPr>
          <w:szCs w:val="20"/>
          <w:lang w:val="en-GB" w:eastAsia="zh-CN"/>
        </w:rPr>
        <w:t xml:space="preserve">In addition to the APT </w:t>
      </w:r>
      <w:r w:rsidR="00582D72" w:rsidRPr="00DB561E">
        <w:rPr>
          <w:szCs w:val="20"/>
          <w:lang w:val="en-GB" w:eastAsia="zh-CN"/>
        </w:rPr>
        <w:t xml:space="preserve">Preliminary </w:t>
      </w:r>
      <w:r w:rsidRPr="00DB561E">
        <w:rPr>
          <w:szCs w:val="20"/>
          <w:lang w:val="en-GB" w:eastAsia="zh-CN"/>
        </w:rPr>
        <w:t>Views agreed by APG 23-5, some APT Members input proposals to APG 23-6 and provided the following position</w:t>
      </w:r>
      <w:r w:rsidR="00FD64BE">
        <w:rPr>
          <w:szCs w:val="20"/>
          <w:lang w:val="en-GB" w:eastAsia="zh-CN"/>
        </w:rPr>
        <w:t>s</w:t>
      </w:r>
      <w:r w:rsidRPr="00DB561E">
        <w:rPr>
          <w:szCs w:val="20"/>
          <w:lang w:val="en-GB" w:eastAsia="zh-CN"/>
        </w:rPr>
        <w:t xml:space="preserve"> and views regarding IMT identification of </w:t>
      </w:r>
      <w:r w:rsidRPr="00DB561E">
        <w:rPr>
          <w:rFonts w:eastAsia="Batang"/>
          <w:bCs/>
          <w:szCs w:val="20"/>
          <w:lang w:val="en-GB"/>
        </w:rPr>
        <w:t>6 425-7 025 MHz in Region 1</w:t>
      </w:r>
      <w:r w:rsidRPr="00DB561E">
        <w:rPr>
          <w:szCs w:val="20"/>
          <w:lang w:val="en-GB" w:eastAsia="zh-CN"/>
        </w:rPr>
        <w:t>:</w:t>
      </w:r>
    </w:p>
    <w:p w14:paraId="7FBE2A2E" w14:textId="77777777" w:rsidR="00504865" w:rsidRPr="00DB561E" w:rsidRDefault="00504865" w:rsidP="00504865">
      <w:pPr>
        <w:pStyle w:val="ListParagraph"/>
        <w:numPr>
          <w:ilvl w:val="0"/>
          <w:numId w:val="30"/>
        </w:numPr>
        <w:rPr>
          <w:szCs w:val="20"/>
          <w:lang w:val="en-GB" w:eastAsia="zh-CN"/>
        </w:rPr>
      </w:pPr>
      <w:r w:rsidRPr="00DB561E">
        <w:rPr>
          <w:szCs w:val="20"/>
          <w:lang w:val="en-GB" w:eastAsia="zh-CN"/>
        </w:rPr>
        <w:t xml:space="preserve">support Method 4A with the draft PACP </w:t>
      </w:r>
      <w:proofErr w:type="gramStart"/>
      <w:r w:rsidRPr="00DB561E">
        <w:rPr>
          <w:szCs w:val="20"/>
          <w:lang w:val="en-GB" w:eastAsia="zh-CN"/>
        </w:rPr>
        <w:t>proposal;</w:t>
      </w:r>
      <w:proofErr w:type="gramEnd"/>
    </w:p>
    <w:p w14:paraId="3D651A8D" w14:textId="77777777" w:rsidR="00504865" w:rsidRPr="00DB561E" w:rsidRDefault="00504865" w:rsidP="00504865">
      <w:pPr>
        <w:pStyle w:val="ListParagraph"/>
        <w:numPr>
          <w:ilvl w:val="0"/>
          <w:numId w:val="30"/>
        </w:numPr>
        <w:rPr>
          <w:szCs w:val="20"/>
          <w:lang w:val="en-GB" w:eastAsia="zh-CN"/>
        </w:rPr>
      </w:pPr>
      <w:r w:rsidRPr="00DB561E">
        <w:rPr>
          <w:szCs w:val="20"/>
          <w:lang w:val="en-GB" w:eastAsia="zh-CN"/>
        </w:rPr>
        <w:t xml:space="preserve">support Method </w:t>
      </w:r>
      <w:proofErr w:type="gramStart"/>
      <w:r w:rsidRPr="00DB561E">
        <w:rPr>
          <w:szCs w:val="20"/>
          <w:lang w:val="en-GB" w:eastAsia="zh-CN"/>
        </w:rPr>
        <w:t>4B;</w:t>
      </w:r>
      <w:proofErr w:type="gramEnd"/>
    </w:p>
    <w:p w14:paraId="6AB8662A" w14:textId="77777777" w:rsidR="00504865" w:rsidRPr="00DB561E" w:rsidRDefault="00504865" w:rsidP="00504865">
      <w:pPr>
        <w:pStyle w:val="ListParagraph"/>
        <w:numPr>
          <w:ilvl w:val="0"/>
          <w:numId w:val="30"/>
        </w:numPr>
        <w:rPr>
          <w:szCs w:val="20"/>
          <w:lang w:val="en-GB" w:eastAsia="zh-CN"/>
        </w:rPr>
      </w:pPr>
      <w:r w:rsidRPr="00DB561E">
        <w:rPr>
          <w:szCs w:val="20"/>
          <w:lang w:val="en-GB" w:eastAsia="zh-CN"/>
        </w:rPr>
        <w:t xml:space="preserve">support Method 4C (some of the views including 4C </w:t>
      </w:r>
      <w:r w:rsidRPr="00DB561E">
        <w:rPr>
          <w:rFonts w:eastAsia="SimSun"/>
          <w:lang w:val="en-NZ" w:eastAsia="zh-CN"/>
        </w:rPr>
        <w:t>Alternative 2</w:t>
      </w:r>
      <w:r w:rsidRPr="00DB561E">
        <w:rPr>
          <w:szCs w:val="20"/>
          <w:lang w:val="en-GB" w:eastAsia="zh-CN"/>
        </w:rPr>
        <w:t xml:space="preserve">) with the draft PACP </w:t>
      </w:r>
      <w:proofErr w:type="gramStart"/>
      <w:r w:rsidRPr="00DB561E">
        <w:rPr>
          <w:szCs w:val="20"/>
          <w:lang w:val="en-GB" w:eastAsia="zh-CN"/>
        </w:rPr>
        <w:t>proposal;</w:t>
      </w:r>
      <w:proofErr w:type="gramEnd"/>
    </w:p>
    <w:p w14:paraId="3F345C62" w14:textId="5F7FCDF8" w:rsidR="00504865" w:rsidRPr="00DB561E" w:rsidRDefault="00504865" w:rsidP="00504865">
      <w:pPr>
        <w:pStyle w:val="ListParagraph"/>
        <w:numPr>
          <w:ilvl w:val="0"/>
          <w:numId w:val="30"/>
        </w:numPr>
        <w:rPr>
          <w:szCs w:val="20"/>
          <w:lang w:val="en-GB" w:eastAsia="zh-CN"/>
        </w:rPr>
      </w:pPr>
      <w:r w:rsidRPr="00DB561E">
        <w:rPr>
          <w:szCs w:val="20"/>
          <w:lang w:val="en-GB" w:eastAsia="zh-CN"/>
        </w:rPr>
        <w:t xml:space="preserve">support any methods that would enable identification in </w:t>
      </w:r>
      <w:proofErr w:type="gramStart"/>
      <w:r w:rsidRPr="00DB561E">
        <w:rPr>
          <w:szCs w:val="20"/>
          <w:lang w:val="en-GB" w:eastAsia="zh-CN"/>
        </w:rPr>
        <w:t>Region</w:t>
      </w:r>
      <w:proofErr w:type="gramEnd"/>
      <w:r w:rsidRPr="00DB561E">
        <w:rPr>
          <w:szCs w:val="20"/>
          <w:lang w:val="en-GB" w:eastAsia="zh-CN"/>
        </w:rPr>
        <w:t xml:space="preserve"> 1;</w:t>
      </w:r>
    </w:p>
    <w:p w14:paraId="56C8F07F" w14:textId="77777777" w:rsidR="00504865" w:rsidRPr="00DB561E" w:rsidRDefault="00504865" w:rsidP="00504865">
      <w:pPr>
        <w:pStyle w:val="ListParagraph"/>
        <w:numPr>
          <w:ilvl w:val="0"/>
          <w:numId w:val="30"/>
        </w:numPr>
        <w:rPr>
          <w:szCs w:val="20"/>
          <w:lang w:val="en-GB" w:eastAsia="zh-CN"/>
        </w:rPr>
      </w:pPr>
      <w:r w:rsidRPr="00DB561E">
        <w:rPr>
          <w:szCs w:val="20"/>
          <w:lang w:val="en-GB" w:eastAsia="zh-CN"/>
        </w:rPr>
        <w:t xml:space="preserve">any possible IMT identification in </w:t>
      </w:r>
      <w:proofErr w:type="gramStart"/>
      <w:r w:rsidRPr="00DB561E">
        <w:rPr>
          <w:szCs w:val="20"/>
          <w:lang w:val="en-GB" w:eastAsia="zh-CN"/>
        </w:rPr>
        <w:t>Region</w:t>
      </w:r>
      <w:proofErr w:type="gramEnd"/>
      <w:r w:rsidRPr="00DB561E">
        <w:rPr>
          <w:szCs w:val="20"/>
          <w:lang w:val="en-GB" w:eastAsia="zh-CN"/>
        </w:rPr>
        <w:t xml:space="preserve"> 1 need to protect the services;</w:t>
      </w:r>
    </w:p>
    <w:p w14:paraId="75BF0A41" w14:textId="77777777" w:rsidR="00504865" w:rsidRPr="00DB561E" w:rsidRDefault="00504865" w:rsidP="00504865">
      <w:pPr>
        <w:pStyle w:val="ListParagraph"/>
        <w:numPr>
          <w:ilvl w:val="0"/>
          <w:numId w:val="30"/>
        </w:numPr>
        <w:rPr>
          <w:szCs w:val="20"/>
          <w:lang w:val="en-GB" w:eastAsia="zh-CN"/>
        </w:rPr>
      </w:pPr>
      <w:r w:rsidRPr="00DB561E">
        <w:rPr>
          <w:rFonts w:eastAsia="Batang"/>
          <w:szCs w:val="20"/>
          <w:lang w:val="en-GB"/>
        </w:rPr>
        <w:t xml:space="preserve">benefit to obtain economies of scale from the use of the frequency band 6 425-7 025 MHz in Region 1 for the terrestrial component of IMT for Region </w:t>
      </w:r>
      <w:proofErr w:type="gramStart"/>
      <w:r w:rsidRPr="00DB561E">
        <w:rPr>
          <w:rFonts w:eastAsia="Batang"/>
          <w:szCs w:val="20"/>
          <w:lang w:val="en-GB"/>
        </w:rPr>
        <w:t>3;</w:t>
      </w:r>
      <w:proofErr w:type="gramEnd"/>
    </w:p>
    <w:p w14:paraId="3CF962D0" w14:textId="450D9057" w:rsidR="00504865" w:rsidRPr="00DB561E" w:rsidRDefault="00504865" w:rsidP="00504865">
      <w:pPr>
        <w:pStyle w:val="ListParagraph"/>
        <w:numPr>
          <w:ilvl w:val="0"/>
          <w:numId w:val="30"/>
        </w:numPr>
        <w:rPr>
          <w:szCs w:val="20"/>
          <w:lang w:val="en-GB" w:eastAsia="zh-CN"/>
        </w:rPr>
      </w:pPr>
      <w:r w:rsidRPr="00DB561E">
        <w:rPr>
          <w:rFonts w:eastAsia="Batang"/>
          <w:szCs w:val="20"/>
          <w:lang w:val="en-GB"/>
        </w:rPr>
        <w:t xml:space="preserve">any potential IMT identification does not preclude the use of this frequency band by any application of the services to which it is allocated and does not establish priority in the Radio </w:t>
      </w:r>
      <w:proofErr w:type="gramStart"/>
      <w:r w:rsidRPr="00DB561E">
        <w:rPr>
          <w:rFonts w:eastAsia="Batang"/>
          <w:szCs w:val="20"/>
          <w:lang w:val="en-GB"/>
        </w:rPr>
        <w:t>Regulations;</w:t>
      </w:r>
      <w:proofErr w:type="gramEnd"/>
    </w:p>
    <w:p w14:paraId="4650A180" w14:textId="77777777" w:rsidR="00504865" w:rsidRDefault="00504865" w:rsidP="00504865">
      <w:pPr>
        <w:pStyle w:val="ListParagraph"/>
        <w:numPr>
          <w:ilvl w:val="0"/>
          <w:numId w:val="30"/>
        </w:numPr>
        <w:rPr>
          <w:szCs w:val="20"/>
          <w:lang w:val="en-GB" w:eastAsia="zh-CN"/>
        </w:rPr>
      </w:pPr>
      <w:r w:rsidRPr="00DB561E">
        <w:rPr>
          <w:szCs w:val="20"/>
          <w:lang w:val="en-GB" w:eastAsia="zh-CN"/>
        </w:rPr>
        <w:t>support to outline opportunities for Administrations’ consideration for IMT, for WAS/RLAN, or for a shared framework between IMT and WAS/RLAN.</w:t>
      </w:r>
    </w:p>
    <w:p w14:paraId="115D54B0" w14:textId="77777777" w:rsidR="00504865" w:rsidRPr="00DB561E" w:rsidRDefault="00504865" w:rsidP="00504865">
      <w:pPr>
        <w:rPr>
          <w:rFonts w:eastAsia="Batang"/>
          <w:szCs w:val="20"/>
          <w:lang w:val="en-GB"/>
        </w:rPr>
      </w:pPr>
    </w:p>
    <w:p w14:paraId="4486964A" w14:textId="222B2A0D" w:rsidR="00504865" w:rsidRPr="00DB561E" w:rsidRDefault="00504865" w:rsidP="00504865">
      <w:pPr>
        <w:rPr>
          <w:szCs w:val="20"/>
          <w:lang w:val="en-GB" w:eastAsia="zh-CN"/>
        </w:rPr>
      </w:pPr>
      <w:r w:rsidRPr="00DB561E">
        <w:rPr>
          <w:szCs w:val="20"/>
          <w:lang w:val="en-GB" w:eastAsia="zh-CN"/>
        </w:rPr>
        <w:lastRenderedPageBreak/>
        <w:t>After the discussion, APT Members agreed to generally retain the APT Preliminary Views agreed by APG 23-5. The above views from individual or some APT Members are captured in section 3.2 rather than APT View</w:t>
      </w:r>
      <w:r w:rsidR="002C611C">
        <w:rPr>
          <w:szCs w:val="20"/>
          <w:lang w:val="en-GB" w:eastAsia="zh-CN"/>
        </w:rPr>
        <w:t>(s)</w:t>
      </w:r>
      <w:r w:rsidRPr="00DB561E">
        <w:rPr>
          <w:szCs w:val="20"/>
          <w:lang w:val="en-GB" w:eastAsia="zh-CN"/>
        </w:rPr>
        <w:t>.</w:t>
      </w:r>
    </w:p>
    <w:p w14:paraId="7A40711E" w14:textId="77777777" w:rsidR="00504865" w:rsidRPr="00DB561E" w:rsidRDefault="00504865" w:rsidP="00504865">
      <w:pPr>
        <w:rPr>
          <w:szCs w:val="20"/>
          <w:lang w:val="en-GB" w:eastAsia="zh-CN"/>
        </w:rPr>
      </w:pPr>
    </w:p>
    <w:p w14:paraId="15407CBE" w14:textId="77777777" w:rsidR="00504865" w:rsidRPr="00DB561E" w:rsidRDefault="00504865" w:rsidP="00504865">
      <w:pPr>
        <w:rPr>
          <w:szCs w:val="20"/>
          <w:lang w:val="en-GB" w:eastAsia="zh-CN"/>
        </w:rPr>
      </w:pPr>
      <w:r w:rsidRPr="00DB561E">
        <w:rPr>
          <w:szCs w:val="20"/>
          <w:lang w:val="en-GB" w:eastAsia="zh-CN"/>
        </w:rPr>
        <w:t>APT Members agreed not to develop a Preliminary APT Common Proposal to this frequency band. APT Members agreed to further discuss this frequency band during WRC-23, as needed.</w:t>
      </w:r>
    </w:p>
    <w:p w14:paraId="65FE4DC7" w14:textId="77777777" w:rsidR="00504865" w:rsidRPr="00DB561E" w:rsidRDefault="00504865" w:rsidP="00504865">
      <w:pPr>
        <w:rPr>
          <w:rFonts w:eastAsia="Batang"/>
          <w:szCs w:val="20"/>
          <w:lang w:val="en-GB"/>
        </w:rPr>
      </w:pPr>
    </w:p>
    <w:p w14:paraId="67FAB371" w14:textId="77777777" w:rsidR="00504865" w:rsidRPr="00DB561E" w:rsidRDefault="00504865" w:rsidP="00E83BCE">
      <w:pPr>
        <w:pStyle w:val="ListParagraph"/>
        <w:numPr>
          <w:ilvl w:val="0"/>
          <w:numId w:val="31"/>
        </w:numPr>
        <w:spacing w:after="120"/>
        <w:outlineLvl w:val="2"/>
        <w:rPr>
          <w:rFonts w:eastAsia="Batang"/>
          <w:b/>
          <w:bCs/>
          <w:szCs w:val="20"/>
          <w:lang w:val="en-GB"/>
        </w:rPr>
      </w:pPr>
      <w:r w:rsidRPr="00DB561E">
        <w:rPr>
          <w:rFonts w:eastAsia="Batang"/>
          <w:b/>
          <w:bCs/>
          <w:szCs w:val="20"/>
          <w:lang w:val="en-GB"/>
        </w:rPr>
        <w:t>Band 5 - 7 025-7 125MHz (globally)</w:t>
      </w:r>
    </w:p>
    <w:p w14:paraId="2A714FB0" w14:textId="6FE729A2" w:rsidR="00504865" w:rsidRPr="00DB561E" w:rsidRDefault="00582D72" w:rsidP="00504865">
      <w:pPr>
        <w:rPr>
          <w:szCs w:val="20"/>
          <w:lang w:val="en-GB" w:eastAsia="zh-CN"/>
        </w:rPr>
      </w:pPr>
      <w:r w:rsidRPr="00471D65">
        <w:rPr>
          <w:szCs w:val="20"/>
          <w:lang w:val="en-GB" w:eastAsia="zh-CN"/>
        </w:rPr>
        <w:t xml:space="preserve">In addition to the APT </w:t>
      </w:r>
      <w:r w:rsidRPr="00DB561E">
        <w:rPr>
          <w:szCs w:val="20"/>
          <w:lang w:val="en-GB" w:eastAsia="zh-CN"/>
        </w:rPr>
        <w:t xml:space="preserve">Preliminary </w:t>
      </w:r>
      <w:r w:rsidRPr="00471D65">
        <w:rPr>
          <w:szCs w:val="20"/>
          <w:lang w:val="en-GB" w:eastAsia="zh-CN"/>
        </w:rPr>
        <w:t xml:space="preserve">Views agreed by APG 23-5, </w:t>
      </w:r>
      <w:r w:rsidRPr="00DB561E">
        <w:rPr>
          <w:szCs w:val="20"/>
          <w:lang w:val="en-GB" w:eastAsia="zh-CN"/>
        </w:rPr>
        <w:t>some APT Members input proposals to APG 23-6 and provided the following position</w:t>
      </w:r>
      <w:r w:rsidR="00FD64BE">
        <w:rPr>
          <w:szCs w:val="20"/>
          <w:lang w:val="en-GB" w:eastAsia="zh-CN"/>
        </w:rPr>
        <w:t>s</w:t>
      </w:r>
      <w:r w:rsidRPr="00DB561E">
        <w:rPr>
          <w:szCs w:val="20"/>
          <w:lang w:val="en-GB" w:eastAsia="zh-CN"/>
        </w:rPr>
        <w:t xml:space="preserve"> and views</w:t>
      </w:r>
      <w:r w:rsidR="00504865" w:rsidRPr="00DB561E">
        <w:rPr>
          <w:szCs w:val="20"/>
          <w:lang w:val="en-GB" w:eastAsia="zh-CN"/>
        </w:rPr>
        <w:t>:</w:t>
      </w:r>
    </w:p>
    <w:p w14:paraId="580ADBFE" w14:textId="77777777" w:rsidR="00504865" w:rsidRPr="00DB561E" w:rsidRDefault="00504865" w:rsidP="00504865">
      <w:pPr>
        <w:pStyle w:val="ListParagraph"/>
        <w:numPr>
          <w:ilvl w:val="0"/>
          <w:numId w:val="30"/>
        </w:numPr>
        <w:rPr>
          <w:szCs w:val="20"/>
          <w:lang w:val="en-GB" w:eastAsia="zh-CN"/>
        </w:rPr>
      </w:pPr>
      <w:r w:rsidRPr="00DB561E">
        <w:rPr>
          <w:szCs w:val="20"/>
          <w:lang w:val="en-GB" w:eastAsia="zh-CN"/>
        </w:rPr>
        <w:t xml:space="preserve">support Method 5A with the draft PACP </w:t>
      </w:r>
      <w:proofErr w:type="gramStart"/>
      <w:r w:rsidRPr="00DB561E">
        <w:rPr>
          <w:szCs w:val="20"/>
          <w:lang w:val="en-GB" w:eastAsia="zh-CN"/>
        </w:rPr>
        <w:t>proposal;</w:t>
      </w:r>
      <w:proofErr w:type="gramEnd"/>
    </w:p>
    <w:p w14:paraId="33A67CEF" w14:textId="77777777" w:rsidR="00504865" w:rsidRPr="00DB561E" w:rsidRDefault="00504865" w:rsidP="00504865">
      <w:pPr>
        <w:pStyle w:val="ListParagraph"/>
        <w:numPr>
          <w:ilvl w:val="0"/>
          <w:numId w:val="30"/>
        </w:numPr>
        <w:rPr>
          <w:szCs w:val="20"/>
          <w:lang w:val="en-GB" w:eastAsia="zh-CN"/>
        </w:rPr>
      </w:pPr>
      <w:r w:rsidRPr="00DB561E">
        <w:rPr>
          <w:szCs w:val="20"/>
          <w:lang w:val="en-GB" w:eastAsia="zh-CN"/>
        </w:rPr>
        <w:t xml:space="preserve">support IMT </w:t>
      </w:r>
      <w:proofErr w:type="gramStart"/>
      <w:r w:rsidRPr="00DB561E">
        <w:rPr>
          <w:szCs w:val="20"/>
          <w:lang w:val="en-GB" w:eastAsia="zh-CN"/>
        </w:rPr>
        <w:t>identification;</w:t>
      </w:r>
      <w:proofErr w:type="gramEnd"/>
    </w:p>
    <w:p w14:paraId="1513B89D" w14:textId="77777777" w:rsidR="00504865" w:rsidRPr="00DB561E" w:rsidRDefault="00504865" w:rsidP="00504865">
      <w:pPr>
        <w:pStyle w:val="ListParagraph"/>
        <w:numPr>
          <w:ilvl w:val="0"/>
          <w:numId w:val="30"/>
        </w:numPr>
        <w:rPr>
          <w:szCs w:val="20"/>
          <w:lang w:val="en-GB" w:eastAsia="zh-CN"/>
        </w:rPr>
      </w:pPr>
      <w:r w:rsidRPr="00DB561E">
        <w:rPr>
          <w:szCs w:val="20"/>
          <w:lang w:val="en-GB" w:eastAsia="zh-CN"/>
        </w:rPr>
        <w:t xml:space="preserve">support Method 5B with the draft PACP </w:t>
      </w:r>
      <w:proofErr w:type="gramStart"/>
      <w:r w:rsidRPr="00DB561E">
        <w:rPr>
          <w:szCs w:val="20"/>
          <w:lang w:val="en-GB" w:eastAsia="zh-CN"/>
        </w:rPr>
        <w:t>proposal;</w:t>
      </w:r>
      <w:proofErr w:type="gramEnd"/>
    </w:p>
    <w:p w14:paraId="309E2612" w14:textId="77777777" w:rsidR="00504865" w:rsidRPr="00DB561E" w:rsidRDefault="00504865" w:rsidP="00504865">
      <w:pPr>
        <w:pStyle w:val="ListParagraph"/>
        <w:numPr>
          <w:ilvl w:val="0"/>
          <w:numId w:val="30"/>
        </w:numPr>
        <w:rPr>
          <w:szCs w:val="20"/>
          <w:lang w:val="en-GB" w:eastAsia="zh-CN"/>
        </w:rPr>
      </w:pPr>
      <w:r w:rsidRPr="00DB561E">
        <w:rPr>
          <w:szCs w:val="20"/>
          <w:lang w:val="en-GB" w:eastAsia="zh-CN"/>
        </w:rPr>
        <w:t xml:space="preserve">support Method 5C (some of the views including 4C </w:t>
      </w:r>
      <w:r w:rsidRPr="00DB561E">
        <w:rPr>
          <w:rFonts w:eastAsia="SimSun"/>
          <w:lang w:val="en-NZ" w:eastAsia="zh-CN"/>
        </w:rPr>
        <w:t>Alternative 2 or specific conditions</w:t>
      </w:r>
      <w:r w:rsidRPr="00DB561E">
        <w:rPr>
          <w:szCs w:val="20"/>
          <w:lang w:val="en-GB" w:eastAsia="zh-CN"/>
        </w:rPr>
        <w:t xml:space="preserve">) with the draft PACP </w:t>
      </w:r>
      <w:proofErr w:type="gramStart"/>
      <w:r w:rsidRPr="00DB561E">
        <w:rPr>
          <w:szCs w:val="20"/>
          <w:lang w:val="en-GB" w:eastAsia="zh-CN"/>
        </w:rPr>
        <w:t>proposal;</w:t>
      </w:r>
      <w:proofErr w:type="gramEnd"/>
    </w:p>
    <w:p w14:paraId="3E273B82" w14:textId="34672D00" w:rsidR="00504865" w:rsidRDefault="00504865" w:rsidP="00504865">
      <w:pPr>
        <w:pStyle w:val="ListParagraph"/>
        <w:numPr>
          <w:ilvl w:val="0"/>
          <w:numId w:val="30"/>
        </w:numPr>
        <w:rPr>
          <w:szCs w:val="20"/>
          <w:lang w:val="en-GB" w:eastAsia="zh-CN"/>
        </w:rPr>
      </w:pPr>
      <w:r>
        <w:rPr>
          <w:szCs w:val="20"/>
          <w:lang w:val="en-GB" w:eastAsia="zh-CN"/>
        </w:rPr>
        <w:t xml:space="preserve">accept </w:t>
      </w:r>
      <w:r w:rsidRPr="00DB561E">
        <w:rPr>
          <w:szCs w:val="20"/>
          <w:lang w:val="en-GB" w:eastAsia="zh-CN"/>
        </w:rPr>
        <w:t xml:space="preserve">Method 5C provided that the additional provisions are included in the associated Resolution to outline opportunities for Administrations’ consideration for IMT, for WAS/RLAN or for a shared framework between IMT and WAS/RLAN to allow Administration’s flexibility on their national usage for other broadband applications in the mobile </w:t>
      </w:r>
      <w:proofErr w:type="gramStart"/>
      <w:r w:rsidRPr="00DB561E">
        <w:rPr>
          <w:szCs w:val="20"/>
          <w:lang w:val="en-GB" w:eastAsia="zh-CN"/>
        </w:rPr>
        <w:t>services;</w:t>
      </w:r>
      <w:proofErr w:type="gramEnd"/>
    </w:p>
    <w:p w14:paraId="0222C232" w14:textId="77777777" w:rsidR="00504865" w:rsidRPr="00DB561E" w:rsidRDefault="00504865" w:rsidP="00504865">
      <w:pPr>
        <w:pStyle w:val="ListParagraph"/>
        <w:numPr>
          <w:ilvl w:val="0"/>
          <w:numId w:val="30"/>
        </w:numPr>
        <w:rPr>
          <w:szCs w:val="20"/>
          <w:lang w:val="en-GB" w:eastAsia="zh-CN"/>
        </w:rPr>
      </w:pPr>
      <w:r w:rsidRPr="00DB561E">
        <w:rPr>
          <w:rFonts w:eastAsia="Batang"/>
          <w:szCs w:val="20"/>
          <w:lang w:val="en-GB"/>
        </w:rPr>
        <w:t xml:space="preserve">any potential IMT identification does not preclude the use of this frequency band by any application of the services to which it is allocated and does not establish priority in the Radio </w:t>
      </w:r>
      <w:proofErr w:type="gramStart"/>
      <w:r w:rsidRPr="00DB561E">
        <w:rPr>
          <w:rFonts w:eastAsia="Batang"/>
          <w:szCs w:val="20"/>
          <w:lang w:val="en-GB"/>
        </w:rPr>
        <w:t>Regulations;</w:t>
      </w:r>
      <w:proofErr w:type="gramEnd"/>
    </w:p>
    <w:p w14:paraId="0A80B516" w14:textId="77777777" w:rsidR="00504865" w:rsidRDefault="00504865" w:rsidP="00504865">
      <w:pPr>
        <w:pStyle w:val="ListParagraph"/>
        <w:numPr>
          <w:ilvl w:val="0"/>
          <w:numId w:val="30"/>
        </w:numPr>
        <w:rPr>
          <w:szCs w:val="20"/>
          <w:lang w:val="en-GB" w:eastAsia="zh-CN"/>
        </w:rPr>
      </w:pPr>
      <w:r w:rsidRPr="00DB561E">
        <w:rPr>
          <w:szCs w:val="20"/>
          <w:lang w:val="en-GB" w:eastAsia="zh-CN"/>
        </w:rPr>
        <w:t>the IMT identification in this band should be consider</w:t>
      </w:r>
      <w:r>
        <w:rPr>
          <w:szCs w:val="20"/>
          <w:lang w:val="en-GB" w:eastAsia="zh-CN"/>
        </w:rPr>
        <w:t>ed</w:t>
      </w:r>
      <w:r w:rsidRPr="00DB561E">
        <w:rPr>
          <w:szCs w:val="20"/>
          <w:lang w:val="en-GB" w:eastAsia="zh-CN"/>
        </w:rPr>
        <w:t xml:space="preserve"> in conjunction with adjacent bands, </w:t>
      </w:r>
      <w:proofErr w:type="gramStart"/>
      <w:r w:rsidRPr="00DB561E">
        <w:rPr>
          <w:szCs w:val="20"/>
          <w:lang w:val="en-GB" w:eastAsia="zh-CN"/>
        </w:rPr>
        <w:t>in order to</w:t>
      </w:r>
      <w:proofErr w:type="gramEnd"/>
      <w:r w:rsidRPr="00DB561E">
        <w:rPr>
          <w:szCs w:val="20"/>
          <w:lang w:val="en-GB" w:eastAsia="zh-CN"/>
        </w:rPr>
        <w:t xml:space="preserve"> provide contiguous and large bandwidth for broadband applications.</w:t>
      </w:r>
    </w:p>
    <w:p w14:paraId="1D9799DC" w14:textId="77777777" w:rsidR="00504865" w:rsidRPr="00DB561E" w:rsidRDefault="00504865" w:rsidP="00504865">
      <w:pPr>
        <w:rPr>
          <w:szCs w:val="20"/>
          <w:lang w:val="en-GB" w:eastAsia="zh-CN"/>
        </w:rPr>
      </w:pPr>
    </w:p>
    <w:p w14:paraId="5BF64BAA" w14:textId="77777777" w:rsidR="00504865" w:rsidRPr="00DB561E" w:rsidRDefault="00504865" w:rsidP="00504865">
      <w:pPr>
        <w:rPr>
          <w:szCs w:val="20"/>
          <w:lang w:val="en-GB" w:eastAsia="zh-CN"/>
        </w:rPr>
      </w:pPr>
      <w:r w:rsidRPr="00DB561E">
        <w:rPr>
          <w:szCs w:val="20"/>
          <w:lang w:val="en-GB" w:eastAsia="zh-CN"/>
        </w:rPr>
        <w:t>After the discussion, APT Members agreed to develop a Preliminary APT Common Proposal to this frequency band.</w:t>
      </w:r>
    </w:p>
    <w:p w14:paraId="12C19B4B" w14:textId="77777777" w:rsidR="00504865" w:rsidRPr="00DB561E" w:rsidRDefault="00504865" w:rsidP="00504865">
      <w:pPr>
        <w:rPr>
          <w:rFonts w:eastAsia="Batang"/>
          <w:szCs w:val="20"/>
          <w:lang w:val="en-GB"/>
        </w:rPr>
      </w:pPr>
    </w:p>
    <w:p w14:paraId="286F3A41" w14:textId="77777777" w:rsidR="00504865" w:rsidRPr="00DB561E" w:rsidRDefault="00504865" w:rsidP="00E83BCE">
      <w:pPr>
        <w:pStyle w:val="ListParagraph"/>
        <w:numPr>
          <w:ilvl w:val="0"/>
          <w:numId w:val="31"/>
        </w:numPr>
        <w:spacing w:after="120"/>
        <w:outlineLvl w:val="2"/>
        <w:rPr>
          <w:rFonts w:eastAsia="Batang"/>
          <w:b/>
          <w:bCs/>
          <w:szCs w:val="20"/>
          <w:lang w:val="en-GB"/>
        </w:rPr>
      </w:pPr>
      <w:r w:rsidRPr="00DB561E">
        <w:rPr>
          <w:rFonts w:eastAsia="Batang"/>
          <w:b/>
          <w:bCs/>
          <w:szCs w:val="20"/>
          <w:lang w:val="en-GB"/>
        </w:rPr>
        <w:t xml:space="preserve">Band 6 - 10 000-10 500 MHz (Region 2) </w:t>
      </w:r>
    </w:p>
    <w:p w14:paraId="6D2BF81B" w14:textId="64D6DC28" w:rsidR="00504865" w:rsidRPr="00DB561E" w:rsidRDefault="00582D72" w:rsidP="00504865">
      <w:pPr>
        <w:rPr>
          <w:szCs w:val="20"/>
          <w:lang w:val="en-GB" w:eastAsia="zh-CN"/>
        </w:rPr>
      </w:pPr>
      <w:r w:rsidRPr="00471D65">
        <w:rPr>
          <w:szCs w:val="20"/>
          <w:lang w:val="en-GB" w:eastAsia="zh-CN"/>
        </w:rPr>
        <w:t xml:space="preserve">In addition to the APT </w:t>
      </w:r>
      <w:r w:rsidRPr="00DB561E">
        <w:rPr>
          <w:szCs w:val="20"/>
          <w:lang w:val="en-GB" w:eastAsia="zh-CN"/>
        </w:rPr>
        <w:t xml:space="preserve">Preliminary </w:t>
      </w:r>
      <w:r w:rsidRPr="00471D65">
        <w:rPr>
          <w:szCs w:val="20"/>
          <w:lang w:val="en-GB" w:eastAsia="zh-CN"/>
        </w:rPr>
        <w:t xml:space="preserve">Views agreed by APG 23-5, </w:t>
      </w:r>
      <w:r w:rsidRPr="00DB561E">
        <w:rPr>
          <w:szCs w:val="20"/>
          <w:lang w:val="en-GB" w:eastAsia="zh-CN"/>
        </w:rPr>
        <w:t>some APT Members input proposals to APG 23-6 and provided the following position</w:t>
      </w:r>
      <w:r w:rsidR="00FD64BE">
        <w:rPr>
          <w:szCs w:val="20"/>
          <w:lang w:val="en-GB" w:eastAsia="zh-CN"/>
        </w:rPr>
        <w:t>s</w:t>
      </w:r>
      <w:r w:rsidRPr="00DB561E">
        <w:rPr>
          <w:szCs w:val="20"/>
          <w:lang w:val="en-GB" w:eastAsia="zh-CN"/>
        </w:rPr>
        <w:t xml:space="preserve"> and views</w:t>
      </w:r>
      <w:r w:rsidR="00CF3F68" w:rsidRPr="00CF3F68">
        <w:rPr>
          <w:szCs w:val="20"/>
          <w:lang w:val="en-GB" w:eastAsia="zh-CN"/>
        </w:rPr>
        <w:t xml:space="preserve"> </w:t>
      </w:r>
      <w:r w:rsidR="00CF3F68" w:rsidRPr="00DB561E">
        <w:rPr>
          <w:szCs w:val="20"/>
          <w:lang w:val="en-GB" w:eastAsia="zh-CN"/>
        </w:rPr>
        <w:t>regarding</w:t>
      </w:r>
      <w:r w:rsidR="00CF3F68">
        <w:rPr>
          <w:szCs w:val="20"/>
          <w:lang w:val="en-GB" w:eastAsia="zh-CN"/>
        </w:rPr>
        <w:t xml:space="preserve"> </w:t>
      </w:r>
      <w:r w:rsidR="00CF3F68" w:rsidRPr="00CF3F68">
        <w:rPr>
          <w:szCs w:val="20"/>
          <w:lang w:val="en-GB" w:eastAsia="zh-CN"/>
        </w:rPr>
        <w:t>10 000-10</w:t>
      </w:r>
      <w:r w:rsidR="00FD64BE">
        <w:rPr>
          <w:szCs w:val="20"/>
          <w:lang w:eastAsia="zh-CN"/>
        </w:rPr>
        <w:t> </w:t>
      </w:r>
      <w:r w:rsidR="00CF3F68" w:rsidRPr="00CF3F68">
        <w:rPr>
          <w:szCs w:val="20"/>
          <w:lang w:val="en-GB" w:eastAsia="zh-CN"/>
        </w:rPr>
        <w:t xml:space="preserve">500 MHz </w:t>
      </w:r>
      <w:r w:rsidR="00CF3F68">
        <w:rPr>
          <w:szCs w:val="20"/>
          <w:lang w:val="en-GB" w:eastAsia="zh-CN"/>
        </w:rPr>
        <w:t xml:space="preserve">in </w:t>
      </w:r>
      <w:r w:rsidR="00CF3F68" w:rsidRPr="00CF3F68">
        <w:rPr>
          <w:szCs w:val="20"/>
          <w:lang w:val="en-GB" w:eastAsia="zh-CN"/>
        </w:rPr>
        <w:t>Region 2</w:t>
      </w:r>
      <w:r w:rsidR="00504865" w:rsidRPr="00DB561E">
        <w:rPr>
          <w:szCs w:val="20"/>
          <w:lang w:val="en-GB" w:eastAsia="zh-CN"/>
        </w:rPr>
        <w:t>:</w:t>
      </w:r>
    </w:p>
    <w:p w14:paraId="4ADA2369" w14:textId="77777777" w:rsidR="00504865" w:rsidRPr="00DB561E" w:rsidRDefault="00504865" w:rsidP="00504865">
      <w:pPr>
        <w:pStyle w:val="ListParagraph"/>
        <w:numPr>
          <w:ilvl w:val="0"/>
          <w:numId w:val="30"/>
        </w:numPr>
        <w:rPr>
          <w:szCs w:val="20"/>
          <w:lang w:val="en-GB" w:eastAsia="zh-CN"/>
        </w:rPr>
      </w:pPr>
      <w:r w:rsidRPr="00DB561E">
        <w:rPr>
          <w:szCs w:val="20"/>
          <w:lang w:val="en-GB" w:eastAsia="zh-CN"/>
        </w:rPr>
        <w:t xml:space="preserve">support Method </w:t>
      </w:r>
      <w:proofErr w:type="gramStart"/>
      <w:r w:rsidRPr="00DB561E">
        <w:rPr>
          <w:szCs w:val="20"/>
          <w:lang w:val="en-GB" w:eastAsia="zh-CN"/>
        </w:rPr>
        <w:t>6A;</w:t>
      </w:r>
      <w:proofErr w:type="gramEnd"/>
    </w:p>
    <w:p w14:paraId="2D8D59DF" w14:textId="77777777" w:rsidR="00504865" w:rsidRPr="00DB561E" w:rsidRDefault="00504865" w:rsidP="00504865">
      <w:pPr>
        <w:pStyle w:val="ListParagraph"/>
        <w:numPr>
          <w:ilvl w:val="0"/>
          <w:numId w:val="30"/>
        </w:numPr>
        <w:rPr>
          <w:szCs w:val="20"/>
          <w:lang w:val="en-GB" w:eastAsia="zh-CN"/>
        </w:rPr>
      </w:pPr>
      <w:r w:rsidRPr="00DB561E">
        <w:rPr>
          <w:szCs w:val="20"/>
          <w:lang w:val="en-GB" w:eastAsia="zh-CN"/>
        </w:rPr>
        <w:t xml:space="preserve">support Method </w:t>
      </w:r>
      <w:proofErr w:type="gramStart"/>
      <w:r w:rsidRPr="00DB561E">
        <w:rPr>
          <w:szCs w:val="20"/>
          <w:lang w:val="en-GB" w:eastAsia="zh-CN"/>
        </w:rPr>
        <w:t>6C;</w:t>
      </w:r>
      <w:proofErr w:type="gramEnd"/>
    </w:p>
    <w:p w14:paraId="22BD9AFA" w14:textId="77777777" w:rsidR="00504865" w:rsidRPr="00DB561E" w:rsidRDefault="00504865" w:rsidP="00504865">
      <w:pPr>
        <w:pStyle w:val="ListParagraph"/>
        <w:numPr>
          <w:ilvl w:val="0"/>
          <w:numId w:val="30"/>
        </w:numPr>
        <w:rPr>
          <w:szCs w:val="20"/>
          <w:lang w:val="en-GB" w:eastAsia="zh-CN"/>
        </w:rPr>
      </w:pPr>
      <w:r w:rsidRPr="00DB561E">
        <w:rPr>
          <w:szCs w:val="20"/>
          <w:lang w:val="en-GB" w:eastAsia="zh-CN"/>
        </w:rPr>
        <w:t>any methods that would ensure the protection.</w:t>
      </w:r>
    </w:p>
    <w:p w14:paraId="5EEF2FED" w14:textId="77777777" w:rsidR="00504865" w:rsidRPr="00DB561E" w:rsidRDefault="00504865" w:rsidP="00504865">
      <w:pPr>
        <w:rPr>
          <w:rFonts w:eastAsia="Batang"/>
          <w:szCs w:val="20"/>
          <w:lang w:val="en-GB"/>
        </w:rPr>
      </w:pPr>
    </w:p>
    <w:p w14:paraId="190E7F67" w14:textId="05639EEE" w:rsidR="00504865" w:rsidRPr="00DB561E" w:rsidRDefault="00504865" w:rsidP="00504865">
      <w:pPr>
        <w:rPr>
          <w:szCs w:val="20"/>
          <w:lang w:val="en-GB" w:eastAsia="zh-CN"/>
        </w:rPr>
      </w:pPr>
      <w:r w:rsidRPr="00DB561E">
        <w:rPr>
          <w:szCs w:val="20"/>
          <w:lang w:val="en-GB" w:eastAsia="zh-CN"/>
        </w:rPr>
        <w:t xml:space="preserve">After the discussion, APT Members agreed to generally retain the APT Preliminary Views agreed by APG 23-5. The above views from individual or some APT Members are captured in section 3.2 rather than </w:t>
      </w:r>
      <w:r w:rsidR="00AE0174">
        <w:rPr>
          <w:szCs w:val="20"/>
          <w:lang w:val="en-GB" w:eastAsia="zh-CN"/>
        </w:rPr>
        <w:t>in section 4 “</w:t>
      </w:r>
      <w:r w:rsidRPr="00DB561E">
        <w:rPr>
          <w:szCs w:val="20"/>
          <w:lang w:val="en-GB" w:eastAsia="zh-CN"/>
        </w:rPr>
        <w:t>APT View</w:t>
      </w:r>
      <w:r w:rsidR="002C611C">
        <w:rPr>
          <w:szCs w:val="20"/>
          <w:lang w:val="en-GB" w:eastAsia="zh-CN"/>
        </w:rPr>
        <w:t>(s)</w:t>
      </w:r>
      <w:r w:rsidRPr="00DB561E">
        <w:rPr>
          <w:szCs w:val="20"/>
          <w:lang w:val="en-GB" w:eastAsia="zh-CN"/>
        </w:rPr>
        <w:t>.</w:t>
      </w:r>
      <w:r w:rsidR="00AE0174">
        <w:rPr>
          <w:szCs w:val="20"/>
          <w:lang w:val="en-GB" w:eastAsia="zh-CN"/>
        </w:rPr>
        <w:t>”</w:t>
      </w:r>
    </w:p>
    <w:p w14:paraId="5C3A3FE6" w14:textId="77777777" w:rsidR="00504865" w:rsidRPr="00DB561E" w:rsidRDefault="00504865" w:rsidP="00504865">
      <w:pPr>
        <w:rPr>
          <w:szCs w:val="20"/>
          <w:lang w:val="en-GB" w:eastAsia="zh-CN"/>
        </w:rPr>
      </w:pPr>
    </w:p>
    <w:p w14:paraId="41B23E36" w14:textId="77777777" w:rsidR="00504865" w:rsidRPr="00F51258" w:rsidRDefault="00504865" w:rsidP="00504865">
      <w:pPr>
        <w:rPr>
          <w:szCs w:val="20"/>
          <w:lang w:val="en-GB" w:eastAsia="zh-CN"/>
        </w:rPr>
      </w:pPr>
      <w:r w:rsidRPr="00DB561E">
        <w:rPr>
          <w:szCs w:val="20"/>
          <w:lang w:val="en-GB" w:eastAsia="zh-CN"/>
        </w:rPr>
        <w:t>APT Members agreed not to develop a Preliminary APT Common Proposal to this frequency band. APT Me</w:t>
      </w:r>
      <w:r w:rsidRPr="00F51258">
        <w:rPr>
          <w:szCs w:val="20"/>
          <w:lang w:val="en-GB" w:eastAsia="zh-CN"/>
        </w:rPr>
        <w:t>mbers agreed to further discuss this frequency band during WRC-23, as needed.</w:t>
      </w:r>
    </w:p>
    <w:p w14:paraId="1EF2049E" w14:textId="77777777" w:rsidR="00755539" w:rsidRPr="00F51258" w:rsidRDefault="00755539" w:rsidP="00081CEB">
      <w:pPr>
        <w:rPr>
          <w:rFonts w:eastAsia="Batang"/>
          <w:szCs w:val="20"/>
          <w:lang w:val="en-GB" w:eastAsia="ko-KR"/>
        </w:rPr>
      </w:pPr>
    </w:p>
    <w:p w14:paraId="2FC5FD0A" w14:textId="336BA8A2" w:rsidR="00081CEB" w:rsidRDefault="004D6B19" w:rsidP="00081CEB">
      <w:pPr>
        <w:rPr>
          <w:szCs w:val="20"/>
          <w:lang w:val="en-GB" w:eastAsia="zh-CN"/>
        </w:rPr>
      </w:pPr>
      <w:r w:rsidRPr="00F51258">
        <w:rPr>
          <w:szCs w:val="20"/>
          <w:lang w:val="en-GB" w:eastAsia="zh-CN"/>
        </w:rPr>
        <w:t xml:space="preserve">In addition to the bands above, some APT Members provided proposals to support the identification of the frequency band 6 425-7 025 MHz for IMT for some countries in </w:t>
      </w:r>
      <w:proofErr w:type="gramStart"/>
      <w:r w:rsidRPr="00F51258">
        <w:rPr>
          <w:szCs w:val="20"/>
          <w:lang w:val="en-GB" w:eastAsia="zh-CN"/>
        </w:rPr>
        <w:t>Region</w:t>
      </w:r>
      <w:proofErr w:type="gramEnd"/>
      <w:r w:rsidRPr="00F51258">
        <w:rPr>
          <w:szCs w:val="20"/>
          <w:lang w:val="en-GB" w:eastAsia="zh-CN"/>
        </w:rPr>
        <w:t xml:space="preserve"> 3 by creating a Region 3 country footnote at WRC-23. Some APT Members are of the view that these proposals are out of scope of this agenda item and out of APT discussions, and if they so wish, submit proposals to WRC-23 directly.</w:t>
      </w:r>
    </w:p>
    <w:p w14:paraId="6E79DAF8" w14:textId="77777777" w:rsidR="00981D00" w:rsidRPr="00F51258" w:rsidRDefault="00981D00" w:rsidP="00081CEB">
      <w:pPr>
        <w:rPr>
          <w:szCs w:val="20"/>
          <w:lang w:val="en-GB" w:eastAsia="zh-CN"/>
        </w:rPr>
      </w:pPr>
    </w:p>
    <w:p w14:paraId="5BCDBF32" w14:textId="77777777" w:rsidR="00504865" w:rsidRPr="00DB561E" w:rsidDel="004D7E30" w:rsidRDefault="00504865" w:rsidP="00504865">
      <w:pPr>
        <w:rPr>
          <w:szCs w:val="20"/>
          <w:lang w:val="en-GB" w:eastAsia="zh-CN"/>
        </w:rPr>
      </w:pPr>
      <w:r w:rsidRPr="00F51258" w:rsidDel="004D7E30">
        <w:rPr>
          <w:szCs w:val="20"/>
          <w:lang w:val="en-GB" w:eastAsia="zh-CN"/>
        </w:rPr>
        <w:lastRenderedPageBreak/>
        <w:t>APT Members agreed not to develop a Preliminary APT Common Proposal to this issue.</w:t>
      </w:r>
    </w:p>
    <w:p w14:paraId="649011B1" w14:textId="77777777" w:rsidR="00504865" w:rsidRPr="00504865" w:rsidRDefault="00504865" w:rsidP="009D4B7A">
      <w:pPr>
        <w:jc w:val="both"/>
        <w:rPr>
          <w:lang w:val="en-NZ"/>
        </w:rPr>
      </w:pPr>
    </w:p>
    <w:p w14:paraId="57F68FC1" w14:textId="2F8B5AF8" w:rsidR="009D4B7A" w:rsidRPr="00936BA9" w:rsidRDefault="009D4B7A" w:rsidP="00936BA9">
      <w:pPr>
        <w:pStyle w:val="Heading1"/>
        <w:spacing w:after="120"/>
        <w:jc w:val="left"/>
        <w:rPr>
          <w:u w:val="none"/>
          <w:lang w:val="en-NZ" w:eastAsia="ko-KR"/>
        </w:rPr>
      </w:pPr>
      <w:r w:rsidRPr="00936BA9">
        <w:rPr>
          <w:u w:val="none"/>
          <w:lang w:val="en-NZ" w:eastAsia="ko-KR"/>
        </w:rPr>
        <w:t>4.</w:t>
      </w:r>
      <w:r w:rsidRPr="00936BA9">
        <w:rPr>
          <w:u w:val="none"/>
          <w:lang w:val="en-NZ" w:eastAsia="ko-KR"/>
        </w:rPr>
        <w:tab/>
        <w:t>APT View(s)</w:t>
      </w:r>
    </w:p>
    <w:p w14:paraId="3069C05F" w14:textId="77777777" w:rsidR="006914DA" w:rsidRPr="00880B33" w:rsidRDefault="006914DA" w:rsidP="00E83BCE">
      <w:pPr>
        <w:pStyle w:val="ListParagraph"/>
        <w:numPr>
          <w:ilvl w:val="0"/>
          <w:numId w:val="32"/>
        </w:numPr>
        <w:spacing w:after="120"/>
        <w:outlineLvl w:val="1"/>
        <w:rPr>
          <w:rFonts w:eastAsia="Batang"/>
          <w:b/>
          <w:bCs/>
          <w:szCs w:val="20"/>
          <w:lang w:val="en-GB"/>
        </w:rPr>
      </w:pPr>
      <w:r w:rsidRPr="00880B33">
        <w:rPr>
          <w:rFonts w:eastAsia="Batang"/>
          <w:b/>
          <w:bCs/>
          <w:szCs w:val="20"/>
          <w:lang w:val="en-GB"/>
        </w:rPr>
        <w:t xml:space="preserve">Band 1 - 3 300-3 400 MHz (amend footnote in </w:t>
      </w:r>
      <w:proofErr w:type="gramStart"/>
      <w:r w:rsidRPr="00880B33">
        <w:rPr>
          <w:rFonts w:eastAsia="Batang"/>
          <w:b/>
          <w:bCs/>
          <w:szCs w:val="20"/>
          <w:lang w:val="en-GB"/>
        </w:rPr>
        <w:t>Region</w:t>
      </w:r>
      <w:proofErr w:type="gramEnd"/>
      <w:r w:rsidRPr="00880B33">
        <w:rPr>
          <w:rFonts w:eastAsia="Batang"/>
          <w:b/>
          <w:bCs/>
          <w:szCs w:val="20"/>
          <w:lang w:val="en-GB"/>
        </w:rPr>
        <w:t xml:space="preserve"> 1)</w:t>
      </w:r>
    </w:p>
    <w:p w14:paraId="4E2855F0" w14:textId="77777777" w:rsidR="006914DA" w:rsidRPr="00880B33" w:rsidRDefault="006914DA" w:rsidP="006914DA">
      <w:pPr>
        <w:rPr>
          <w:rFonts w:eastAsia="Batang"/>
          <w:szCs w:val="20"/>
          <w:lang w:val="en-GB"/>
        </w:rPr>
      </w:pPr>
      <w:r w:rsidRPr="00880B33">
        <w:rPr>
          <w:rFonts w:eastAsia="Batang"/>
          <w:szCs w:val="20"/>
          <w:lang w:val="en-GB"/>
        </w:rPr>
        <w:t xml:space="preserve">The APT has considered Band 1 - 3 300-3 400 MHz (amend footnote in </w:t>
      </w:r>
      <w:proofErr w:type="gramStart"/>
      <w:r w:rsidRPr="00880B33">
        <w:rPr>
          <w:rFonts w:eastAsia="Batang"/>
          <w:szCs w:val="20"/>
          <w:lang w:val="en-GB"/>
        </w:rPr>
        <w:t>Region</w:t>
      </w:r>
      <w:proofErr w:type="gramEnd"/>
      <w:r w:rsidRPr="00880B33">
        <w:rPr>
          <w:rFonts w:eastAsia="Batang"/>
          <w:szCs w:val="20"/>
          <w:lang w:val="en-GB"/>
        </w:rPr>
        <w:t xml:space="preserve"> 1) but has not developed a Preliminary APT Common Proposal on the matter. The APT has however formed the following view(s) on this frequency band.</w:t>
      </w:r>
    </w:p>
    <w:p w14:paraId="7C75AFA0" w14:textId="77777777" w:rsidR="006914DA" w:rsidRPr="00880B33" w:rsidRDefault="006914DA" w:rsidP="006914DA">
      <w:pPr>
        <w:rPr>
          <w:rFonts w:eastAsia="Batang"/>
          <w:szCs w:val="20"/>
          <w:lang w:val="en-GB"/>
        </w:rPr>
      </w:pPr>
    </w:p>
    <w:p w14:paraId="49DF8C5A" w14:textId="75363934" w:rsidR="006914DA" w:rsidRPr="00880B33" w:rsidRDefault="006914DA" w:rsidP="006914DA">
      <w:pPr>
        <w:rPr>
          <w:iCs/>
        </w:rPr>
      </w:pPr>
      <w:r w:rsidRPr="00880B33">
        <w:rPr>
          <w:rFonts w:eastAsia="Batang"/>
          <w:szCs w:val="20"/>
          <w:lang w:val="en-GB"/>
        </w:rPr>
        <w:t xml:space="preserve">APT Members are of the view that any possible IMT identification in the frequency band 3 300-3 400 MHz in Region 1 needs to protect the services to which the frequency band is allocated on a primary basis, and services in adjacent bands in </w:t>
      </w:r>
      <w:proofErr w:type="gramStart"/>
      <w:r w:rsidRPr="00880B33">
        <w:rPr>
          <w:rFonts w:eastAsia="Batang"/>
          <w:szCs w:val="20"/>
          <w:lang w:val="en-GB"/>
        </w:rPr>
        <w:t>Region</w:t>
      </w:r>
      <w:proofErr w:type="gramEnd"/>
      <w:r w:rsidRPr="00880B33">
        <w:rPr>
          <w:rFonts w:eastAsia="Batang"/>
          <w:szCs w:val="20"/>
          <w:lang w:val="en-GB"/>
        </w:rPr>
        <w:t xml:space="preserve"> 3 so that these services need to in no way be adversely affected</w:t>
      </w:r>
      <w:r w:rsidR="001E57A5" w:rsidRPr="00880B33">
        <w:rPr>
          <w:rFonts w:eastAsia="Batang"/>
          <w:szCs w:val="20"/>
          <w:lang w:val="en-GB"/>
        </w:rPr>
        <w:t>.</w:t>
      </w:r>
    </w:p>
    <w:p w14:paraId="20184305" w14:textId="77777777" w:rsidR="006914DA" w:rsidRPr="00880B33" w:rsidRDefault="006914DA" w:rsidP="006914DA">
      <w:pPr>
        <w:rPr>
          <w:rFonts w:eastAsia="Batang"/>
          <w:szCs w:val="20"/>
          <w:lang w:val="en-GB"/>
        </w:rPr>
      </w:pPr>
    </w:p>
    <w:p w14:paraId="5DCFE6FD" w14:textId="5EBB1C18" w:rsidR="006914DA" w:rsidRPr="00880B33" w:rsidRDefault="006914DA" w:rsidP="006914DA">
      <w:pPr>
        <w:rPr>
          <w:lang w:eastAsia="zh-CN"/>
        </w:rPr>
      </w:pPr>
      <w:r w:rsidRPr="00880B33">
        <w:rPr>
          <w:lang w:eastAsia="zh-CN"/>
        </w:rPr>
        <w:t xml:space="preserve">APT Members are of the view that the amendments of footnotes in </w:t>
      </w:r>
      <w:proofErr w:type="gramStart"/>
      <w:r w:rsidRPr="00880B33">
        <w:rPr>
          <w:lang w:eastAsia="zh-CN"/>
        </w:rPr>
        <w:t>Region</w:t>
      </w:r>
      <w:proofErr w:type="gramEnd"/>
      <w:r w:rsidRPr="00880B33">
        <w:rPr>
          <w:lang w:eastAsia="zh-CN"/>
        </w:rPr>
        <w:t xml:space="preserve"> 1 should not cause any change to the existing regulatory </w:t>
      </w:r>
      <w:r w:rsidR="00027691" w:rsidRPr="00880B33">
        <w:rPr>
          <w:lang w:eastAsia="zh-CN"/>
        </w:rPr>
        <w:t xml:space="preserve">conditions </w:t>
      </w:r>
      <w:r w:rsidRPr="00880B33">
        <w:rPr>
          <w:lang w:eastAsia="zh-CN"/>
        </w:rPr>
        <w:t xml:space="preserve">in </w:t>
      </w:r>
      <w:r w:rsidR="002D1106">
        <w:rPr>
          <w:lang w:eastAsia="zh-CN"/>
        </w:rPr>
        <w:t xml:space="preserve">the </w:t>
      </w:r>
      <w:r w:rsidR="006C0ED3" w:rsidRPr="00880B33">
        <w:rPr>
          <w:lang w:eastAsia="zh-CN"/>
        </w:rPr>
        <w:t xml:space="preserve">Radio Regulations for </w:t>
      </w:r>
      <w:r w:rsidRPr="00880B33">
        <w:rPr>
          <w:lang w:eastAsia="zh-CN"/>
        </w:rPr>
        <w:t>Region 3.</w:t>
      </w:r>
    </w:p>
    <w:p w14:paraId="346D0816" w14:textId="77777777" w:rsidR="00477093" w:rsidRPr="00DB561E" w:rsidRDefault="00477093" w:rsidP="006914DA">
      <w:pPr>
        <w:rPr>
          <w:iCs/>
          <w:color w:val="000000" w:themeColor="text1"/>
          <w:lang w:eastAsia="zh-CN"/>
        </w:rPr>
      </w:pPr>
    </w:p>
    <w:p w14:paraId="46A12CE2" w14:textId="77777777" w:rsidR="006914DA" w:rsidRPr="00DB561E" w:rsidRDefault="006914DA" w:rsidP="00E83BCE">
      <w:pPr>
        <w:pStyle w:val="ListParagraph"/>
        <w:numPr>
          <w:ilvl w:val="0"/>
          <w:numId w:val="32"/>
        </w:numPr>
        <w:spacing w:after="120"/>
        <w:outlineLvl w:val="1"/>
        <w:rPr>
          <w:rFonts w:eastAsia="Batang"/>
          <w:b/>
          <w:bCs/>
          <w:szCs w:val="20"/>
          <w:lang w:val="en-GB"/>
        </w:rPr>
      </w:pPr>
      <w:r w:rsidRPr="00DB561E">
        <w:rPr>
          <w:rFonts w:eastAsia="Batang"/>
          <w:b/>
          <w:bCs/>
          <w:szCs w:val="20"/>
          <w:lang w:val="en-GB"/>
        </w:rPr>
        <w:t>Band 2 - 3 300-3 400 MHz (Region 2)</w:t>
      </w:r>
    </w:p>
    <w:p w14:paraId="32DED941" w14:textId="77777777" w:rsidR="006914DA" w:rsidRPr="00DB561E" w:rsidRDefault="006914DA" w:rsidP="006914DA">
      <w:pPr>
        <w:rPr>
          <w:rFonts w:eastAsia="Batang"/>
          <w:szCs w:val="20"/>
          <w:lang w:val="en-GB"/>
        </w:rPr>
      </w:pPr>
      <w:r w:rsidRPr="00DB561E">
        <w:rPr>
          <w:rFonts w:eastAsia="Batang"/>
          <w:szCs w:val="20"/>
          <w:lang w:val="en-GB"/>
        </w:rPr>
        <w:t>The APT has considered Band 2 - 3 300-3 400 MHz (Region 2) but has not developed a Preliminary APT Common Proposal on the matter. The APT has however formed the following view(s) on this frequency band.</w:t>
      </w:r>
    </w:p>
    <w:p w14:paraId="2A41699B" w14:textId="77777777" w:rsidR="006914DA" w:rsidRPr="00DB561E" w:rsidRDefault="006914DA" w:rsidP="006914DA">
      <w:pPr>
        <w:rPr>
          <w:rFonts w:eastAsia="Batang"/>
          <w:szCs w:val="20"/>
          <w:lang w:val="en-GB"/>
        </w:rPr>
      </w:pPr>
    </w:p>
    <w:p w14:paraId="132CBCEE" w14:textId="5B045798" w:rsidR="001536AC" w:rsidRPr="00DB561E" w:rsidRDefault="006914DA" w:rsidP="006914DA">
      <w:pPr>
        <w:rPr>
          <w:iCs/>
        </w:rPr>
      </w:pPr>
      <w:r w:rsidRPr="00DB561E">
        <w:rPr>
          <w:iCs/>
          <w:color w:val="000000" w:themeColor="text1"/>
        </w:rPr>
        <w:t xml:space="preserve">APT Members are of the view that any possible IMT identification in the frequency band 3 300-3 400 MHz in Region 2 </w:t>
      </w:r>
      <w:r w:rsidRPr="00164A7A">
        <w:rPr>
          <w:iCs/>
          <w:color w:val="000000" w:themeColor="text1"/>
        </w:rPr>
        <w:t>need</w:t>
      </w:r>
      <w:r w:rsidR="00D04906" w:rsidRPr="00164A7A">
        <w:rPr>
          <w:rFonts w:eastAsia="MS Mincho"/>
          <w:iCs/>
          <w:color w:val="000000" w:themeColor="text1"/>
          <w:lang w:eastAsia="ja-JP"/>
        </w:rPr>
        <w:t>s</w:t>
      </w:r>
      <w:r w:rsidRPr="00164A7A">
        <w:rPr>
          <w:iCs/>
          <w:color w:val="000000" w:themeColor="text1"/>
        </w:rPr>
        <w:t xml:space="preserve"> to</w:t>
      </w:r>
      <w:r w:rsidRPr="00DB561E">
        <w:rPr>
          <w:iCs/>
          <w:color w:val="000000" w:themeColor="text1"/>
        </w:rPr>
        <w:t xml:space="preserve"> protect the services to which the frequency band is allocated on a primary ba</w:t>
      </w:r>
      <w:r w:rsidRPr="00880B33">
        <w:rPr>
          <w:iCs/>
          <w:color w:val="000000" w:themeColor="text1"/>
        </w:rPr>
        <w:t>sis</w:t>
      </w:r>
      <w:r w:rsidR="00080249" w:rsidRPr="00880B33">
        <w:rPr>
          <w:rFonts w:eastAsia="Batang"/>
          <w:szCs w:val="20"/>
          <w:lang w:val="en-GB"/>
        </w:rPr>
        <w:t>, and services</w:t>
      </w:r>
      <w:r w:rsidRPr="00880B33">
        <w:rPr>
          <w:iCs/>
          <w:color w:val="000000" w:themeColor="text1"/>
        </w:rPr>
        <w:t xml:space="preserve"> in a</w:t>
      </w:r>
      <w:r w:rsidRPr="00DB561E">
        <w:rPr>
          <w:iCs/>
          <w:color w:val="000000" w:themeColor="text1"/>
        </w:rPr>
        <w:t xml:space="preserve">djacent bands in </w:t>
      </w:r>
      <w:proofErr w:type="gramStart"/>
      <w:r w:rsidRPr="00DB561E">
        <w:rPr>
          <w:iCs/>
          <w:color w:val="000000" w:themeColor="text1"/>
        </w:rPr>
        <w:t>Region</w:t>
      </w:r>
      <w:proofErr w:type="gramEnd"/>
      <w:r w:rsidRPr="00DB561E">
        <w:rPr>
          <w:iCs/>
          <w:color w:val="000000" w:themeColor="text1"/>
        </w:rPr>
        <w:t xml:space="preserve"> 3 so that these services need to in no way be adversely affected.</w:t>
      </w:r>
    </w:p>
    <w:p w14:paraId="205CA01C" w14:textId="77777777" w:rsidR="006914DA" w:rsidRPr="00DB561E" w:rsidRDefault="006914DA" w:rsidP="006914DA">
      <w:pPr>
        <w:rPr>
          <w:iCs/>
          <w:color w:val="000000" w:themeColor="text1"/>
          <w:lang w:eastAsia="zh-CN"/>
        </w:rPr>
      </w:pPr>
    </w:p>
    <w:p w14:paraId="1C77122A" w14:textId="77777777" w:rsidR="006914DA" w:rsidRPr="00DB561E" w:rsidRDefault="006914DA" w:rsidP="00E83BCE">
      <w:pPr>
        <w:pStyle w:val="ListParagraph"/>
        <w:numPr>
          <w:ilvl w:val="0"/>
          <w:numId w:val="32"/>
        </w:numPr>
        <w:spacing w:after="120"/>
        <w:outlineLvl w:val="1"/>
        <w:rPr>
          <w:rFonts w:eastAsia="Batang"/>
          <w:b/>
          <w:bCs/>
          <w:szCs w:val="20"/>
          <w:lang w:val="en-GB"/>
        </w:rPr>
      </w:pPr>
      <w:r w:rsidRPr="00DB561E">
        <w:rPr>
          <w:rFonts w:eastAsia="Batang"/>
          <w:b/>
          <w:bCs/>
          <w:szCs w:val="20"/>
          <w:lang w:val="en-GB"/>
        </w:rPr>
        <w:t>Band 3 - 3 600-3 800 MHz (Region 2)</w:t>
      </w:r>
    </w:p>
    <w:p w14:paraId="733C9DF3" w14:textId="77777777" w:rsidR="006914DA" w:rsidRPr="00DB561E" w:rsidRDefault="006914DA" w:rsidP="006914DA">
      <w:pPr>
        <w:rPr>
          <w:rFonts w:eastAsia="Batang"/>
          <w:szCs w:val="20"/>
          <w:lang w:val="en-GB"/>
        </w:rPr>
      </w:pPr>
      <w:r w:rsidRPr="00DB561E">
        <w:rPr>
          <w:rFonts w:eastAsia="Batang"/>
          <w:szCs w:val="20"/>
          <w:lang w:val="en-GB"/>
        </w:rPr>
        <w:t>The APT has considered Band 3 - 3 600-3 800 MHz (Region 2) but has not developed a Preliminary APT Common Proposal on the matter. The APT has however formed the following view(s) on this frequency band.</w:t>
      </w:r>
    </w:p>
    <w:p w14:paraId="778459B4" w14:textId="77777777" w:rsidR="006914DA" w:rsidRPr="00DB561E" w:rsidRDefault="006914DA" w:rsidP="006914DA">
      <w:pPr>
        <w:rPr>
          <w:iCs/>
          <w:lang w:val="en-GB"/>
        </w:rPr>
      </w:pPr>
    </w:p>
    <w:p w14:paraId="2B7233EC" w14:textId="77777777" w:rsidR="006914DA" w:rsidRPr="00880B33" w:rsidRDefault="006914DA" w:rsidP="006914DA">
      <w:pPr>
        <w:rPr>
          <w:iCs/>
        </w:rPr>
      </w:pPr>
      <w:r w:rsidRPr="00DB561E">
        <w:rPr>
          <w:iCs/>
        </w:rPr>
        <w:t xml:space="preserve">APT Members </w:t>
      </w:r>
      <w:r w:rsidRPr="00DB561E">
        <w:rPr>
          <w:iCs/>
          <w:color w:val="000000" w:themeColor="text1"/>
        </w:rPr>
        <w:t>are of the view</w:t>
      </w:r>
      <w:r w:rsidRPr="00DB561E">
        <w:rPr>
          <w:iCs/>
        </w:rPr>
        <w:t xml:space="preserve"> that any possible IMT identification in the frequency band 3 600-3 800 MHz in Reg</w:t>
      </w:r>
      <w:r w:rsidRPr="00880B33">
        <w:rPr>
          <w:iCs/>
        </w:rPr>
        <w:t xml:space="preserve">ion 2 needs to not impact the services to which the frequency band is allocated on a primary basis and in adjacent bands in </w:t>
      </w:r>
      <w:proofErr w:type="gramStart"/>
      <w:r w:rsidRPr="00880B33">
        <w:rPr>
          <w:iCs/>
        </w:rPr>
        <w:t>Region</w:t>
      </w:r>
      <w:proofErr w:type="gramEnd"/>
      <w:r w:rsidRPr="00880B33">
        <w:rPr>
          <w:iCs/>
        </w:rPr>
        <w:t xml:space="preserve"> 3 so that these services need to in no way be adversely affected.</w:t>
      </w:r>
    </w:p>
    <w:p w14:paraId="573E9D01" w14:textId="77777777" w:rsidR="006914DA" w:rsidRPr="00880B33" w:rsidRDefault="006914DA" w:rsidP="006914DA">
      <w:pPr>
        <w:spacing w:after="120"/>
        <w:jc w:val="both"/>
        <w:rPr>
          <w:b/>
          <w:lang w:val="en-GB" w:eastAsia="ko-KR"/>
        </w:rPr>
      </w:pPr>
    </w:p>
    <w:p w14:paraId="181A1904" w14:textId="77777777" w:rsidR="006914DA" w:rsidRPr="00880B33" w:rsidRDefault="006914DA" w:rsidP="00E83BCE">
      <w:pPr>
        <w:pStyle w:val="ListParagraph"/>
        <w:numPr>
          <w:ilvl w:val="0"/>
          <w:numId w:val="32"/>
        </w:numPr>
        <w:spacing w:after="120"/>
        <w:outlineLvl w:val="1"/>
        <w:rPr>
          <w:rFonts w:eastAsia="Batang"/>
          <w:b/>
          <w:bCs/>
          <w:szCs w:val="20"/>
          <w:lang w:val="en-GB"/>
        </w:rPr>
      </w:pPr>
      <w:r w:rsidRPr="00880B33">
        <w:rPr>
          <w:rFonts w:eastAsia="Batang"/>
          <w:b/>
          <w:bCs/>
          <w:szCs w:val="20"/>
          <w:lang w:val="en-GB"/>
        </w:rPr>
        <w:t>Band 4 - 6 425-7 025 MHz (Region 1)</w:t>
      </w:r>
    </w:p>
    <w:p w14:paraId="40E671A2" w14:textId="77777777" w:rsidR="006914DA" w:rsidRPr="00880B33" w:rsidRDefault="006914DA" w:rsidP="006914DA">
      <w:pPr>
        <w:rPr>
          <w:rFonts w:eastAsia="Batang"/>
          <w:szCs w:val="20"/>
          <w:lang w:val="en-GB"/>
        </w:rPr>
      </w:pPr>
      <w:r w:rsidRPr="00880B33">
        <w:rPr>
          <w:rFonts w:eastAsia="Batang"/>
          <w:szCs w:val="20"/>
          <w:lang w:val="en-GB"/>
        </w:rPr>
        <w:t>The APT has considered Band 4 - 6 425-7 025 MHz (Region 1) but has not developed a Preliminary APT Common Proposal on the matter. The APT has however formed the following view(s) on this frequency band.</w:t>
      </w:r>
    </w:p>
    <w:p w14:paraId="63A22466" w14:textId="77777777" w:rsidR="006914DA" w:rsidRPr="00880B33" w:rsidRDefault="006914DA" w:rsidP="006914DA">
      <w:pPr>
        <w:rPr>
          <w:iCs/>
          <w:lang w:val="en-GB"/>
        </w:rPr>
      </w:pPr>
    </w:p>
    <w:p w14:paraId="5E5B4102" w14:textId="7DBBA3D6" w:rsidR="006914DA" w:rsidRPr="00880B33" w:rsidRDefault="006914DA" w:rsidP="006914DA">
      <w:pPr>
        <w:rPr>
          <w:iCs/>
        </w:rPr>
      </w:pPr>
      <w:r w:rsidRPr="00880B33">
        <w:rPr>
          <w:iCs/>
        </w:rPr>
        <w:t xml:space="preserve">APT Members </w:t>
      </w:r>
      <w:r w:rsidRPr="00880B33">
        <w:rPr>
          <w:iCs/>
          <w:color w:val="000000" w:themeColor="text1"/>
        </w:rPr>
        <w:t>are of the view</w:t>
      </w:r>
      <w:r w:rsidRPr="00880B33">
        <w:rPr>
          <w:iCs/>
        </w:rPr>
        <w:t xml:space="preserve"> that any possible IMT identification in the frequency band 6 425-7 025 MHz in Region 1 </w:t>
      </w:r>
      <w:r w:rsidRPr="00164A7A">
        <w:rPr>
          <w:iCs/>
        </w:rPr>
        <w:t>need</w:t>
      </w:r>
      <w:r w:rsidR="00D04906" w:rsidRPr="00164A7A">
        <w:rPr>
          <w:iCs/>
        </w:rPr>
        <w:t>s</w:t>
      </w:r>
      <w:r w:rsidRPr="00880B33">
        <w:rPr>
          <w:iCs/>
        </w:rPr>
        <w:t xml:space="preserve"> to protect the services to which the frequency band is allocated on a primary basis and services in the adjacent bands in </w:t>
      </w:r>
      <w:proofErr w:type="gramStart"/>
      <w:r w:rsidRPr="00880B33">
        <w:rPr>
          <w:iCs/>
        </w:rPr>
        <w:t>Region</w:t>
      </w:r>
      <w:proofErr w:type="gramEnd"/>
      <w:r w:rsidRPr="00880B33">
        <w:rPr>
          <w:iCs/>
        </w:rPr>
        <w:t xml:space="preserve"> 3, </w:t>
      </w:r>
      <w:r w:rsidRPr="00880B33">
        <w:rPr>
          <w:rFonts w:eastAsia="MS Mincho"/>
          <w:iCs/>
          <w:lang w:eastAsia="ja-JP"/>
        </w:rPr>
        <w:t xml:space="preserve">in particular, the uplink of Appendix </w:t>
      </w:r>
      <w:r w:rsidRPr="00880B33">
        <w:rPr>
          <w:rFonts w:eastAsia="MS Mincho"/>
          <w:b/>
          <w:bCs/>
          <w:iCs/>
          <w:lang w:eastAsia="ja-JP"/>
        </w:rPr>
        <w:t>30B</w:t>
      </w:r>
      <w:r w:rsidRPr="00880B33">
        <w:rPr>
          <w:rFonts w:eastAsia="MS Mincho"/>
          <w:iCs/>
          <w:lang w:eastAsia="ja-JP"/>
        </w:rPr>
        <w:t xml:space="preserve"> bands </w:t>
      </w:r>
      <w:r w:rsidRPr="00880B33">
        <w:rPr>
          <w:iCs/>
        </w:rPr>
        <w:t>so that these services need to in no way be adversely affected.</w:t>
      </w:r>
    </w:p>
    <w:p w14:paraId="6DD9CF67" w14:textId="77777777" w:rsidR="006914DA" w:rsidRPr="00880B33" w:rsidRDefault="006914DA" w:rsidP="006914DA"/>
    <w:p w14:paraId="57F68EEA" w14:textId="77777777" w:rsidR="006914DA" w:rsidRPr="00880B33" w:rsidRDefault="006914DA" w:rsidP="00E83BCE">
      <w:pPr>
        <w:pStyle w:val="ListParagraph"/>
        <w:numPr>
          <w:ilvl w:val="0"/>
          <w:numId w:val="32"/>
        </w:numPr>
        <w:spacing w:after="120"/>
        <w:outlineLvl w:val="1"/>
        <w:rPr>
          <w:rFonts w:eastAsia="Batang"/>
          <w:b/>
          <w:bCs/>
          <w:szCs w:val="20"/>
          <w:lang w:val="en-GB"/>
        </w:rPr>
      </w:pPr>
      <w:r w:rsidRPr="00880B33">
        <w:rPr>
          <w:rFonts w:eastAsia="Batang"/>
          <w:b/>
          <w:bCs/>
          <w:szCs w:val="20"/>
          <w:lang w:val="en-GB"/>
        </w:rPr>
        <w:t>Band 5 - 7 025-7 125MHz (globally)</w:t>
      </w:r>
    </w:p>
    <w:p w14:paraId="21D3D579" w14:textId="77777777" w:rsidR="006914DA" w:rsidRPr="00880B33" w:rsidRDefault="006914DA" w:rsidP="006914DA">
      <w:r w:rsidRPr="00880B33">
        <w:lastRenderedPageBreak/>
        <w:t>The APT has considered Band 5 - 7 025-7 125MHz (globally) and drafted a Preliminary APT Common Proposal on the matter.</w:t>
      </w:r>
    </w:p>
    <w:p w14:paraId="56B13B61" w14:textId="77777777" w:rsidR="006914DA" w:rsidRPr="00880B33" w:rsidRDefault="006914DA" w:rsidP="006914DA"/>
    <w:p w14:paraId="683FC975" w14:textId="77777777" w:rsidR="006914DA" w:rsidRPr="00DB561E" w:rsidRDefault="006914DA" w:rsidP="006914DA">
      <w:r w:rsidRPr="00880B33">
        <w:t>APT Members support IMT identificat</w:t>
      </w:r>
      <w:r w:rsidRPr="00DB561E">
        <w:t xml:space="preserve">ion in the frequency band 7 025-7 125 MHz </w:t>
      </w:r>
      <w:r w:rsidRPr="00DB561E">
        <w:rPr>
          <w:lang w:eastAsia="zh-CN"/>
        </w:rPr>
        <w:t>through Method 5C together with a new WRC Resolution</w:t>
      </w:r>
      <w:r w:rsidRPr="00DB561E">
        <w:t>.</w:t>
      </w:r>
    </w:p>
    <w:p w14:paraId="722089CF" w14:textId="77777777" w:rsidR="006914DA" w:rsidRPr="00DB561E" w:rsidRDefault="006914DA" w:rsidP="006914DA"/>
    <w:p w14:paraId="6553B126" w14:textId="77777777" w:rsidR="006914DA" w:rsidRPr="00DB561E" w:rsidRDefault="006914DA" w:rsidP="00E83BCE">
      <w:pPr>
        <w:pStyle w:val="ListParagraph"/>
        <w:numPr>
          <w:ilvl w:val="0"/>
          <w:numId w:val="32"/>
        </w:numPr>
        <w:spacing w:after="120"/>
        <w:outlineLvl w:val="1"/>
        <w:rPr>
          <w:rFonts w:eastAsia="Batang"/>
          <w:b/>
          <w:bCs/>
          <w:szCs w:val="20"/>
          <w:lang w:val="en-GB"/>
        </w:rPr>
      </w:pPr>
      <w:r w:rsidRPr="00DB561E">
        <w:rPr>
          <w:rFonts w:eastAsia="Batang"/>
          <w:b/>
          <w:bCs/>
          <w:szCs w:val="20"/>
          <w:lang w:val="en-GB"/>
        </w:rPr>
        <w:t xml:space="preserve">Band 6 - 10 000-10 500 MHz (Region 2) </w:t>
      </w:r>
    </w:p>
    <w:p w14:paraId="1C39DD56" w14:textId="77777777" w:rsidR="006914DA" w:rsidRPr="00DB561E" w:rsidRDefault="006914DA" w:rsidP="006914DA">
      <w:pPr>
        <w:rPr>
          <w:rFonts w:eastAsia="Batang"/>
          <w:szCs w:val="20"/>
          <w:lang w:val="en-GB"/>
        </w:rPr>
      </w:pPr>
      <w:r w:rsidRPr="00DB561E">
        <w:rPr>
          <w:rFonts w:eastAsia="Batang"/>
          <w:szCs w:val="20"/>
          <w:lang w:val="en-GB"/>
        </w:rPr>
        <w:t>The APT has considered Band 6 - 10 000-10 500 MHz (Region 2) but has not developed a Preliminary APT Common Proposal on the matter. The APT has however formed the following view(s) on this frequency band.</w:t>
      </w:r>
    </w:p>
    <w:p w14:paraId="72ECE70F" w14:textId="77777777" w:rsidR="006914DA" w:rsidRPr="00DB561E" w:rsidRDefault="006914DA" w:rsidP="006914DA">
      <w:pPr>
        <w:rPr>
          <w:iCs/>
          <w:lang w:eastAsia="zh-CN"/>
        </w:rPr>
      </w:pPr>
    </w:p>
    <w:p w14:paraId="05691AD8" w14:textId="7B35EA1E" w:rsidR="006914DA" w:rsidRPr="00DB561E" w:rsidRDefault="006914DA" w:rsidP="006914DA">
      <w:pPr>
        <w:rPr>
          <w:iCs/>
        </w:rPr>
      </w:pPr>
      <w:r w:rsidRPr="00DB561E">
        <w:rPr>
          <w:iCs/>
        </w:rPr>
        <w:t xml:space="preserve">APT Members </w:t>
      </w:r>
      <w:r w:rsidRPr="00DB561E">
        <w:rPr>
          <w:iCs/>
          <w:color w:val="000000" w:themeColor="text1"/>
        </w:rPr>
        <w:t>are of the view</w:t>
      </w:r>
      <w:r w:rsidRPr="00DB561E">
        <w:rPr>
          <w:iCs/>
        </w:rPr>
        <w:t xml:space="preserve"> that any possible IMT identification in the frequency band 10.0-10.5 GHz in Region 2 </w:t>
      </w:r>
      <w:r w:rsidRPr="00164A7A">
        <w:rPr>
          <w:iCs/>
        </w:rPr>
        <w:t>need</w:t>
      </w:r>
      <w:r w:rsidR="00D04906" w:rsidRPr="00164A7A">
        <w:rPr>
          <w:iCs/>
        </w:rPr>
        <w:t>s</w:t>
      </w:r>
      <w:r w:rsidRPr="00DB561E">
        <w:rPr>
          <w:iCs/>
        </w:rPr>
        <w:t xml:space="preserve"> to protect the services to which the frequency band is allocated on a primary basis and in adjacent bands in </w:t>
      </w:r>
      <w:proofErr w:type="gramStart"/>
      <w:r w:rsidRPr="00DB561E">
        <w:rPr>
          <w:iCs/>
        </w:rPr>
        <w:t>Region</w:t>
      </w:r>
      <w:proofErr w:type="gramEnd"/>
      <w:r w:rsidRPr="00DB561E">
        <w:rPr>
          <w:iCs/>
        </w:rPr>
        <w:t xml:space="preserve"> 3 so that these services need to in no way be adversely affected.</w:t>
      </w:r>
    </w:p>
    <w:p w14:paraId="339F28EF" w14:textId="77777777" w:rsidR="006914DA" w:rsidRPr="00441526" w:rsidRDefault="006914DA" w:rsidP="009D4B7A">
      <w:pPr>
        <w:rPr>
          <w:lang w:val="en-NZ"/>
        </w:rPr>
      </w:pPr>
    </w:p>
    <w:p w14:paraId="7A3A9F47" w14:textId="0F92C043" w:rsidR="009D4B7A" w:rsidRPr="00936BA9" w:rsidRDefault="009D4B7A" w:rsidP="00936BA9">
      <w:pPr>
        <w:pStyle w:val="Heading1"/>
        <w:spacing w:after="120"/>
        <w:jc w:val="left"/>
        <w:rPr>
          <w:u w:val="none"/>
          <w:lang w:val="en-NZ" w:eastAsia="ko-KR"/>
        </w:rPr>
      </w:pPr>
      <w:r w:rsidRPr="00936BA9">
        <w:rPr>
          <w:u w:val="none"/>
          <w:lang w:val="en-NZ" w:eastAsia="ko-KR"/>
        </w:rPr>
        <w:t>5.</w:t>
      </w:r>
      <w:r w:rsidRPr="00936BA9">
        <w:rPr>
          <w:u w:val="none"/>
          <w:lang w:val="en-NZ" w:eastAsia="ko-KR"/>
        </w:rPr>
        <w:tab/>
      </w:r>
      <w:r w:rsidR="00DB6EC4" w:rsidRPr="00936BA9">
        <w:rPr>
          <w:u w:val="none"/>
          <w:lang w:val="en-NZ" w:eastAsia="ko-KR"/>
        </w:rPr>
        <w:t>Preliminary APT Common Proposal</w:t>
      </w:r>
    </w:p>
    <w:p w14:paraId="627C47CF" w14:textId="40745685" w:rsidR="001D185F" w:rsidRDefault="001D185F" w:rsidP="009D4B7A">
      <w:pPr>
        <w:rPr>
          <w:lang w:val="en-NZ"/>
        </w:rPr>
      </w:pPr>
      <w:r w:rsidRPr="007B5C19">
        <w:rPr>
          <w:lang w:val="en-NZ"/>
        </w:rPr>
        <w:t>PACP for Band 5 - 7 025-7 125MHz (globally)</w:t>
      </w:r>
    </w:p>
    <w:bookmarkStart w:id="22" w:name="_MON_1753853311"/>
    <w:bookmarkEnd w:id="22"/>
    <w:p w14:paraId="3AE817BE" w14:textId="46D34C1C" w:rsidR="009D4B7A" w:rsidRDefault="00FE185E" w:rsidP="009D4B7A">
      <w:pPr>
        <w:rPr>
          <w:lang w:val="en-NZ"/>
        </w:rPr>
      </w:pPr>
      <w:r>
        <w:rPr>
          <w:lang w:val="en-NZ"/>
        </w:rPr>
        <w:object w:dxaOrig="1035" w:dyaOrig="711" w14:anchorId="2D5DBEBA">
          <v:shape id="_x0000_i1038" type="#_x0000_t75" style="width:51.7pt;height:34.95pt" o:ole="">
            <v:imagedata r:id="rId106" o:title=""/>
          </v:shape>
          <o:OLEObject Type="Embed" ProgID="Word.Document.12" ShapeID="_x0000_i1038" DrawAspect="Icon" ObjectID="_1754890090" r:id="rId107">
            <o:FieldCodes>\s</o:FieldCodes>
          </o:OLEObject>
        </w:object>
      </w:r>
    </w:p>
    <w:p w14:paraId="74E3A7A4" w14:textId="77777777" w:rsidR="009D4B7A" w:rsidRPr="00441526" w:rsidRDefault="009D4B7A" w:rsidP="009D4B7A">
      <w:pPr>
        <w:rPr>
          <w:lang w:val="en-NZ"/>
        </w:rPr>
      </w:pPr>
    </w:p>
    <w:p w14:paraId="5CA333B1" w14:textId="38ED70B8" w:rsidR="009D4B7A" w:rsidRPr="00936BA9" w:rsidRDefault="009D4B7A" w:rsidP="00936BA9">
      <w:pPr>
        <w:pStyle w:val="Heading1"/>
        <w:spacing w:after="120"/>
        <w:jc w:val="left"/>
        <w:rPr>
          <w:u w:val="none"/>
          <w:lang w:val="en-NZ" w:eastAsia="ko-KR"/>
        </w:rPr>
      </w:pPr>
      <w:r w:rsidRPr="00936BA9">
        <w:rPr>
          <w:u w:val="none"/>
          <w:lang w:val="en-NZ" w:eastAsia="ko-KR"/>
        </w:rPr>
        <w:t>6.</w:t>
      </w:r>
      <w:r w:rsidRPr="00936BA9">
        <w:rPr>
          <w:u w:val="none"/>
          <w:lang w:val="en-NZ" w:eastAsia="ko-KR"/>
        </w:rPr>
        <w:tab/>
        <w:t>Issues for Consideration at APG</w:t>
      </w:r>
      <w:r w:rsidR="00DB6EC4" w:rsidRPr="00936BA9">
        <w:rPr>
          <w:u w:val="none"/>
          <w:lang w:val="en-NZ" w:eastAsia="ko-KR"/>
        </w:rPr>
        <w:t xml:space="preserve"> Coordination</w:t>
      </w:r>
      <w:r w:rsidRPr="00936BA9">
        <w:rPr>
          <w:u w:val="none"/>
          <w:lang w:val="en-NZ" w:eastAsia="ko-KR"/>
        </w:rPr>
        <w:t xml:space="preserve"> Meeting</w:t>
      </w:r>
      <w:r w:rsidR="00DB6EC4" w:rsidRPr="00936BA9">
        <w:rPr>
          <w:u w:val="none"/>
          <w:lang w:val="en-NZ" w:eastAsia="ko-KR"/>
        </w:rPr>
        <w:t xml:space="preserve"> at WRC-23 (if any)</w:t>
      </w:r>
    </w:p>
    <w:p w14:paraId="01D0AC74" w14:textId="1C6E3464" w:rsidR="00EB44D1" w:rsidRDefault="00EB44D1" w:rsidP="00EB44D1">
      <w:pPr>
        <w:rPr>
          <w:rFonts w:eastAsia="Batang"/>
          <w:szCs w:val="20"/>
          <w:lang w:val="en-GB"/>
        </w:rPr>
      </w:pPr>
      <w:r w:rsidRPr="00DB561E">
        <w:rPr>
          <w:rFonts w:hint="eastAsia"/>
          <w:lang w:val="en-NZ" w:eastAsia="zh-CN"/>
        </w:rPr>
        <w:t>F</w:t>
      </w:r>
      <w:r w:rsidRPr="00DB561E">
        <w:rPr>
          <w:lang w:val="en-NZ" w:eastAsia="zh-CN"/>
        </w:rPr>
        <w:t xml:space="preserve">or </w:t>
      </w:r>
      <w:r w:rsidRPr="00DB561E">
        <w:rPr>
          <w:rFonts w:eastAsia="Batang"/>
          <w:szCs w:val="20"/>
          <w:lang w:val="en-GB"/>
        </w:rPr>
        <w:t xml:space="preserve">Band 5 - 7 025-7 125MHz (globally), APT Members are still </w:t>
      </w:r>
      <w:r w:rsidR="00247595" w:rsidRPr="005864D4">
        <w:rPr>
          <w:lang w:eastAsia="zh-CN"/>
        </w:rPr>
        <w:t xml:space="preserve">considering </w:t>
      </w:r>
      <w:r w:rsidRPr="00DB561E">
        <w:rPr>
          <w:rFonts w:eastAsia="Batang"/>
          <w:szCs w:val="20"/>
          <w:lang w:val="en-GB"/>
        </w:rPr>
        <w:t xml:space="preserve">the Alternatives under Method 5C regarding the specific conditions. Therefore, APT </w:t>
      </w:r>
      <w:r w:rsidR="00AE0174">
        <w:rPr>
          <w:rFonts w:eastAsia="Batang"/>
          <w:szCs w:val="20"/>
          <w:lang w:val="en-GB"/>
        </w:rPr>
        <w:t>M</w:t>
      </w:r>
      <w:r w:rsidRPr="00DB561E">
        <w:rPr>
          <w:rFonts w:eastAsia="Batang"/>
          <w:szCs w:val="20"/>
          <w:lang w:val="en-GB"/>
        </w:rPr>
        <w:t xml:space="preserve">embers are invited to review the results of ITU-R studies and </w:t>
      </w:r>
      <w:r w:rsidR="00AE0174">
        <w:rPr>
          <w:rFonts w:eastAsia="Batang"/>
          <w:szCs w:val="20"/>
          <w:lang w:val="en-GB"/>
        </w:rPr>
        <w:t xml:space="preserve">the </w:t>
      </w:r>
      <w:r w:rsidRPr="00DB561E">
        <w:rPr>
          <w:rFonts w:eastAsia="Batang"/>
          <w:szCs w:val="20"/>
          <w:lang w:val="en-GB"/>
        </w:rPr>
        <w:t>CPM Report to WRC-23 on Agenda Item 1.2 and to prepare their proposals for further development and coordination of conditions.</w:t>
      </w:r>
    </w:p>
    <w:p w14:paraId="31ECD33D" w14:textId="5931122E" w:rsidR="007B3EEA" w:rsidRPr="00811056" w:rsidRDefault="007B3EEA" w:rsidP="00EB44D1">
      <w:pPr>
        <w:rPr>
          <w:rFonts w:eastAsiaTheme="minorEastAsia"/>
          <w:szCs w:val="20"/>
          <w:lang w:val="en-GB" w:eastAsia="zh-CN"/>
        </w:rPr>
      </w:pPr>
    </w:p>
    <w:p w14:paraId="3D749164" w14:textId="6B5A625F" w:rsidR="00EB44D1" w:rsidRDefault="005E66F5" w:rsidP="00EB44D1">
      <w:pPr>
        <w:rPr>
          <w:lang w:eastAsia="zh-CN"/>
        </w:rPr>
      </w:pPr>
      <w:r w:rsidRPr="005864D4">
        <w:rPr>
          <w:lang w:eastAsia="zh-CN"/>
        </w:rPr>
        <w:t xml:space="preserve">APT Members are considering whether </w:t>
      </w:r>
      <w:r w:rsidR="006A50E1">
        <w:rPr>
          <w:lang w:eastAsia="zh-CN"/>
        </w:rPr>
        <w:t xml:space="preserve">the </w:t>
      </w:r>
      <w:r w:rsidRPr="005864D4">
        <w:rPr>
          <w:lang w:eastAsia="zh-CN"/>
        </w:rPr>
        <w:t xml:space="preserve">proposed new WRC Resolution </w:t>
      </w:r>
      <w:r w:rsidR="006A50E1">
        <w:rPr>
          <w:lang w:eastAsia="zh-CN"/>
        </w:rPr>
        <w:t xml:space="preserve">for the frequency band 7 025-7 125 MHz in the above PACP </w:t>
      </w:r>
      <w:r w:rsidRPr="005864D4">
        <w:rPr>
          <w:lang w:eastAsia="zh-CN"/>
        </w:rPr>
        <w:t>could be combined with a potential WRC Resolution for 6 425-7 125 MHz in Re</w:t>
      </w:r>
      <w:r w:rsidRPr="00E95AC9">
        <w:rPr>
          <w:lang w:eastAsia="zh-CN"/>
        </w:rPr>
        <w:t>gion 1</w:t>
      </w:r>
      <w:r>
        <w:rPr>
          <w:lang w:eastAsia="zh-CN"/>
        </w:rPr>
        <w:t>, if agreed</w:t>
      </w:r>
      <w:r w:rsidRPr="00E95AC9">
        <w:rPr>
          <w:lang w:eastAsia="zh-CN"/>
        </w:rPr>
        <w:t>.</w:t>
      </w:r>
    </w:p>
    <w:p w14:paraId="2DA6B086" w14:textId="77777777" w:rsidR="005E66F5" w:rsidRPr="00DB561E" w:rsidRDefault="005E66F5" w:rsidP="00EB44D1">
      <w:pPr>
        <w:rPr>
          <w:rFonts w:eastAsia="Batang"/>
          <w:szCs w:val="20"/>
          <w:lang w:val="en-GB"/>
        </w:rPr>
      </w:pPr>
    </w:p>
    <w:p w14:paraId="38764561" w14:textId="4ADC9A53" w:rsidR="00EB44D1" w:rsidRPr="00EB44D1" w:rsidRDefault="00EB44D1" w:rsidP="00EB44D1">
      <w:pPr>
        <w:rPr>
          <w:lang w:val="en-GB"/>
        </w:rPr>
      </w:pPr>
      <w:r w:rsidRPr="00DB561E">
        <w:rPr>
          <w:rFonts w:hint="eastAsia"/>
          <w:szCs w:val="20"/>
          <w:lang w:val="en-GB" w:eastAsia="zh-CN"/>
        </w:rPr>
        <w:t>F</w:t>
      </w:r>
      <w:r w:rsidRPr="00DB561E">
        <w:rPr>
          <w:szCs w:val="20"/>
          <w:lang w:val="en-GB" w:eastAsia="zh-CN"/>
        </w:rPr>
        <w:t xml:space="preserve">or other frequency bands under Resolution </w:t>
      </w:r>
      <w:r w:rsidRPr="00287534">
        <w:rPr>
          <w:b/>
          <w:bCs/>
          <w:szCs w:val="20"/>
          <w:lang w:val="en-GB" w:eastAsia="zh-CN"/>
        </w:rPr>
        <w:t>245</w:t>
      </w:r>
      <w:r>
        <w:rPr>
          <w:b/>
          <w:bCs/>
          <w:szCs w:val="20"/>
          <w:lang w:val="en-GB" w:eastAsia="zh-CN"/>
        </w:rPr>
        <w:t xml:space="preserve"> (WRC-19)</w:t>
      </w:r>
      <w:r w:rsidRPr="00DB561E">
        <w:rPr>
          <w:szCs w:val="20"/>
          <w:lang w:val="en-GB" w:eastAsia="zh-CN"/>
        </w:rPr>
        <w:t xml:space="preserve">, </w:t>
      </w:r>
      <w:proofErr w:type="gramStart"/>
      <w:r>
        <w:rPr>
          <w:szCs w:val="20"/>
          <w:lang w:val="en-GB" w:eastAsia="zh-CN"/>
        </w:rPr>
        <w:t>taking into</w:t>
      </w:r>
      <w:r w:rsidRPr="00DB561E">
        <w:rPr>
          <w:szCs w:val="20"/>
          <w:lang w:val="en-GB" w:eastAsia="zh-CN"/>
        </w:rPr>
        <w:t xml:space="preserve"> </w:t>
      </w:r>
      <w:r>
        <w:rPr>
          <w:szCs w:val="20"/>
          <w:lang w:val="en-GB" w:eastAsia="zh-CN"/>
        </w:rPr>
        <w:t>account</w:t>
      </w:r>
      <w:proofErr w:type="gramEnd"/>
      <w:r>
        <w:rPr>
          <w:szCs w:val="20"/>
          <w:lang w:val="en-GB" w:eastAsia="zh-CN"/>
        </w:rPr>
        <w:t xml:space="preserve"> the above</w:t>
      </w:r>
      <w:r w:rsidRPr="00DB561E">
        <w:rPr>
          <w:szCs w:val="20"/>
          <w:lang w:val="en-GB" w:eastAsia="zh-CN"/>
        </w:rPr>
        <w:t xml:space="preserve"> APT Views, APT Members agreed to further discuss during WRC-23, as needed.</w:t>
      </w:r>
    </w:p>
    <w:p w14:paraId="24B2FE40" w14:textId="77777777" w:rsidR="00EB44D1" w:rsidRPr="00AE0174" w:rsidRDefault="00EB44D1" w:rsidP="009D4B7A">
      <w:pPr>
        <w:jc w:val="both"/>
        <w:rPr>
          <w:lang w:val="en-GB"/>
        </w:rPr>
      </w:pPr>
    </w:p>
    <w:p w14:paraId="6873B883" w14:textId="43D2EC0C" w:rsidR="009D4B7A" w:rsidRPr="009C448C" w:rsidRDefault="009D4B7A" w:rsidP="00936BA9">
      <w:pPr>
        <w:pStyle w:val="Heading1"/>
        <w:spacing w:after="120"/>
        <w:jc w:val="left"/>
        <w:rPr>
          <w:lang w:val="en-NZ"/>
        </w:rPr>
      </w:pPr>
      <w:r w:rsidRPr="00936BA9">
        <w:rPr>
          <w:u w:val="none"/>
          <w:lang w:val="en-NZ" w:eastAsia="ko-KR"/>
        </w:rPr>
        <w:t>7.</w:t>
      </w:r>
      <w:r w:rsidRPr="00936BA9">
        <w:rPr>
          <w:u w:val="none"/>
          <w:lang w:val="en-NZ" w:eastAsia="ko-KR"/>
        </w:rPr>
        <w:tab/>
        <w:t>Views from Other Organisations</w:t>
      </w:r>
    </w:p>
    <w:p w14:paraId="3A7A77B2" w14:textId="77777777" w:rsidR="009D4B7A" w:rsidRPr="00441526" w:rsidRDefault="009D4B7A" w:rsidP="00251F78">
      <w:pPr>
        <w:spacing w:after="120"/>
        <w:jc w:val="both"/>
        <w:outlineLvl w:val="0"/>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074EB60B" w14:textId="4E41FC89" w:rsidR="009D4B7A" w:rsidRPr="00D77010" w:rsidRDefault="009D4B7A" w:rsidP="00C01EFE">
      <w:pPr>
        <w:spacing w:after="120"/>
        <w:jc w:val="both"/>
        <w:outlineLvl w:val="2"/>
        <w:rPr>
          <w:b/>
          <w:lang w:val="en-NZ" w:eastAsia="ko-KR"/>
        </w:rPr>
      </w:pPr>
      <w:r w:rsidRPr="00D77010">
        <w:rPr>
          <w:b/>
          <w:lang w:val="en-NZ" w:eastAsia="ko-KR"/>
        </w:rPr>
        <w:t xml:space="preserve">7.1.1 </w:t>
      </w:r>
      <w:r w:rsidRPr="00D77010">
        <w:rPr>
          <w:b/>
          <w:lang w:val="en-NZ" w:eastAsia="ko-KR"/>
        </w:rPr>
        <w:tab/>
        <w:t>ASMG</w:t>
      </w:r>
      <w:r w:rsidRPr="00D77010">
        <w:t xml:space="preserve"> - </w:t>
      </w:r>
      <w:r w:rsidRPr="00D77010">
        <w:rPr>
          <w:b/>
          <w:lang w:val="en-NZ" w:eastAsia="ko-KR"/>
        </w:rPr>
        <w:t>Document APG23-</w:t>
      </w:r>
      <w:r w:rsidR="00837E04" w:rsidRPr="00D77010">
        <w:rPr>
          <w:b/>
          <w:lang w:val="en-NZ" w:eastAsia="ko-KR"/>
        </w:rPr>
        <w:t>6</w:t>
      </w:r>
      <w:r w:rsidRPr="00D77010">
        <w:rPr>
          <w:b/>
          <w:lang w:val="en-NZ" w:eastAsia="ko-KR"/>
        </w:rPr>
        <w:t>/INF-</w:t>
      </w:r>
      <w:hyperlink r:id="rId108" w:history="1">
        <w:r w:rsidR="00DD2BEA" w:rsidRPr="00DD2BEA">
          <w:rPr>
            <w:rStyle w:val="Hyperlink"/>
            <w:b/>
            <w:lang w:val="fr-FR" w:eastAsia="ko-KR"/>
          </w:rPr>
          <w:t>08</w:t>
        </w:r>
      </w:hyperlink>
    </w:p>
    <w:p w14:paraId="603F8A0B" w14:textId="0F8F38A3" w:rsidR="00DD2BEA" w:rsidRDefault="00DD2BEA" w:rsidP="00DD2BEA">
      <w:pPr>
        <w:rPr>
          <w:bCs/>
          <w:lang w:val="en-NZ"/>
        </w:rPr>
      </w:pPr>
      <w:r w:rsidRPr="00DD2BEA">
        <w:rPr>
          <w:bCs/>
          <w:lang w:val="en-NZ"/>
        </w:rPr>
        <w:t>(</w:t>
      </w:r>
      <w:r>
        <w:rPr>
          <w:bCs/>
          <w:lang w:val="en-NZ"/>
        </w:rPr>
        <w:t xml:space="preserve">Source: </w:t>
      </w:r>
      <w:hyperlink r:id="rId109" w:history="1">
        <w:r w:rsidRPr="00DD2BEA">
          <w:rPr>
            <w:rStyle w:val="Hyperlink"/>
            <w:bCs/>
            <w:lang w:val="en-NZ"/>
          </w:rPr>
          <w:t>5D/1774</w:t>
        </w:r>
      </w:hyperlink>
      <w:r>
        <w:rPr>
          <w:bCs/>
          <w:lang w:val="en-NZ"/>
        </w:rPr>
        <w:t xml:space="preserve">, </w:t>
      </w:r>
      <w:r w:rsidRPr="00DD2BEA">
        <w:rPr>
          <w:bCs/>
          <w:lang w:val="en-NZ"/>
        </w:rPr>
        <w:t>June 2023</w:t>
      </w:r>
      <w:r>
        <w:rPr>
          <w:bCs/>
          <w:lang w:val="en-NZ"/>
        </w:rPr>
        <w:t>)</w:t>
      </w:r>
    </w:p>
    <w:p w14:paraId="73947824" w14:textId="77777777" w:rsidR="00DD2BEA" w:rsidRPr="00DD2BEA" w:rsidRDefault="00DD2BEA" w:rsidP="00DD2BEA">
      <w:pPr>
        <w:rPr>
          <w:bCs/>
          <w:lang w:val="en-NZ"/>
        </w:rPr>
      </w:pPr>
    </w:p>
    <w:p w14:paraId="009F9F38" w14:textId="77777777" w:rsidR="00DD2BEA" w:rsidRPr="00DD2BEA" w:rsidRDefault="00DD2BEA" w:rsidP="00DD2BEA">
      <w:pPr>
        <w:numPr>
          <w:ilvl w:val="0"/>
          <w:numId w:val="37"/>
        </w:numPr>
        <w:rPr>
          <w:bCs/>
          <w:lang w:val="en-NZ"/>
        </w:rPr>
      </w:pPr>
      <w:r w:rsidRPr="00DD2BEA">
        <w:rPr>
          <w:bCs/>
          <w:lang w:val="en-NZ"/>
        </w:rPr>
        <w:t xml:space="preserve">Regarding the 3300 – 3400 MHz band, support the allocation to the mobile service on a primary basis in the frequency allocation table and the identification for IMT to countries wishing to do so through a new footnote or revision of the regulatory conditions of footnote </w:t>
      </w:r>
      <w:r w:rsidRPr="00DD2BEA">
        <w:rPr>
          <w:b/>
          <w:lang w:val="en-NZ"/>
        </w:rPr>
        <w:t>5.429(b)</w:t>
      </w:r>
      <w:r w:rsidRPr="00DD2BEA">
        <w:rPr>
          <w:bCs/>
          <w:lang w:val="en-NZ"/>
        </w:rPr>
        <w:t>, with an emphasis on the protection of existing services and the without any additional restrictions on existing services.</w:t>
      </w:r>
    </w:p>
    <w:p w14:paraId="06ABC4F2" w14:textId="77777777" w:rsidR="00DD2BEA" w:rsidRPr="00DD2BEA" w:rsidRDefault="00DD2BEA" w:rsidP="00DD2BEA">
      <w:pPr>
        <w:numPr>
          <w:ilvl w:val="0"/>
          <w:numId w:val="37"/>
        </w:numPr>
        <w:rPr>
          <w:bCs/>
          <w:lang w:val="en-NZ"/>
        </w:rPr>
      </w:pPr>
      <w:r w:rsidRPr="00DD2BEA">
        <w:rPr>
          <w:bCs/>
          <w:lang w:val="en-NZ"/>
        </w:rPr>
        <w:t>Regarding the 3800-3600 MHz band, support the use of this band for IMT within the mobile service and to agree on the possible conditions for the use of this band for IMT between Regions 1 and 2.</w:t>
      </w:r>
    </w:p>
    <w:p w14:paraId="06AF21BB" w14:textId="77777777" w:rsidR="00DD2BEA" w:rsidRPr="00DD2BEA" w:rsidRDefault="00DD2BEA" w:rsidP="00DD2BEA">
      <w:pPr>
        <w:numPr>
          <w:ilvl w:val="0"/>
          <w:numId w:val="37"/>
        </w:numPr>
        <w:rPr>
          <w:bCs/>
          <w:lang w:val="en-NZ"/>
        </w:rPr>
      </w:pPr>
      <w:r w:rsidRPr="00DD2BEA">
        <w:rPr>
          <w:bCs/>
          <w:lang w:val="en-NZ"/>
        </w:rPr>
        <w:lastRenderedPageBreak/>
        <w:t>Regarding the 6425 – 7125 MHz band, to follow-up studies regarding the identification of the frequency band – 6425-7125 MHz, with an emphasis on protecting existing services and systems and not affecting them, and then to determine the Arab position on identifying the band for IMT systems in the last ASMG meeting.</w:t>
      </w:r>
    </w:p>
    <w:p w14:paraId="07ADA930" w14:textId="77777777" w:rsidR="00DD2BEA" w:rsidRPr="00DD2BEA" w:rsidRDefault="00DD2BEA" w:rsidP="00DD2BEA">
      <w:pPr>
        <w:numPr>
          <w:ilvl w:val="0"/>
          <w:numId w:val="37"/>
        </w:numPr>
        <w:rPr>
          <w:bCs/>
          <w:lang w:val="en-NZ"/>
        </w:rPr>
      </w:pPr>
      <w:r w:rsidRPr="00DD2BEA">
        <w:rPr>
          <w:bCs/>
          <w:lang w:val="en-NZ"/>
        </w:rPr>
        <w:t xml:space="preserve">Regarding the 10.0-10.5 GHz band, to emphasis on not affecting or imposing any additional restrictions on services allocated in </w:t>
      </w:r>
      <w:proofErr w:type="gramStart"/>
      <w:r w:rsidRPr="00DD2BEA">
        <w:rPr>
          <w:bCs/>
          <w:lang w:val="en-NZ"/>
        </w:rPr>
        <w:t>Region</w:t>
      </w:r>
      <w:proofErr w:type="gramEnd"/>
      <w:r w:rsidRPr="00DD2BEA">
        <w:rPr>
          <w:bCs/>
          <w:lang w:val="en-NZ"/>
        </w:rPr>
        <w:t xml:space="preserve"> 1.</w:t>
      </w:r>
    </w:p>
    <w:p w14:paraId="25247483" w14:textId="77777777" w:rsidR="00DD2BEA" w:rsidRPr="00441526" w:rsidRDefault="00DD2BEA" w:rsidP="009D4B7A">
      <w:pPr>
        <w:rPr>
          <w:lang w:val="en-NZ"/>
        </w:rPr>
      </w:pPr>
    </w:p>
    <w:p w14:paraId="129ADC19" w14:textId="42BEDD7C" w:rsidR="009D4B7A" w:rsidRPr="00441526" w:rsidRDefault="009D4B7A" w:rsidP="00C01EFE">
      <w:pPr>
        <w:spacing w:after="120"/>
        <w:jc w:val="both"/>
        <w:outlineLvl w:val="2"/>
        <w:rPr>
          <w:b/>
          <w:lang w:val="en-NZ" w:eastAsia="ko-KR"/>
        </w:rPr>
      </w:pPr>
      <w:r>
        <w:rPr>
          <w:b/>
          <w:lang w:val="en-NZ" w:eastAsia="ko-KR"/>
        </w:rPr>
        <w:t>7</w:t>
      </w:r>
      <w:r w:rsidRPr="00441526">
        <w:rPr>
          <w:b/>
          <w:lang w:val="en-NZ" w:eastAsia="ko-KR"/>
        </w:rPr>
        <w:t xml:space="preserve">.1.2 </w:t>
      </w:r>
      <w:r w:rsidRPr="00441526">
        <w:rPr>
          <w:b/>
          <w:lang w:val="en-NZ" w:eastAsia="ko-KR"/>
        </w:rPr>
        <w:tab/>
        <w:t xml:space="preserve">ATU </w:t>
      </w:r>
      <w:r w:rsidRPr="00441526">
        <w:t xml:space="preserve">- </w:t>
      </w:r>
      <w:r w:rsidRPr="00441526">
        <w:rPr>
          <w:b/>
          <w:lang w:val="en-NZ" w:eastAsia="ko-KR"/>
        </w:rPr>
        <w:t>Document APG</w:t>
      </w:r>
      <w:r>
        <w:rPr>
          <w:b/>
          <w:lang w:val="en-NZ" w:eastAsia="ko-KR"/>
        </w:rPr>
        <w:t>23</w:t>
      </w:r>
      <w:r w:rsidRPr="00441526">
        <w:rPr>
          <w:b/>
          <w:lang w:val="en-NZ" w:eastAsia="ko-KR"/>
        </w:rPr>
        <w:t>-</w:t>
      </w:r>
      <w:r w:rsidR="006B480A">
        <w:rPr>
          <w:b/>
          <w:lang w:val="en-NZ" w:eastAsia="ko-KR"/>
        </w:rPr>
        <w:t>6</w:t>
      </w:r>
      <w:r w:rsidRPr="00441526">
        <w:rPr>
          <w:b/>
          <w:lang w:val="en-NZ" w:eastAsia="ko-KR"/>
        </w:rPr>
        <w:t>/INF-</w:t>
      </w:r>
      <w:hyperlink r:id="rId110" w:history="1">
        <w:r w:rsidR="00190B37" w:rsidRPr="00081CEB">
          <w:rPr>
            <w:rStyle w:val="Hyperlink"/>
            <w:b/>
            <w:lang w:eastAsia="ko-KR"/>
          </w:rPr>
          <w:t>55</w:t>
        </w:r>
      </w:hyperlink>
    </w:p>
    <w:p w14:paraId="2D78A5F2" w14:textId="77777777" w:rsidR="00C65DBE" w:rsidRPr="00C65DBE" w:rsidRDefault="00C65DBE" w:rsidP="00C65DBE">
      <w:pPr>
        <w:rPr>
          <w:b/>
          <w:lang w:val="en-NZ"/>
        </w:rPr>
      </w:pPr>
      <w:r w:rsidRPr="00C65DBE">
        <w:rPr>
          <w:lang w:val="en-NZ"/>
        </w:rPr>
        <w:t>For</w:t>
      </w:r>
      <w:r w:rsidRPr="00C65DBE">
        <w:rPr>
          <w:b/>
          <w:lang w:val="en-NZ"/>
        </w:rPr>
        <w:t xml:space="preserve"> frequency band 1: 3 300 – 3 400 MHz</w:t>
      </w:r>
    </w:p>
    <w:p w14:paraId="0882F7FB" w14:textId="77777777" w:rsidR="00C65DBE" w:rsidRPr="00C65DBE" w:rsidRDefault="00C65DBE" w:rsidP="00C65DBE">
      <w:pPr>
        <w:numPr>
          <w:ilvl w:val="0"/>
          <w:numId w:val="33"/>
        </w:numPr>
        <w:rPr>
          <w:lang w:val="en-NZ"/>
        </w:rPr>
      </w:pPr>
      <w:r w:rsidRPr="00C65DBE">
        <w:rPr>
          <w:b/>
          <w:lang w:val="en-NZ"/>
        </w:rPr>
        <w:t>Support</w:t>
      </w:r>
      <w:r w:rsidRPr="00C65DBE">
        <w:rPr>
          <w:lang w:val="en-NZ"/>
        </w:rPr>
        <w:t xml:space="preserve"> </w:t>
      </w:r>
      <w:r w:rsidRPr="00C65DBE">
        <w:rPr>
          <w:b/>
          <w:lang w:val="en-NZ"/>
        </w:rPr>
        <w:t>Method 1F</w:t>
      </w:r>
    </w:p>
    <w:p w14:paraId="236FFB1A" w14:textId="77777777" w:rsidR="00C65DBE" w:rsidRPr="00C65DBE" w:rsidRDefault="00C65DBE" w:rsidP="00C65DBE">
      <w:pPr>
        <w:numPr>
          <w:ilvl w:val="0"/>
          <w:numId w:val="33"/>
        </w:numPr>
        <w:rPr>
          <w:lang w:val="en-NZ"/>
        </w:rPr>
      </w:pPr>
      <w:r w:rsidRPr="00C65DBE">
        <w:rPr>
          <w:b/>
          <w:lang w:val="en-NZ"/>
        </w:rPr>
        <w:t>Not support</w:t>
      </w:r>
      <w:r w:rsidRPr="00C65DBE">
        <w:rPr>
          <w:lang w:val="en-NZ"/>
        </w:rPr>
        <w:t xml:space="preserve"> </w:t>
      </w:r>
      <w:r w:rsidRPr="00C65DBE">
        <w:rPr>
          <w:b/>
          <w:lang w:val="en-NZ"/>
        </w:rPr>
        <w:t>methods 1A and 1B,</w:t>
      </w:r>
      <w:r w:rsidRPr="00C65DBE">
        <w:rPr>
          <w:lang w:val="en-NZ"/>
        </w:rPr>
        <w:t xml:space="preserve"> which will result in maintaining the current regulatory situation.</w:t>
      </w:r>
    </w:p>
    <w:p w14:paraId="1A00E0A6" w14:textId="77777777" w:rsidR="00C65DBE" w:rsidRPr="00C65DBE" w:rsidRDefault="00C65DBE" w:rsidP="00C65DBE">
      <w:pPr>
        <w:rPr>
          <w:lang w:val="en-NZ"/>
        </w:rPr>
      </w:pPr>
    </w:p>
    <w:p w14:paraId="2EB70FBB" w14:textId="77777777" w:rsidR="00C65DBE" w:rsidRPr="00C65DBE" w:rsidRDefault="00C65DBE" w:rsidP="00C65DBE">
      <w:pPr>
        <w:rPr>
          <w:b/>
          <w:i/>
          <w:lang w:val="en-NZ"/>
        </w:rPr>
      </w:pPr>
      <w:r w:rsidRPr="00C65DBE">
        <w:rPr>
          <w:lang w:val="en-NZ"/>
        </w:rPr>
        <w:t>For</w:t>
      </w:r>
      <w:r w:rsidRPr="00C65DBE">
        <w:rPr>
          <w:b/>
          <w:lang w:val="en-NZ"/>
        </w:rPr>
        <w:t xml:space="preserve"> frequency band 4: 6 425 – 7 025 MHz; band 5: 7 025 – 7 125 MHz</w:t>
      </w:r>
    </w:p>
    <w:p w14:paraId="3FE34117" w14:textId="77777777" w:rsidR="00C65DBE" w:rsidRPr="00C65DBE" w:rsidRDefault="00C65DBE" w:rsidP="00C65DBE">
      <w:pPr>
        <w:rPr>
          <w:lang w:val="en-NZ"/>
        </w:rPr>
      </w:pPr>
      <w:r w:rsidRPr="00C65DBE">
        <w:rPr>
          <w:b/>
          <w:lang w:val="en-NZ"/>
        </w:rPr>
        <w:t xml:space="preserve">Support Methods 4C and 5C (alternative 2), </w:t>
      </w:r>
      <w:r w:rsidRPr="00C65DBE">
        <w:rPr>
          <w:lang w:val="en-NZ"/>
        </w:rPr>
        <w:t>to identify the frequency band</w:t>
      </w:r>
      <w:r w:rsidRPr="00C65DBE">
        <w:rPr>
          <w:b/>
          <w:lang w:val="en-NZ"/>
        </w:rPr>
        <w:t xml:space="preserve"> 6 425 – 7 125 MHz </w:t>
      </w:r>
      <w:r w:rsidRPr="00C65DBE">
        <w:rPr>
          <w:lang w:val="en-NZ"/>
        </w:rPr>
        <w:t>to IMT</w:t>
      </w:r>
      <w:r w:rsidRPr="00C65DBE">
        <w:rPr>
          <w:b/>
          <w:lang w:val="en-NZ"/>
        </w:rPr>
        <w:t xml:space="preserve"> </w:t>
      </w:r>
      <w:r w:rsidRPr="00C65DBE">
        <w:rPr>
          <w:lang w:val="en-NZ"/>
        </w:rPr>
        <w:t>with the following set of conditions to protect incumbent services:</w:t>
      </w:r>
    </w:p>
    <w:p w14:paraId="0C44E620" w14:textId="77777777" w:rsidR="00C65DBE" w:rsidRPr="00C65DBE" w:rsidRDefault="00C65DBE" w:rsidP="00C65DBE">
      <w:pPr>
        <w:numPr>
          <w:ilvl w:val="0"/>
          <w:numId w:val="34"/>
        </w:numPr>
        <w:rPr>
          <w:lang w:val="en-NZ"/>
        </w:rPr>
      </w:pPr>
      <w:r w:rsidRPr="00C65DBE">
        <w:rPr>
          <w:lang w:val="en-NZ"/>
        </w:rPr>
        <w:t xml:space="preserve">For the protection of FSS (earth-to-space) in the frequency band 6 425-7 075 MHz – Mask for the expected equivalent isotropically radiated power (e.i.r.p.) emitted by an IMT base station: </w:t>
      </w:r>
      <w:r w:rsidRPr="00C65DBE">
        <w:rPr>
          <w:b/>
          <w:bCs/>
          <w:lang w:val="en-NZ"/>
        </w:rPr>
        <w:t>E</w:t>
      </w:r>
      <w:r w:rsidRPr="00C65DBE">
        <w:rPr>
          <w:b/>
          <w:lang w:val="en-NZ"/>
        </w:rPr>
        <w:t>xample 3</w:t>
      </w:r>
      <w:r w:rsidRPr="00C65DBE">
        <w:rPr>
          <w:lang w:val="en-NZ"/>
        </w:rPr>
        <w:t xml:space="preserve"> of the draft resolution associated with method 4C/</w:t>
      </w:r>
      <w:proofErr w:type="gramStart"/>
      <w:r w:rsidRPr="00C65DBE">
        <w:rPr>
          <w:lang w:val="en-NZ"/>
        </w:rPr>
        <w:t>5C;</w:t>
      </w:r>
      <w:proofErr w:type="gramEnd"/>
      <w:r w:rsidRPr="00C65DBE">
        <w:rPr>
          <w:lang w:val="en-NZ"/>
        </w:rPr>
        <w:t xml:space="preserve"> </w:t>
      </w:r>
    </w:p>
    <w:p w14:paraId="4A3D1A23" w14:textId="77777777" w:rsidR="00C65DBE" w:rsidRPr="00C65DBE" w:rsidRDefault="00C65DBE" w:rsidP="00C65DBE">
      <w:pPr>
        <w:numPr>
          <w:ilvl w:val="0"/>
          <w:numId w:val="34"/>
        </w:numPr>
        <w:rPr>
          <w:lang w:val="en-NZ"/>
        </w:rPr>
      </w:pPr>
      <w:r w:rsidRPr="00C65DBE">
        <w:rPr>
          <w:lang w:val="en-NZ"/>
        </w:rPr>
        <w:t>For the protection of FSS (space-to-Earth) in the frequency band 6 700-7 075 MHz: through the adoption of site-specific coordination.</w:t>
      </w:r>
    </w:p>
    <w:p w14:paraId="2520999E" w14:textId="77777777" w:rsidR="00C65DBE" w:rsidRPr="00C65DBE" w:rsidRDefault="00C65DBE" w:rsidP="00C65DBE">
      <w:pPr>
        <w:rPr>
          <w:b/>
          <w:lang w:val="en-NZ"/>
        </w:rPr>
      </w:pPr>
      <w:r w:rsidRPr="00C65DBE">
        <w:rPr>
          <w:lang w:val="en-NZ"/>
        </w:rPr>
        <w:t>For</w:t>
      </w:r>
      <w:r w:rsidRPr="00C65DBE">
        <w:rPr>
          <w:b/>
          <w:lang w:val="en-NZ"/>
        </w:rPr>
        <w:t xml:space="preserve"> frequency band 2: 3 300-3 400 MHz; frequency band 3: 3 600-3 800 MHz</w:t>
      </w:r>
      <w:r w:rsidRPr="00C65DBE">
        <w:rPr>
          <w:lang w:val="en-NZ"/>
        </w:rPr>
        <w:t xml:space="preserve"> and</w:t>
      </w:r>
      <w:r w:rsidRPr="00C65DBE">
        <w:rPr>
          <w:b/>
          <w:lang w:val="en-NZ"/>
        </w:rPr>
        <w:t xml:space="preserve"> frequency band 6: 10 – 10.5 GHz (Region 2)</w:t>
      </w:r>
    </w:p>
    <w:p w14:paraId="6EB20143" w14:textId="77777777" w:rsidR="00C65DBE" w:rsidRPr="00C65DBE" w:rsidRDefault="00C65DBE" w:rsidP="00C65DBE">
      <w:pPr>
        <w:numPr>
          <w:ilvl w:val="0"/>
          <w:numId w:val="35"/>
        </w:numPr>
        <w:rPr>
          <w:b/>
          <w:lang w:val="en-NZ"/>
        </w:rPr>
      </w:pPr>
      <w:r w:rsidRPr="00C65DBE">
        <w:rPr>
          <w:b/>
          <w:lang w:val="en-NZ"/>
        </w:rPr>
        <w:t>For frequency band 2 and frequency band 3, support</w:t>
      </w:r>
      <w:r w:rsidRPr="00C65DBE">
        <w:rPr>
          <w:b/>
          <w:i/>
          <w:lang w:val="en-NZ"/>
        </w:rPr>
        <w:t xml:space="preserve"> </w:t>
      </w:r>
      <w:r w:rsidRPr="00C65DBE">
        <w:rPr>
          <w:bCs/>
          <w:iCs/>
          <w:lang w:val="en-NZ"/>
        </w:rPr>
        <w:t>allocation to</w:t>
      </w:r>
      <w:r w:rsidRPr="00C65DBE">
        <w:rPr>
          <w:b/>
          <w:iCs/>
          <w:lang w:val="en-NZ"/>
        </w:rPr>
        <w:t xml:space="preserve"> </w:t>
      </w:r>
      <w:r w:rsidRPr="00C65DBE">
        <w:rPr>
          <w:bCs/>
          <w:iCs/>
          <w:lang w:val="en-NZ"/>
        </w:rPr>
        <w:t>mobile service, and possible</w:t>
      </w:r>
      <w:r w:rsidRPr="00C65DBE">
        <w:rPr>
          <w:b/>
          <w:i/>
          <w:lang w:val="en-NZ"/>
        </w:rPr>
        <w:t xml:space="preserve"> </w:t>
      </w:r>
      <w:r w:rsidRPr="00C65DBE">
        <w:rPr>
          <w:lang w:val="en-NZ"/>
        </w:rPr>
        <w:t xml:space="preserve">IMT identification in these frequency bands under consideration in </w:t>
      </w:r>
      <w:proofErr w:type="gramStart"/>
      <w:r w:rsidRPr="00C65DBE">
        <w:rPr>
          <w:lang w:val="en-NZ"/>
        </w:rPr>
        <w:t>Region</w:t>
      </w:r>
      <w:proofErr w:type="gramEnd"/>
      <w:r w:rsidRPr="00C65DBE">
        <w:rPr>
          <w:lang w:val="en-NZ"/>
        </w:rPr>
        <w:t xml:space="preserve"> 2, considering that this would foster global harmonization for the implementation of IMT;</w:t>
      </w:r>
    </w:p>
    <w:p w14:paraId="42146825" w14:textId="58D77C6E" w:rsidR="00190B37" w:rsidRPr="00441526" w:rsidRDefault="00C65DBE" w:rsidP="00190B37">
      <w:pPr>
        <w:rPr>
          <w:lang w:val="en-NZ"/>
        </w:rPr>
      </w:pPr>
      <w:r w:rsidRPr="00C65DBE">
        <w:rPr>
          <w:b/>
          <w:lang w:val="en-NZ"/>
        </w:rPr>
        <w:t xml:space="preserve">For frequency band 6, support </w:t>
      </w:r>
      <w:r w:rsidRPr="00C65DBE">
        <w:rPr>
          <w:lang w:val="en-NZ"/>
        </w:rPr>
        <w:t xml:space="preserve">that IMT identification of this frequency band or part thereof under consideration in </w:t>
      </w:r>
      <w:proofErr w:type="gramStart"/>
      <w:r w:rsidRPr="00C65DBE">
        <w:rPr>
          <w:lang w:val="en-NZ"/>
        </w:rPr>
        <w:t>Region</w:t>
      </w:r>
      <w:proofErr w:type="gramEnd"/>
      <w:r w:rsidRPr="00C65DBE">
        <w:rPr>
          <w:lang w:val="en-NZ"/>
        </w:rPr>
        <w:t xml:space="preserve"> 2, shall not affect services to which this frequency band is allocated to in Region 1.</w:t>
      </w:r>
    </w:p>
    <w:p w14:paraId="78EFD8BE" w14:textId="77777777" w:rsidR="009D4B7A" w:rsidRPr="00441526" w:rsidRDefault="009D4B7A" w:rsidP="009D4B7A">
      <w:pPr>
        <w:rPr>
          <w:b/>
          <w:lang w:val="en-NZ"/>
        </w:rPr>
      </w:pPr>
    </w:p>
    <w:p w14:paraId="4E3E82C1" w14:textId="3FC34F75" w:rsidR="009D4B7A" w:rsidRPr="00441526" w:rsidRDefault="009D4B7A" w:rsidP="00C01EFE">
      <w:pPr>
        <w:spacing w:after="120"/>
        <w:jc w:val="both"/>
        <w:outlineLvl w:val="2"/>
        <w:rPr>
          <w:b/>
          <w:lang w:val="en-NZ" w:eastAsia="ko-KR"/>
        </w:rPr>
      </w:pPr>
      <w:r>
        <w:rPr>
          <w:b/>
          <w:lang w:val="en-NZ" w:eastAsia="ko-KR"/>
        </w:rPr>
        <w:t>7</w:t>
      </w:r>
      <w:r w:rsidRPr="00441526">
        <w:rPr>
          <w:b/>
          <w:lang w:val="en-NZ" w:eastAsia="ko-KR"/>
        </w:rPr>
        <w:t xml:space="preserve">.1.3 </w:t>
      </w:r>
      <w:r w:rsidRPr="00441526">
        <w:rPr>
          <w:b/>
          <w:lang w:val="en-NZ" w:eastAsia="ko-KR"/>
        </w:rPr>
        <w:tab/>
        <w:t xml:space="preserve">CEPT </w:t>
      </w:r>
      <w:r w:rsidRPr="00441526">
        <w:t xml:space="preserve">- </w:t>
      </w:r>
      <w:r w:rsidRPr="00441526">
        <w:rPr>
          <w:b/>
          <w:lang w:val="en-NZ" w:eastAsia="ko-KR"/>
        </w:rPr>
        <w:t>Document APG</w:t>
      </w:r>
      <w:r>
        <w:rPr>
          <w:b/>
          <w:lang w:val="en-NZ" w:eastAsia="ko-KR"/>
        </w:rPr>
        <w:t>23</w:t>
      </w:r>
      <w:r w:rsidRPr="00441526">
        <w:rPr>
          <w:b/>
          <w:lang w:val="en-NZ" w:eastAsia="ko-KR"/>
        </w:rPr>
        <w:t>-</w:t>
      </w:r>
      <w:r w:rsidR="006B480A">
        <w:rPr>
          <w:b/>
          <w:lang w:val="en-NZ" w:eastAsia="ko-KR"/>
        </w:rPr>
        <w:t>6</w:t>
      </w:r>
      <w:r w:rsidRPr="00441526">
        <w:rPr>
          <w:b/>
          <w:lang w:val="en-NZ" w:eastAsia="ko-KR"/>
        </w:rPr>
        <w:t>/INF-</w:t>
      </w:r>
      <w:hyperlink r:id="rId111" w:history="1">
        <w:r w:rsidR="009E0E9C" w:rsidRPr="009E0E9C">
          <w:rPr>
            <w:rStyle w:val="Hyperlink"/>
            <w:b/>
            <w:lang w:val="en-GB" w:eastAsia="ko-KR"/>
          </w:rPr>
          <w:t>46</w:t>
        </w:r>
      </w:hyperlink>
    </w:p>
    <w:p w14:paraId="3C52DEC3" w14:textId="3B9F501C" w:rsidR="00CE2114" w:rsidRPr="00CE2114" w:rsidRDefault="00CE2114" w:rsidP="00CE2114">
      <w:pPr>
        <w:rPr>
          <w:b/>
          <w:bCs/>
          <w:lang w:val="en-NZ"/>
        </w:rPr>
      </w:pPr>
      <w:r w:rsidRPr="00CE2114">
        <w:rPr>
          <w:b/>
          <w:bCs/>
          <w:lang w:val="en-NZ"/>
        </w:rPr>
        <w:t>3</w:t>
      </w:r>
      <w:r w:rsidR="00410252">
        <w:rPr>
          <w:b/>
          <w:bCs/>
          <w:lang w:val="en-NZ"/>
        </w:rPr>
        <w:t> </w:t>
      </w:r>
      <w:r w:rsidRPr="00CE2114">
        <w:rPr>
          <w:b/>
          <w:bCs/>
          <w:lang w:val="en-NZ"/>
        </w:rPr>
        <w:t>300-3</w:t>
      </w:r>
      <w:r w:rsidR="00410252">
        <w:rPr>
          <w:b/>
          <w:bCs/>
          <w:lang w:val="en-NZ"/>
        </w:rPr>
        <w:t> </w:t>
      </w:r>
      <w:r w:rsidRPr="00CE2114">
        <w:rPr>
          <w:b/>
          <w:bCs/>
          <w:lang w:val="en-NZ"/>
        </w:rPr>
        <w:t>400 MHz (Amend Footnote in Region 1)</w:t>
      </w:r>
    </w:p>
    <w:p w14:paraId="4CE34E1E" w14:textId="1C383645" w:rsidR="00CE2114" w:rsidRDefault="00CE2114" w:rsidP="00CE2114">
      <w:pPr>
        <w:rPr>
          <w:lang w:val="en-NZ"/>
        </w:rPr>
      </w:pPr>
      <w:r w:rsidRPr="00CE2114">
        <w:rPr>
          <w:lang w:val="en-NZ"/>
        </w:rPr>
        <w:t>CEPT does not support amendments to footnotes 5.429A and 5.429B which could extend them to countries north of</w:t>
      </w:r>
      <w:r>
        <w:rPr>
          <w:lang w:val="en-NZ"/>
        </w:rPr>
        <w:t xml:space="preserve"> </w:t>
      </w:r>
      <w:r w:rsidRPr="00CE2114">
        <w:rPr>
          <w:lang w:val="en-NZ"/>
        </w:rPr>
        <w:t>30° parallel north. Thus, CEPT does not support an IMT identification for the entire Region 1. Furthermore, CEPT</w:t>
      </w:r>
      <w:r>
        <w:rPr>
          <w:lang w:val="en-NZ"/>
        </w:rPr>
        <w:t xml:space="preserve"> </w:t>
      </w:r>
      <w:r w:rsidRPr="00CE2114">
        <w:rPr>
          <w:lang w:val="en-NZ"/>
        </w:rPr>
        <w:t xml:space="preserve">opposes amending the footnote to change the regulatory provisions applicable to IMT stations in the band. </w:t>
      </w:r>
      <w:proofErr w:type="gramStart"/>
      <w:r w:rsidRPr="00CE2114">
        <w:rPr>
          <w:lang w:val="en-NZ"/>
        </w:rPr>
        <w:t>In</w:t>
      </w:r>
      <w:r>
        <w:rPr>
          <w:lang w:val="en-NZ"/>
        </w:rPr>
        <w:t xml:space="preserve"> </w:t>
      </w:r>
      <w:r w:rsidRPr="00CE2114">
        <w:rPr>
          <w:lang w:val="en-NZ"/>
        </w:rPr>
        <w:t>particular, IMT</w:t>
      </w:r>
      <w:proofErr w:type="gramEnd"/>
      <w:r w:rsidRPr="00CE2114">
        <w:rPr>
          <w:lang w:val="en-NZ"/>
        </w:rPr>
        <w:t xml:space="preserve"> stations shall not cause harmful interference to, or claim protection from, systems in the radiolocation</w:t>
      </w:r>
      <w:r>
        <w:rPr>
          <w:lang w:val="en-NZ"/>
        </w:rPr>
        <w:t xml:space="preserve"> </w:t>
      </w:r>
      <w:r w:rsidRPr="00CE2114">
        <w:rPr>
          <w:lang w:val="en-NZ"/>
        </w:rPr>
        <w:t>service in various national and international operational environments and shall meet unwanted emission levels</w:t>
      </w:r>
      <w:r>
        <w:rPr>
          <w:lang w:val="en-NZ"/>
        </w:rPr>
        <w:t xml:space="preserve"> </w:t>
      </w:r>
      <w:r w:rsidRPr="00CE2114">
        <w:rPr>
          <w:lang w:val="en-NZ"/>
        </w:rPr>
        <w:t>specified in the relevant ITU-R Recommendations. In addition, protection of FSS in the frequency band 3400-3800 MHz</w:t>
      </w:r>
      <w:r>
        <w:rPr>
          <w:lang w:val="en-NZ"/>
        </w:rPr>
        <w:t xml:space="preserve"> </w:t>
      </w:r>
      <w:r w:rsidRPr="00CE2114">
        <w:rPr>
          <w:lang w:val="en-NZ"/>
        </w:rPr>
        <w:t>should also be ensured, as appropriate.</w:t>
      </w:r>
    </w:p>
    <w:p w14:paraId="54405C0A" w14:textId="77777777" w:rsidR="00CE2114" w:rsidRDefault="00CE2114" w:rsidP="00CE2114">
      <w:pPr>
        <w:rPr>
          <w:lang w:val="en-NZ"/>
        </w:rPr>
      </w:pPr>
    </w:p>
    <w:p w14:paraId="4AE05A52" w14:textId="15FB92F7" w:rsidR="00CE2114" w:rsidRPr="00CE2114" w:rsidRDefault="00CE2114" w:rsidP="00CE2114">
      <w:pPr>
        <w:rPr>
          <w:b/>
          <w:bCs/>
          <w:lang w:val="en-NZ"/>
        </w:rPr>
      </w:pPr>
      <w:r w:rsidRPr="00CE2114">
        <w:rPr>
          <w:b/>
          <w:bCs/>
          <w:lang w:val="en-NZ"/>
        </w:rPr>
        <w:t>3</w:t>
      </w:r>
      <w:r w:rsidR="00410252">
        <w:rPr>
          <w:b/>
          <w:bCs/>
          <w:lang w:val="en-NZ"/>
        </w:rPr>
        <w:t> </w:t>
      </w:r>
      <w:r w:rsidRPr="00CE2114">
        <w:rPr>
          <w:b/>
          <w:bCs/>
          <w:lang w:val="en-NZ"/>
        </w:rPr>
        <w:t>300-3</w:t>
      </w:r>
      <w:r w:rsidR="00410252">
        <w:rPr>
          <w:b/>
          <w:bCs/>
          <w:lang w:val="en-NZ"/>
        </w:rPr>
        <w:t> </w:t>
      </w:r>
      <w:r w:rsidRPr="00CE2114">
        <w:rPr>
          <w:b/>
          <w:bCs/>
          <w:lang w:val="en-NZ"/>
        </w:rPr>
        <w:t>400 MHz (Region 2)</w:t>
      </w:r>
    </w:p>
    <w:p w14:paraId="0B3AFF29" w14:textId="113FB5CD" w:rsidR="00CE2114" w:rsidRDefault="00CE2114" w:rsidP="00CE2114">
      <w:pPr>
        <w:rPr>
          <w:lang w:val="en-NZ"/>
        </w:rPr>
      </w:pPr>
      <w:r w:rsidRPr="00CE2114">
        <w:rPr>
          <w:lang w:val="en-NZ"/>
        </w:rPr>
        <w:t>CEPT supports maintaining the regulatory provisions in the footnotes Nos. 5.429C and 5.429D applicable to IMT</w:t>
      </w:r>
      <w:r>
        <w:rPr>
          <w:lang w:val="en-NZ"/>
        </w:rPr>
        <w:t xml:space="preserve"> </w:t>
      </w:r>
      <w:r w:rsidRPr="00CE2114">
        <w:rPr>
          <w:lang w:val="en-NZ"/>
        </w:rPr>
        <w:t>stations in this band. In particular, IMT stations shall not cause harmful interference to, nor claim protection from,</w:t>
      </w:r>
      <w:r>
        <w:rPr>
          <w:lang w:val="en-NZ"/>
        </w:rPr>
        <w:t xml:space="preserve"> </w:t>
      </w:r>
      <w:r w:rsidRPr="00CE2114">
        <w:rPr>
          <w:lang w:val="en-NZ"/>
        </w:rPr>
        <w:t xml:space="preserve">systems in the radiolocation service in various national and international operational </w:t>
      </w:r>
      <w:proofErr w:type="gramStart"/>
      <w:r w:rsidRPr="00CE2114">
        <w:rPr>
          <w:lang w:val="en-NZ"/>
        </w:rPr>
        <w:t>environments, and</w:t>
      </w:r>
      <w:proofErr w:type="gramEnd"/>
      <w:r w:rsidRPr="00CE2114">
        <w:rPr>
          <w:lang w:val="en-NZ"/>
        </w:rPr>
        <w:t xml:space="preserve"> shall meet</w:t>
      </w:r>
      <w:r>
        <w:rPr>
          <w:lang w:val="en-NZ"/>
        </w:rPr>
        <w:t xml:space="preserve"> </w:t>
      </w:r>
      <w:r w:rsidRPr="00CE2114">
        <w:rPr>
          <w:lang w:val="en-NZ"/>
        </w:rPr>
        <w:t>unwanted emission levels specified in the relevant ITU-R Recommendations.</w:t>
      </w:r>
    </w:p>
    <w:p w14:paraId="0E422CA1" w14:textId="77777777" w:rsidR="00CE2114" w:rsidRPr="00CE2114" w:rsidRDefault="00CE2114" w:rsidP="00CE2114">
      <w:pPr>
        <w:rPr>
          <w:lang w:val="en-NZ"/>
        </w:rPr>
      </w:pPr>
    </w:p>
    <w:p w14:paraId="715B6E2E" w14:textId="478CCC36" w:rsidR="00CE2114" w:rsidRPr="00CE2114" w:rsidRDefault="00CE2114" w:rsidP="00CE2114">
      <w:pPr>
        <w:rPr>
          <w:b/>
          <w:bCs/>
          <w:lang w:val="en-NZ"/>
        </w:rPr>
      </w:pPr>
      <w:r w:rsidRPr="00CE2114">
        <w:rPr>
          <w:b/>
          <w:bCs/>
          <w:lang w:val="en-NZ"/>
        </w:rPr>
        <w:t>3</w:t>
      </w:r>
      <w:r w:rsidR="00410252">
        <w:rPr>
          <w:b/>
          <w:bCs/>
          <w:lang w:val="en-NZ"/>
        </w:rPr>
        <w:t> </w:t>
      </w:r>
      <w:r w:rsidRPr="00CE2114">
        <w:rPr>
          <w:b/>
          <w:bCs/>
          <w:lang w:val="en-NZ"/>
        </w:rPr>
        <w:t>600-3</w:t>
      </w:r>
      <w:r w:rsidR="00410252">
        <w:rPr>
          <w:b/>
          <w:bCs/>
          <w:lang w:val="en-NZ"/>
        </w:rPr>
        <w:t> </w:t>
      </w:r>
      <w:r w:rsidRPr="00CE2114">
        <w:rPr>
          <w:b/>
          <w:bCs/>
          <w:lang w:val="en-NZ"/>
        </w:rPr>
        <w:t>800 MHz (Region 2)</w:t>
      </w:r>
    </w:p>
    <w:p w14:paraId="615F7950" w14:textId="7A769AB2" w:rsidR="00CE2114" w:rsidRDefault="00CE2114" w:rsidP="00CE2114">
      <w:pPr>
        <w:rPr>
          <w:lang w:val="en-NZ"/>
        </w:rPr>
      </w:pPr>
      <w:r w:rsidRPr="00CE2114">
        <w:rPr>
          <w:lang w:val="en-NZ"/>
        </w:rPr>
        <w:t xml:space="preserve">CEPT would not oppose an IMT Identification in Region 2, noting that administrations of </w:t>
      </w:r>
      <w:proofErr w:type="gramStart"/>
      <w:r w:rsidRPr="00CE2114">
        <w:rPr>
          <w:lang w:val="en-NZ"/>
        </w:rPr>
        <w:t>Region</w:t>
      </w:r>
      <w:proofErr w:type="gramEnd"/>
      <w:r w:rsidRPr="00CE2114">
        <w:rPr>
          <w:lang w:val="en-NZ"/>
        </w:rPr>
        <w:t xml:space="preserve"> 2 are expected to</w:t>
      </w:r>
      <w:r>
        <w:rPr>
          <w:lang w:val="en-NZ"/>
        </w:rPr>
        <w:t xml:space="preserve"> </w:t>
      </w:r>
      <w:r w:rsidRPr="00CE2114">
        <w:rPr>
          <w:lang w:val="en-NZ"/>
        </w:rPr>
        <w:t>define relevant provisions to protect FSS earth stations</w:t>
      </w:r>
      <w:r>
        <w:rPr>
          <w:lang w:val="en-NZ"/>
        </w:rPr>
        <w:t>.</w:t>
      </w:r>
    </w:p>
    <w:p w14:paraId="77414FCB" w14:textId="77777777" w:rsidR="00CE2114" w:rsidRDefault="00CE2114" w:rsidP="00CE2114">
      <w:pPr>
        <w:rPr>
          <w:lang w:val="en-NZ"/>
        </w:rPr>
      </w:pPr>
    </w:p>
    <w:p w14:paraId="781DA138" w14:textId="1383FAE8" w:rsidR="00CE2114" w:rsidRPr="00CE2114" w:rsidRDefault="00CE2114" w:rsidP="00CE2114">
      <w:pPr>
        <w:rPr>
          <w:b/>
          <w:bCs/>
          <w:lang w:val="en-NZ"/>
        </w:rPr>
      </w:pPr>
      <w:r w:rsidRPr="00CE2114">
        <w:rPr>
          <w:b/>
          <w:bCs/>
          <w:lang w:val="en-NZ"/>
        </w:rPr>
        <w:t>6</w:t>
      </w:r>
      <w:r w:rsidR="00410252">
        <w:rPr>
          <w:b/>
          <w:bCs/>
          <w:lang w:val="en-NZ"/>
        </w:rPr>
        <w:t> </w:t>
      </w:r>
      <w:r w:rsidRPr="00CE2114">
        <w:rPr>
          <w:b/>
          <w:bCs/>
          <w:lang w:val="en-NZ"/>
        </w:rPr>
        <w:t>425-7</w:t>
      </w:r>
      <w:r w:rsidR="00410252">
        <w:rPr>
          <w:b/>
          <w:bCs/>
          <w:lang w:val="en-NZ"/>
        </w:rPr>
        <w:t> </w:t>
      </w:r>
      <w:r w:rsidRPr="00CE2114">
        <w:rPr>
          <w:b/>
          <w:bCs/>
          <w:lang w:val="en-NZ"/>
        </w:rPr>
        <w:t>025 MHz (Region 1) and 7</w:t>
      </w:r>
      <w:r w:rsidR="00410252">
        <w:rPr>
          <w:b/>
          <w:bCs/>
          <w:lang w:val="en-NZ"/>
        </w:rPr>
        <w:t> </w:t>
      </w:r>
      <w:r w:rsidRPr="00CE2114">
        <w:rPr>
          <w:b/>
          <w:bCs/>
          <w:lang w:val="en-NZ"/>
        </w:rPr>
        <w:t>025-7</w:t>
      </w:r>
      <w:r w:rsidR="00410252">
        <w:rPr>
          <w:b/>
          <w:bCs/>
          <w:lang w:val="en-NZ"/>
        </w:rPr>
        <w:t> </w:t>
      </w:r>
      <w:r w:rsidRPr="00CE2114">
        <w:rPr>
          <w:b/>
          <w:bCs/>
          <w:lang w:val="en-NZ"/>
        </w:rPr>
        <w:t>125 MHz (Globally)</w:t>
      </w:r>
    </w:p>
    <w:p w14:paraId="6D6C6331" w14:textId="42455B4D" w:rsidR="00CE2114" w:rsidRPr="00CE2114" w:rsidRDefault="00CE2114" w:rsidP="00CE2114">
      <w:pPr>
        <w:rPr>
          <w:lang w:val="en-NZ"/>
        </w:rPr>
      </w:pPr>
      <w:r w:rsidRPr="00CE2114">
        <w:rPr>
          <w:lang w:val="en-NZ"/>
        </w:rPr>
        <w:t>CEPT is neither proposing nor supporting an IMT identification of the frequency range 6425-7125 MHz but could accept it if the</w:t>
      </w:r>
      <w:r>
        <w:rPr>
          <w:lang w:val="en-NZ"/>
        </w:rPr>
        <w:t xml:space="preserve"> </w:t>
      </w:r>
      <w:r w:rsidRPr="00CE2114">
        <w:rPr>
          <w:lang w:val="en-NZ"/>
        </w:rPr>
        <w:t>conditions below are fulfilled. If these conditions are not fulfilled, CEPT will support NOC (underlined).</w:t>
      </w:r>
    </w:p>
    <w:p w14:paraId="7226446F" w14:textId="77777777" w:rsidR="00CE2114" w:rsidRPr="00CE2114" w:rsidRDefault="00CE2114" w:rsidP="00CE2114">
      <w:pPr>
        <w:rPr>
          <w:lang w:val="en-NZ"/>
        </w:rPr>
      </w:pPr>
      <w:r w:rsidRPr="00CE2114">
        <w:rPr>
          <w:lang w:val="en-NZ"/>
        </w:rPr>
        <w:t xml:space="preserve">CEPT will only accept an IMT Identification if </w:t>
      </w:r>
      <w:proofErr w:type="gramStart"/>
      <w:r w:rsidRPr="00CE2114">
        <w:rPr>
          <w:lang w:val="en-NZ"/>
        </w:rPr>
        <w:t>all of</w:t>
      </w:r>
      <w:proofErr w:type="gramEnd"/>
      <w:r w:rsidRPr="00CE2114">
        <w:rPr>
          <w:lang w:val="en-NZ"/>
        </w:rPr>
        <w:t xml:space="preserve"> the following 5 conditions are fully met:</w:t>
      </w:r>
    </w:p>
    <w:p w14:paraId="411C5D6C" w14:textId="7ECCF59F" w:rsidR="00CE2114" w:rsidRPr="00CE2114" w:rsidRDefault="00CE2114" w:rsidP="00CE2114">
      <w:pPr>
        <w:pStyle w:val="ListParagraph"/>
        <w:numPr>
          <w:ilvl w:val="0"/>
          <w:numId w:val="27"/>
        </w:numPr>
        <w:rPr>
          <w:lang w:val="en-NZ"/>
        </w:rPr>
      </w:pPr>
      <w:r w:rsidRPr="00CE2114">
        <w:rPr>
          <w:lang w:val="en-NZ"/>
        </w:rPr>
        <w:t>the protection of relevant primary services is ensured (as provided in the European Common Proposal - ECP)</w:t>
      </w:r>
    </w:p>
    <w:p w14:paraId="024CA0F0" w14:textId="178FCFE9" w:rsidR="00CE2114" w:rsidRPr="00CE2114" w:rsidRDefault="00CE2114" w:rsidP="00CE2114">
      <w:pPr>
        <w:pStyle w:val="ListParagraph"/>
        <w:numPr>
          <w:ilvl w:val="0"/>
          <w:numId w:val="27"/>
        </w:numPr>
        <w:rPr>
          <w:lang w:val="en-NZ"/>
        </w:rPr>
      </w:pPr>
      <w:r w:rsidRPr="00CE2114">
        <w:rPr>
          <w:lang w:val="en-NZ"/>
        </w:rPr>
        <w:t>continued operation of other services (</w:t>
      </w:r>
      <w:proofErr w:type="gramStart"/>
      <w:r w:rsidRPr="00CE2114">
        <w:rPr>
          <w:lang w:val="en-NZ"/>
        </w:rPr>
        <w:t>i.e.</w:t>
      </w:r>
      <w:proofErr w:type="gramEnd"/>
      <w:r w:rsidRPr="00CE2114">
        <w:rPr>
          <w:lang w:val="en-NZ"/>
        </w:rPr>
        <w:t xml:space="preserve"> those identified in RR Nos. 5.458 for EESS (passive) and 5.149 for Radioastronomy) is addressed (as provided in the ECP) with additionally new EESS (passive) primary allocations in the frequency bands 4.2 – 4.4 GHz, and 8.4 – 8.5 GHz, to allow the continued operation of sea surface temperature (SST) measurements</w:t>
      </w:r>
    </w:p>
    <w:p w14:paraId="57E1FBAB" w14:textId="0F4071C9" w:rsidR="00CE2114" w:rsidRPr="00CE2114" w:rsidRDefault="00CE2114" w:rsidP="00CE2114">
      <w:pPr>
        <w:pStyle w:val="ListParagraph"/>
        <w:numPr>
          <w:ilvl w:val="0"/>
          <w:numId w:val="27"/>
        </w:numPr>
        <w:rPr>
          <w:lang w:val="en-NZ"/>
        </w:rPr>
      </w:pPr>
      <w:r w:rsidRPr="00CE2114">
        <w:rPr>
          <w:lang w:val="en-NZ"/>
        </w:rPr>
        <w:t>no limitations are imposed on the existing services and their future development 4. the IMT Resolution clearly outlines opportunities for other broadband applications in the mobile services (</w:t>
      </w:r>
      <w:proofErr w:type="gramStart"/>
      <w:r w:rsidRPr="00CE2114">
        <w:rPr>
          <w:lang w:val="en-NZ"/>
        </w:rPr>
        <w:t>i.e.</w:t>
      </w:r>
      <w:proofErr w:type="gramEnd"/>
      <w:r w:rsidRPr="00CE2114">
        <w:rPr>
          <w:lang w:val="en-NZ"/>
        </w:rPr>
        <w:t xml:space="preserve"> WAS/RLAN) as well as sufficient flexibility regarding the future wireless broadband usage, i.e. by IMT, WAS/RLAN or under a shared framework between IMT and WAS/RLAN as provided in the ECP</w:t>
      </w:r>
    </w:p>
    <w:p w14:paraId="7058B3EE" w14:textId="73980465" w:rsidR="00CE2114" w:rsidRPr="00CE2114" w:rsidRDefault="00CE2114" w:rsidP="00CE2114">
      <w:pPr>
        <w:pStyle w:val="ListParagraph"/>
        <w:numPr>
          <w:ilvl w:val="0"/>
          <w:numId w:val="27"/>
        </w:numPr>
        <w:rPr>
          <w:lang w:val="en-NZ"/>
        </w:rPr>
      </w:pPr>
      <w:r w:rsidRPr="00CE2114">
        <w:rPr>
          <w:lang w:val="en-NZ"/>
        </w:rPr>
        <w:t>WRC-23 does not approve an agenda item for WRC-27 studying additional IMT identifications in frequency bands between 7 and 30 GHz where IMT would have the potential to jeopardize important European space and governmental spectrum.</w:t>
      </w:r>
    </w:p>
    <w:p w14:paraId="642FBEDB" w14:textId="77777777" w:rsidR="00CE2114" w:rsidRDefault="00CE2114" w:rsidP="009D4B7A">
      <w:pPr>
        <w:rPr>
          <w:lang w:val="en-NZ"/>
        </w:rPr>
      </w:pPr>
    </w:p>
    <w:p w14:paraId="1DC4A043" w14:textId="50A2195F" w:rsidR="002468FC" w:rsidRPr="002468FC" w:rsidRDefault="002468FC" w:rsidP="002468FC">
      <w:pPr>
        <w:rPr>
          <w:b/>
          <w:bCs/>
          <w:lang w:val="en-NZ"/>
        </w:rPr>
      </w:pPr>
      <w:r w:rsidRPr="002468FC">
        <w:rPr>
          <w:b/>
          <w:bCs/>
          <w:lang w:val="en-NZ"/>
        </w:rPr>
        <w:t>10</w:t>
      </w:r>
      <w:r w:rsidR="00410252">
        <w:rPr>
          <w:b/>
          <w:bCs/>
          <w:lang w:val="en-NZ"/>
        </w:rPr>
        <w:t> </w:t>
      </w:r>
      <w:r w:rsidRPr="002468FC">
        <w:rPr>
          <w:b/>
          <w:bCs/>
          <w:lang w:val="en-NZ"/>
        </w:rPr>
        <w:t>000-10</w:t>
      </w:r>
      <w:r w:rsidR="00410252">
        <w:rPr>
          <w:b/>
          <w:bCs/>
          <w:lang w:val="en-NZ"/>
        </w:rPr>
        <w:t> </w:t>
      </w:r>
      <w:r w:rsidRPr="002468FC">
        <w:rPr>
          <w:b/>
          <w:bCs/>
          <w:lang w:val="en-NZ"/>
        </w:rPr>
        <w:t>500 MHz (Region 2)</w:t>
      </w:r>
    </w:p>
    <w:p w14:paraId="45DDC9E0" w14:textId="748F04CA" w:rsidR="002468FC" w:rsidRDefault="002468FC" w:rsidP="002468FC">
      <w:pPr>
        <w:rPr>
          <w:lang w:val="en-NZ"/>
        </w:rPr>
      </w:pPr>
      <w:r w:rsidRPr="002468FC">
        <w:rPr>
          <w:lang w:val="en-NZ"/>
        </w:rPr>
        <w:t>CEPT is of the view that the result of a possible identification of the frequency band 10-10.5 GHz in Region 2 under this</w:t>
      </w:r>
      <w:r>
        <w:rPr>
          <w:lang w:val="en-NZ"/>
        </w:rPr>
        <w:t xml:space="preserve"> </w:t>
      </w:r>
      <w:r w:rsidRPr="002468FC">
        <w:rPr>
          <w:lang w:val="en-NZ"/>
        </w:rPr>
        <w:t>agenda item has a global impact on EESS (active) in the band 10.0-10.4 GHz and may have a global impact on EESS</w:t>
      </w:r>
      <w:r>
        <w:rPr>
          <w:lang w:val="en-NZ"/>
        </w:rPr>
        <w:t xml:space="preserve"> </w:t>
      </w:r>
      <w:r w:rsidRPr="002468FC">
        <w:rPr>
          <w:lang w:val="en-NZ"/>
        </w:rPr>
        <w:t>(passive) in the band 10.6-10.7 GHz due to the required protection of these services on a global basis. Moreover,</w:t>
      </w:r>
      <w:r>
        <w:rPr>
          <w:lang w:val="en-NZ"/>
        </w:rPr>
        <w:t xml:space="preserve"> </w:t>
      </w:r>
      <w:r w:rsidRPr="002468FC">
        <w:rPr>
          <w:lang w:val="en-NZ"/>
        </w:rPr>
        <w:t>interference would be detrimental to airborne and shipborne radars operating in 10-10.5 GHz under the radiolocation</w:t>
      </w:r>
      <w:r>
        <w:rPr>
          <w:lang w:val="en-NZ"/>
        </w:rPr>
        <w:t xml:space="preserve"> </w:t>
      </w:r>
      <w:r w:rsidRPr="002468FC">
        <w:rPr>
          <w:lang w:val="en-NZ"/>
        </w:rPr>
        <w:t>service operated by some CEPT countries in all Regions at 10-10.5 GHz. Sharing and compatibility studies between IMT</w:t>
      </w:r>
      <w:r>
        <w:rPr>
          <w:lang w:val="en-NZ"/>
        </w:rPr>
        <w:t xml:space="preserve"> </w:t>
      </w:r>
      <w:r w:rsidRPr="002468FC">
        <w:rPr>
          <w:lang w:val="en-NZ"/>
        </w:rPr>
        <w:t>and EESS (active) show that sharing between IMT and those services is not possible. Therefore, CEPT is of the view that</w:t>
      </w:r>
      <w:r>
        <w:rPr>
          <w:lang w:val="en-NZ"/>
        </w:rPr>
        <w:t xml:space="preserve"> </w:t>
      </w:r>
      <w:r w:rsidRPr="002468FC">
        <w:rPr>
          <w:lang w:val="en-NZ"/>
        </w:rPr>
        <w:t xml:space="preserve">the band 10-10.4 GHz should not be identified for IMT in Region 2 </w:t>
      </w:r>
      <w:proofErr w:type="gramStart"/>
      <w:r w:rsidRPr="002468FC">
        <w:rPr>
          <w:lang w:val="en-NZ"/>
        </w:rPr>
        <w:t>in order to</w:t>
      </w:r>
      <w:proofErr w:type="gramEnd"/>
      <w:r w:rsidRPr="002468FC">
        <w:rPr>
          <w:lang w:val="en-NZ"/>
        </w:rPr>
        <w:t xml:space="preserve"> ensure the protection of the</w:t>
      </w:r>
      <w:r>
        <w:rPr>
          <w:lang w:val="en-NZ"/>
        </w:rPr>
        <w:t xml:space="preserve"> </w:t>
      </w:r>
      <w:r w:rsidRPr="002468FC">
        <w:rPr>
          <w:lang w:val="en-NZ"/>
        </w:rPr>
        <w:t>radiolocation and the globally operating EESS (active) systems and in order to not impose any additional regulatory or</w:t>
      </w:r>
      <w:r>
        <w:rPr>
          <w:lang w:val="en-NZ"/>
        </w:rPr>
        <w:t xml:space="preserve"> </w:t>
      </w:r>
      <w:r w:rsidRPr="002468FC">
        <w:rPr>
          <w:lang w:val="en-NZ"/>
        </w:rPr>
        <w:t>technical constraints to these services.</w:t>
      </w:r>
    </w:p>
    <w:p w14:paraId="6EA67C4A" w14:textId="77777777" w:rsidR="002468FC" w:rsidRPr="00441526" w:rsidRDefault="002468FC" w:rsidP="009D4B7A">
      <w:pPr>
        <w:rPr>
          <w:lang w:val="en-NZ"/>
        </w:rPr>
      </w:pPr>
    </w:p>
    <w:p w14:paraId="4B85E9CE" w14:textId="0B97981A" w:rsidR="009D4B7A" w:rsidRPr="00AD0652" w:rsidRDefault="009D4B7A" w:rsidP="00C01EFE">
      <w:pPr>
        <w:spacing w:after="120"/>
        <w:jc w:val="both"/>
        <w:outlineLvl w:val="2"/>
        <w:rPr>
          <w:b/>
          <w:lang w:eastAsia="ko-KR"/>
        </w:rPr>
      </w:pPr>
      <w:r w:rsidRPr="00AD0652">
        <w:rPr>
          <w:b/>
          <w:lang w:eastAsia="ko-KR"/>
        </w:rPr>
        <w:t xml:space="preserve">7.1.4 </w:t>
      </w:r>
      <w:r w:rsidRPr="00AD0652">
        <w:rPr>
          <w:b/>
          <w:lang w:eastAsia="ko-KR"/>
        </w:rPr>
        <w:tab/>
        <w:t xml:space="preserve">CITEL </w:t>
      </w:r>
      <w:r w:rsidRPr="00AD0652">
        <w:t xml:space="preserve">- </w:t>
      </w:r>
      <w:r w:rsidRPr="00AD0652">
        <w:rPr>
          <w:b/>
          <w:lang w:eastAsia="ko-KR"/>
        </w:rPr>
        <w:t>Document APG23-</w:t>
      </w:r>
      <w:r w:rsidR="006B480A" w:rsidRPr="00AD0652">
        <w:rPr>
          <w:b/>
          <w:lang w:eastAsia="ko-KR"/>
        </w:rPr>
        <w:t>6</w:t>
      </w:r>
      <w:r w:rsidRPr="00AD0652">
        <w:rPr>
          <w:b/>
          <w:lang w:eastAsia="ko-KR"/>
        </w:rPr>
        <w:t>/INF-</w:t>
      </w:r>
      <w:hyperlink r:id="rId112" w:history="1">
        <w:r w:rsidR="009E0E9C" w:rsidRPr="009E0E9C">
          <w:rPr>
            <w:rStyle w:val="Hyperlink"/>
            <w:b/>
            <w:lang w:val="en-GB" w:eastAsia="ko-KR"/>
          </w:rPr>
          <w:t>52</w:t>
        </w:r>
      </w:hyperlink>
    </w:p>
    <w:p w14:paraId="35CF6D37" w14:textId="77777777" w:rsidR="009F53A2" w:rsidRPr="00AD0652" w:rsidRDefault="009F53A2" w:rsidP="009F53A2">
      <w:pPr>
        <w:rPr>
          <w:b/>
          <w:bCs/>
        </w:rPr>
      </w:pPr>
      <w:r w:rsidRPr="00AD0652">
        <w:rPr>
          <w:rFonts w:hint="eastAsia"/>
          <w:b/>
          <w:bCs/>
        </w:rPr>
        <w:t>•</w:t>
      </w:r>
      <w:r w:rsidRPr="00AD0652">
        <w:rPr>
          <w:b/>
          <w:bCs/>
        </w:rPr>
        <w:t xml:space="preserve"> 3 300-3 400 MHz</w:t>
      </w:r>
    </w:p>
    <w:p w14:paraId="6CC3769B" w14:textId="77777777" w:rsidR="007D391D" w:rsidRPr="00AD0652" w:rsidRDefault="007D391D" w:rsidP="009F53A2">
      <w:pPr>
        <w:rPr>
          <w:b/>
          <w:bCs/>
        </w:rPr>
      </w:pPr>
    </w:p>
    <w:p w14:paraId="719D9D56" w14:textId="475AD748" w:rsidR="009F53A2" w:rsidRDefault="009F53A2" w:rsidP="009F53A2">
      <w:pPr>
        <w:rPr>
          <w:b/>
          <w:bCs/>
          <w:lang w:val="en-NZ"/>
        </w:rPr>
      </w:pPr>
      <w:r w:rsidRPr="009F53A2">
        <w:rPr>
          <w:b/>
          <w:bCs/>
          <w:lang w:val="en-NZ"/>
        </w:rPr>
        <w:t>Inter-American Proposal – already submitted to the ITU</w:t>
      </w:r>
    </w:p>
    <w:p w14:paraId="779E8A51" w14:textId="77777777" w:rsidR="009F53A2" w:rsidRPr="009F53A2" w:rsidRDefault="009F53A2" w:rsidP="009F53A2">
      <w:pPr>
        <w:rPr>
          <w:b/>
          <w:bCs/>
          <w:lang w:val="en-NZ"/>
        </w:rPr>
      </w:pPr>
    </w:p>
    <w:p w14:paraId="6394A90D" w14:textId="77777777" w:rsidR="009F53A2" w:rsidRPr="009F53A2" w:rsidRDefault="009F53A2" w:rsidP="009F53A2">
      <w:pPr>
        <w:rPr>
          <w:lang w:val="en-NZ"/>
        </w:rPr>
      </w:pPr>
      <w:r w:rsidRPr="009F53A2">
        <w:rPr>
          <w:lang w:val="en-NZ"/>
        </w:rPr>
        <w:t xml:space="preserve">Allocation to the mobile (except aeronautical mobile) service and identification for IMT in Region 2 in he </w:t>
      </w:r>
      <w:proofErr w:type="gramStart"/>
      <w:r w:rsidRPr="009F53A2">
        <w:rPr>
          <w:lang w:val="en-NZ"/>
        </w:rPr>
        <w:t>band</w:t>
      </w:r>
      <w:proofErr w:type="gramEnd"/>
      <w:r w:rsidRPr="009F53A2">
        <w:rPr>
          <w:lang w:val="en-NZ"/>
        </w:rPr>
        <w:t xml:space="preserve"> 3 300-3 400 MHz by modification of 5.429C, 5.429D and the addition of 5.12AI:</w:t>
      </w:r>
    </w:p>
    <w:p w14:paraId="2ABDE22C" w14:textId="77777777" w:rsidR="009F53A2" w:rsidRDefault="009F53A2" w:rsidP="009F53A2">
      <w:pPr>
        <w:rPr>
          <w:i/>
          <w:iCs/>
          <w:lang w:val="en-NZ"/>
        </w:rPr>
      </w:pPr>
    </w:p>
    <w:p w14:paraId="4C99C2C7" w14:textId="59263B4D" w:rsidR="009F53A2" w:rsidRDefault="009F53A2" w:rsidP="009F53A2">
      <w:pPr>
        <w:rPr>
          <w:lang w:val="en-NZ"/>
        </w:rPr>
      </w:pPr>
      <w:r w:rsidRPr="009F53A2">
        <w:rPr>
          <w:i/>
          <w:iCs/>
          <w:lang w:val="en-NZ"/>
        </w:rPr>
        <w:t>5.12AI Stations in the mobile service operating in the frequency band 3 300-3 400 MHz in Region 2 shall not cause harmful interference to, or claim protection from, stations operating in the radiolocation service. (WRC-19)</w:t>
      </w:r>
    </w:p>
    <w:p w14:paraId="3C2308CC" w14:textId="77777777" w:rsidR="009F53A2" w:rsidRDefault="009F53A2" w:rsidP="009F53A2">
      <w:pPr>
        <w:rPr>
          <w:lang w:val="en-NZ"/>
        </w:rPr>
      </w:pPr>
    </w:p>
    <w:p w14:paraId="75CF3028" w14:textId="77777777" w:rsidR="007D391D" w:rsidRDefault="007D391D" w:rsidP="007D391D">
      <w:pPr>
        <w:rPr>
          <w:b/>
          <w:bCs/>
          <w:lang w:val="en-NZ"/>
        </w:rPr>
      </w:pPr>
      <w:r w:rsidRPr="007D391D">
        <w:rPr>
          <w:rFonts w:hint="eastAsia"/>
          <w:b/>
          <w:bCs/>
          <w:lang w:val="en-NZ"/>
        </w:rPr>
        <w:t>•</w:t>
      </w:r>
      <w:r w:rsidRPr="007D391D">
        <w:rPr>
          <w:b/>
          <w:bCs/>
          <w:lang w:val="en-NZ"/>
        </w:rPr>
        <w:t xml:space="preserve"> 3 600-3 800 MHz</w:t>
      </w:r>
    </w:p>
    <w:p w14:paraId="28775FE6" w14:textId="77777777" w:rsidR="007D391D" w:rsidRDefault="007D391D" w:rsidP="007D391D">
      <w:pPr>
        <w:rPr>
          <w:b/>
          <w:bCs/>
          <w:lang w:val="en-NZ"/>
        </w:rPr>
      </w:pPr>
      <w:r w:rsidRPr="007D391D">
        <w:rPr>
          <w:b/>
          <w:bCs/>
          <w:lang w:val="en-NZ"/>
        </w:rPr>
        <w:t>Draft Inter-American Proposals</w:t>
      </w:r>
    </w:p>
    <w:p w14:paraId="16FD3F08" w14:textId="77777777" w:rsidR="007D391D" w:rsidRPr="007D391D" w:rsidRDefault="007D391D" w:rsidP="007D391D">
      <w:pPr>
        <w:rPr>
          <w:b/>
          <w:bCs/>
          <w:lang w:val="en-NZ"/>
        </w:rPr>
      </w:pPr>
    </w:p>
    <w:p w14:paraId="482C4401" w14:textId="48A595A5" w:rsidR="007D391D" w:rsidRPr="007D391D" w:rsidRDefault="007D391D" w:rsidP="007D391D">
      <w:pPr>
        <w:rPr>
          <w:lang w:val="en-NZ"/>
        </w:rPr>
      </w:pPr>
      <w:r w:rsidRPr="007D391D">
        <w:rPr>
          <w:rFonts w:hint="eastAsia"/>
          <w:lang w:val="en-NZ"/>
        </w:rPr>
        <w:t>•</w:t>
      </w:r>
      <w:r w:rsidRPr="007D391D">
        <w:rPr>
          <w:lang w:val="en-NZ"/>
        </w:rPr>
        <w:t xml:space="preserve"> Some Administrations propose the modification of 5.434 to extend the existing IMT footnote(s) to the entire</w:t>
      </w:r>
      <w:r>
        <w:rPr>
          <w:lang w:val="en-NZ"/>
        </w:rPr>
        <w:t xml:space="preserve"> </w:t>
      </w:r>
      <w:r w:rsidRPr="007D391D">
        <w:rPr>
          <w:lang w:val="en-NZ"/>
        </w:rPr>
        <w:t>Region 2 for the identification of the frequency band 3 600-3 800 MHz for IMT, removing existing conditions.</w:t>
      </w:r>
    </w:p>
    <w:p w14:paraId="6FC91752" w14:textId="7E363EE1" w:rsidR="007D391D" w:rsidRDefault="007D391D" w:rsidP="007D391D">
      <w:pPr>
        <w:rPr>
          <w:lang w:val="en-NZ"/>
        </w:rPr>
      </w:pPr>
      <w:r w:rsidRPr="007D391D">
        <w:rPr>
          <w:rFonts w:hint="eastAsia"/>
          <w:lang w:val="en-NZ"/>
        </w:rPr>
        <w:t>•</w:t>
      </w:r>
      <w:r w:rsidRPr="007D391D">
        <w:rPr>
          <w:lang w:val="en-NZ"/>
        </w:rPr>
        <w:t xml:space="preserve"> Some other Administrations propose the modification of 5.434 to add new countries in the identification of the</w:t>
      </w:r>
      <w:r>
        <w:rPr>
          <w:lang w:val="en-NZ"/>
        </w:rPr>
        <w:t xml:space="preserve"> </w:t>
      </w:r>
      <w:r w:rsidRPr="007D391D">
        <w:rPr>
          <w:lang w:val="en-NZ"/>
        </w:rPr>
        <w:t>frequency band 3 600-3 700 MHz for IMT while maintaining all existing conditions.</w:t>
      </w:r>
    </w:p>
    <w:p w14:paraId="4F2EE9A0" w14:textId="77777777" w:rsidR="007D391D" w:rsidRPr="007D391D" w:rsidRDefault="007D391D" w:rsidP="007D391D">
      <w:pPr>
        <w:rPr>
          <w:lang w:val="en-NZ"/>
        </w:rPr>
      </w:pPr>
    </w:p>
    <w:p w14:paraId="1090A0F3" w14:textId="77777777" w:rsidR="007D391D" w:rsidRDefault="007D391D" w:rsidP="007D391D">
      <w:pPr>
        <w:rPr>
          <w:b/>
          <w:bCs/>
          <w:lang w:val="en-NZ"/>
        </w:rPr>
      </w:pPr>
      <w:r w:rsidRPr="007D391D">
        <w:rPr>
          <w:b/>
          <w:bCs/>
          <w:lang w:val="en-NZ"/>
        </w:rPr>
        <w:t>Preliminary Proposals</w:t>
      </w:r>
    </w:p>
    <w:p w14:paraId="5A299BA9" w14:textId="77777777" w:rsidR="007D391D" w:rsidRPr="007D391D" w:rsidRDefault="007D391D" w:rsidP="007D391D">
      <w:pPr>
        <w:rPr>
          <w:b/>
          <w:bCs/>
          <w:lang w:val="en-NZ"/>
        </w:rPr>
      </w:pPr>
    </w:p>
    <w:p w14:paraId="6DE02813" w14:textId="08B61776" w:rsidR="007D391D" w:rsidRPr="007D391D" w:rsidRDefault="007D391D" w:rsidP="007D391D">
      <w:pPr>
        <w:rPr>
          <w:lang w:val="en-NZ"/>
        </w:rPr>
      </w:pPr>
      <w:r w:rsidRPr="007D391D">
        <w:rPr>
          <w:rFonts w:hint="eastAsia"/>
          <w:lang w:val="en-NZ"/>
        </w:rPr>
        <w:t>•</w:t>
      </w:r>
      <w:r w:rsidRPr="007D391D">
        <w:rPr>
          <w:lang w:val="en-NZ"/>
        </w:rPr>
        <w:t xml:space="preserve"> An Administration proposes the modification of 5.434 to remove the list of countries and to extend the existing</w:t>
      </w:r>
      <w:r>
        <w:rPr>
          <w:lang w:val="en-NZ"/>
        </w:rPr>
        <w:t xml:space="preserve"> </w:t>
      </w:r>
      <w:r w:rsidRPr="007D391D">
        <w:rPr>
          <w:lang w:val="en-NZ"/>
        </w:rPr>
        <w:t>IMT footnote(s) to the entire Region 2 for the identification of the frequency band 3 600-3 700 MHz for IMT.</w:t>
      </w:r>
    </w:p>
    <w:p w14:paraId="64EC166A" w14:textId="673823EA" w:rsidR="007D391D" w:rsidRPr="007D391D" w:rsidRDefault="007D391D" w:rsidP="007D391D">
      <w:pPr>
        <w:rPr>
          <w:lang w:val="en-NZ"/>
        </w:rPr>
      </w:pPr>
      <w:r w:rsidRPr="007D391D">
        <w:rPr>
          <w:rFonts w:hint="eastAsia"/>
          <w:lang w:val="en-NZ"/>
        </w:rPr>
        <w:t>•</w:t>
      </w:r>
      <w:r w:rsidRPr="007D391D">
        <w:rPr>
          <w:lang w:val="en-NZ"/>
        </w:rPr>
        <w:t xml:space="preserve"> An Administration proposes the modification of 5.434 to remove the list of countries and to extend the existing</w:t>
      </w:r>
      <w:r>
        <w:rPr>
          <w:lang w:val="en-NZ"/>
        </w:rPr>
        <w:t xml:space="preserve"> </w:t>
      </w:r>
      <w:r w:rsidRPr="007D391D">
        <w:rPr>
          <w:lang w:val="en-NZ"/>
        </w:rPr>
        <w:t>IMT footnote(s) to the entire Region 2 for the identification of the frequency band 3 600-3 800 MHz for IMT</w:t>
      </w:r>
    </w:p>
    <w:p w14:paraId="4A2070C3" w14:textId="348BF8DD" w:rsidR="007D391D" w:rsidRDefault="007D391D" w:rsidP="007D391D">
      <w:pPr>
        <w:rPr>
          <w:lang w:val="en-NZ"/>
        </w:rPr>
      </w:pPr>
      <w:r w:rsidRPr="007D391D">
        <w:rPr>
          <w:rFonts w:hint="eastAsia"/>
          <w:lang w:val="en-NZ"/>
        </w:rPr>
        <w:t>•</w:t>
      </w:r>
      <w:r w:rsidRPr="007D391D">
        <w:rPr>
          <w:lang w:val="en-NZ"/>
        </w:rPr>
        <w:t xml:space="preserve"> An Administration proposed to add a new footnote for identification to IMT in some countries in </w:t>
      </w:r>
      <w:proofErr w:type="gramStart"/>
      <w:r w:rsidRPr="007D391D">
        <w:rPr>
          <w:lang w:val="en-NZ"/>
        </w:rPr>
        <w:t>Region</w:t>
      </w:r>
      <w:proofErr w:type="gramEnd"/>
      <w:r w:rsidRPr="007D391D">
        <w:rPr>
          <w:lang w:val="en-NZ"/>
        </w:rPr>
        <w:t xml:space="preserve"> 2 with all</w:t>
      </w:r>
      <w:r>
        <w:rPr>
          <w:lang w:val="en-NZ"/>
        </w:rPr>
        <w:t xml:space="preserve"> </w:t>
      </w:r>
      <w:r w:rsidRPr="007D391D">
        <w:rPr>
          <w:lang w:val="en-NZ"/>
        </w:rPr>
        <w:t>existing conditions in 5.434.</w:t>
      </w:r>
    </w:p>
    <w:p w14:paraId="6D044D3C" w14:textId="77777777" w:rsidR="007D391D" w:rsidRDefault="007D391D" w:rsidP="009F53A2">
      <w:pPr>
        <w:rPr>
          <w:lang w:val="en-NZ"/>
        </w:rPr>
      </w:pPr>
    </w:p>
    <w:p w14:paraId="1A5A0B01" w14:textId="77777777" w:rsidR="008801C5" w:rsidRDefault="008801C5" w:rsidP="008801C5">
      <w:pPr>
        <w:rPr>
          <w:b/>
          <w:bCs/>
          <w:lang w:val="en-NZ"/>
        </w:rPr>
      </w:pPr>
      <w:r w:rsidRPr="008801C5">
        <w:rPr>
          <w:rFonts w:hint="eastAsia"/>
          <w:b/>
          <w:bCs/>
          <w:lang w:val="en-NZ"/>
        </w:rPr>
        <w:t>•</w:t>
      </w:r>
      <w:r w:rsidRPr="008801C5">
        <w:rPr>
          <w:b/>
          <w:bCs/>
          <w:lang w:val="en-NZ"/>
        </w:rPr>
        <w:t xml:space="preserve"> 6 425-7 125 MHz</w:t>
      </w:r>
    </w:p>
    <w:p w14:paraId="0B64DDB7" w14:textId="77777777" w:rsidR="008801C5" w:rsidRDefault="008801C5" w:rsidP="008801C5">
      <w:pPr>
        <w:rPr>
          <w:b/>
          <w:bCs/>
          <w:lang w:val="en-NZ"/>
        </w:rPr>
      </w:pPr>
      <w:r w:rsidRPr="008801C5">
        <w:rPr>
          <w:b/>
          <w:bCs/>
          <w:lang w:val="en-NZ"/>
        </w:rPr>
        <w:t>Inter-American Proposal</w:t>
      </w:r>
    </w:p>
    <w:p w14:paraId="5AA4E540" w14:textId="77777777" w:rsidR="008801C5" w:rsidRPr="008801C5" w:rsidRDefault="008801C5" w:rsidP="008801C5">
      <w:pPr>
        <w:rPr>
          <w:b/>
          <w:bCs/>
          <w:lang w:val="en-NZ"/>
        </w:rPr>
      </w:pPr>
    </w:p>
    <w:p w14:paraId="37636B94" w14:textId="519B380B" w:rsidR="008801C5" w:rsidRDefault="008801C5" w:rsidP="008801C5">
      <w:pPr>
        <w:rPr>
          <w:lang w:val="en-NZ"/>
        </w:rPr>
      </w:pPr>
      <w:r w:rsidRPr="008801C5">
        <w:rPr>
          <w:lang w:val="en-NZ"/>
        </w:rPr>
        <w:t>Administrations propose NOC for the identification of the frequency band 6 425-7 125 MHz for IMT in all</w:t>
      </w:r>
      <w:r>
        <w:rPr>
          <w:lang w:val="en-NZ"/>
        </w:rPr>
        <w:t xml:space="preserve"> </w:t>
      </w:r>
      <w:r w:rsidRPr="008801C5">
        <w:rPr>
          <w:lang w:val="en-NZ"/>
        </w:rPr>
        <w:t>Regions.</w:t>
      </w:r>
    </w:p>
    <w:p w14:paraId="0B6AA86F" w14:textId="77777777" w:rsidR="008801C5" w:rsidRPr="008801C5" w:rsidRDefault="008801C5" w:rsidP="008801C5">
      <w:pPr>
        <w:rPr>
          <w:lang w:val="en-NZ"/>
        </w:rPr>
      </w:pPr>
    </w:p>
    <w:p w14:paraId="7C22CCFA" w14:textId="77777777" w:rsidR="008801C5" w:rsidRPr="008801C5" w:rsidRDefault="008801C5" w:rsidP="008801C5">
      <w:pPr>
        <w:rPr>
          <w:b/>
          <w:bCs/>
          <w:lang w:val="en-NZ"/>
        </w:rPr>
      </w:pPr>
      <w:r w:rsidRPr="008801C5">
        <w:rPr>
          <w:b/>
          <w:bCs/>
          <w:lang w:val="en-NZ"/>
        </w:rPr>
        <w:t>Preliminary Proposal</w:t>
      </w:r>
    </w:p>
    <w:p w14:paraId="56DAD7E1" w14:textId="77777777" w:rsidR="008801C5" w:rsidRPr="008801C5" w:rsidRDefault="008801C5" w:rsidP="008801C5">
      <w:pPr>
        <w:rPr>
          <w:lang w:val="en-NZ"/>
        </w:rPr>
      </w:pPr>
    </w:p>
    <w:p w14:paraId="7CFF65BF" w14:textId="597DB266" w:rsidR="008801C5" w:rsidRDefault="008801C5" w:rsidP="008801C5">
      <w:pPr>
        <w:rPr>
          <w:lang w:val="en-NZ"/>
        </w:rPr>
      </w:pPr>
      <w:r w:rsidRPr="008801C5">
        <w:rPr>
          <w:lang w:val="en-NZ"/>
        </w:rPr>
        <w:t>An Administration propose NOC for the identification of the frequency band 7 025-7 125 MHz for IMT in all</w:t>
      </w:r>
      <w:r>
        <w:rPr>
          <w:lang w:val="en-NZ"/>
        </w:rPr>
        <w:t xml:space="preserve"> </w:t>
      </w:r>
      <w:r w:rsidRPr="008801C5">
        <w:rPr>
          <w:lang w:val="en-NZ"/>
        </w:rPr>
        <w:t>Regions</w:t>
      </w:r>
      <w:r w:rsidR="004F5C76">
        <w:rPr>
          <w:lang w:val="en-NZ"/>
        </w:rPr>
        <w:t>.</w:t>
      </w:r>
    </w:p>
    <w:p w14:paraId="0D7681CA" w14:textId="77777777" w:rsidR="00E13FFB" w:rsidRDefault="00E13FFB" w:rsidP="008801C5">
      <w:pPr>
        <w:rPr>
          <w:lang w:val="en-NZ"/>
        </w:rPr>
      </w:pPr>
    </w:p>
    <w:p w14:paraId="33354351" w14:textId="77777777" w:rsidR="00C35BD1" w:rsidRPr="00C35BD1" w:rsidRDefault="00C35BD1" w:rsidP="00C35BD1">
      <w:pPr>
        <w:rPr>
          <w:b/>
          <w:bCs/>
          <w:lang w:val="en-NZ"/>
        </w:rPr>
      </w:pPr>
      <w:r w:rsidRPr="00C35BD1">
        <w:rPr>
          <w:rFonts w:hint="eastAsia"/>
          <w:b/>
          <w:bCs/>
          <w:lang w:val="en-NZ"/>
        </w:rPr>
        <w:t>•</w:t>
      </w:r>
      <w:r w:rsidRPr="00C35BD1">
        <w:rPr>
          <w:b/>
          <w:bCs/>
          <w:lang w:val="en-NZ"/>
        </w:rPr>
        <w:t xml:space="preserve"> 10-10.5 GHz</w:t>
      </w:r>
    </w:p>
    <w:p w14:paraId="1D644FB2" w14:textId="77777777" w:rsidR="00C35BD1" w:rsidRPr="00C35BD1" w:rsidRDefault="00C35BD1" w:rsidP="00C35BD1">
      <w:pPr>
        <w:rPr>
          <w:b/>
          <w:bCs/>
          <w:lang w:val="en-NZ"/>
        </w:rPr>
      </w:pPr>
      <w:r w:rsidRPr="00C35BD1">
        <w:rPr>
          <w:b/>
          <w:bCs/>
          <w:lang w:val="en-NZ"/>
        </w:rPr>
        <w:t>Inter-American Proposal</w:t>
      </w:r>
    </w:p>
    <w:p w14:paraId="3904CB6A" w14:textId="77777777" w:rsidR="00C35BD1" w:rsidRPr="00C35BD1" w:rsidRDefault="00C35BD1" w:rsidP="00C35BD1">
      <w:pPr>
        <w:rPr>
          <w:lang w:val="en-NZ"/>
        </w:rPr>
      </w:pPr>
    </w:p>
    <w:p w14:paraId="67C5AEEF" w14:textId="7A8B08B8" w:rsidR="00C35BD1" w:rsidRDefault="00C35BD1" w:rsidP="00C35BD1">
      <w:pPr>
        <w:rPr>
          <w:lang w:val="en-NZ"/>
        </w:rPr>
      </w:pPr>
      <w:r w:rsidRPr="00C35BD1">
        <w:rPr>
          <w:lang w:val="en-NZ"/>
        </w:rPr>
        <w:t>Administrations propose allocation to the mobile service and identification of IMT in Region 2 in the band</w:t>
      </w:r>
      <w:r>
        <w:rPr>
          <w:lang w:val="en-NZ"/>
        </w:rPr>
        <w:t xml:space="preserve"> </w:t>
      </w:r>
      <w:r w:rsidRPr="00C35BD1">
        <w:rPr>
          <w:lang w:val="en-NZ"/>
        </w:rPr>
        <w:t>10-10.5 GHz by amending 5.480, 5.481, and adding 5.A12E and Resolution A12 10 GHz.</w:t>
      </w:r>
    </w:p>
    <w:p w14:paraId="50FD408F" w14:textId="77777777" w:rsidR="00C35BD1" w:rsidRPr="00C35BD1" w:rsidRDefault="00C35BD1" w:rsidP="00C35BD1">
      <w:pPr>
        <w:rPr>
          <w:lang w:val="en-NZ"/>
        </w:rPr>
      </w:pPr>
    </w:p>
    <w:p w14:paraId="25D4E490" w14:textId="77777777" w:rsidR="00C35BD1" w:rsidRPr="00C35BD1" w:rsidRDefault="00C35BD1" w:rsidP="00C35BD1">
      <w:pPr>
        <w:rPr>
          <w:b/>
          <w:bCs/>
          <w:lang w:val="en-NZ"/>
        </w:rPr>
      </w:pPr>
      <w:r w:rsidRPr="00C35BD1">
        <w:rPr>
          <w:b/>
          <w:bCs/>
          <w:lang w:val="en-NZ"/>
        </w:rPr>
        <w:t>Draft Inter-American Proposal</w:t>
      </w:r>
    </w:p>
    <w:p w14:paraId="5D73B437" w14:textId="77777777" w:rsidR="00C35BD1" w:rsidRPr="00C35BD1" w:rsidRDefault="00C35BD1" w:rsidP="00C35BD1">
      <w:pPr>
        <w:rPr>
          <w:lang w:val="en-NZ"/>
        </w:rPr>
      </w:pPr>
    </w:p>
    <w:p w14:paraId="3092499B" w14:textId="3AD58EC7" w:rsidR="008801C5" w:rsidRPr="009F53A2" w:rsidRDefault="00C35BD1" w:rsidP="009F53A2">
      <w:pPr>
        <w:rPr>
          <w:lang w:val="en-NZ"/>
        </w:rPr>
      </w:pPr>
      <w:r w:rsidRPr="00C35BD1">
        <w:rPr>
          <w:lang w:val="en-NZ"/>
        </w:rPr>
        <w:t>Some Administrations propose NOC for the identification of the frequency band 10-10.5 GHz for IMT.</w:t>
      </w:r>
    </w:p>
    <w:p w14:paraId="387A9C17" w14:textId="77777777" w:rsidR="009F53A2" w:rsidRPr="009F53A2" w:rsidRDefault="009F53A2" w:rsidP="009F53A2">
      <w:pPr>
        <w:rPr>
          <w:lang w:val="en-NZ"/>
        </w:rPr>
      </w:pPr>
    </w:p>
    <w:p w14:paraId="32D6919E" w14:textId="49365B0C" w:rsidR="009D4B7A" w:rsidRPr="00CD6590" w:rsidRDefault="009D4B7A" w:rsidP="00C01EFE">
      <w:pPr>
        <w:spacing w:after="120"/>
        <w:jc w:val="both"/>
        <w:outlineLvl w:val="2"/>
        <w:rPr>
          <w:b/>
          <w:lang w:eastAsia="ko-KR"/>
        </w:rPr>
      </w:pPr>
      <w:r w:rsidRPr="00CD6590">
        <w:rPr>
          <w:b/>
          <w:lang w:eastAsia="ko-KR"/>
        </w:rPr>
        <w:t xml:space="preserve">7.1.5 </w:t>
      </w:r>
      <w:r w:rsidRPr="00CD6590">
        <w:rPr>
          <w:b/>
          <w:lang w:eastAsia="ko-KR"/>
        </w:rPr>
        <w:tab/>
        <w:t xml:space="preserve">RCC </w:t>
      </w:r>
      <w:r w:rsidRPr="00CD6590">
        <w:t xml:space="preserve">- </w:t>
      </w:r>
      <w:r w:rsidRPr="00CD6590">
        <w:rPr>
          <w:b/>
          <w:lang w:eastAsia="ko-KR"/>
        </w:rPr>
        <w:t>Document APG23-</w:t>
      </w:r>
      <w:r w:rsidR="006B480A" w:rsidRPr="00CD6590">
        <w:rPr>
          <w:b/>
          <w:lang w:eastAsia="ko-KR"/>
        </w:rPr>
        <w:t>6</w:t>
      </w:r>
      <w:r w:rsidRPr="00CD6590">
        <w:rPr>
          <w:b/>
          <w:lang w:eastAsia="ko-KR"/>
        </w:rPr>
        <w:t>/INF-</w:t>
      </w:r>
      <w:hyperlink r:id="rId113" w:history="1">
        <w:r w:rsidR="009E0E9C" w:rsidRPr="009E0E9C">
          <w:rPr>
            <w:rStyle w:val="Hyperlink"/>
            <w:b/>
            <w:lang w:val="en-GB" w:eastAsia="ko-KR"/>
          </w:rPr>
          <w:t>45</w:t>
        </w:r>
      </w:hyperlink>
    </w:p>
    <w:p w14:paraId="35E983ED" w14:textId="1B437521" w:rsidR="00FB02E8" w:rsidRDefault="00FB02E8" w:rsidP="00FB02E8">
      <w:pPr>
        <w:rPr>
          <w:lang w:val="en-NZ"/>
        </w:rPr>
      </w:pPr>
      <w:r w:rsidRPr="0030054F">
        <w:rPr>
          <w:b/>
          <w:bCs/>
          <w:lang w:val="en-NZ"/>
        </w:rPr>
        <w:t>IMT 6</w:t>
      </w:r>
      <w:r w:rsidR="00410252">
        <w:rPr>
          <w:b/>
          <w:bCs/>
          <w:lang w:val="en-NZ"/>
        </w:rPr>
        <w:t> </w:t>
      </w:r>
      <w:r w:rsidRPr="0030054F">
        <w:rPr>
          <w:b/>
          <w:bCs/>
          <w:lang w:val="en-NZ"/>
        </w:rPr>
        <w:t>425-7</w:t>
      </w:r>
      <w:r w:rsidR="00410252">
        <w:rPr>
          <w:b/>
          <w:bCs/>
          <w:lang w:val="en-NZ"/>
        </w:rPr>
        <w:t> </w:t>
      </w:r>
      <w:r w:rsidRPr="0030054F">
        <w:rPr>
          <w:b/>
          <w:bCs/>
          <w:lang w:val="en-NZ"/>
        </w:rPr>
        <w:t xml:space="preserve">125 MHz: </w:t>
      </w:r>
      <w:r w:rsidRPr="00FB02E8">
        <w:rPr>
          <w:lang w:val="en-NZ"/>
        </w:rPr>
        <w:t>Harmonize spectrum to enhance</w:t>
      </w:r>
      <w:r>
        <w:rPr>
          <w:lang w:val="en-NZ"/>
        </w:rPr>
        <w:t xml:space="preserve"> </w:t>
      </w:r>
      <w:r w:rsidRPr="00FB02E8">
        <w:rPr>
          <w:lang w:val="en-NZ"/>
        </w:rPr>
        <w:t>flexibility of IMT deployment</w:t>
      </w:r>
    </w:p>
    <w:p w14:paraId="1FFB943C" w14:textId="77777777" w:rsidR="00FB02E8" w:rsidRDefault="00FB02E8" w:rsidP="009D4B7A">
      <w:pPr>
        <w:rPr>
          <w:lang w:val="en-NZ"/>
        </w:rPr>
      </w:pPr>
    </w:p>
    <w:p w14:paraId="7C5BC37A" w14:textId="11E157F0" w:rsidR="00E266F9" w:rsidRDefault="00E266F9" w:rsidP="00E266F9">
      <w:pPr>
        <w:rPr>
          <w:lang w:val="en-NZ"/>
        </w:rPr>
      </w:pPr>
      <w:r w:rsidRPr="00FB02E8">
        <w:rPr>
          <w:b/>
          <w:bCs/>
          <w:lang w:val="en-NZ"/>
        </w:rPr>
        <w:lastRenderedPageBreak/>
        <w:t>6</w:t>
      </w:r>
      <w:r w:rsidR="00410252">
        <w:rPr>
          <w:b/>
          <w:bCs/>
          <w:lang w:val="en-NZ"/>
        </w:rPr>
        <w:t> </w:t>
      </w:r>
      <w:r w:rsidRPr="00FB02E8">
        <w:rPr>
          <w:b/>
          <w:bCs/>
          <w:lang w:val="en-NZ"/>
        </w:rPr>
        <w:t>425-6</w:t>
      </w:r>
      <w:r w:rsidR="00410252">
        <w:rPr>
          <w:b/>
          <w:bCs/>
          <w:lang w:val="en-NZ"/>
        </w:rPr>
        <w:t> </w:t>
      </w:r>
      <w:r w:rsidRPr="00FB02E8">
        <w:rPr>
          <w:b/>
          <w:bCs/>
          <w:lang w:val="en-NZ"/>
        </w:rPr>
        <w:t xml:space="preserve">525 MHz (Region 1): </w:t>
      </w:r>
      <w:r w:rsidRPr="00E266F9">
        <w:rPr>
          <w:lang w:val="en-NZ"/>
        </w:rPr>
        <w:t>No objection to the identification of the frequency band</w:t>
      </w:r>
      <w:r>
        <w:rPr>
          <w:lang w:val="en-NZ"/>
        </w:rPr>
        <w:t xml:space="preserve"> </w:t>
      </w:r>
      <w:r w:rsidRPr="00E266F9">
        <w:rPr>
          <w:lang w:val="en-NZ"/>
        </w:rPr>
        <w:t>6425-6525 MHz or parts of it for IMT. Protection of FSS (E-s) and FS should be ensured</w:t>
      </w:r>
      <w:r>
        <w:rPr>
          <w:lang w:val="en-NZ"/>
        </w:rPr>
        <w:t xml:space="preserve"> </w:t>
      </w:r>
      <w:r w:rsidRPr="00E266F9">
        <w:rPr>
          <w:lang w:val="en-NZ"/>
        </w:rPr>
        <w:t>by regulatory and technical conditions developed based on the results of ITU-R studies.</w:t>
      </w:r>
    </w:p>
    <w:p w14:paraId="059DEDFD" w14:textId="77777777" w:rsidR="00E266F9" w:rsidRPr="00E266F9" w:rsidRDefault="00E266F9" w:rsidP="00E266F9">
      <w:pPr>
        <w:rPr>
          <w:lang w:val="en-NZ"/>
        </w:rPr>
      </w:pPr>
    </w:p>
    <w:p w14:paraId="78D55926" w14:textId="2B388038" w:rsidR="00E266F9" w:rsidRPr="00E266F9" w:rsidRDefault="00E266F9" w:rsidP="00E266F9">
      <w:pPr>
        <w:rPr>
          <w:lang w:val="en-NZ"/>
        </w:rPr>
      </w:pPr>
      <w:r w:rsidRPr="00FB02E8">
        <w:rPr>
          <w:b/>
          <w:bCs/>
          <w:lang w:val="en-NZ"/>
        </w:rPr>
        <w:t>6</w:t>
      </w:r>
      <w:r w:rsidR="00410252">
        <w:rPr>
          <w:b/>
          <w:bCs/>
          <w:lang w:val="en-NZ"/>
        </w:rPr>
        <w:t> </w:t>
      </w:r>
      <w:r w:rsidRPr="00FB02E8">
        <w:rPr>
          <w:b/>
          <w:bCs/>
          <w:lang w:val="en-NZ"/>
        </w:rPr>
        <w:t>525-7</w:t>
      </w:r>
      <w:r w:rsidR="00410252">
        <w:rPr>
          <w:b/>
          <w:bCs/>
          <w:lang w:val="en-NZ"/>
        </w:rPr>
        <w:t> </w:t>
      </w:r>
      <w:r w:rsidRPr="00FB02E8">
        <w:rPr>
          <w:b/>
          <w:bCs/>
          <w:lang w:val="en-NZ"/>
        </w:rPr>
        <w:t>025 MHz (Region 1) and 7</w:t>
      </w:r>
      <w:r w:rsidR="00410252">
        <w:rPr>
          <w:b/>
          <w:bCs/>
          <w:lang w:val="en-NZ"/>
        </w:rPr>
        <w:t> </w:t>
      </w:r>
      <w:r w:rsidRPr="00FB02E8">
        <w:rPr>
          <w:b/>
          <w:bCs/>
          <w:lang w:val="en-NZ"/>
        </w:rPr>
        <w:t>025-7</w:t>
      </w:r>
      <w:r w:rsidR="00410252">
        <w:rPr>
          <w:b/>
          <w:bCs/>
          <w:lang w:val="en-NZ"/>
        </w:rPr>
        <w:t> </w:t>
      </w:r>
      <w:r w:rsidRPr="00FB02E8">
        <w:rPr>
          <w:b/>
          <w:bCs/>
          <w:lang w:val="en-NZ"/>
        </w:rPr>
        <w:t xml:space="preserve">100 MHz (Global): </w:t>
      </w:r>
      <w:r w:rsidRPr="00E266F9">
        <w:rPr>
          <w:lang w:val="en-NZ"/>
        </w:rPr>
        <w:t>Support identification of the</w:t>
      </w:r>
      <w:r>
        <w:rPr>
          <w:lang w:val="en-NZ"/>
        </w:rPr>
        <w:t xml:space="preserve"> </w:t>
      </w:r>
      <w:r w:rsidRPr="00E266F9">
        <w:rPr>
          <w:lang w:val="en-NZ"/>
        </w:rPr>
        <w:t>frequency band 6525-7100 MHz for IMT systems under the following conditions:</w:t>
      </w:r>
    </w:p>
    <w:p w14:paraId="7CBE749C" w14:textId="556B4507" w:rsidR="00E266F9" w:rsidRPr="00FB02E8" w:rsidRDefault="00E266F9" w:rsidP="00FB02E8">
      <w:pPr>
        <w:pStyle w:val="ListParagraph"/>
        <w:numPr>
          <w:ilvl w:val="0"/>
          <w:numId w:val="25"/>
        </w:numPr>
        <w:rPr>
          <w:lang w:val="en-NZ"/>
        </w:rPr>
      </w:pPr>
      <w:r w:rsidRPr="00FB02E8">
        <w:rPr>
          <w:lang w:val="en-NZ"/>
        </w:rPr>
        <w:t>insure compatibility of IMT stations with non-GSO MSS (s-E) feeder links in the band</w:t>
      </w:r>
      <w:r w:rsidR="00FB02E8" w:rsidRPr="00FB02E8">
        <w:rPr>
          <w:lang w:val="en-NZ"/>
        </w:rPr>
        <w:t xml:space="preserve"> </w:t>
      </w:r>
      <w:r w:rsidRPr="00FB02E8">
        <w:rPr>
          <w:lang w:val="en-NZ"/>
        </w:rPr>
        <w:t xml:space="preserve">6700-7075 </w:t>
      </w:r>
      <w:proofErr w:type="gramStart"/>
      <w:r w:rsidRPr="00FB02E8">
        <w:rPr>
          <w:lang w:val="en-NZ"/>
        </w:rPr>
        <w:t>MHz;</w:t>
      </w:r>
      <w:proofErr w:type="gramEnd"/>
    </w:p>
    <w:p w14:paraId="77876F0C" w14:textId="5A092144" w:rsidR="00E266F9" w:rsidRPr="00FB02E8" w:rsidRDefault="00E266F9" w:rsidP="00FB02E8">
      <w:pPr>
        <w:pStyle w:val="ListParagraph"/>
        <w:numPr>
          <w:ilvl w:val="0"/>
          <w:numId w:val="25"/>
        </w:numPr>
        <w:rPr>
          <w:lang w:val="en-NZ"/>
        </w:rPr>
      </w:pPr>
      <w:r w:rsidRPr="00FB02E8">
        <w:rPr>
          <w:lang w:val="en-NZ"/>
        </w:rPr>
        <w:t>insure compatibility of IMT stations with FSS (E-s) stations on GSO and HEO in the</w:t>
      </w:r>
      <w:r w:rsidR="00FB02E8" w:rsidRPr="00FB02E8">
        <w:rPr>
          <w:lang w:val="en-NZ"/>
        </w:rPr>
        <w:t xml:space="preserve"> </w:t>
      </w:r>
      <w:r w:rsidRPr="00FB02E8">
        <w:rPr>
          <w:lang w:val="en-NZ"/>
        </w:rPr>
        <w:t xml:space="preserve">band 6725-7025 </w:t>
      </w:r>
      <w:proofErr w:type="gramStart"/>
      <w:r w:rsidRPr="00FB02E8">
        <w:rPr>
          <w:lang w:val="en-NZ"/>
        </w:rPr>
        <w:t>MHz;</w:t>
      </w:r>
      <w:proofErr w:type="gramEnd"/>
    </w:p>
    <w:p w14:paraId="46AF64AE" w14:textId="4D8A9F2B" w:rsidR="00E266F9" w:rsidRPr="00FB02E8" w:rsidRDefault="00E266F9" w:rsidP="00FB02E8">
      <w:pPr>
        <w:pStyle w:val="ListParagraph"/>
        <w:numPr>
          <w:ilvl w:val="0"/>
          <w:numId w:val="25"/>
        </w:numPr>
        <w:rPr>
          <w:lang w:val="en-NZ"/>
        </w:rPr>
      </w:pPr>
      <w:proofErr w:type="gramStart"/>
      <w:r w:rsidRPr="00FB02E8">
        <w:rPr>
          <w:lang w:val="en-NZ"/>
        </w:rPr>
        <w:t>insure</w:t>
      </w:r>
      <w:proofErr w:type="gramEnd"/>
      <w:r w:rsidRPr="00FB02E8">
        <w:rPr>
          <w:lang w:val="en-NZ"/>
        </w:rPr>
        <w:t xml:space="preserve"> protection of SOS / SRS stations in the band 7100-7250 MHz from unwanted</w:t>
      </w:r>
      <w:r w:rsidR="00FB02E8" w:rsidRPr="00FB02E8">
        <w:rPr>
          <w:lang w:val="en-NZ"/>
        </w:rPr>
        <w:t xml:space="preserve"> </w:t>
      </w:r>
      <w:r w:rsidRPr="00FB02E8">
        <w:rPr>
          <w:lang w:val="en-NZ"/>
        </w:rPr>
        <w:t>emissions of IMT stations operating in the band 6525-7100 MHz,</w:t>
      </w:r>
    </w:p>
    <w:p w14:paraId="18627213" w14:textId="03862D75" w:rsidR="00E266F9" w:rsidRPr="00FB02E8" w:rsidRDefault="00E266F9" w:rsidP="00FB02E8">
      <w:pPr>
        <w:pStyle w:val="ListParagraph"/>
        <w:numPr>
          <w:ilvl w:val="0"/>
          <w:numId w:val="25"/>
        </w:numPr>
        <w:rPr>
          <w:lang w:val="en-NZ"/>
        </w:rPr>
      </w:pPr>
      <w:r w:rsidRPr="00FB02E8">
        <w:rPr>
          <w:lang w:val="en-NZ"/>
        </w:rPr>
        <w:t>not imposing regulatory or technical constrains for FS stations as well as for SOS /</w:t>
      </w:r>
      <w:r w:rsidR="00FB02E8" w:rsidRPr="00FB02E8">
        <w:rPr>
          <w:lang w:val="en-NZ"/>
        </w:rPr>
        <w:t xml:space="preserve"> </w:t>
      </w:r>
      <w:r w:rsidRPr="00FB02E8">
        <w:rPr>
          <w:lang w:val="en-NZ"/>
        </w:rPr>
        <w:t>SRS stations operating in the band 7100-7250 MHz and keep possibility for the</w:t>
      </w:r>
      <w:r w:rsidR="00FB02E8" w:rsidRPr="00FB02E8">
        <w:rPr>
          <w:lang w:val="en-NZ"/>
        </w:rPr>
        <w:t xml:space="preserve"> </w:t>
      </w:r>
      <w:r w:rsidRPr="00FB02E8">
        <w:rPr>
          <w:lang w:val="en-NZ"/>
        </w:rPr>
        <w:t>further use of the EESS (passive) in the 7075-7250 MHz.</w:t>
      </w:r>
    </w:p>
    <w:p w14:paraId="1F2FC239" w14:textId="0FBF007C" w:rsidR="00E266F9" w:rsidRDefault="00E266F9" w:rsidP="00E266F9">
      <w:pPr>
        <w:rPr>
          <w:lang w:val="en-NZ"/>
        </w:rPr>
      </w:pPr>
      <w:r w:rsidRPr="00E266F9">
        <w:rPr>
          <w:lang w:val="en-NZ"/>
        </w:rPr>
        <w:t xml:space="preserve">7100-7125 MHz (Global): Protect existing radio services from interference in </w:t>
      </w:r>
      <w:r w:rsidR="00FB02E8">
        <w:rPr>
          <w:lang w:val="en-NZ"/>
        </w:rPr>
        <w:t xml:space="preserve">considered </w:t>
      </w:r>
      <w:r w:rsidRPr="00E266F9">
        <w:rPr>
          <w:lang w:val="en-NZ"/>
        </w:rPr>
        <w:t>and adjacent bands (including space stations of FS, SOS, SRS and EESS (passive)).</w:t>
      </w:r>
    </w:p>
    <w:p w14:paraId="7A1C6EBC" w14:textId="77777777" w:rsidR="00FB02E8" w:rsidRPr="00E266F9" w:rsidRDefault="00FB02E8" w:rsidP="00E266F9">
      <w:pPr>
        <w:rPr>
          <w:lang w:val="en-NZ"/>
        </w:rPr>
      </w:pPr>
    </w:p>
    <w:p w14:paraId="388DA52E" w14:textId="03715D48" w:rsidR="00E266F9" w:rsidRDefault="00E266F9" w:rsidP="00E266F9">
      <w:pPr>
        <w:rPr>
          <w:lang w:val="en-NZ"/>
        </w:rPr>
      </w:pPr>
      <w:r w:rsidRPr="00E266F9">
        <w:rPr>
          <w:lang w:val="en-NZ"/>
        </w:rPr>
        <w:t>Methods 4D and 5D from the CPM Report</w:t>
      </w:r>
      <w:r w:rsidR="00FB02E8">
        <w:rPr>
          <w:lang w:val="en-NZ"/>
        </w:rPr>
        <w:t>.</w:t>
      </w:r>
    </w:p>
    <w:p w14:paraId="06EE65C3" w14:textId="77777777" w:rsidR="00FB02E8" w:rsidRDefault="00FB02E8" w:rsidP="00E266F9">
      <w:pPr>
        <w:rPr>
          <w:lang w:val="en-NZ"/>
        </w:rPr>
      </w:pPr>
    </w:p>
    <w:p w14:paraId="00A98C20" w14:textId="60F8CB4E" w:rsidR="00FB02E8" w:rsidRDefault="0030054F" w:rsidP="0030054F">
      <w:pPr>
        <w:rPr>
          <w:lang w:val="en-NZ"/>
        </w:rPr>
      </w:pPr>
      <w:r w:rsidRPr="0030054F">
        <w:rPr>
          <w:b/>
          <w:bCs/>
          <w:lang w:val="en-NZ"/>
        </w:rPr>
        <w:t xml:space="preserve">IMT 3.3-3.4 GHz: </w:t>
      </w:r>
      <w:r w:rsidRPr="0030054F">
        <w:rPr>
          <w:lang w:val="en-NZ"/>
        </w:rPr>
        <w:t>Protect existing services and extend</w:t>
      </w:r>
      <w:r>
        <w:rPr>
          <w:lang w:val="en-NZ"/>
        </w:rPr>
        <w:t xml:space="preserve"> </w:t>
      </w:r>
      <w:r w:rsidRPr="0030054F">
        <w:rPr>
          <w:lang w:val="en-NZ"/>
        </w:rPr>
        <w:t>where possible IMT usage in this band</w:t>
      </w:r>
    </w:p>
    <w:p w14:paraId="5EE966EC" w14:textId="77777777" w:rsidR="0030054F" w:rsidRDefault="0030054F" w:rsidP="0030054F">
      <w:pPr>
        <w:rPr>
          <w:lang w:val="en-NZ"/>
        </w:rPr>
      </w:pPr>
    </w:p>
    <w:p w14:paraId="1AFBE5DB" w14:textId="77777777" w:rsidR="0030054F" w:rsidRPr="00161AE3" w:rsidRDefault="0030054F" w:rsidP="0030054F">
      <w:pPr>
        <w:rPr>
          <w:b/>
          <w:bCs/>
          <w:lang w:val="en-NZ"/>
        </w:rPr>
      </w:pPr>
      <w:r w:rsidRPr="00161AE3">
        <w:rPr>
          <w:b/>
          <w:bCs/>
          <w:lang w:val="en-NZ"/>
        </w:rPr>
        <w:t>Region 1</w:t>
      </w:r>
    </w:p>
    <w:p w14:paraId="2D54543B" w14:textId="4CE13D30" w:rsidR="0030054F" w:rsidRPr="0030054F" w:rsidRDefault="0030054F" w:rsidP="0030054F">
      <w:pPr>
        <w:rPr>
          <w:lang w:val="en-NZ"/>
        </w:rPr>
      </w:pPr>
      <w:r w:rsidRPr="0030054F">
        <w:rPr>
          <w:lang w:val="en-NZ"/>
        </w:rPr>
        <w:t>No objection for the extension of country name list in the footnotes 5.429,</w:t>
      </w:r>
      <w:r>
        <w:rPr>
          <w:lang w:val="en-NZ"/>
        </w:rPr>
        <w:t xml:space="preserve"> </w:t>
      </w:r>
      <w:r w:rsidRPr="0030054F">
        <w:rPr>
          <w:lang w:val="en-NZ"/>
        </w:rPr>
        <w:t>5.429A, 5.429B, 5.429C, 5.429D, 5.429E, 5.429F but advocate for the</w:t>
      </w:r>
      <w:r>
        <w:rPr>
          <w:lang w:val="en-NZ"/>
        </w:rPr>
        <w:t xml:space="preserve"> </w:t>
      </w:r>
      <w:r w:rsidRPr="0030054F">
        <w:rPr>
          <w:lang w:val="en-NZ"/>
        </w:rPr>
        <w:t>protection of the RLS in-band and FSS / EESS (active) in adjacent band</w:t>
      </w:r>
      <w:r>
        <w:rPr>
          <w:lang w:val="en-NZ"/>
        </w:rPr>
        <w:t xml:space="preserve"> </w:t>
      </w:r>
      <w:r w:rsidRPr="0030054F">
        <w:rPr>
          <w:lang w:val="en-NZ"/>
        </w:rPr>
        <w:t>(</w:t>
      </w:r>
      <w:proofErr w:type="gramStart"/>
      <w:r w:rsidRPr="0030054F">
        <w:rPr>
          <w:lang w:val="en-NZ"/>
        </w:rPr>
        <w:t>i.e.</w:t>
      </w:r>
      <w:proofErr w:type="gramEnd"/>
      <w:r w:rsidRPr="0030054F">
        <w:rPr>
          <w:lang w:val="en-NZ"/>
        </w:rPr>
        <w:t xml:space="preserve"> above 3400 MHz and below 3300 MHz).</w:t>
      </w:r>
    </w:p>
    <w:p w14:paraId="2B56BFB2" w14:textId="2014C008" w:rsidR="0030054F" w:rsidRDefault="0030054F" w:rsidP="0030054F">
      <w:pPr>
        <w:rPr>
          <w:lang w:val="en-NZ"/>
        </w:rPr>
      </w:pPr>
      <w:r w:rsidRPr="0030054F">
        <w:rPr>
          <w:lang w:val="en-NZ"/>
        </w:rPr>
        <w:t>Protection of RLS, FSS and EESS (active) should be based on ITU-R</w:t>
      </w:r>
      <w:r>
        <w:rPr>
          <w:lang w:val="en-NZ"/>
        </w:rPr>
        <w:t xml:space="preserve"> </w:t>
      </w:r>
      <w:r w:rsidRPr="0030054F">
        <w:rPr>
          <w:lang w:val="en-NZ"/>
        </w:rPr>
        <w:t>Reports ITU-R M.2481 and S.2368.</w:t>
      </w:r>
    </w:p>
    <w:p w14:paraId="154AD4D0" w14:textId="77777777" w:rsidR="0030054F" w:rsidRPr="0030054F" w:rsidRDefault="0030054F" w:rsidP="0030054F">
      <w:pPr>
        <w:rPr>
          <w:lang w:val="en-NZ"/>
        </w:rPr>
      </w:pPr>
    </w:p>
    <w:p w14:paraId="3A04D712" w14:textId="77777777" w:rsidR="0030054F" w:rsidRPr="00161AE3" w:rsidRDefault="0030054F" w:rsidP="0030054F">
      <w:pPr>
        <w:rPr>
          <w:b/>
          <w:bCs/>
          <w:lang w:val="en-NZ"/>
        </w:rPr>
      </w:pPr>
      <w:r w:rsidRPr="00161AE3">
        <w:rPr>
          <w:b/>
          <w:bCs/>
          <w:lang w:val="en-NZ"/>
        </w:rPr>
        <w:t>Region 2</w:t>
      </w:r>
    </w:p>
    <w:p w14:paraId="13CC9273" w14:textId="4618F13C" w:rsidR="0030054F" w:rsidRDefault="0030054F" w:rsidP="0030054F">
      <w:pPr>
        <w:rPr>
          <w:lang w:val="en-NZ"/>
        </w:rPr>
      </w:pPr>
      <w:r w:rsidRPr="0030054F">
        <w:rPr>
          <w:lang w:val="en-NZ"/>
        </w:rPr>
        <w:t>No objection for identification of the band 3300-3400 MHz in Region 2 for</w:t>
      </w:r>
      <w:r>
        <w:rPr>
          <w:lang w:val="en-NZ"/>
        </w:rPr>
        <w:t xml:space="preserve"> </w:t>
      </w:r>
      <w:r w:rsidRPr="0030054F">
        <w:rPr>
          <w:lang w:val="en-NZ"/>
        </w:rPr>
        <w:t xml:space="preserve">IMT but advocate for the protection of RLS of Region 1 in-band, FSS/EESS (active) of </w:t>
      </w:r>
      <w:proofErr w:type="gramStart"/>
      <w:r w:rsidRPr="0030054F">
        <w:rPr>
          <w:lang w:val="en-NZ"/>
        </w:rPr>
        <w:t>Region</w:t>
      </w:r>
      <w:proofErr w:type="gramEnd"/>
      <w:r w:rsidRPr="0030054F">
        <w:rPr>
          <w:lang w:val="en-NZ"/>
        </w:rPr>
        <w:t xml:space="preserve"> 1 taking into account ITU-R Reports ITU-R</w:t>
      </w:r>
      <w:r>
        <w:rPr>
          <w:lang w:val="en-NZ"/>
        </w:rPr>
        <w:t xml:space="preserve"> </w:t>
      </w:r>
      <w:r w:rsidRPr="0030054F">
        <w:rPr>
          <w:lang w:val="en-NZ"/>
        </w:rPr>
        <w:t>M.2481 and S.2368 and results of studies be carried out by ITU-R in</w:t>
      </w:r>
      <w:r>
        <w:rPr>
          <w:lang w:val="en-NZ"/>
        </w:rPr>
        <w:t xml:space="preserve"> </w:t>
      </w:r>
      <w:r w:rsidRPr="0030054F">
        <w:rPr>
          <w:lang w:val="en-NZ"/>
        </w:rPr>
        <w:t>preparation for WRC-23.</w:t>
      </w:r>
    </w:p>
    <w:p w14:paraId="70B1C7B5" w14:textId="77777777" w:rsidR="0030054F" w:rsidRPr="0030054F" w:rsidRDefault="0030054F" w:rsidP="0030054F">
      <w:pPr>
        <w:rPr>
          <w:lang w:val="en-NZ"/>
        </w:rPr>
      </w:pPr>
    </w:p>
    <w:p w14:paraId="14FAF795" w14:textId="6F474F74" w:rsidR="0030054F" w:rsidRDefault="0030054F" w:rsidP="0030054F">
      <w:pPr>
        <w:rPr>
          <w:lang w:val="en-NZ"/>
        </w:rPr>
      </w:pPr>
      <w:r w:rsidRPr="0030054F">
        <w:rPr>
          <w:lang w:val="en-NZ"/>
        </w:rPr>
        <w:t>Method 1A or 1B from the CPM Report</w:t>
      </w:r>
      <w:r>
        <w:rPr>
          <w:lang w:val="en-NZ"/>
        </w:rPr>
        <w:t>.</w:t>
      </w:r>
    </w:p>
    <w:p w14:paraId="0589FFEA" w14:textId="77777777" w:rsidR="003B57FF" w:rsidRDefault="003B57FF" w:rsidP="0030054F">
      <w:pPr>
        <w:rPr>
          <w:lang w:val="en-NZ"/>
        </w:rPr>
      </w:pPr>
    </w:p>
    <w:p w14:paraId="0F308615" w14:textId="3310249F" w:rsidR="003B57FF" w:rsidRDefault="003B57FF" w:rsidP="003B57FF">
      <w:pPr>
        <w:rPr>
          <w:lang w:val="en-NZ"/>
        </w:rPr>
      </w:pPr>
      <w:r w:rsidRPr="003B57FF">
        <w:rPr>
          <w:b/>
          <w:bCs/>
          <w:lang w:val="en-NZ"/>
        </w:rPr>
        <w:t xml:space="preserve">IMT 3.6-3.8 GHz &amp; 10 GHz: </w:t>
      </w:r>
      <w:r w:rsidRPr="003B57FF">
        <w:rPr>
          <w:lang w:val="en-NZ"/>
        </w:rPr>
        <w:t>Protect Region 1 services in case of</w:t>
      </w:r>
      <w:r>
        <w:rPr>
          <w:lang w:val="en-NZ"/>
        </w:rPr>
        <w:t xml:space="preserve"> </w:t>
      </w:r>
      <w:r w:rsidRPr="003B57FF">
        <w:rPr>
          <w:lang w:val="en-NZ"/>
        </w:rPr>
        <w:t>identification of these bands for IMT in Region 2</w:t>
      </w:r>
    </w:p>
    <w:p w14:paraId="46738D7B" w14:textId="77777777" w:rsidR="003B57FF" w:rsidRDefault="003B57FF" w:rsidP="003B57FF">
      <w:pPr>
        <w:rPr>
          <w:lang w:val="en-NZ"/>
        </w:rPr>
      </w:pPr>
    </w:p>
    <w:p w14:paraId="4CC2F6B2" w14:textId="39D41CAF" w:rsidR="003B57FF" w:rsidRPr="003B57FF" w:rsidRDefault="003B57FF" w:rsidP="003B57FF">
      <w:pPr>
        <w:rPr>
          <w:lang w:val="en-NZ"/>
        </w:rPr>
      </w:pPr>
      <w:r w:rsidRPr="00161AE3">
        <w:rPr>
          <w:b/>
          <w:bCs/>
          <w:lang w:val="en-NZ"/>
        </w:rPr>
        <w:t>3</w:t>
      </w:r>
      <w:r w:rsidR="00410252">
        <w:rPr>
          <w:b/>
          <w:bCs/>
          <w:lang w:val="en-NZ"/>
        </w:rPr>
        <w:t> </w:t>
      </w:r>
      <w:r w:rsidRPr="00161AE3">
        <w:rPr>
          <w:b/>
          <w:bCs/>
          <w:lang w:val="en-NZ"/>
        </w:rPr>
        <w:t>600-3</w:t>
      </w:r>
      <w:r w:rsidR="00410252">
        <w:rPr>
          <w:b/>
          <w:bCs/>
          <w:lang w:val="en-NZ"/>
        </w:rPr>
        <w:t> </w:t>
      </w:r>
      <w:r w:rsidRPr="00161AE3">
        <w:rPr>
          <w:b/>
          <w:bCs/>
          <w:lang w:val="en-NZ"/>
        </w:rPr>
        <w:t xml:space="preserve">800 MHz in Region 2: </w:t>
      </w:r>
      <w:r w:rsidRPr="003B57FF">
        <w:rPr>
          <w:lang w:val="en-NZ"/>
        </w:rPr>
        <w:t>If this frequency band is identified for IMT in</w:t>
      </w:r>
      <w:r>
        <w:rPr>
          <w:lang w:val="en-NZ"/>
        </w:rPr>
        <w:t xml:space="preserve"> </w:t>
      </w:r>
      <w:r w:rsidRPr="003B57FF">
        <w:rPr>
          <w:lang w:val="en-NZ"/>
        </w:rPr>
        <w:t>Region 2, it is necessary to adopt relevant provisions to the RR ensuring</w:t>
      </w:r>
      <w:r>
        <w:rPr>
          <w:lang w:val="en-NZ"/>
        </w:rPr>
        <w:t xml:space="preserve"> </w:t>
      </w:r>
      <w:r w:rsidRPr="003B57FF">
        <w:rPr>
          <w:lang w:val="en-NZ"/>
        </w:rPr>
        <w:t>protection of FSS and FS of Region 1.</w:t>
      </w:r>
    </w:p>
    <w:p w14:paraId="24525E57" w14:textId="06E9E6C9" w:rsidR="003B57FF" w:rsidRPr="003B57FF" w:rsidRDefault="003B57FF" w:rsidP="003B57FF">
      <w:pPr>
        <w:rPr>
          <w:lang w:val="en-NZ"/>
        </w:rPr>
      </w:pPr>
      <w:r w:rsidRPr="003B57FF">
        <w:rPr>
          <w:lang w:val="en-NZ"/>
        </w:rPr>
        <w:t>Protection should be provided based on the results of studies carried out in</w:t>
      </w:r>
      <w:r>
        <w:rPr>
          <w:lang w:val="en-NZ"/>
        </w:rPr>
        <w:t xml:space="preserve"> </w:t>
      </w:r>
      <w:r w:rsidRPr="003B57FF">
        <w:rPr>
          <w:lang w:val="en-NZ"/>
        </w:rPr>
        <w:t>ITU-R in preparation for WRC- 07, WRC-12 and WRC-15 (</w:t>
      </w:r>
      <w:proofErr w:type="gramStart"/>
      <w:r w:rsidRPr="003B57FF">
        <w:rPr>
          <w:lang w:val="en-NZ"/>
        </w:rPr>
        <w:t>i.e.</w:t>
      </w:r>
      <w:proofErr w:type="gramEnd"/>
      <w:r w:rsidRPr="003B57FF">
        <w:rPr>
          <w:lang w:val="en-NZ"/>
        </w:rPr>
        <w:t xml:space="preserve"> ITU-R</w:t>
      </w:r>
      <w:r>
        <w:rPr>
          <w:lang w:val="en-NZ"/>
        </w:rPr>
        <w:t xml:space="preserve"> </w:t>
      </w:r>
      <w:r w:rsidRPr="003B57FF">
        <w:rPr>
          <w:lang w:val="en-NZ"/>
        </w:rPr>
        <w:t>Report F.2328, M.2109, S.2199, S.2368 and M .2111).</w:t>
      </w:r>
    </w:p>
    <w:p w14:paraId="21D255D1" w14:textId="77777777" w:rsidR="003B57FF" w:rsidRDefault="003B57FF" w:rsidP="003B57FF">
      <w:pPr>
        <w:rPr>
          <w:lang w:val="en-NZ"/>
        </w:rPr>
      </w:pPr>
    </w:p>
    <w:p w14:paraId="06F9E2DC" w14:textId="1D32EF65" w:rsidR="003B57FF" w:rsidRDefault="003B57FF" w:rsidP="003B57FF">
      <w:pPr>
        <w:rPr>
          <w:lang w:val="en-NZ"/>
        </w:rPr>
      </w:pPr>
      <w:r w:rsidRPr="003B57FF">
        <w:rPr>
          <w:lang w:val="en-NZ"/>
        </w:rPr>
        <w:t>Method 3A or 3D from the CPM Report</w:t>
      </w:r>
      <w:r>
        <w:rPr>
          <w:lang w:val="en-NZ"/>
        </w:rPr>
        <w:t>.</w:t>
      </w:r>
    </w:p>
    <w:p w14:paraId="0B822F74" w14:textId="77777777" w:rsidR="003B57FF" w:rsidRPr="003B57FF" w:rsidRDefault="003B57FF" w:rsidP="003B57FF">
      <w:pPr>
        <w:rPr>
          <w:lang w:val="en-NZ"/>
        </w:rPr>
      </w:pPr>
    </w:p>
    <w:p w14:paraId="57861BB0" w14:textId="71C0219F" w:rsidR="003B57FF" w:rsidRPr="003B57FF" w:rsidRDefault="003B57FF" w:rsidP="003B57FF">
      <w:pPr>
        <w:rPr>
          <w:lang w:val="en-NZ"/>
        </w:rPr>
      </w:pPr>
      <w:r w:rsidRPr="00161AE3">
        <w:rPr>
          <w:b/>
          <w:bCs/>
          <w:lang w:val="en-NZ"/>
        </w:rPr>
        <w:t xml:space="preserve">10.0-10.5 GHz in Region 2: </w:t>
      </w:r>
      <w:r w:rsidRPr="003B57FF">
        <w:rPr>
          <w:lang w:val="en-NZ"/>
        </w:rPr>
        <w:t>If this band is allocated to the MS and</w:t>
      </w:r>
      <w:r>
        <w:rPr>
          <w:lang w:val="en-NZ"/>
        </w:rPr>
        <w:t xml:space="preserve"> </w:t>
      </w:r>
      <w:r w:rsidRPr="003B57FF">
        <w:rPr>
          <w:lang w:val="en-NZ"/>
        </w:rPr>
        <w:t>identified for IMT in Region 2:</w:t>
      </w:r>
    </w:p>
    <w:p w14:paraId="2989D2BA" w14:textId="7947B429" w:rsidR="003B57FF" w:rsidRPr="003B57FF" w:rsidRDefault="003B57FF" w:rsidP="003B57FF">
      <w:pPr>
        <w:pStyle w:val="ListParagraph"/>
        <w:numPr>
          <w:ilvl w:val="0"/>
          <w:numId w:val="26"/>
        </w:numPr>
        <w:rPr>
          <w:lang w:val="en-NZ"/>
        </w:rPr>
      </w:pPr>
      <w:r w:rsidRPr="003B57FF">
        <w:rPr>
          <w:lang w:val="en-NZ"/>
        </w:rPr>
        <w:lastRenderedPageBreak/>
        <w:t xml:space="preserve">protection of services for which the band 10-10.5 GHz is allocated in </w:t>
      </w:r>
      <w:proofErr w:type="gramStart"/>
      <w:r w:rsidRPr="003B57FF">
        <w:rPr>
          <w:lang w:val="en-NZ"/>
        </w:rPr>
        <w:t>Region</w:t>
      </w:r>
      <w:proofErr w:type="gramEnd"/>
      <w:r w:rsidRPr="003B57FF">
        <w:rPr>
          <w:lang w:val="en-NZ"/>
        </w:rPr>
        <w:t xml:space="preserve"> 1, as well as protection of EESS (passive) in the 10.6-10.7 GHz should be ensured.</w:t>
      </w:r>
    </w:p>
    <w:p w14:paraId="0FD4425D" w14:textId="3F215AE3" w:rsidR="003B57FF" w:rsidRPr="003B57FF" w:rsidRDefault="003B57FF" w:rsidP="003B57FF">
      <w:pPr>
        <w:pStyle w:val="ListParagraph"/>
        <w:numPr>
          <w:ilvl w:val="0"/>
          <w:numId w:val="26"/>
        </w:numPr>
        <w:rPr>
          <w:lang w:val="en-NZ"/>
        </w:rPr>
      </w:pPr>
      <w:r w:rsidRPr="003B57FF">
        <w:rPr>
          <w:lang w:val="en-NZ"/>
        </w:rPr>
        <w:t xml:space="preserve">no additional regulatory and technical constrains should be imposed on radio services in </w:t>
      </w:r>
      <w:proofErr w:type="gramStart"/>
      <w:r w:rsidRPr="003B57FF">
        <w:rPr>
          <w:lang w:val="en-NZ"/>
        </w:rPr>
        <w:t>Region</w:t>
      </w:r>
      <w:proofErr w:type="gramEnd"/>
      <w:r w:rsidRPr="003B57FF">
        <w:rPr>
          <w:lang w:val="en-NZ"/>
        </w:rPr>
        <w:t xml:space="preserve"> 1 operating in accordance with the RR.</w:t>
      </w:r>
    </w:p>
    <w:p w14:paraId="2DD0A35B" w14:textId="77777777" w:rsidR="003B57FF" w:rsidRDefault="003B57FF" w:rsidP="003B57FF">
      <w:pPr>
        <w:rPr>
          <w:lang w:val="en-NZ"/>
        </w:rPr>
      </w:pPr>
    </w:p>
    <w:p w14:paraId="6D120293" w14:textId="3817B70C" w:rsidR="003B57FF" w:rsidRPr="00441526" w:rsidRDefault="003B57FF" w:rsidP="003B57FF">
      <w:pPr>
        <w:rPr>
          <w:lang w:val="en-NZ"/>
        </w:rPr>
      </w:pPr>
      <w:r w:rsidRPr="003B57FF">
        <w:rPr>
          <w:lang w:val="en-NZ"/>
        </w:rPr>
        <w:t>Method 6A or 6C from the CPM Report</w:t>
      </w:r>
      <w:r>
        <w:rPr>
          <w:lang w:val="en-NZ"/>
        </w:rPr>
        <w:t>.</w:t>
      </w:r>
    </w:p>
    <w:p w14:paraId="3BBD382B" w14:textId="77777777" w:rsidR="009D4B7A" w:rsidRPr="00441526" w:rsidRDefault="009D4B7A" w:rsidP="009D4B7A">
      <w:pPr>
        <w:rPr>
          <w:lang w:val="en-NZ"/>
        </w:rPr>
      </w:pPr>
    </w:p>
    <w:p w14:paraId="6520ABC6" w14:textId="047C7A1E" w:rsidR="009D4B7A" w:rsidRPr="00877CEC" w:rsidRDefault="009D4B7A" w:rsidP="00C01EFE">
      <w:pPr>
        <w:spacing w:after="120"/>
        <w:jc w:val="both"/>
        <w:outlineLvl w:val="1"/>
        <w:rPr>
          <w:b/>
          <w:lang w:val="fr-FR" w:eastAsia="ko-KR"/>
        </w:rPr>
      </w:pPr>
      <w:r w:rsidRPr="00877CEC">
        <w:rPr>
          <w:b/>
          <w:lang w:val="fr-FR" w:eastAsia="ko-KR"/>
        </w:rPr>
        <w:t>7.2</w:t>
      </w:r>
      <w:r w:rsidRPr="00877CEC">
        <w:rPr>
          <w:b/>
          <w:lang w:val="fr-FR" w:eastAsia="ko-KR"/>
        </w:rPr>
        <w:tab/>
        <w:t>International Organisations</w:t>
      </w:r>
    </w:p>
    <w:p w14:paraId="316AC92F" w14:textId="36658D84" w:rsidR="009D4B7A" w:rsidRPr="00877CEC" w:rsidRDefault="009D4B7A" w:rsidP="00C01EFE">
      <w:pPr>
        <w:spacing w:after="120"/>
        <w:jc w:val="both"/>
        <w:outlineLvl w:val="2"/>
        <w:rPr>
          <w:b/>
          <w:lang w:val="fr-FR" w:eastAsia="ko-KR"/>
        </w:rPr>
      </w:pPr>
      <w:r w:rsidRPr="00877CEC">
        <w:rPr>
          <w:b/>
          <w:lang w:val="fr-FR" w:eastAsia="ko-KR"/>
        </w:rPr>
        <w:t>7.2.1</w:t>
      </w:r>
      <w:r w:rsidRPr="00877CEC">
        <w:rPr>
          <w:b/>
          <w:lang w:val="fr-FR" w:eastAsia="ko-KR"/>
        </w:rPr>
        <w:tab/>
        <w:t xml:space="preserve">IARU </w:t>
      </w:r>
      <w:r w:rsidRPr="00877CEC">
        <w:rPr>
          <w:lang w:val="fr-FR"/>
        </w:rPr>
        <w:t xml:space="preserve">- </w:t>
      </w:r>
      <w:r w:rsidRPr="00877CEC">
        <w:rPr>
          <w:b/>
          <w:lang w:val="fr-FR" w:eastAsia="ko-KR"/>
        </w:rPr>
        <w:t>Document APG23-</w:t>
      </w:r>
      <w:r w:rsidR="006B480A" w:rsidRPr="00877CEC">
        <w:rPr>
          <w:b/>
          <w:lang w:val="fr-FR" w:eastAsia="ko-KR"/>
        </w:rPr>
        <w:t>6</w:t>
      </w:r>
      <w:r w:rsidRPr="00877CEC">
        <w:rPr>
          <w:b/>
          <w:lang w:val="fr-FR" w:eastAsia="ko-KR"/>
        </w:rPr>
        <w:t>/INF-</w:t>
      </w:r>
      <w:hyperlink r:id="rId114" w:history="1">
        <w:r w:rsidR="009E0E9C" w:rsidRPr="00877CEC">
          <w:rPr>
            <w:rStyle w:val="Hyperlink"/>
            <w:b/>
            <w:lang w:val="fr-FR" w:eastAsia="ko-KR"/>
          </w:rPr>
          <w:t>30</w:t>
        </w:r>
      </w:hyperlink>
    </w:p>
    <w:p w14:paraId="70844BDD" w14:textId="77777777" w:rsidR="007B391A" w:rsidRDefault="007B391A" w:rsidP="007B391A">
      <w:pPr>
        <w:rPr>
          <w:kern w:val="2"/>
          <w:lang w:eastAsia="ar-SA"/>
        </w:rPr>
      </w:pPr>
      <w:r w:rsidRPr="00A2322B">
        <w:rPr>
          <w:kern w:val="2"/>
          <w:lang w:eastAsia="ar-SA"/>
        </w:rPr>
        <w:t>The IARU opposes the identification of the band 10.0-10.5 GHz for IMT in Region 2 as well</w:t>
      </w:r>
      <w:r>
        <w:rPr>
          <w:kern w:val="2"/>
          <w:lang w:eastAsia="ar-SA"/>
        </w:rPr>
        <w:t xml:space="preserve"> </w:t>
      </w:r>
      <w:r w:rsidRPr="00A2322B">
        <w:rPr>
          <w:kern w:val="2"/>
          <w:lang w:eastAsia="ar-SA"/>
        </w:rPr>
        <w:t>as the introduction of a mobile service allocation in the region, which would be a necessary</w:t>
      </w:r>
      <w:r>
        <w:rPr>
          <w:kern w:val="2"/>
          <w:lang w:eastAsia="ar-SA"/>
        </w:rPr>
        <w:t xml:space="preserve"> </w:t>
      </w:r>
      <w:r w:rsidRPr="00A2322B">
        <w:rPr>
          <w:kern w:val="2"/>
          <w:lang w:eastAsia="ar-SA"/>
        </w:rPr>
        <w:t>precursor to its identification for IMT. Spectrum sharing with a mass market deployment of</w:t>
      </w:r>
      <w:r>
        <w:rPr>
          <w:kern w:val="2"/>
          <w:lang w:eastAsia="ar-SA"/>
        </w:rPr>
        <w:t xml:space="preserve"> </w:t>
      </w:r>
      <w:r w:rsidRPr="00A2322B">
        <w:rPr>
          <w:kern w:val="2"/>
          <w:lang w:eastAsia="ar-SA"/>
        </w:rPr>
        <w:t>mobile systems can be challenging and experience ha</w:t>
      </w:r>
      <w:r>
        <w:rPr>
          <w:rFonts w:hint="cs"/>
          <w:kern w:val="2"/>
          <w:lang w:eastAsia="ar-SA"/>
        </w:rPr>
        <w:t>s</w:t>
      </w:r>
      <w:r w:rsidRPr="00A2322B">
        <w:rPr>
          <w:kern w:val="2"/>
          <w:lang w:eastAsia="ar-SA"/>
        </w:rPr>
        <w:t xml:space="preserve"> shown that the legal implications of</w:t>
      </w:r>
      <w:r>
        <w:rPr>
          <w:kern w:val="2"/>
          <w:lang w:eastAsia="ar-SA"/>
        </w:rPr>
        <w:t xml:space="preserve"> </w:t>
      </w:r>
      <w:r w:rsidRPr="00A2322B">
        <w:rPr>
          <w:kern w:val="2"/>
          <w:lang w:eastAsia="ar-SA"/>
        </w:rPr>
        <w:t>national IMT licensing processes and service provider requirements tend to result in removal</w:t>
      </w:r>
      <w:r>
        <w:rPr>
          <w:kern w:val="2"/>
          <w:lang w:eastAsia="ar-SA"/>
        </w:rPr>
        <w:t xml:space="preserve"> </w:t>
      </w:r>
      <w:r w:rsidRPr="00A2322B">
        <w:rPr>
          <w:kern w:val="2"/>
          <w:lang w:eastAsia="ar-SA"/>
        </w:rPr>
        <w:t>of national amateur service assignments which can severely affect the development of</w:t>
      </w:r>
      <w:r>
        <w:rPr>
          <w:kern w:val="2"/>
          <w:lang w:eastAsia="ar-SA"/>
        </w:rPr>
        <w:t xml:space="preserve"> </w:t>
      </w:r>
      <w:r w:rsidRPr="00A2322B">
        <w:rPr>
          <w:kern w:val="2"/>
          <w:lang w:eastAsia="ar-SA"/>
        </w:rPr>
        <w:t>amateur radio.</w:t>
      </w:r>
    </w:p>
    <w:p w14:paraId="1E5F4969" w14:textId="77777777" w:rsidR="007B391A" w:rsidRDefault="007B391A" w:rsidP="007B391A">
      <w:pPr>
        <w:rPr>
          <w:kern w:val="2"/>
          <w:lang w:eastAsia="ar-SA"/>
        </w:rPr>
      </w:pPr>
    </w:p>
    <w:p w14:paraId="488FF8D1" w14:textId="77777777" w:rsidR="007B391A" w:rsidRDefault="007B391A" w:rsidP="007B391A">
      <w:pPr>
        <w:rPr>
          <w:color w:val="000000" w:themeColor="text1"/>
          <w:lang w:val="en-ZA"/>
        </w:rPr>
      </w:pPr>
      <w:r w:rsidRPr="00F9423C">
        <w:rPr>
          <w:i/>
          <w:iCs/>
          <w:color w:val="000000" w:themeColor="text1"/>
          <w:lang w:val="en-ZA"/>
        </w:rPr>
        <w:t xml:space="preserve">Considering j) </w:t>
      </w:r>
      <w:r w:rsidRPr="00F9423C">
        <w:rPr>
          <w:color w:val="000000" w:themeColor="text1"/>
          <w:lang w:val="en-ZA"/>
        </w:rPr>
        <w:t xml:space="preserve">of Resolution 245 (WRC-19) notes that harmonized worldwide arrangements for IMT are “highly desirable;” it logically follows that an undesirable regional identification for IMT must be weighed against the continuing requirements of incumbent services. While studies are only invited </w:t>
      </w:r>
      <w:proofErr w:type="gramStart"/>
      <w:r w:rsidRPr="00F9423C">
        <w:rPr>
          <w:color w:val="000000" w:themeColor="text1"/>
          <w:lang w:val="en-ZA"/>
        </w:rPr>
        <w:t>with regard to</w:t>
      </w:r>
      <w:proofErr w:type="gramEnd"/>
      <w:r w:rsidRPr="00F9423C">
        <w:rPr>
          <w:color w:val="000000" w:themeColor="text1"/>
          <w:lang w:val="en-ZA"/>
        </w:rPr>
        <w:t xml:space="preserve"> the protection of primary services, </w:t>
      </w:r>
      <w:r w:rsidRPr="00F9423C">
        <w:rPr>
          <w:i/>
          <w:iCs/>
          <w:color w:val="000000" w:themeColor="text1"/>
          <w:lang w:val="en-ZA"/>
        </w:rPr>
        <w:t xml:space="preserve">considering k) and l) </w:t>
      </w:r>
      <w:r w:rsidRPr="00F9423C">
        <w:rPr>
          <w:color w:val="000000" w:themeColor="text1"/>
          <w:lang w:val="en-ZA"/>
        </w:rPr>
        <w:t xml:space="preserve">and </w:t>
      </w:r>
      <w:r w:rsidRPr="00F9423C">
        <w:rPr>
          <w:i/>
          <w:iCs/>
          <w:color w:val="000000" w:themeColor="text1"/>
          <w:lang w:val="en-ZA"/>
        </w:rPr>
        <w:t xml:space="preserve">recognizing c) </w:t>
      </w:r>
      <w:r w:rsidRPr="00F9423C">
        <w:rPr>
          <w:color w:val="000000" w:themeColor="text1"/>
          <w:lang w:val="en-ZA"/>
        </w:rPr>
        <w:t>of the resolution make no distinction between primary and secondary allocations with regard to the need to protect existing services.</w:t>
      </w:r>
    </w:p>
    <w:p w14:paraId="56494231" w14:textId="77777777" w:rsidR="007B391A" w:rsidRPr="0088765E" w:rsidRDefault="007B391A" w:rsidP="007B391A">
      <w:pPr>
        <w:rPr>
          <w:color w:val="000000" w:themeColor="text1"/>
        </w:rPr>
      </w:pPr>
    </w:p>
    <w:p w14:paraId="537D2A97" w14:textId="77777777" w:rsidR="007B391A" w:rsidRPr="0088765E" w:rsidRDefault="007B391A" w:rsidP="007B391A">
      <w:pPr>
        <w:rPr>
          <w:color w:val="000000" w:themeColor="text1"/>
        </w:rPr>
      </w:pPr>
      <w:r>
        <w:t xml:space="preserve">The use and evolving needs of the amateur and amateur-satellite services must not be overlooked as an undesirable regional arrangement for IMT is being considered. </w:t>
      </w:r>
      <w:r w:rsidRPr="005A147D">
        <w:t xml:space="preserve">The IARU </w:t>
      </w:r>
      <w:r>
        <w:t>r</w:t>
      </w:r>
      <w:r w:rsidRPr="005A147D">
        <w:t xml:space="preserve">equests that the special status of 10.45-10.5 GHz as a worldwide amateur-satellite allocation </w:t>
      </w:r>
      <w:r>
        <w:t xml:space="preserve">with no mobile allocation </w:t>
      </w:r>
      <w:r w:rsidRPr="005A147D">
        <w:t>be respected.</w:t>
      </w:r>
    </w:p>
    <w:p w14:paraId="03D7C611" w14:textId="77777777" w:rsidR="007B391A" w:rsidRDefault="007B391A" w:rsidP="007B391A">
      <w:pPr>
        <w:pStyle w:val="paragraph0"/>
        <w:spacing w:before="0" w:beforeAutospacing="0" w:after="0" w:afterAutospacing="0"/>
        <w:jc w:val="both"/>
        <w:textAlignment w:val="baseline"/>
        <w:rPr>
          <w:kern w:val="2"/>
          <w:lang w:eastAsia="ar-SA"/>
        </w:rPr>
      </w:pPr>
    </w:p>
    <w:p w14:paraId="07D61A2D" w14:textId="77777777" w:rsidR="007B391A" w:rsidRPr="001C0ED5" w:rsidRDefault="007B391A" w:rsidP="007B391A">
      <w:pPr>
        <w:pStyle w:val="paragraph0"/>
        <w:spacing w:before="0" w:beforeAutospacing="0" w:after="0" w:afterAutospacing="0"/>
        <w:jc w:val="both"/>
        <w:textAlignment w:val="baseline"/>
        <w:rPr>
          <w:kern w:val="2"/>
          <w:lang w:eastAsia="ar-SA"/>
        </w:rPr>
      </w:pPr>
      <w:r>
        <w:rPr>
          <w:rFonts w:hint="cs"/>
          <w:kern w:val="2"/>
          <w:lang w:eastAsia="ar-SA"/>
        </w:rPr>
        <w:t>A</w:t>
      </w:r>
      <w:r>
        <w:rPr>
          <w:kern w:val="2"/>
          <w:lang w:eastAsia="ar-SA"/>
        </w:rPr>
        <w:t xml:space="preserve">ccording to above view, IARU supports Method 6A (No change) for the band 10.0-10.5 GHz </w:t>
      </w:r>
      <w:r>
        <w:rPr>
          <w:rFonts w:eastAsia="MS Mincho"/>
          <w:lang w:eastAsia="ja-JP"/>
        </w:rPr>
        <w:t>in the CPM Report</w:t>
      </w:r>
      <w:r>
        <w:rPr>
          <w:kern w:val="2"/>
          <w:lang w:eastAsia="ar-SA"/>
        </w:rPr>
        <w:t>.</w:t>
      </w:r>
    </w:p>
    <w:p w14:paraId="7FDD6369" w14:textId="77777777" w:rsidR="009D4B7A" w:rsidRPr="00441526" w:rsidRDefault="009D4B7A" w:rsidP="009D4B7A">
      <w:pPr>
        <w:rPr>
          <w:lang w:val="en-NZ"/>
        </w:rPr>
      </w:pPr>
    </w:p>
    <w:p w14:paraId="6B3B9DFD" w14:textId="70F2D8C4" w:rsidR="009D4B7A" w:rsidRPr="00CD6590" w:rsidRDefault="009D4B7A" w:rsidP="00C01EFE">
      <w:pPr>
        <w:spacing w:after="120"/>
        <w:jc w:val="both"/>
        <w:outlineLvl w:val="2"/>
        <w:rPr>
          <w:b/>
          <w:lang w:eastAsia="ko-KR"/>
        </w:rPr>
      </w:pPr>
      <w:r w:rsidRPr="00CD6590">
        <w:rPr>
          <w:b/>
          <w:lang w:eastAsia="ko-KR"/>
        </w:rPr>
        <w:t>7.2.2</w:t>
      </w:r>
      <w:r w:rsidRPr="00CD6590">
        <w:rPr>
          <w:b/>
          <w:lang w:eastAsia="ko-KR"/>
        </w:rPr>
        <w:tab/>
        <w:t xml:space="preserve">ICAO </w:t>
      </w:r>
      <w:r w:rsidRPr="00CD6590">
        <w:t xml:space="preserve">- </w:t>
      </w:r>
      <w:r w:rsidRPr="00CD6590">
        <w:rPr>
          <w:b/>
          <w:lang w:eastAsia="ko-KR"/>
        </w:rPr>
        <w:t>Document APG23-</w:t>
      </w:r>
      <w:r w:rsidR="006B480A" w:rsidRPr="00CD6590">
        <w:rPr>
          <w:b/>
          <w:lang w:eastAsia="ko-KR"/>
        </w:rPr>
        <w:t>6</w:t>
      </w:r>
      <w:r w:rsidRPr="00CD6590">
        <w:rPr>
          <w:b/>
          <w:lang w:eastAsia="ko-KR"/>
        </w:rPr>
        <w:t>/INF-</w:t>
      </w:r>
      <w:hyperlink r:id="rId115" w:history="1">
        <w:r w:rsidR="009E0E9C" w:rsidRPr="009E0E9C">
          <w:rPr>
            <w:rStyle w:val="Hyperlink"/>
            <w:b/>
            <w:lang w:val="en-GB" w:eastAsia="ko-KR"/>
          </w:rPr>
          <w:t>25</w:t>
        </w:r>
      </w:hyperlink>
    </w:p>
    <w:p w14:paraId="0E34C7A8" w14:textId="77777777" w:rsidR="00912C09" w:rsidRDefault="00912C09" w:rsidP="007629CC">
      <w:pPr>
        <w:pStyle w:val="paragraph0"/>
        <w:spacing w:before="0" w:beforeAutospacing="0" w:after="0" w:afterAutospacing="0"/>
        <w:jc w:val="both"/>
        <w:textAlignment w:val="baseline"/>
        <w:rPr>
          <w:szCs w:val="20"/>
          <w:lang w:val="en-GB"/>
        </w:rPr>
      </w:pPr>
      <w:r w:rsidRPr="00EF5881">
        <w:rPr>
          <w:szCs w:val="20"/>
          <w:lang w:val="en-GB"/>
        </w:rPr>
        <w:t xml:space="preserve">To ensure that any IMT identification in the Region 2 in the frequency bands 3 600-3 800 MHz would include technical conditions to protect FSS </w:t>
      </w:r>
      <w:proofErr w:type="gramStart"/>
      <w:r w:rsidRPr="00EF5881">
        <w:rPr>
          <w:szCs w:val="20"/>
          <w:lang w:val="en-GB"/>
        </w:rPr>
        <w:t>in order to</w:t>
      </w:r>
      <w:proofErr w:type="gramEnd"/>
      <w:r w:rsidRPr="00EF5881">
        <w:rPr>
          <w:szCs w:val="20"/>
          <w:lang w:val="en-GB"/>
        </w:rPr>
        <w:t xml:space="preserve"> continue the use of these bands by the FSS for the provision of aeronautical services.</w:t>
      </w:r>
    </w:p>
    <w:p w14:paraId="443DC007" w14:textId="77777777" w:rsidR="00A7792D" w:rsidRPr="00EF5881" w:rsidRDefault="00A7792D" w:rsidP="007629CC">
      <w:pPr>
        <w:pStyle w:val="paragraph0"/>
        <w:spacing w:before="0" w:beforeAutospacing="0" w:after="0" w:afterAutospacing="0"/>
        <w:jc w:val="both"/>
        <w:textAlignment w:val="baseline"/>
        <w:rPr>
          <w:szCs w:val="20"/>
          <w:lang w:val="en-GB"/>
        </w:rPr>
      </w:pPr>
    </w:p>
    <w:p w14:paraId="19DC1EFF" w14:textId="77777777" w:rsidR="00912C09" w:rsidRDefault="00912C09" w:rsidP="007629CC">
      <w:pPr>
        <w:pStyle w:val="paragraph0"/>
        <w:spacing w:before="0" w:beforeAutospacing="0" w:after="0" w:afterAutospacing="0"/>
        <w:jc w:val="both"/>
        <w:textAlignment w:val="baseline"/>
        <w:rPr>
          <w:szCs w:val="20"/>
          <w:lang w:val="en-GB"/>
        </w:rPr>
      </w:pPr>
      <w:r w:rsidRPr="00EF5881">
        <w:rPr>
          <w:szCs w:val="20"/>
          <w:lang w:val="en-GB"/>
        </w:rPr>
        <w:t>In case of any IMT identification in the frequency band 6 425</w:t>
      </w:r>
      <w:r w:rsidRPr="00EF5881">
        <w:rPr>
          <w:szCs w:val="20"/>
          <w:lang w:val="en-GB"/>
        </w:rPr>
        <w:noBreakHyphen/>
        <w:t xml:space="preserve">6 575 MHz in Region 1, regulatory provisions would be required for protecting FSS uplinks </w:t>
      </w:r>
      <w:proofErr w:type="gramStart"/>
      <w:r w:rsidRPr="00EF5881">
        <w:rPr>
          <w:szCs w:val="20"/>
          <w:lang w:val="en-GB"/>
        </w:rPr>
        <w:t>in order to</w:t>
      </w:r>
      <w:proofErr w:type="gramEnd"/>
      <w:r w:rsidRPr="00EF5881">
        <w:rPr>
          <w:szCs w:val="20"/>
          <w:lang w:val="en-GB"/>
        </w:rPr>
        <w:t xml:space="preserve"> continue the use of these bands by GSO FSS networks used for the provision of aeronautical services.</w:t>
      </w:r>
    </w:p>
    <w:p w14:paraId="67ECED46" w14:textId="77777777" w:rsidR="00A7792D" w:rsidRPr="00EF5881" w:rsidRDefault="00A7792D" w:rsidP="007629CC">
      <w:pPr>
        <w:pStyle w:val="paragraph0"/>
        <w:spacing w:before="0" w:beforeAutospacing="0" w:after="0" w:afterAutospacing="0"/>
        <w:jc w:val="both"/>
        <w:textAlignment w:val="baseline"/>
        <w:rPr>
          <w:szCs w:val="20"/>
          <w:lang w:val="en-GB"/>
        </w:rPr>
      </w:pPr>
    </w:p>
    <w:p w14:paraId="6325EFBA" w14:textId="49CC3A76" w:rsidR="009D4B7A" w:rsidRPr="00441526" w:rsidRDefault="00912C09" w:rsidP="007629CC">
      <w:pPr>
        <w:pStyle w:val="paragraph0"/>
        <w:spacing w:before="0" w:beforeAutospacing="0" w:after="0" w:afterAutospacing="0"/>
        <w:jc w:val="both"/>
        <w:textAlignment w:val="baseline"/>
        <w:rPr>
          <w:lang w:val="en-NZ"/>
        </w:rPr>
      </w:pPr>
      <w:r w:rsidRPr="00EF5881">
        <w:rPr>
          <w:szCs w:val="20"/>
          <w:lang w:val="en-GB"/>
        </w:rPr>
        <w:t>In case of any IMT identification in the frequency band 6 425</w:t>
      </w:r>
      <w:r w:rsidRPr="00EF5881">
        <w:rPr>
          <w:szCs w:val="20"/>
          <w:lang w:val="en-GB"/>
        </w:rPr>
        <w:noBreakHyphen/>
        <w:t xml:space="preserve">6 700 MHz in Region 1, to ensure that the flight test operations in accordance with Resolution </w:t>
      </w:r>
      <w:r w:rsidRPr="00EF5881">
        <w:rPr>
          <w:b/>
          <w:bCs/>
          <w:szCs w:val="20"/>
          <w:lang w:val="en-GB"/>
        </w:rPr>
        <w:t>416</w:t>
      </w:r>
      <w:r w:rsidRPr="00EF5881">
        <w:rPr>
          <w:szCs w:val="20"/>
          <w:lang w:val="en-GB"/>
        </w:rPr>
        <w:t xml:space="preserve"> </w:t>
      </w:r>
      <w:r w:rsidRPr="00EF5881">
        <w:rPr>
          <w:b/>
          <w:bCs/>
          <w:szCs w:val="20"/>
          <w:lang w:val="en-GB"/>
        </w:rPr>
        <w:t>(WRC-07)</w:t>
      </w:r>
      <w:r w:rsidRPr="00EF5881">
        <w:rPr>
          <w:szCs w:val="20"/>
          <w:lang w:val="en-GB"/>
        </w:rPr>
        <w:t xml:space="preserve"> would not be affected in </w:t>
      </w:r>
      <w:proofErr w:type="gramStart"/>
      <w:r w:rsidRPr="00EF5881">
        <w:rPr>
          <w:szCs w:val="20"/>
          <w:lang w:val="en-GB"/>
        </w:rPr>
        <w:t>Region</w:t>
      </w:r>
      <w:proofErr w:type="gramEnd"/>
      <w:r w:rsidRPr="00EF5881">
        <w:rPr>
          <w:szCs w:val="20"/>
          <w:lang w:val="en-GB"/>
        </w:rPr>
        <w:t xml:space="preserve"> 2.</w:t>
      </w:r>
    </w:p>
    <w:p w14:paraId="416AAE34" w14:textId="77777777" w:rsidR="009D4B7A" w:rsidRDefault="009D4B7A" w:rsidP="009D4B7A">
      <w:pPr>
        <w:jc w:val="both"/>
        <w:rPr>
          <w:lang w:val="en-NZ"/>
        </w:rPr>
      </w:pPr>
    </w:p>
    <w:p w14:paraId="79A3D5D2" w14:textId="2F72D2E9" w:rsidR="00D151CA" w:rsidRPr="00411DC7" w:rsidRDefault="00D151CA" w:rsidP="00D151CA">
      <w:pPr>
        <w:spacing w:after="120"/>
        <w:jc w:val="both"/>
        <w:outlineLvl w:val="2"/>
        <w:rPr>
          <w:b/>
          <w:lang w:eastAsia="ko-KR"/>
        </w:rPr>
      </w:pPr>
      <w:r w:rsidRPr="00411DC7">
        <w:rPr>
          <w:b/>
          <w:lang w:eastAsia="ko-KR"/>
        </w:rPr>
        <w:t>7.2.3</w:t>
      </w:r>
      <w:r w:rsidRPr="00411DC7">
        <w:rPr>
          <w:b/>
          <w:lang w:eastAsia="ko-KR"/>
        </w:rPr>
        <w:tab/>
        <w:t xml:space="preserve">WMO </w:t>
      </w:r>
      <w:r w:rsidRPr="00411DC7">
        <w:t xml:space="preserve">- </w:t>
      </w:r>
      <w:r w:rsidRPr="00411DC7">
        <w:rPr>
          <w:b/>
          <w:lang w:eastAsia="ko-KR"/>
        </w:rPr>
        <w:t>Document APG23-6/INF-</w:t>
      </w:r>
      <w:hyperlink r:id="rId116" w:history="1">
        <w:r w:rsidR="00532FD1" w:rsidRPr="00532FD1">
          <w:rPr>
            <w:rStyle w:val="Hyperlink"/>
            <w:b/>
            <w:lang w:val="en-GB" w:eastAsia="ko-KR"/>
          </w:rPr>
          <w:t>02</w:t>
        </w:r>
      </w:hyperlink>
    </w:p>
    <w:p w14:paraId="5F4026DF" w14:textId="77777777" w:rsidR="00D151CA" w:rsidRPr="00BF0B0C" w:rsidRDefault="00D151CA" w:rsidP="00D151CA">
      <w:pPr>
        <w:pStyle w:val="Paragraph"/>
        <w:rPr>
          <w:sz w:val="24"/>
          <w:szCs w:val="24"/>
        </w:rPr>
      </w:pPr>
      <w:r w:rsidRPr="00BF0B0C">
        <w:rPr>
          <w:sz w:val="24"/>
          <w:szCs w:val="24"/>
        </w:rPr>
        <w:t>WMO is not in favour of an IMT identification in the 6 425–7 025 MHz or 7 025–7 125 MHz frequency bands. However, if an identification to IMT is made in the 6 425–7 025 MHz and/or 7 025–7 125 MHz frequency bands, WMO would like to highlight that:</w:t>
      </w:r>
    </w:p>
    <w:p w14:paraId="3B20243C" w14:textId="77777777" w:rsidR="00D151CA" w:rsidRPr="00BF0B0C" w:rsidRDefault="00D151CA" w:rsidP="00D151CA">
      <w:pPr>
        <w:pStyle w:val="Alinea"/>
        <w:numPr>
          <w:ilvl w:val="0"/>
          <w:numId w:val="24"/>
        </w:numPr>
        <w:rPr>
          <w:lang w:val="en-GB"/>
        </w:rPr>
      </w:pPr>
      <w:r w:rsidRPr="00BF0B0C">
        <w:rPr>
          <w:lang w:val="en-GB"/>
        </w:rPr>
        <w:lastRenderedPageBreak/>
        <w:t xml:space="preserve">Sea </w:t>
      </w:r>
      <w:r w:rsidRPr="00BF0B0C">
        <w:t xml:space="preserve">surface temperature (SST) measurements performed in these frequency bands are of prime importance for weather forecasting and climate monitoring. WMO understands that footnote RR </w:t>
      </w:r>
      <w:r w:rsidRPr="00BF0B0C">
        <w:rPr>
          <w:b/>
          <w:bCs/>
        </w:rPr>
        <w:t>No 5.458</w:t>
      </w:r>
      <w:r w:rsidRPr="00BF0B0C">
        <w:t xml:space="preserve"> does not provide an EESS (passive) allocation</w:t>
      </w:r>
      <w:r w:rsidRPr="00BF0B0C">
        <w:rPr>
          <w:rStyle w:val="ECCParagraph"/>
          <w:rFonts w:eastAsia="Arial"/>
          <w:sz w:val="24"/>
          <w:szCs w:val="24"/>
        </w:rPr>
        <w:t xml:space="preserve"> </w:t>
      </w:r>
      <w:r w:rsidRPr="00BF0B0C">
        <w:t>in the 6425–7075 MHz and 7075–7250 MHz frequency bands and thus no regulatory protection for SST measurement is granted in these frequency bands</w:t>
      </w:r>
      <w:r w:rsidRPr="00BF0B0C">
        <w:rPr>
          <w:lang w:val="en-AU"/>
        </w:rPr>
        <w:t>,</w:t>
      </w:r>
    </w:p>
    <w:p w14:paraId="5B1AE8DD" w14:textId="77777777" w:rsidR="00D151CA" w:rsidRPr="00BF0B0C" w:rsidRDefault="00D151CA" w:rsidP="00D151CA">
      <w:pPr>
        <w:pStyle w:val="Paragraph"/>
        <w:numPr>
          <w:ilvl w:val="0"/>
          <w:numId w:val="24"/>
        </w:numPr>
        <w:suppressAutoHyphens/>
        <w:autoSpaceDN w:val="0"/>
        <w:spacing w:before="240" w:after="240"/>
        <w:jc w:val="left"/>
        <w:textAlignment w:val="baseline"/>
        <w:rPr>
          <w:sz w:val="24"/>
          <w:szCs w:val="24"/>
        </w:rPr>
      </w:pPr>
      <w:r w:rsidRPr="00BF0B0C">
        <w:rPr>
          <w:sz w:val="24"/>
          <w:szCs w:val="24"/>
        </w:rPr>
        <w:t xml:space="preserve">Due to their importance, WMO encourages Administrations to elaborate solutions </w:t>
      </w:r>
      <w:proofErr w:type="gramStart"/>
      <w:r w:rsidRPr="00BF0B0C">
        <w:rPr>
          <w:sz w:val="24"/>
          <w:szCs w:val="24"/>
        </w:rPr>
        <w:t>in order to</w:t>
      </w:r>
      <w:proofErr w:type="gramEnd"/>
      <w:r w:rsidRPr="00BF0B0C">
        <w:rPr>
          <w:sz w:val="24"/>
          <w:szCs w:val="24"/>
        </w:rPr>
        <w:t xml:space="preserve"> ensure the continuation of SST measurements. Methods 4E and 5E in the CPM Report propose a delay in the use of the 6425–7075 MHz and 7075–7250 MHz frequency bands by IMT to enable the migration of some other services, including EESS (passive),</w:t>
      </w:r>
    </w:p>
    <w:p w14:paraId="326442AC" w14:textId="77777777" w:rsidR="00D151CA" w:rsidRPr="00BF0B0C" w:rsidRDefault="00D151CA" w:rsidP="00D151CA">
      <w:pPr>
        <w:pStyle w:val="Paragraph"/>
        <w:numPr>
          <w:ilvl w:val="0"/>
          <w:numId w:val="24"/>
        </w:numPr>
        <w:rPr>
          <w:sz w:val="24"/>
          <w:szCs w:val="24"/>
        </w:rPr>
      </w:pPr>
      <w:proofErr w:type="gramStart"/>
      <w:r w:rsidRPr="00BF0B0C">
        <w:rPr>
          <w:sz w:val="24"/>
          <w:szCs w:val="24"/>
        </w:rPr>
        <w:t>taking into account</w:t>
      </w:r>
      <w:proofErr w:type="gramEnd"/>
      <w:r w:rsidRPr="00BF0B0C">
        <w:rPr>
          <w:sz w:val="24"/>
          <w:szCs w:val="24"/>
        </w:rPr>
        <w:t xml:space="preserve"> studies performed in WP 7C, WRC-23 could consider the possibility of new primary EESS (passive) allocations in the 4–10 GHz frequency range (4.2-4.4 GHz and 8.4-8.5 GHz bands) in which SST measurements can also be performed (see Annex 2).</w:t>
      </w:r>
    </w:p>
    <w:p w14:paraId="4B5E98E6" w14:textId="77777777" w:rsidR="00D151CA" w:rsidRPr="00BF0B0C" w:rsidRDefault="00D151CA" w:rsidP="00D151CA">
      <w:pPr>
        <w:pStyle w:val="Paragraph"/>
        <w:rPr>
          <w:rStyle w:val="ECCParagraph"/>
          <w:rFonts w:eastAsia="Arial"/>
          <w:sz w:val="24"/>
          <w:szCs w:val="24"/>
        </w:rPr>
      </w:pPr>
      <w:r w:rsidRPr="00BF0B0C">
        <w:rPr>
          <w:sz w:val="24"/>
          <w:szCs w:val="24"/>
        </w:rPr>
        <w:t xml:space="preserve">WMO </w:t>
      </w:r>
      <w:r w:rsidRPr="00BF0B0C">
        <w:rPr>
          <w:rStyle w:val="ECCParagraph"/>
          <w:rFonts w:eastAsia="Arial"/>
          <w:sz w:val="24"/>
          <w:szCs w:val="24"/>
        </w:rPr>
        <w:t xml:space="preserve">opposes IMT identification in 10.0-10.5 GHz. However, if an identification to IMT is made in the 10.0 – 10.5 GHz frequency band in </w:t>
      </w:r>
      <w:proofErr w:type="gramStart"/>
      <w:r w:rsidRPr="00BF0B0C">
        <w:rPr>
          <w:rStyle w:val="ECCParagraph"/>
          <w:rFonts w:eastAsia="Arial"/>
          <w:sz w:val="24"/>
          <w:szCs w:val="24"/>
        </w:rPr>
        <w:t>Region</w:t>
      </w:r>
      <w:proofErr w:type="gramEnd"/>
      <w:r w:rsidRPr="00BF0B0C">
        <w:rPr>
          <w:rStyle w:val="ECCParagraph"/>
          <w:rFonts w:eastAsia="Arial"/>
          <w:sz w:val="24"/>
          <w:szCs w:val="24"/>
        </w:rPr>
        <w:t xml:space="preserve"> 2, WMO would require:</w:t>
      </w:r>
    </w:p>
    <w:p w14:paraId="071C9649" w14:textId="77777777" w:rsidR="00D151CA" w:rsidRPr="00BF0B0C" w:rsidRDefault="00D151CA" w:rsidP="00D151CA">
      <w:pPr>
        <w:pStyle w:val="Alinea"/>
        <w:numPr>
          <w:ilvl w:val="0"/>
          <w:numId w:val="24"/>
        </w:numPr>
        <w:rPr>
          <w:lang w:val="en-GB"/>
        </w:rPr>
      </w:pPr>
      <w:r w:rsidRPr="00BF0B0C">
        <w:rPr>
          <w:lang w:val="en-GB"/>
        </w:rPr>
        <w:t xml:space="preserve">The </w:t>
      </w:r>
      <w:r w:rsidRPr="00BF0B0C">
        <w:rPr>
          <w:rStyle w:val="ECCParagraph"/>
          <w:rFonts w:eastAsia="Arial"/>
          <w:sz w:val="24"/>
          <w:szCs w:val="24"/>
        </w:rPr>
        <w:t>application of appropriate regulatory provisions in the 10.6–10.7 GHz frequency band, with necessary limits to protect EESS (passive) operations from unwanted emissions from IMT operating within the 10.0–10.5 GHz band. WMO believes that the limits proposed in the CPM Report under Methods 6B/6C (-43 and -41 dBW/100 MHz for BS and UE, respectively) would provide adequate protection</w:t>
      </w:r>
      <w:r w:rsidRPr="00BF0B0C">
        <w:rPr>
          <w:lang w:val="en-AU"/>
        </w:rPr>
        <w:t>,</w:t>
      </w:r>
    </w:p>
    <w:p w14:paraId="6EBE231E" w14:textId="77777777" w:rsidR="00D151CA" w:rsidRPr="00BF0B0C" w:rsidRDefault="00D151CA" w:rsidP="00D151CA">
      <w:pPr>
        <w:pStyle w:val="Paragraph"/>
        <w:numPr>
          <w:ilvl w:val="0"/>
          <w:numId w:val="24"/>
        </w:numPr>
        <w:suppressAutoHyphens/>
        <w:autoSpaceDN w:val="0"/>
        <w:spacing w:before="240" w:after="240"/>
        <w:jc w:val="left"/>
        <w:textAlignment w:val="baseline"/>
        <w:rPr>
          <w:sz w:val="24"/>
          <w:szCs w:val="24"/>
        </w:rPr>
      </w:pPr>
      <w:r w:rsidRPr="00BF0B0C">
        <w:rPr>
          <w:rStyle w:val="ECCParagraph"/>
          <w:rFonts w:eastAsia="Arial"/>
          <w:sz w:val="24"/>
          <w:szCs w:val="24"/>
        </w:rPr>
        <w:t>The application of appropriate regulatory provisions to protect EESS (active) operations within the 10.0–10.4 GHz band,</w:t>
      </w:r>
    </w:p>
    <w:p w14:paraId="637A2DB0" w14:textId="0F56235F" w:rsidR="00D151CA" w:rsidRPr="00BF0B0C" w:rsidRDefault="00D151CA" w:rsidP="00D151CA">
      <w:pPr>
        <w:jc w:val="both"/>
        <w:rPr>
          <w:lang w:val="en-NZ"/>
        </w:rPr>
      </w:pPr>
      <w:r w:rsidRPr="00BF0B0C">
        <w:rPr>
          <w:rStyle w:val="ECCParagraph"/>
          <w:rFonts w:eastAsia="Arial"/>
          <w:sz w:val="24"/>
          <w:szCs w:val="24"/>
        </w:rPr>
        <w:t>That the effectiveness of the mitigation techniques (</w:t>
      </w:r>
      <w:proofErr w:type="gramStart"/>
      <w:r w:rsidRPr="00BF0B0C">
        <w:rPr>
          <w:rStyle w:val="ECCParagraph"/>
          <w:rFonts w:eastAsia="Arial"/>
          <w:sz w:val="24"/>
          <w:szCs w:val="24"/>
        </w:rPr>
        <w:t>e.g.</w:t>
      </w:r>
      <w:proofErr w:type="gramEnd"/>
      <w:r w:rsidRPr="00BF0B0C">
        <w:rPr>
          <w:rStyle w:val="ECCParagraph"/>
          <w:rFonts w:eastAsia="Arial"/>
          <w:sz w:val="24"/>
          <w:szCs w:val="24"/>
        </w:rPr>
        <w:t xml:space="preserve"> suppression side lobes) to ensure the protection of EESS (active) and EESS (passive) is proven and </w:t>
      </w:r>
      <w:proofErr w:type="gramStart"/>
      <w:r w:rsidRPr="00BF0B0C">
        <w:rPr>
          <w:rStyle w:val="ECCParagraph"/>
          <w:rFonts w:eastAsia="Arial"/>
          <w:sz w:val="24"/>
          <w:szCs w:val="24"/>
        </w:rPr>
        <w:t>the appropriately</w:t>
      </w:r>
      <w:proofErr w:type="gramEnd"/>
      <w:r w:rsidRPr="00BF0B0C">
        <w:rPr>
          <w:rStyle w:val="ECCParagraph"/>
          <w:rFonts w:eastAsia="Arial"/>
          <w:sz w:val="24"/>
          <w:szCs w:val="24"/>
        </w:rPr>
        <w:t xml:space="preserve"> implemented in the RR.</w:t>
      </w:r>
    </w:p>
    <w:p w14:paraId="317E8EFC" w14:textId="77777777" w:rsidR="00D151CA" w:rsidRPr="00BF0B0C" w:rsidRDefault="00D151CA" w:rsidP="009D4B7A">
      <w:pPr>
        <w:jc w:val="both"/>
        <w:rPr>
          <w:lang w:val="en-NZ"/>
        </w:rPr>
      </w:pPr>
    </w:p>
    <w:p w14:paraId="34A9CF7E" w14:textId="77777777" w:rsidR="009D4B7A" w:rsidRPr="00441526" w:rsidRDefault="009D4B7A" w:rsidP="009D4B7A">
      <w:pPr>
        <w:rPr>
          <w:b/>
          <w:lang w:val="en-NZ"/>
        </w:rPr>
      </w:pPr>
    </w:p>
    <w:p w14:paraId="34D4C1EC" w14:textId="64E30010" w:rsidR="00C73F61" w:rsidRPr="009A4A6D" w:rsidRDefault="009D4B7A" w:rsidP="00C73F61">
      <w:pPr>
        <w:jc w:val="center"/>
        <w:rPr>
          <w:snapToGrid w:val="0"/>
        </w:rPr>
      </w:pPr>
      <w:r w:rsidRPr="00441526">
        <w:rPr>
          <w:lang w:val="en-NZ"/>
        </w:rPr>
        <w:t>____________</w:t>
      </w:r>
    </w:p>
    <w:sectPr w:rsidR="00C73F61" w:rsidRPr="009A4A6D" w:rsidSect="007A3E29">
      <w:headerReference w:type="default" r:id="rId117"/>
      <w:footerReference w:type="even" r:id="rId118"/>
      <w:footerReference w:type="default" r:id="rId119"/>
      <w:footerReference w:type="first" r:id="rId120"/>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03681" w14:textId="77777777" w:rsidR="00C00674" w:rsidRDefault="00C00674">
      <w:r>
        <w:separator/>
      </w:r>
    </w:p>
  </w:endnote>
  <w:endnote w:type="continuationSeparator" w:id="0">
    <w:p w14:paraId="62C0CC5E" w14:textId="77777777" w:rsidR="00C00674" w:rsidRDefault="00C0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Che">
    <w:altName w:val="Malgun Gothic Semilight"/>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GulimChe">
    <w:altName w:val="굴림체"/>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Khmer MPTC">
    <w:altName w:val="Khmer UI"/>
    <w:charset w:val="00"/>
    <w:family w:val="auto"/>
    <w:pitch w:val="variable"/>
    <w:sig w:usb0="00000003" w:usb1="00000000" w:usb2="00010000" w:usb3="00000000" w:csb0="00000001" w:csb1="00000000"/>
  </w:font>
  <w:font w:name="DaunPenh">
    <w:charset w:val="00"/>
    <w:family w:val="auto"/>
    <w:pitch w:val="variable"/>
    <w:sig w:usb0="80000003" w:usb1="00000000" w:usb2="0001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3DAA" w14:textId="77777777" w:rsidR="0097693B" w:rsidRDefault="00EA7027"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744178B3"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D3D8" w14:textId="3C8AC6E0" w:rsidR="0097693B" w:rsidRDefault="007E1FDD" w:rsidP="00133947">
    <w:pPr>
      <w:pStyle w:val="Footer"/>
      <w:tabs>
        <w:tab w:val="clear" w:pos="4320"/>
        <w:tab w:val="clear" w:pos="8640"/>
        <w:tab w:val="right" w:pos="9173"/>
      </w:tabs>
      <w:jc w:val="right"/>
    </w:pPr>
    <w:r>
      <w:rPr>
        <w:rStyle w:val="PageNumber"/>
      </w:rPr>
      <w:t>A</w:t>
    </w:r>
    <w:r w:rsidR="000B595C">
      <w:rPr>
        <w:rStyle w:val="PageNumber"/>
      </w:rPr>
      <w:t>PG</w:t>
    </w:r>
    <w:r w:rsidR="00EC538C">
      <w:rPr>
        <w:rStyle w:val="PageNumber"/>
      </w:rPr>
      <w:t>23</w:t>
    </w:r>
    <w:r w:rsidR="000B595C">
      <w:rPr>
        <w:rStyle w:val="PageNumber"/>
      </w:rPr>
      <w:t>-</w:t>
    </w:r>
    <w:r w:rsidR="00EC538C">
      <w:rPr>
        <w:rStyle w:val="PageNumber"/>
      </w:rPr>
      <w:t>6</w:t>
    </w:r>
    <w:r>
      <w:rPr>
        <w:rStyle w:val="PageNumber"/>
      </w:rPr>
      <w:t>/</w:t>
    </w:r>
    <w:r w:rsidR="00FE185E">
      <w:rPr>
        <w:rStyle w:val="PageNumber"/>
      </w:rPr>
      <w:t>OUT</w:t>
    </w:r>
    <w:r>
      <w:rPr>
        <w:rStyle w:val="PageNumber"/>
      </w:rPr>
      <w:t>-</w:t>
    </w:r>
    <w:r w:rsidR="003019F8">
      <w:rPr>
        <w:rStyle w:val="PageNumber"/>
      </w:rPr>
      <w:t>09</w:t>
    </w:r>
    <w:r>
      <w:rPr>
        <w:rStyle w:val="PageNumber"/>
      </w:rPr>
      <w:tab/>
    </w:r>
    <w:r w:rsidR="002C7EA9" w:rsidRPr="002C7EA9">
      <w:rPr>
        <w:rStyle w:val="PageNumber"/>
      </w:rPr>
      <w:t xml:space="preserve">Page </w:t>
    </w:r>
    <w:r w:rsidR="00EA7027" w:rsidRPr="002C7EA9">
      <w:rPr>
        <w:rStyle w:val="PageNumber"/>
      </w:rPr>
      <w:fldChar w:fldCharType="begin"/>
    </w:r>
    <w:r w:rsidR="002C7EA9" w:rsidRPr="002C7EA9">
      <w:rPr>
        <w:rStyle w:val="PageNumber"/>
      </w:rPr>
      <w:instrText xml:space="preserve"> PAGE </w:instrText>
    </w:r>
    <w:r w:rsidR="00EA7027" w:rsidRPr="002C7EA9">
      <w:rPr>
        <w:rStyle w:val="PageNumber"/>
      </w:rPr>
      <w:fldChar w:fldCharType="separate"/>
    </w:r>
    <w:r w:rsidR="004523AA">
      <w:rPr>
        <w:rStyle w:val="PageNumber"/>
        <w:noProof/>
      </w:rPr>
      <w:t>2</w:t>
    </w:r>
    <w:r w:rsidR="00EA7027" w:rsidRPr="002C7EA9">
      <w:rPr>
        <w:rStyle w:val="PageNumber"/>
      </w:rPr>
      <w:fldChar w:fldCharType="end"/>
    </w:r>
    <w:r w:rsidR="002C7EA9" w:rsidRPr="002C7EA9">
      <w:rPr>
        <w:rStyle w:val="PageNumber"/>
      </w:rPr>
      <w:t xml:space="preserve"> of </w:t>
    </w:r>
    <w:r w:rsidR="00EA7027" w:rsidRPr="002C7EA9">
      <w:rPr>
        <w:rStyle w:val="PageNumber"/>
      </w:rPr>
      <w:fldChar w:fldCharType="begin"/>
    </w:r>
    <w:r w:rsidR="002C7EA9" w:rsidRPr="002C7EA9">
      <w:rPr>
        <w:rStyle w:val="PageNumber"/>
      </w:rPr>
      <w:instrText xml:space="preserve"> NUMPAGES </w:instrText>
    </w:r>
    <w:r w:rsidR="00EA7027" w:rsidRPr="002C7EA9">
      <w:rPr>
        <w:rStyle w:val="PageNumber"/>
      </w:rPr>
      <w:fldChar w:fldCharType="separate"/>
    </w:r>
    <w:r w:rsidR="004523AA">
      <w:rPr>
        <w:rStyle w:val="PageNumber"/>
        <w:noProof/>
      </w:rPr>
      <w:t>2</w:t>
    </w:r>
    <w:r w:rsidR="00EA7027"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7E7497" w14:paraId="1C60F989" w14:textId="77777777" w:rsidTr="007E7497">
      <w:trPr>
        <w:cantSplit/>
        <w:trHeight w:val="204"/>
        <w:jc w:val="center"/>
      </w:trPr>
      <w:tc>
        <w:tcPr>
          <w:tcW w:w="1152" w:type="dxa"/>
        </w:tcPr>
        <w:p w14:paraId="1E6DAB35" w14:textId="77777777" w:rsidR="007E7497" w:rsidRDefault="007E7497" w:rsidP="007E7497">
          <w:pPr>
            <w:rPr>
              <w:b/>
              <w:bCs/>
            </w:rPr>
          </w:pPr>
          <w:r>
            <w:rPr>
              <w:b/>
              <w:bCs/>
            </w:rPr>
            <w:t>Contact:</w:t>
          </w:r>
        </w:p>
      </w:tc>
      <w:tc>
        <w:tcPr>
          <w:tcW w:w="5040" w:type="dxa"/>
        </w:tcPr>
        <w:p w14:paraId="736EA230" w14:textId="240570CB" w:rsidR="00E639BA" w:rsidRDefault="00E639BA" w:rsidP="007E7497">
          <w:pPr>
            <w:pStyle w:val="Equation"/>
            <w:tabs>
              <w:tab w:val="clear" w:pos="794"/>
              <w:tab w:val="clear" w:pos="4820"/>
              <w:tab w:val="clear" w:pos="9639"/>
            </w:tabs>
            <w:spacing w:beforeLines="0"/>
            <w:rPr>
              <w:rFonts w:eastAsia="Batang"/>
            </w:rPr>
          </w:pPr>
        </w:p>
      </w:tc>
      <w:tc>
        <w:tcPr>
          <w:tcW w:w="3024" w:type="dxa"/>
        </w:tcPr>
        <w:p w14:paraId="7650FF59" w14:textId="40FD3973" w:rsidR="007E7497" w:rsidRDefault="007E7497" w:rsidP="00E23D98">
          <w:pPr>
            <w:rPr>
              <w:lang w:eastAsia="ja-JP"/>
            </w:rPr>
          </w:pPr>
          <w:r>
            <w:t>Email</w:t>
          </w:r>
          <w:r>
            <w:rPr>
              <w:rFonts w:hint="eastAsia"/>
            </w:rPr>
            <w:t xml:space="preserve">: </w:t>
          </w:r>
          <w:r w:rsidR="00E65FC2">
            <w:t xml:space="preserve"> </w:t>
          </w:r>
        </w:p>
      </w:tc>
    </w:tr>
  </w:tbl>
  <w:p w14:paraId="4F51CE84" w14:textId="77777777" w:rsidR="0097693B" w:rsidRPr="007E7497" w:rsidRDefault="0097693B"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DB1EB" w14:textId="77777777" w:rsidR="00C00674" w:rsidRDefault="00C00674">
      <w:r>
        <w:separator/>
      </w:r>
    </w:p>
  </w:footnote>
  <w:footnote w:type="continuationSeparator" w:id="0">
    <w:p w14:paraId="1984ACD6" w14:textId="77777777" w:rsidR="00C00674" w:rsidRDefault="00C00674">
      <w:r>
        <w:continuationSeparator/>
      </w:r>
    </w:p>
  </w:footnote>
  <w:footnote w:id="1">
    <w:p w14:paraId="3E1A0C20" w14:textId="77777777" w:rsidR="00364CA0" w:rsidRPr="0052035B" w:rsidRDefault="00364CA0" w:rsidP="00364CA0">
      <w:pPr>
        <w:pStyle w:val="FootnoteText"/>
      </w:pPr>
      <w:r w:rsidRPr="0052035B">
        <w:rPr>
          <w:rStyle w:val="FootnoteReference"/>
        </w:rPr>
        <w:t>1</w:t>
      </w:r>
      <w:r w:rsidRPr="0052035B">
        <w:tab/>
      </w:r>
      <w:r w:rsidRPr="0052035B">
        <w:rPr>
          <w:rFonts w:eastAsia="SimSun"/>
        </w:rPr>
        <w:t>Including studies with respect to services in adjacent bands,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5F17" w14:textId="77777777" w:rsidR="007E1FDD" w:rsidRDefault="007E1FDD" w:rsidP="008E3821">
    <w:pPr>
      <w:pStyle w:val="Header"/>
      <w:tabs>
        <w:tab w:val="clear" w:pos="4320"/>
        <w:tab w:val="clear" w:pos="8640"/>
      </w:tabs>
      <w:rPr>
        <w:lang w:eastAsia="ko-KR"/>
      </w:rPr>
    </w:pPr>
  </w:p>
  <w:p w14:paraId="24FDB20D" w14:textId="77777777" w:rsidR="0097693B" w:rsidRDefault="0097693B"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D1B36"/>
    <w:multiLevelType w:val="multilevel"/>
    <w:tmpl w:val="382442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0A1172F"/>
    <w:multiLevelType w:val="multilevel"/>
    <w:tmpl w:val="238C2E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9D2064"/>
    <w:multiLevelType w:val="hybridMultilevel"/>
    <w:tmpl w:val="5BF8B3C8"/>
    <w:lvl w:ilvl="0" w:tplc="0996FD4E">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84F3BD2"/>
    <w:multiLevelType w:val="hybridMultilevel"/>
    <w:tmpl w:val="2E46AA92"/>
    <w:lvl w:ilvl="0" w:tplc="B816B436">
      <w:start w:val="1"/>
      <w:numFmt w:val="bullet"/>
      <w:lvlText w:val="-"/>
      <w:lvlJc w:val="left"/>
      <w:pPr>
        <w:ind w:left="440" w:hanging="440"/>
      </w:pPr>
      <w:rPr>
        <w:rFonts w:ascii="Times New Roman" w:eastAsia="BatangChe"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1ADE7C54"/>
    <w:multiLevelType w:val="hybridMultilevel"/>
    <w:tmpl w:val="5E7C585C"/>
    <w:lvl w:ilvl="0" w:tplc="FFFFFFFF">
      <w:start w:val="1"/>
      <w:numFmt w:val="bullet"/>
      <w:lvlText w:val="-"/>
      <w:lvlJc w:val="left"/>
      <w:pPr>
        <w:ind w:left="280" w:hanging="360"/>
      </w:pPr>
      <w:rPr>
        <w:rFonts w:ascii="Malgun Gothic" w:eastAsia="Malgun Gothic" w:hAnsi="Malgun Gothic" w:cstheme="minorBidi" w:hint="eastAsia"/>
      </w:rPr>
    </w:lvl>
    <w:lvl w:ilvl="1" w:tplc="FFFFFFFF">
      <w:start w:val="1"/>
      <w:numFmt w:val="bullet"/>
      <w:lvlText w:val=""/>
      <w:lvlJc w:val="left"/>
      <w:pPr>
        <w:ind w:left="720" w:hanging="400"/>
      </w:pPr>
      <w:rPr>
        <w:rFonts w:ascii="Wingdings" w:hAnsi="Wingdings" w:hint="default"/>
      </w:rPr>
    </w:lvl>
    <w:lvl w:ilvl="2" w:tplc="1236DE72">
      <w:start w:val="1"/>
      <w:numFmt w:val="bullet"/>
      <w:lvlText w:val=""/>
      <w:lvlJc w:val="left"/>
      <w:pPr>
        <w:ind w:left="1160" w:hanging="440"/>
      </w:pPr>
      <w:rPr>
        <w:rFonts w:ascii="Wingdings" w:hAnsi="Wingdings" w:hint="default"/>
      </w:rPr>
    </w:lvl>
    <w:lvl w:ilvl="3" w:tplc="FFFFFFFF">
      <w:start w:val="1"/>
      <w:numFmt w:val="bullet"/>
      <w:lvlText w:val="o"/>
      <w:lvlJc w:val="left"/>
      <w:pPr>
        <w:ind w:left="1520" w:hanging="400"/>
      </w:pPr>
      <w:rPr>
        <w:rFonts w:ascii="Courier New" w:hAnsi="Courier New" w:cs="Courier New" w:hint="default"/>
      </w:rPr>
    </w:lvl>
    <w:lvl w:ilvl="4" w:tplc="FFFFFFFF" w:tentative="1">
      <w:start w:val="1"/>
      <w:numFmt w:val="bullet"/>
      <w:lvlText w:val=""/>
      <w:lvlJc w:val="left"/>
      <w:pPr>
        <w:ind w:left="1920" w:hanging="400"/>
      </w:pPr>
      <w:rPr>
        <w:rFonts w:ascii="Wingdings" w:hAnsi="Wingdings" w:hint="default"/>
      </w:rPr>
    </w:lvl>
    <w:lvl w:ilvl="5" w:tplc="FFFFFFFF" w:tentative="1">
      <w:start w:val="1"/>
      <w:numFmt w:val="bullet"/>
      <w:lvlText w:val=""/>
      <w:lvlJc w:val="left"/>
      <w:pPr>
        <w:ind w:left="2320" w:hanging="400"/>
      </w:pPr>
      <w:rPr>
        <w:rFonts w:ascii="Wingdings" w:hAnsi="Wingdings" w:hint="default"/>
      </w:rPr>
    </w:lvl>
    <w:lvl w:ilvl="6" w:tplc="FFFFFFFF" w:tentative="1">
      <w:start w:val="1"/>
      <w:numFmt w:val="bullet"/>
      <w:lvlText w:val=""/>
      <w:lvlJc w:val="left"/>
      <w:pPr>
        <w:ind w:left="2720" w:hanging="400"/>
      </w:pPr>
      <w:rPr>
        <w:rFonts w:ascii="Wingdings" w:hAnsi="Wingdings" w:hint="default"/>
      </w:rPr>
    </w:lvl>
    <w:lvl w:ilvl="7" w:tplc="FFFFFFFF" w:tentative="1">
      <w:start w:val="1"/>
      <w:numFmt w:val="bullet"/>
      <w:lvlText w:val=""/>
      <w:lvlJc w:val="left"/>
      <w:pPr>
        <w:ind w:left="3120" w:hanging="400"/>
      </w:pPr>
      <w:rPr>
        <w:rFonts w:ascii="Wingdings" w:hAnsi="Wingdings" w:hint="default"/>
      </w:rPr>
    </w:lvl>
    <w:lvl w:ilvl="8" w:tplc="FFFFFFFF" w:tentative="1">
      <w:start w:val="1"/>
      <w:numFmt w:val="bullet"/>
      <w:lvlText w:val=""/>
      <w:lvlJc w:val="left"/>
      <w:pPr>
        <w:ind w:left="3520" w:hanging="400"/>
      </w:pPr>
      <w:rPr>
        <w:rFonts w:ascii="Wingdings" w:hAnsi="Wingdings" w:hint="default"/>
      </w:rPr>
    </w:lvl>
  </w:abstractNum>
  <w:abstractNum w:abstractNumId="7"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1E763CF3"/>
    <w:multiLevelType w:val="hybridMultilevel"/>
    <w:tmpl w:val="E420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00D61"/>
    <w:multiLevelType w:val="hybridMultilevel"/>
    <w:tmpl w:val="1C765D18"/>
    <w:lvl w:ilvl="0" w:tplc="CE60BC8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22497039"/>
    <w:multiLevelType w:val="hybridMultilevel"/>
    <w:tmpl w:val="0E728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259B5ADC"/>
    <w:multiLevelType w:val="multilevel"/>
    <w:tmpl w:val="CF66F758"/>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BC153E"/>
    <w:multiLevelType w:val="hybridMultilevel"/>
    <w:tmpl w:val="2F38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35EE6"/>
    <w:multiLevelType w:val="hybridMultilevel"/>
    <w:tmpl w:val="859AE932"/>
    <w:lvl w:ilvl="0" w:tplc="59E04F32">
      <w:start w:val="1"/>
      <w:numFmt w:val="lowerLetter"/>
      <w:lvlText w:val="%1."/>
      <w:lvlJc w:val="left"/>
      <w:pPr>
        <w:ind w:left="720" w:hanging="360"/>
      </w:pPr>
      <w:rPr>
        <w:rFonts w:hint="default"/>
        <w:color w:val="auto"/>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7"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15:restartNumberingAfterBreak="0">
    <w:nsid w:val="3A837DF9"/>
    <w:multiLevelType w:val="hybridMultilevel"/>
    <w:tmpl w:val="18168532"/>
    <w:lvl w:ilvl="0" w:tplc="057253CC">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3AE23C30"/>
    <w:multiLevelType w:val="hybridMultilevel"/>
    <w:tmpl w:val="C700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E6A85"/>
    <w:multiLevelType w:val="hybridMultilevel"/>
    <w:tmpl w:val="84C4C286"/>
    <w:lvl w:ilvl="0" w:tplc="722A45E8">
      <w:start w:val="2"/>
      <w:numFmt w:val="bullet"/>
      <w:lvlText w:val="-"/>
      <w:lvlJc w:val="left"/>
      <w:pPr>
        <w:ind w:left="440" w:hanging="440"/>
      </w:pPr>
      <w:rPr>
        <w:rFonts w:ascii="Times New Roman" w:eastAsia="GulimChe"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23" w15:restartNumberingAfterBreak="0">
    <w:nsid w:val="4A415DEB"/>
    <w:multiLevelType w:val="hybridMultilevel"/>
    <w:tmpl w:val="8A9C21EE"/>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0D1E28"/>
    <w:multiLevelType w:val="multilevel"/>
    <w:tmpl w:val="C504D8E6"/>
    <w:lvl w:ilvl="0">
      <w:start w:val="1"/>
      <w:numFmt w:val="decimal"/>
      <w:lvlText w:val="4.%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4EC10AA0"/>
    <w:multiLevelType w:val="hybridMultilevel"/>
    <w:tmpl w:val="F6107A2A"/>
    <w:lvl w:ilvl="0" w:tplc="62A0FE14">
      <w:start w:val="2"/>
      <w:numFmt w:val="bullet"/>
      <w:lvlText w:val="–"/>
      <w:lvlJc w:val="left"/>
      <w:pPr>
        <w:ind w:left="2487" w:hanging="360"/>
      </w:pPr>
      <w:rPr>
        <w:rFonts w:ascii="Times New Roman" w:eastAsia="BatangChe" w:hAnsi="Times New Roman" w:cs="Times New Roman" w:hint="default"/>
      </w:rPr>
    </w:lvl>
    <w:lvl w:ilvl="1" w:tplc="40090003">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6" w15:restartNumberingAfterBreak="0">
    <w:nsid w:val="544F273D"/>
    <w:multiLevelType w:val="multilevel"/>
    <w:tmpl w:val="F4A2944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DF6C56"/>
    <w:multiLevelType w:val="hybridMultilevel"/>
    <w:tmpl w:val="CA9C6566"/>
    <w:lvl w:ilvl="0" w:tplc="2BEAF4CA">
      <w:start w:val="1"/>
      <w:numFmt w:val="bullet"/>
      <w:lvlText w:val="-"/>
      <w:lvlJc w:val="left"/>
      <w:pPr>
        <w:ind w:left="720" w:hanging="360"/>
      </w:pPr>
      <w:rPr>
        <w:rFonts w:ascii="Times New Roman" w:eastAsia="BatangChe"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6EE32C6"/>
    <w:multiLevelType w:val="hybridMultilevel"/>
    <w:tmpl w:val="18886524"/>
    <w:lvl w:ilvl="0" w:tplc="135C0716">
      <w:start w:val="5"/>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9" w15:restartNumberingAfterBreak="0">
    <w:nsid w:val="5B644552"/>
    <w:multiLevelType w:val="hybridMultilevel"/>
    <w:tmpl w:val="BA68DD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E0F32AD"/>
    <w:multiLevelType w:val="multilevel"/>
    <w:tmpl w:val="D5AEED1E"/>
    <w:lvl w:ilvl="0">
      <w:start w:val="1"/>
      <w:numFmt w:val="decimal"/>
      <w:lvlText w:val="3.2.%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614B4873"/>
    <w:multiLevelType w:val="multilevel"/>
    <w:tmpl w:val="F4A2944C"/>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6BC06171"/>
    <w:multiLevelType w:val="multilevel"/>
    <w:tmpl w:val="F752C8EC"/>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F4D1EB4"/>
    <w:multiLevelType w:val="multilevel"/>
    <w:tmpl w:val="50FAD89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412E45"/>
    <w:multiLevelType w:val="hybridMultilevel"/>
    <w:tmpl w:val="BA68DD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6"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86651A"/>
    <w:multiLevelType w:val="multilevel"/>
    <w:tmpl w:val="6152128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b/>
        <w:bCs/>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8" w15:restartNumberingAfterBreak="0">
    <w:nsid w:val="79D83008"/>
    <w:multiLevelType w:val="multilevel"/>
    <w:tmpl w:val="F4A2944C"/>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9E404F4"/>
    <w:multiLevelType w:val="hybridMultilevel"/>
    <w:tmpl w:val="BA68DD88"/>
    <w:lvl w:ilvl="0" w:tplc="0A8610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41" w15:restartNumberingAfterBreak="0">
    <w:nsid w:val="7FC50D48"/>
    <w:multiLevelType w:val="hybridMultilevel"/>
    <w:tmpl w:val="4468DEEC"/>
    <w:lvl w:ilvl="0" w:tplc="722A45E8">
      <w:start w:val="2"/>
      <w:numFmt w:val="bullet"/>
      <w:lvlText w:val="-"/>
      <w:lvlJc w:val="left"/>
      <w:pPr>
        <w:ind w:left="440" w:hanging="440"/>
      </w:pPr>
      <w:rPr>
        <w:rFonts w:ascii="Times New Roman" w:eastAsia="GulimChe"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38600895">
    <w:abstractNumId w:val="17"/>
  </w:num>
  <w:num w:numId="2" w16cid:durableId="982655488">
    <w:abstractNumId w:val="12"/>
  </w:num>
  <w:num w:numId="3" w16cid:durableId="327054919">
    <w:abstractNumId w:val="10"/>
  </w:num>
  <w:num w:numId="4" w16cid:durableId="1749839847">
    <w:abstractNumId w:val="35"/>
  </w:num>
  <w:num w:numId="5" w16cid:durableId="706487749">
    <w:abstractNumId w:val="16"/>
  </w:num>
  <w:num w:numId="6" w16cid:durableId="959647247">
    <w:abstractNumId w:val="18"/>
  </w:num>
  <w:num w:numId="7" w16cid:durableId="1998337165">
    <w:abstractNumId w:val="7"/>
  </w:num>
  <w:num w:numId="8" w16cid:durableId="857088261">
    <w:abstractNumId w:val="2"/>
  </w:num>
  <w:num w:numId="9" w16cid:durableId="1240335802">
    <w:abstractNumId w:val="40"/>
  </w:num>
  <w:num w:numId="10" w16cid:durableId="415399682">
    <w:abstractNumId w:val="0"/>
  </w:num>
  <w:num w:numId="11" w16cid:durableId="305283694">
    <w:abstractNumId w:val="36"/>
  </w:num>
  <w:num w:numId="12" w16cid:durableId="185944546">
    <w:abstractNumId w:val="22"/>
  </w:num>
  <w:num w:numId="13" w16cid:durableId="2074500045">
    <w:abstractNumId w:val="4"/>
  </w:num>
  <w:num w:numId="14" w16cid:durableId="1985504096">
    <w:abstractNumId w:val="6"/>
  </w:num>
  <w:num w:numId="15" w16cid:durableId="30999084">
    <w:abstractNumId w:val="37"/>
  </w:num>
  <w:num w:numId="16" w16cid:durableId="2056931494">
    <w:abstractNumId w:val="25"/>
  </w:num>
  <w:num w:numId="17" w16cid:durableId="1564370491">
    <w:abstractNumId w:val="15"/>
  </w:num>
  <w:num w:numId="18" w16cid:durableId="2143958000">
    <w:abstractNumId w:val="8"/>
  </w:num>
  <w:num w:numId="19" w16cid:durableId="1313872605">
    <w:abstractNumId w:val="14"/>
  </w:num>
  <w:num w:numId="20" w16cid:durableId="210384244">
    <w:abstractNumId w:val="27"/>
  </w:num>
  <w:num w:numId="21" w16cid:durableId="1288006958">
    <w:abstractNumId w:val="39"/>
  </w:num>
  <w:num w:numId="22" w16cid:durableId="1044522252">
    <w:abstractNumId w:val="34"/>
  </w:num>
  <w:num w:numId="23" w16cid:durableId="735126029">
    <w:abstractNumId w:val="29"/>
  </w:num>
  <w:num w:numId="24" w16cid:durableId="355275296">
    <w:abstractNumId w:val="20"/>
  </w:num>
  <w:num w:numId="25" w16cid:durableId="259799396">
    <w:abstractNumId w:val="41"/>
  </w:num>
  <w:num w:numId="26" w16cid:durableId="1265991269">
    <w:abstractNumId w:val="21"/>
  </w:num>
  <w:num w:numId="27" w16cid:durableId="1161460408">
    <w:abstractNumId w:val="19"/>
  </w:num>
  <w:num w:numId="28" w16cid:durableId="293297307">
    <w:abstractNumId w:val="9"/>
  </w:num>
  <w:num w:numId="29" w16cid:durableId="572008929">
    <w:abstractNumId w:val="23"/>
  </w:num>
  <w:num w:numId="30" w16cid:durableId="2027098158">
    <w:abstractNumId w:val="5"/>
  </w:num>
  <w:num w:numId="31" w16cid:durableId="1449617884">
    <w:abstractNumId w:val="30"/>
  </w:num>
  <w:num w:numId="32" w16cid:durableId="859271488">
    <w:abstractNumId w:val="24"/>
  </w:num>
  <w:num w:numId="33" w16cid:durableId="7138919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97252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628333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25738384">
    <w:abstractNumId w:val="11"/>
  </w:num>
  <w:num w:numId="37" w16cid:durableId="1153595812">
    <w:abstractNumId w:val="28"/>
  </w:num>
  <w:num w:numId="38" w16cid:durableId="1951815801">
    <w:abstractNumId w:val="3"/>
  </w:num>
  <w:num w:numId="39" w16cid:durableId="2058964148">
    <w:abstractNumId w:val="1"/>
  </w:num>
  <w:num w:numId="40" w16cid:durableId="1242518969">
    <w:abstractNumId w:val="32"/>
  </w:num>
  <w:num w:numId="41" w16cid:durableId="1705135905">
    <w:abstractNumId w:val="33"/>
  </w:num>
  <w:num w:numId="42" w16cid:durableId="15374291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2504F"/>
    <w:rsid w:val="00027691"/>
    <w:rsid w:val="0003595B"/>
    <w:rsid w:val="000419B3"/>
    <w:rsid w:val="000560C2"/>
    <w:rsid w:val="00056AF0"/>
    <w:rsid w:val="00060818"/>
    <w:rsid w:val="00066CF9"/>
    <w:rsid w:val="000713CF"/>
    <w:rsid w:val="0007413C"/>
    <w:rsid w:val="00075C14"/>
    <w:rsid w:val="00080249"/>
    <w:rsid w:val="00081CEB"/>
    <w:rsid w:val="000907F2"/>
    <w:rsid w:val="00094B87"/>
    <w:rsid w:val="000A5418"/>
    <w:rsid w:val="000B1E8C"/>
    <w:rsid w:val="000B1EBF"/>
    <w:rsid w:val="000B595C"/>
    <w:rsid w:val="000C26CA"/>
    <w:rsid w:val="000D2321"/>
    <w:rsid w:val="000D7C75"/>
    <w:rsid w:val="000E0736"/>
    <w:rsid w:val="000E2656"/>
    <w:rsid w:val="000E702D"/>
    <w:rsid w:val="000F517C"/>
    <w:rsid w:val="000F5540"/>
    <w:rsid w:val="00104039"/>
    <w:rsid w:val="001051D7"/>
    <w:rsid w:val="00112BF6"/>
    <w:rsid w:val="001250A1"/>
    <w:rsid w:val="0012796C"/>
    <w:rsid w:val="00130A94"/>
    <w:rsid w:val="001337CF"/>
    <w:rsid w:val="00133947"/>
    <w:rsid w:val="001342BC"/>
    <w:rsid w:val="00143934"/>
    <w:rsid w:val="001536AC"/>
    <w:rsid w:val="001539DD"/>
    <w:rsid w:val="00154784"/>
    <w:rsid w:val="0016186D"/>
    <w:rsid w:val="00161AE3"/>
    <w:rsid w:val="00164353"/>
    <w:rsid w:val="00164A7A"/>
    <w:rsid w:val="00181EAA"/>
    <w:rsid w:val="00190B37"/>
    <w:rsid w:val="00196568"/>
    <w:rsid w:val="001A2F16"/>
    <w:rsid w:val="001A3810"/>
    <w:rsid w:val="001B18C2"/>
    <w:rsid w:val="001B60BC"/>
    <w:rsid w:val="001D185F"/>
    <w:rsid w:val="001D3E22"/>
    <w:rsid w:val="001D5D7E"/>
    <w:rsid w:val="001D6DBE"/>
    <w:rsid w:val="001D705E"/>
    <w:rsid w:val="001D74F8"/>
    <w:rsid w:val="001D75B4"/>
    <w:rsid w:val="001E57A5"/>
    <w:rsid w:val="001F0B33"/>
    <w:rsid w:val="001F23A3"/>
    <w:rsid w:val="001F5947"/>
    <w:rsid w:val="001F6C86"/>
    <w:rsid w:val="0021588B"/>
    <w:rsid w:val="002216AC"/>
    <w:rsid w:val="002219FD"/>
    <w:rsid w:val="00230738"/>
    <w:rsid w:val="002321EE"/>
    <w:rsid w:val="00232383"/>
    <w:rsid w:val="00233DEF"/>
    <w:rsid w:val="00234CDA"/>
    <w:rsid w:val="00241BCF"/>
    <w:rsid w:val="002468FC"/>
    <w:rsid w:val="00247595"/>
    <w:rsid w:val="00247E53"/>
    <w:rsid w:val="00251F78"/>
    <w:rsid w:val="00252C4B"/>
    <w:rsid w:val="00254A1B"/>
    <w:rsid w:val="0026471B"/>
    <w:rsid w:val="00277887"/>
    <w:rsid w:val="0028454D"/>
    <w:rsid w:val="00286912"/>
    <w:rsid w:val="0029103D"/>
    <w:rsid w:val="00291C9E"/>
    <w:rsid w:val="002926D4"/>
    <w:rsid w:val="002C07DA"/>
    <w:rsid w:val="002C0A25"/>
    <w:rsid w:val="002C20B6"/>
    <w:rsid w:val="002C520E"/>
    <w:rsid w:val="002C611C"/>
    <w:rsid w:val="002C7EA9"/>
    <w:rsid w:val="002D1106"/>
    <w:rsid w:val="002E29AB"/>
    <w:rsid w:val="002E6CA6"/>
    <w:rsid w:val="0030054F"/>
    <w:rsid w:val="003019F8"/>
    <w:rsid w:val="00301ADB"/>
    <w:rsid w:val="003377C3"/>
    <w:rsid w:val="00342F20"/>
    <w:rsid w:val="00343067"/>
    <w:rsid w:val="003445D5"/>
    <w:rsid w:val="00346CFF"/>
    <w:rsid w:val="003540E0"/>
    <w:rsid w:val="003548C2"/>
    <w:rsid w:val="00355CDD"/>
    <w:rsid w:val="0035638D"/>
    <w:rsid w:val="00363345"/>
    <w:rsid w:val="00364CA0"/>
    <w:rsid w:val="00366A36"/>
    <w:rsid w:val="00374FBB"/>
    <w:rsid w:val="003809C7"/>
    <w:rsid w:val="00383917"/>
    <w:rsid w:val="00391FC3"/>
    <w:rsid w:val="003942DB"/>
    <w:rsid w:val="003A4630"/>
    <w:rsid w:val="003A6A39"/>
    <w:rsid w:val="003B03B2"/>
    <w:rsid w:val="003B3F07"/>
    <w:rsid w:val="003B4B00"/>
    <w:rsid w:val="003B57FF"/>
    <w:rsid w:val="003B6263"/>
    <w:rsid w:val="003C64A7"/>
    <w:rsid w:val="003D25E1"/>
    <w:rsid w:val="003D38FC"/>
    <w:rsid w:val="003D3FDA"/>
    <w:rsid w:val="003D41AD"/>
    <w:rsid w:val="003F4388"/>
    <w:rsid w:val="003F5102"/>
    <w:rsid w:val="003F6AD1"/>
    <w:rsid w:val="00401155"/>
    <w:rsid w:val="00410252"/>
    <w:rsid w:val="00411DC7"/>
    <w:rsid w:val="00417423"/>
    <w:rsid w:val="00420822"/>
    <w:rsid w:val="00421D26"/>
    <w:rsid w:val="00423B0F"/>
    <w:rsid w:val="00432A20"/>
    <w:rsid w:val="004421BC"/>
    <w:rsid w:val="00444170"/>
    <w:rsid w:val="004523AA"/>
    <w:rsid w:val="0045458F"/>
    <w:rsid w:val="004633B4"/>
    <w:rsid w:val="00472318"/>
    <w:rsid w:val="00477093"/>
    <w:rsid w:val="004854EE"/>
    <w:rsid w:val="004A0883"/>
    <w:rsid w:val="004A30C3"/>
    <w:rsid w:val="004B3553"/>
    <w:rsid w:val="004C7798"/>
    <w:rsid w:val="004D6B19"/>
    <w:rsid w:val="004E277D"/>
    <w:rsid w:val="004E783A"/>
    <w:rsid w:val="004F5090"/>
    <w:rsid w:val="004F5C76"/>
    <w:rsid w:val="00504865"/>
    <w:rsid w:val="00510276"/>
    <w:rsid w:val="005157FA"/>
    <w:rsid w:val="005177C3"/>
    <w:rsid w:val="005212FD"/>
    <w:rsid w:val="0052502B"/>
    <w:rsid w:val="00530E8C"/>
    <w:rsid w:val="00531748"/>
    <w:rsid w:val="00532D15"/>
    <w:rsid w:val="00532FD1"/>
    <w:rsid w:val="00544D55"/>
    <w:rsid w:val="00545933"/>
    <w:rsid w:val="0054610B"/>
    <w:rsid w:val="00552C5F"/>
    <w:rsid w:val="00557544"/>
    <w:rsid w:val="005606F6"/>
    <w:rsid w:val="00577C0A"/>
    <w:rsid w:val="00582D72"/>
    <w:rsid w:val="0058612C"/>
    <w:rsid w:val="00587875"/>
    <w:rsid w:val="00590E23"/>
    <w:rsid w:val="005A474E"/>
    <w:rsid w:val="005C0EE2"/>
    <w:rsid w:val="005C5EB6"/>
    <w:rsid w:val="005C6901"/>
    <w:rsid w:val="005D3914"/>
    <w:rsid w:val="005D6ACA"/>
    <w:rsid w:val="005D6B2F"/>
    <w:rsid w:val="005E66F5"/>
    <w:rsid w:val="005F406B"/>
    <w:rsid w:val="00607E2B"/>
    <w:rsid w:val="006139D6"/>
    <w:rsid w:val="00614C57"/>
    <w:rsid w:val="00622C30"/>
    <w:rsid w:val="00623CE1"/>
    <w:rsid w:val="0063062B"/>
    <w:rsid w:val="00631851"/>
    <w:rsid w:val="0063376B"/>
    <w:rsid w:val="00643A73"/>
    <w:rsid w:val="006550A8"/>
    <w:rsid w:val="006629B2"/>
    <w:rsid w:val="00667229"/>
    <w:rsid w:val="00670EE3"/>
    <w:rsid w:val="00674A02"/>
    <w:rsid w:val="006769C2"/>
    <w:rsid w:val="006815DB"/>
    <w:rsid w:val="00682BE5"/>
    <w:rsid w:val="0069031D"/>
    <w:rsid w:val="00690AA2"/>
    <w:rsid w:val="00690FED"/>
    <w:rsid w:val="006914DA"/>
    <w:rsid w:val="006939A5"/>
    <w:rsid w:val="00694BC9"/>
    <w:rsid w:val="00696322"/>
    <w:rsid w:val="006A50E1"/>
    <w:rsid w:val="006B0CE4"/>
    <w:rsid w:val="006B1035"/>
    <w:rsid w:val="006B480A"/>
    <w:rsid w:val="006B63AD"/>
    <w:rsid w:val="006C0ED3"/>
    <w:rsid w:val="006D2A6A"/>
    <w:rsid w:val="006E12FC"/>
    <w:rsid w:val="006E5041"/>
    <w:rsid w:val="006E66EB"/>
    <w:rsid w:val="00701FA7"/>
    <w:rsid w:val="00712451"/>
    <w:rsid w:val="00731041"/>
    <w:rsid w:val="00732F08"/>
    <w:rsid w:val="0074190C"/>
    <w:rsid w:val="00755539"/>
    <w:rsid w:val="0075788F"/>
    <w:rsid w:val="00762576"/>
    <w:rsid w:val="007629CC"/>
    <w:rsid w:val="007818E1"/>
    <w:rsid w:val="007851BE"/>
    <w:rsid w:val="00785EA9"/>
    <w:rsid w:val="00786E33"/>
    <w:rsid w:val="00791060"/>
    <w:rsid w:val="007A3E29"/>
    <w:rsid w:val="007A4307"/>
    <w:rsid w:val="007B391A"/>
    <w:rsid w:val="007B3EEA"/>
    <w:rsid w:val="007B5626"/>
    <w:rsid w:val="007B5C19"/>
    <w:rsid w:val="007C1F64"/>
    <w:rsid w:val="007C41BD"/>
    <w:rsid w:val="007D391D"/>
    <w:rsid w:val="007D7C1A"/>
    <w:rsid w:val="007E1FDD"/>
    <w:rsid w:val="007E5928"/>
    <w:rsid w:val="007E7497"/>
    <w:rsid w:val="007F08FF"/>
    <w:rsid w:val="00804A93"/>
    <w:rsid w:val="008056FF"/>
    <w:rsid w:val="0080570B"/>
    <w:rsid w:val="00810FB1"/>
    <w:rsid w:val="00811056"/>
    <w:rsid w:val="00812C6F"/>
    <w:rsid w:val="008148E1"/>
    <w:rsid w:val="00816F4E"/>
    <w:rsid w:val="008319BF"/>
    <w:rsid w:val="008337EA"/>
    <w:rsid w:val="00837E04"/>
    <w:rsid w:val="00850418"/>
    <w:rsid w:val="00877372"/>
    <w:rsid w:val="00877CEC"/>
    <w:rsid w:val="008801C5"/>
    <w:rsid w:val="00880B33"/>
    <w:rsid w:val="00885D1C"/>
    <w:rsid w:val="0089494C"/>
    <w:rsid w:val="008950FB"/>
    <w:rsid w:val="008973DD"/>
    <w:rsid w:val="008B140F"/>
    <w:rsid w:val="008B2F06"/>
    <w:rsid w:val="008B3E28"/>
    <w:rsid w:val="008D0E09"/>
    <w:rsid w:val="008D4764"/>
    <w:rsid w:val="008E3821"/>
    <w:rsid w:val="00904B32"/>
    <w:rsid w:val="00912C09"/>
    <w:rsid w:val="00936BA9"/>
    <w:rsid w:val="0094028D"/>
    <w:rsid w:val="00944AAA"/>
    <w:rsid w:val="00960CAB"/>
    <w:rsid w:val="0096171E"/>
    <w:rsid w:val="009674AC"/>
    <w:rsid w:val="0097190F"/>
    <w:rsid w:val="0097693B"/>
    <w:rsid w:val="00981932"/>
    <w:rsid w:val="00981D00"/>
    <w:rsid w:val="00993355"/>
    <w:rsid w:val="009958D4"/>
    <w:rsid w:val="0099696C"/>
    <w:rsid w:val="009A4A6D"/>
    <w:rsid w:val="009B2801"/>
    <w:rsid w:val="009B4ED2"/>
    <w:rsid w:val="009C2F9D"/>
    <w:rsid w:val="009C448C"/>
    <w:rsid w:val="009D1C26"/>
    <w:rsid w:val="009D1CF0"/>
    <w:rsid w:val="009D4B7A"/>
    <w:rsid w:val="009E0E9C"/>
    <w:rsid w:val="009F53A2"/>
    <w:rsid w:val="00A0503B"/>
    <w:rsid w:val="00A13136"/>
    <w:rsid w:val="00A13265"/>
    <w:rsid w:val="00A13730"/>
    <w:rsid w:val="00A2119C"/>
    <w:rsid w:val="00A25F7A"/>
    <w:rsid w:val="00A479DB"/>
    <w:rsid w:val="00A64D3B"/>
    <w:rsid w:val="00A71136"/>
    <w:rsid w:val="00A715C4"/>
    <w:rsid w:val="00A73BA9"/>
    <w:rsid w:val="00A7792D"/>
    <w:rsid w:val="00A84EED"/>
    <w:rsid w:val="00AA2D8E"/>
    <w:rsid w:val="00AA474C"/>
    <w:rsid w:val="00AB164C"/>
    <w:rsid w:val="00AD0652"/>
    <w:rsid w:val="00AD7E5F"/>
    <w:rsid w:val="00AE008D"/>
    <w:rsid w:val="00AE0174"/>
    <w:rsid w:val="00AE1F31"/>
    <w:rsid w:val="00AF6E67"/>
    <w:rsid w:val="00B01AA1"/>
    <w:rsid w:val="00B12950"/>
    <w:rsid w:val="00B30C81"/>
    <w:rsid w:val="00B3474C"/>
    <w:rsid w:val="00B34FCD"/>
    <w:rsid w:val="00B35237"/>
    <w:rsid w:val="00B4793B"/>
    <w:rsid w:val="00B528BB"/>
    <w:rsid w:val="00B6167E"/>
    <w:rsid w:val="00BB28DB"/>
    <w:rsid w:val="00BB33AC"/>
    <w:rsid w:val="00BB3DDD"/>
    <w:rsid w:val="00BB68A8"/>
    <w:rsid w:val="00BC34BE"/>
    <w:rsid w:val="00BC4274"/>
    <w:rsid w:val="00BC4CD3"/>
    <w:rsid w:val="00BC5C61"/>
    <w:rsid w:val="00BC715C"/>
    <w:rsid w:val="00BC7506"/>
    <w:rsid w:val="00BD6F10"/>
    <w:rsid w:val="00BE29EB"/>
    <w:rsid w:val="00BF0B0C"/>
    <w:rsid w:val="00BF26E3"/>
    <w:rsid w:val="00C00674"/>
    <w:rsid w:val="00C01EFE"/>
    <w:rsid w:val="00C041B5"/>
    <w:rsid w:val="00C15633"/>
    <w:rsid w:val="00C15799"/>
    <w:rsid w:val="00C20F4D"/>
    <w:rsid w:val="00C27A39"/>
    <w:rsid w:val="00C357AD"/>
    <w:rsid w:val="00C35BD1"/>
    <w:rsid w:val="00C6069C"/>
    <w:rsid w:val="00C65DBE"/>
    <w:rsid w:val="00C7097F"/>
    <w:rsid w:val="00C73F61"/>
    <w:rsid w:val="00C74C33"/>
    <w:rsid w:val="00C8160E"/>
    <w:rsid w:val="00C83249"/>
    <w:rsid w:val="00C85119"/>
    <w:rsid w:val="00CA252E"/>
    <w:rsid w:val="00CA6984"/>
    <w:rsid w:val="00CC1B5A"/>
    <w:rsid w:val="00CC7198"/>
    <w:rsid w:val="00CC74AF"/>
    <w:rsid w:val="00CD5431"/>
    <w:rsid w:val="00CD6590"/>
    <w:rsid w:val="00CE0801"/>
    <w:rsid w:val="00CE10AB"/>
    <w:rsid w:val="00CE2114"/>
    <w:rsid w:val="00CF2491"/>
    <w:rsid w:val="00CF3F68"/>
    <w:rsid w:val="00CF6087"/>
    <w:rsid w:val="00D0043E"/>
    <w:rsid w:val="00D032E7"/>
    <w:rsid w:val="00D04906"/>
    <w:rsid w:val="00D0665F"/>
    <w:rsid w:val="00D110C3"/>
    <w:rsid w:val="00D1252E"/>
    <w:rsid w:val="00D151CA"/>
    <w:rsid w:val="00D2182E"/>
    <w:rsid w:val="00D500D6"/>
    <w:rsid w:val="00D57772"/>
    <w:rsid w:val="00D61F12"/>
    <w:rsid w:val="00D64812"/>
    <w:rsid w:val="00D72AE3"/>
    <w:rsid w:val="00D75A4D"/>
    <w:rsid w:val="00D77010"/>
    <w:rsid w:val="00D8478B"/>
    <w:rsid w:val="00D86151"/>
    <w:rsid w:val="00D901B8"/>
    <w:rsid w:val="00D92D9D"/>
    <w:rsid w:val="00DA7595"/>
    <w:rsid w:val="00DB0A68"/>
    <w:rsid w:val="00DB6EC4"/>
    <w:rsid w:val="00DC0EC5"/>
    <w:rsid w:val="00DC43A3"/>
    <w:rsid w:val="00DD2BEA"/>
    <w:rsid w:val="00DD7C09"/>
    <w:rsid w:val="00DE04C0"/>
    <w:rsid w:val="00DE588B"/>
    <w:rsid w:val="00DE6ED5"/>
    <w:rsid w:val="00DF791C"/>
    <w:rsid w:val="00E0124F"/>
    <w:rsid w:val="00E053B8"/>
    <w:rsid w:val="00E13FFB"/>
    <w:rsid w:val="00E23D98"/>
    <w:rsid w:val="00E266F9"/>
    <w:rsid w:val="00E44661"/>
    <w:rsid w:val="00E531CA"/>
    <w:rsid w:val="00E545D9"/>
    <w:rsid w:val="00E639BA"/>
    <w:rsid w:val="00E63E39"/>
    <w:rsid w:val="00E65FC2"/>
    <w:rsid w:val="00E674D3"/>
    <w:rsid w:val="00E70FD0"/>
    <w:rsid w:val="00E73DBB"/>
    <w:rsid w:val="00E80263"/>
    <w:rsid w:val="00E8058D"/>
    <w:rsid w:val="00E81766"/>
    <w:rsid w:val="00E82E43"/>
    <w:rsid w:val="00E83BCE"/>
    <w:rsid w:val="00EA7027"/>
    <w:rsid w:val="00EA7F1F"/>
    <w:rsid w:val="00EB44D1"/>
    <w:rsid w:val="00EB4E70"/>
    <w:rsid w:val="00EC1AFC"/>
    <w:rsid w:val="00EC1B79"/>
    <w:rsid w:val="00EC538C"/>
    <w:rsid w:val="00ED57EE"/>
    <w:rsid w:val="00ED6FB0"/>
    <w:rsid w:val="00EE512C"/>
    <w:rsid w:val="00EF4757"/>
    <w:rsid w:val="00F17BE0"/>
    <w:rsid w:val="00F22807"/>
    <w:rsid w:val="00F2678E"/>
    <w:rsid w:val="00F27A79"/>
    <w:rsid w:val="00F34554"/>
    <w:rsid w:val="00F51258"/>
    <w:rsid w:val="00F528DC"/>
    <w:rsid w:val="00F84067"/>
    <w:rsid w:val="00F871F5"/>
    <w:rsid w:val="00F9769D"/>
    <w:rsid w:val="00FA7B0C"/>
    <w:rsid w:val="00FA7EC8"/>
    <w:rsid w:val="00FB02E8"/>
    <w:rsid w:val="00FB1B0C"/>
    <w:rsid w:val="00FC10A4"/>
    <w:rsid w:val="00FC156A"/>
    <w:rsid w:val="00FC381F"/>
    <w:rsid w:val="00FC3EAA"/>
    <w:rsid w:val="00FD3B71"/>
    <w:rsid w:val="00FD64BE"/>
    <w:rsid w:val="00FE185E"/>
    <w:rsid w:val="00FE3DE5"/>
    <w:rsid w:val="00FE7F2A"/>
    <w:rsid w:val="00FF79E4"/>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ED1DFA"/>
  <w15:docId w15:val="{83713E17-1D42-4BD1-9621-F7C4CFC0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unhideWhenUsed/>
    <w:qFormat/>
    <w:rsid w:val="0002504F"/>
    <w:pPr>
      <w:keepNext/>
      <w:outlineLvl w:val="1"/>
    </w:pPr>
    <w:rPr>
      <w:rFonts w:asciiTheme="majorHAnsi" w:eastAsiaTheme="majorEastAsia" w:hAnsiTheme="majorHAnsi" w:cstheme="majorBidi"/>
    </w:rPr>
  </w:style>
  <w:style w:type="paragraph" w:styleId="Heading3">
    <w:name w:val="heading 3"/>
    <w:basedOn w:val="Normal"/>
    <w:next w:val="Normal"/>
    <w:link w:val="Heading3Char"/>
    <w:unhideWhenUsed/>
    <w:qFormat/>
    <w:rsid w:val="00936BA9"/>
    <w:pPr>
      <w:keepNext/>
      <w:ind w:leftChars="400" w:left="400"/>
      <w:outlineLvl w:val="2"/>
    </w:pPr>
    <w:rPr>
      <w:rFonts w:asciiTheme="majorHAnsi" w:eastAsiaTheme="majorEastAsia" w:hAnsiTheme="majorHAnsi" w:cstheme="majorBidi"/>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Абзац списка1,AC List 01"/>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CEO_Hyperlink,超级链接,ECC Hyperlink"/>
    <w:basedOn w:val="DefaultParagraphFont"/>
    <w:uiPriority w:val="99"/>
    <w:unhideWhenUsed/>
    <w:qFormat/>
    <w:rsid w:val="00E65FC2"/>
    <w:rPr>
      <w:color w:val="0000FF" w:themeColor="hyperlink"/>
      <w:u w:val="single"/>
    </w:rPr>
  </w:style>
  <w:style w:type="character" w:styleId="UnresolvedMention">
    <w:name w:val="Unresolved Mention"/>
    <w:basedOn w:val="DefaultParagraphFont"/>
    <w:uiPriority w:val="99"/>
    <w:semiHidden/>
    <w:unhideWhenUsed/>
    <w:rsid w:val="00D61F12"/>
    <w:rPr>
      <w:color w:val="605E5C"/>
      <w:shd w:val="clear" w:color="auto" w:fill="E1DFDD"/>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unhideWhenUsed/>
    <w:qFormat/>
    <w:rsid w:val="009D4B7A"/>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rsid w:val="009D4B7A"/>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iPriority w:val="99"/>
    <w:unhideWhenUsed/>
    <w:qFormat/>
    <w:rsid w:val="009D4B7A"/>
    <w:rPr>
      <w:vertAlign w:val="superscript"/>
    </w:r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basedOn w:val="DefaultParagraphFont"/>
    <w:link w:val="ListParagraph"/>
    <w:uiPriority w:val="34"/>
    <w:qFormat/>
    <w:locked/>
    <w:rsid w:val="00364CA0"/>
    <w:rPr>
      <w:rFonts w:eastAsia="BatangChe"/>
      <w:sz w:val="24"/>
      <w:szCs w:val="24"/>
    </w:rPr>
  </w:style>
  <w:style w:type="paragraph" w:customStyle="1" w:styleId="Default">
    <w:name w:val="Default"/>
    <w:rsid w:val="00301ADB"/>
    <w:pPr>
      <w:autoSpaceDE w:val="0"/>
      <w:autoSpaceDN w:val="0"/>
      <w:adjustRightInd w:val="0"/>
    </w:pPr>
    <w:rPr>
      <w:color w:val="000000"/>
      <w:sz w:val="24"/>
      <w:szCs w:val="24"/>
    </w:rPr>
  </w:style>
  <w:style w:type="paragraph" w:styleId="NormalWeb">
    <w:name w:val="Normal (Web)"/>
    <w:basedOn w:val="Normal"/>
    <w:uiPriority w:val="99"/>
    <w:unhideWhenUsed/>
    <w:rsid w:val="000B1EBF"/>
    <w:pPr>
      <w:spacing w:before="100" w:beforeAutospacing="1" w:after="100" w:afterAutospacing="1"/>
    </w:pPr>
    <w:rPr>
      <w:rFonts w:eastAsia="Times New Roman"/>
    </w:rPr>
  </w:style>
  <w:style w:type="table" w:styleId="TableGrid">
    <w:name w:val="Table Grid"/>
    <w:basedOn w:val="TableNormal"/>
    <w:uiPriority w:val="39"/>
    <w:qFormat/>
    <w:rsid w:val="000B1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def">
    <w:name w:val="Art_def"/>
    <w:basedOn w:val="DefaultParagraphFont"/>
    <w:qFormat/>
    <w:rsid w:val="000B1EBF"/>
    <w:rPr>
      <w:rFonts w:ascii="Times New Roman" w:hAnsi="Times New Roman"/>
      <w:b/>
    </w:rPr>
  </w:style>
  <w:style w:type="paragraph" w:customStyle="1" w:styleId="ResNo">
    <w:name w:val="Res_No"/>
    <w:basedOn w:val="Normal"/>
    <w:next w:val="Normal"/>
    <w:link w:val="ResNoChar"/>
    <w:qFormat/>
    <w:rsid w:val="000B1EBF"/>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n-GB"/>
    </w:rPr>
  </w:style>
  <w:style w:type="paragraph" w:customStyle="1" w:styleId="Restitle">
    <w:name w:val="Res_title"/>
    <w:basedOn w:val="Normal"/>
    <w:next w:val="Normal"/>
    <w:link w:val="RestitleChar"/>
    <w:qFormat/>
    <w:rsid w:val="000B1EBF"/>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val="en-GB"/>
    </w:rPr>
  </w:style>
  <w:style w:type="character" w:customStyle="1" w:styleId="ResNoChar">
    <w:name w:val="Res_No Char"/>
    <w:basedOn w:val="DefaultParagraphFont"/>
    <w:link w:val="ResNo"/>
    <w:qFormat/>
    <w:locked/>
    <w:rsid w:val="000B1EBF"/>
    <w:rPr>
      <w:rFonts w:eastAsia="Times New Roman"/>
      <w:caps/>
      <w:sz w:val="28"/>
      <w:lang w:val="en-GB"/>
    </w:rPr>
  </w:style>
  <w:style w:type="character" w:customStyle="1" w:styleId="RestitleChar">
    <w:name w:val="Res_title Char"/>
    <w:link w:val="Restitle"/>
    <w:qFormat/>
    <w:locked/>
    <w:rsid w:val="000B1EBF"/>
    <w:rPr>
      <w:rFonts w:ascii="Times New Roman Bold" w:eastAsia="Times New Roman" w:hAnsi="Times New Roman Bold"/>
      <w:b/>
      <w:sz w:val="28"/>
      <w:lang w:val="en-GB"/>
    </w:rPr>
  </w:style>
  <w:style w:type="paragraph" w:customStyle="1" w:styleId="Normalaftertitle2">
    <w:name w:val="Normal after title2"/>
    <w:basedOn w:val="Normal"/>
    <w:next w:val="Normal"/>
    <w:link w:val="NormalaftertitleChar"/>
    <w:qFormat/>
    <w:rsid w:val="000B1EBF"/>
    <w:pPr>
      <w:tabs>
        <w:tab w:val="left" w:pos="1134"/>
        <w:tab w:val="left" w:pos="1871"/>
        <w:tab w:val="left" w:pos="2268"/>
      </w:tabs>
      <w:overflowPunct w:val="0"/>
      <w:autoSpaceDE w:val="0"/>
      <w:autoSpaceDN w:val="0"/>
      <w:adjustRightInd w:val="0"/>
      <w:spacing w:before="280"/>
      <w:textAlignment w:val="baseline"/>
    </w:pPr>
    <w:rPr>
      <w:rFonts w:eastAsia="Times New Roman"/>
      <w:szCs w:val="20"/>
      <w:lang w:val="en-GB"/>
    </w:rPr>
  </w:style>
  <w:style w:type="character" w:customStyle="1" w:styleId="NormalaftertitleChar">
    <w:name w:val="Normal after title Char"/>
    <w:basedOn w:val="DefaultParagraphFont"/>
    <w:link w:val="Normalaftertitle2"/>
    <w:qFormat/>
    <w:locked/>
    <w:rsid w:val="000B1EBF"/>
    <w:rPr>
      <w:rFonts w:eastAsia="Times New Roman"/>
      <w:sz w:val="24"/>
      <w:lang w:val="en-GB"/>
    </w:rPr>
  </w:style>
  <w:style w:type="paragraph" w:styleId="BodyText">
    <w:name w:val="Body Text"/>
    <w:basedOn w:val="Normal"/>
    <w:link w:val="BodyTextChar"/>
    <w:qFormat/>
    <w:rsid w:val="00CE10AB"/>
    <w:pPr>
      <w:widowControl w:val="0"/>
      <w:autoSpaceDE w:val="0"/>
      <w:autoSpaceDN w:val="0"/>
    </w:pPr>
    <w:rPr>
      <w:rFonts w:eastAsia="Times New Roman"/>
    </w:rPr>
  </w:style>
  <w:style w:type="character" w:customStyle="1" w:styleId="BodyTextChar">
    <w:name w:val="Body Text Char"/>
    <w:basedOn w:val="DefaultParagraphFont"/>
    <w:link w:val="BodyText"/>
    <w:rsid w:val="00CE10AB"/>
    <w:rPr>
      <w:rFonts w:eastAsia="Times New Roman"/>
      <w:sz w:val="24"/>
      <w:szCs w:val="24"/>
    </w:rPr>
  </w:style>
  <w:style w:type="paragraph" w:customStyle="1" w:styleId="Paragraph">
    <w:name w:val="Paragraph"/>
    <w:basedOn w:val="Normal"/>
    <w:qFormat/>
    <w:rsid w:val="00D151CA"/>
    <w:pPr>
      <w:spacing w:before="120"/>
      <w:jc w:val="both"/>
    </w:pPr>
    <w:rPr>
      <w:rFonts w:eastAsia="Times New Roman"/>
      <w:sz w:val="22"/>
      <w:szCs w:val="22"/>
      <w:lang w:val="en-GB" w:eastAsia="fr-FR"/>
    </w:rPr>
  </w:style>
  <w:style w:type="character" w:customStyle="1" w:styleId="ECCParagraph">
    <w:name w:val="ECC Paragraph"/>
    <w:uiPriority w:val="1"/>
    <w:qFormat/>
    <w:rsid w:val="00D151CA"/>
    <w:rPr>
      <w:rFonts w:ascii="Times New Roman" w:hAnsi="Times New Roman" w:cs="Times New Roman"/>
      <w:sz w:val="22"/>
      <w:szCs w:val="22"/>
    </w:rPr>
  </w:style>
  <w:style w:type="paragraph" w:customStyle="1" w:styleId="Alinea">
    <w:name w:val="Alinea"/>
    <w:basedOn w:val="ListParagraph"/>
    <w:qFormat/>
    <w:rsid w:val="00D151CA"/>
    <w:pPr>
      <w:spacing w:before="120"/>
      <w:ind w:left="0"/>
      <w:jc w:val="both"/>
    </w:pPr>
    <w:rPr>
      <w:rFonts w:eastAsia="MS Mincho"/>
      <w:lang w:eastAsia="fr-FR"/>
    </w:rPr>
  </w:style>
  <w:style w:type="paragraph" w:customStyle="1" w:styleId="paragraph0">
    <w:name w:val="paragraph"/>
    <w:basedOn w:val="Normal"/>
    <w:rsid w:val="007B391A"/>
    <w:pPr>
      <w:spacing w:before="100" w:beforeAutospacing="1" w:after="100" w:afterAutospacing="1"/>
    </w:pPr>
    <w:rPr>
      <w:rFonts w:eastAsia="Times New Roman"/>
    </w:rPr>
  </w:style>
  <w:style w:type="character" w:styleId="FollowedHyperlink">
    <w:name w:val="FollowedHyperlink"/>
    <w:basedOn w:val="DefaultParagraphFont"/>
    <w:semiHidden/>
    <w:unhideWhenUsed/>
    <w:rsid w:val="00590E23"/>
    <w:rPr>
      <w:color w:val="800080" w:themeColor="followedHyperlink"/>
      <w:u w:val="single"/>
    </w:rPr>
  </w:style>
  <w:style w:type="paragraph" w:styleId="Revision">
    <w:name w:val="Revision"/>
    <w:hidden/>
    <w:uiPriority w:val="99"/>
    <w:semiHidden/>
    <w:rsid w:val="007B3EEA"/>
    <w:rPr>
      <w:rFonts w:eastAsia="BatangChe"/>
      <w:sz w:val="24"/>
      <w:szCs w:val="24"/>
    </w:rPr>
  </w:style>
  <w:style w:type="character" w:customStyle="1" w:styleId="Heading3Char">
    <w:name w:val="Heading 3 Char"/>
    <w:basedOn w:val="DefaultParagraphFont"/>
    <w:link w:val="Heading3"/>
    <w:rsid w:val="00936BA9"/>
    <w:rPr>
      <w:rFonts w:asciiTheme="majorHAnsi" w:eastAsiaTheme="majorEastAsia" w:hAnsiTheme="majorHAnsi" w:cstheme="majorBidi"/>
      <w:sz w:val="24"/>
      <w:szCs w:val="24"/>
    </w:rPr>
  </w:style>
  <w:style w:type="character" w:customStyle="1" w:styleId="Heading2Char">
    <w:name w:val="Heading 2 Char"/>
    <w:basedOn w:val="DefaultParagraphFont"/>
    <w:link w:val="Heading2"/>
    <w:rsid w:val="0002504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21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pt.int/sites/default/files/2023/08/APG23-6-INP-87_KOR_WP1_PACP_WRC-23_Agenda_Items.docx" TargetMode="External"/><Relationship Id="rId117" Type="http://schemas.openxmlformats.org/officeDocument/2006/relationships/header" Target="header1.xml"/><Relationship Id="rId21" Type="http://schemas.openxmlformats.org/officeDocument/2006/relationships/hyperlink" Target="https://www.apt.int/sites/default/files/2023/08/APG23-6-INP-52_Multicountry_WP1_PACP_WRC-23_Agenda_Item_1.2.docx" TargetMode="External"/><Relationship Id="rId42" Type="http://schemas.openxmlformats.org/officeDocument/2006/relationships/hyperlink" Target="https://www.apt.int/sites/default/files/2023/08/APG23-6-INF-37_WiFI_Industry_Views_on_WRC-23_Agenda_Item_1.2.docx" TargetMode="External"/><Relationship Id="rId47" Type="http://schemas.openxmlformats.org/officeDocument/2006/relationships/hyperlink" Target="https://www.apt.int/sites/default/files/2023/08/APG23-6-INF-52_CITEL_preparation_for_WRC-23.pdf" TargetMode="External"/><Relationship Id="rId63" Type="http://schemas.openxmlformats.org/officeDocument/2006/relationships/package" Target="embeddings/Microsoft_Word_Document4.docx"/><Relationship Id="rId68" Type="http://schemas.openxmlformats.org/officeDocument/2006/relationships/hyperlink" Target="https://www.apt.int/sites/default/files/2023/08/APG23-6-INP-29_Japan_WP1_PACP_WRC-23_Agenda_Items.docx" TargetMode="External"/><Relationship Id="rId84" Type="http://schemas.openxmlformats.org/officeDocument/2006/relationships/hyperlink" Target="https://www.apt.int/sites/default/files/2023/08/APG23-6-INP-114_Multicountry_WP1_PACP_WRC-23_Agenda_Item_1.2_0.docx" TargetMode="External"/><Relationship Id="rId89" Type="http://schemas.openxmlformats.org/officeDocument/2006/relationships/hyperlink" Target="https://www.apt.int/sites/default/files/2023/08/APG23-6-INP-28_Myanmar_WP1_PACP_WRC-23_Agenda_Item_1.2.docx" TargetMode="External"/><Relationship Id="rId112" Type="http://schemas.openxmlformats.org/officeDocument/2006/relationships/hyperlink" Target="https://www.apt.int/sites/default/files/2023/08/APG23-6-INF-52_CITEL_preparation_for_WRC-23.pdf" TargetMode="External"/><Relationship Id="rId16" Type="http://schemas.openxmlformats.org/officeDocument/2006/relationships/hyperlink" Target="https://www.apt.int/sites/default/files/2023/08/APG23-6-INP-17_India_WP1_PACP_WRC-23_Agenda_Items.docx" TargetMode="External"/><Relationship Id="rId107" Type="http://schemas.openxmlformats.org/officeDocument/2006/relationships/package" Target="embeddings/Microsoft_Word_Document13.docx"/><Relationship Id="rId11" Type="http://schemas.openxmlformats.org/officeDocument/2006/relationships/image" Target="media/image2.emf"/><Relationship Id="rId32" Type="http://schemas.openxmlformats.org/officeDocument/2006/relationships/hyperlink" Target="https://www.apt.int/sites/default/files/2023/08/APG23-6-INP-118_VietNam_WP1_PACP_WRC-23_Agenda_Items.docx" TargetMode="External"/><Relationship Id="rId37" Type="http://schemas.openxmlformats.org/officeDocument/2006/relationships/hyperlink" Target="https://www.apt.int/sites/default/files/2023/07/APG23-6-INF-08_Brief_on_AI1.2.docx" TargetMode="External"/><Relationship Id="rId53" Type="http://schemas.openxmlformats.org/officeDocument/2006/relationships/hyperlink" Target="https://www.apt.int/sites/default/files/2023/08/APG23-6-INP-52_Multicountry_WP1_PACP_WRC-23_Agenda_Item_1.2.docx" TargetMode="External"/><Relationship Id="rId58" Type="http://schemas.openxmlformats.org/officeDocument/2006/relationships/hyperlink" Target="https://www.apt.int/sites/default/files/2023/08/APG23-6-INP-103_China_WP1_PACP_WRC-23_Agenda_Items.docx" TargetMode="External"/><Relationship Id="rId74" Type="http://schemas.openxmlformats.org/officeDocument/2006/relationships/hyperlink" Target="https://www.apt.int/sites/default/files/2023/08/APG23-6-INP-87_KOR_WP1_PACP_WRC-23_Agenda_Items.docx" TargetMode="External"/><Relationship Id="rId79" Type="http://schemas.openxmlformats.org/officeDocument/2006/relationships/hyperlink" Target="https://www.apt.int/sites/default/files/2023/03/APG23-5-OUT-05_PV_AI1.2_ed.docx" TargetMode="External"/><Relationship Id="rId102" Type="http://schemas.openxmlformats.org/officeDocument/2006/relationships/hyperlink" Target="https://www.apt.int/sites/default/files/2023/08/APG23-6-INP-76_Singapore_WP1_PACP_WRC-23_Agenda_Items.docx" TargetMode="External"/><Relationship Id="rId5" Type="http://schemas.openxmlformats.org/officeDocument/2006/relationships/webSettings" Target="webSettings.xml"/><Relationship Id="rId90" Type="http://schemas.openxmlformats.org/officeDocument/2006/relationships/image" Target="media/image10.emf"/><Relationship Id="rId95" Type="http://schemas.openxmlformats.org/officeDocument/2006/relationships/package" Target="embeddings/Microsoft_Word_Document11.docx"/><Relationship Id="rId22" Type="http://schemas.openxmlformats.org/officeDocument/2006/relationships/hyperlink" Target="https://www.apt.int/sites/default/files/2023/08/APG23-6-INP-65R1_Iran_WP1_Preliminary_Views_on_WRC-23_Agenda_Items.docx" TargetMode="External"/><Relationship Id="rId27" Type="http://schemas.openxmlformats.org/officeDocument/2006/relationships/hyperlink" Target="https://www.apt.int/sites/default/files/2023/08/APG23-6-INP-92_Philippines_WP1_PACP_WRC-23_Agenda_Items.docx" TargetMode="External"/><Relationship Id="rId43" Type="http://schemas.openxmlformats.org/officeDocument/2006/relationships/hyperlink" Target="https://www.apt.int/sites/default/files/2023/08/APG23-6-INF-40_GSMA_Views_WRC-23_for_mobile.docx" TargetMode="External"/><Relationship Id="rId48" Type="http://schemas.openxmlformats.org/officeDocument/2006/relationships/hyperlink" Target="https://www.apt.int/sites/default/files/2023/08/APG23-6-INF-55_ATU_Preparation_for_RA_and_WRC-23_0.docx" TargetMode="External"/><Relationship Id="rId64" Type="http://schemas.openxmlformats.org/officeDocument/2006/relationships/package" Target="embeddings/Microsoft_Word_Document5.docx"/><Relationship Id="rId69" Type="http://schemas.openxmlformats.org/officeDocument/2006/relationships/image" Target="media/image7.emf"/><Relationship Id="rId113" Type="http://schemas.openxmlformats.org/officeDocument/2006/relationships/hyperlink" Target="https://www.apt.int/sites/default/files/2023/08/APG23-6-INF-45_Status_of_RCC_preparation_to_WRC-23.pdf" TargetMode="External"/><Relationship Id="rId118" Type="http://schemas.openxmlformats.org/officeDocument/2006/relationships/footer" Target="footer1.xml"/><Relationship Id="rId80" Type="http://schemas.openxmlformats.org/officeDocument/2006/relationships/hyperlink" Target="https://www.apt.int/sites/default/files/2023/03/APG23-5-OUT-05_PV_AI1.2_ed.docx" TargetMode="External"/><Relationship Id="rId85" Type="http://schemas.openxmlformats.org/officeDocument/2006/relationships/package" Target="embeddings/Microsoft_Word_Document9.docx"/><Relationship Id="rId12" Type="http://schemas.openxmlformats.org/officeDocument/2006/relationships/package" Target="embeddings/Microsoft_Word_Document.docx"/><Relationship Id="rId17" Type="http://schemas.openxmlformats.org/officeDocument/2006/relationships/hyperlink" Target="https://www.apt.int/sites/default/files/2023/08/APG23-6-INP-23_Bangladesh_WP1_PACP_WRC-23_Agenda_Items.docx" TargetMode="External"/><Relationship Id="rId33" Type="http://schemas.openxmlformats.org/officeDocument/2006/relationships/hyperlink" Target="https://www.apt.int/sites/default/files/2023/08/APG23-6-INP-122_Mongolia_WP1_PACP_WRC-23_Agenda_Item_1.2.docx" TargetMode="External"/><Relationship Id="rId38" Type="http://schemas.openxmlformats.org/officeDocument/2006/relationships/hyperlink" Target="https://www.apt.int/sites/default/files/2023/07/APG23-6-INF-25_ICAO-Position_for_ITU-WRC23.docx" TargetMode="External"/><Relationship Id="rId59" Type="http://schemas.openxmlformats.org/officeDocument/2006/relationships/hyperlink" Target="https://www.apt.int/sites/default/files/2023/08/APG23-6-INP-114_Multicountry_WP1_PACP_WRC-23_Agenda_Item_1.2_0.docx" TargetMode="External"/><Relationship Id="rId103" Type="http://schemas.openxmlformats.org/officeDocument/2006/relationships/hyperlink" Target="https://www.apt.int/sites/default/files/2023/08/APG23-6-INP-27_Srilanka_WP1_Preliminary_Views_on_WRC-23_Agenda_Item_1.2.docx" TargetMode="External"/><Relationship Id="rId108" Type="http://schemas.openxmlformats.org/officeDocument/2006/relationships/hyperlink" Target="https://www.apt.int/sites/default/files/2023/07/APG23-6-INF-08_Brief_on_AI1.2.docx" TargetMode="External"/><Relationship Id="rId54" Type="http://schemas.openxmlformats.org/officeDocument/2006/relationships/hyperlink" Target="https://www.apt.int/sites/default/files/2023/07/APG23-6-INP-13_Cambodia_WP1_PACP_for__WRC-23_Agenda_Items.docx" TargetMode="External"/><Relationship Id="rId70" Type="http://schemas.openxmlformats.org/officeDocument/2006/relationships/package" Target="embeddings/Microsoft_Word_Document6.docx"/><Relationship Id="rId75" Type="http://schemas.openxmlformats.org/officeDocument/2006/relationships/hyperlink" Target="https://www.apt.int/sites/default/files/2023/03/APG23-5-OUT-05_PV_AI1.2_ed.docx" TargetMode="External"/><Relationship Id="rId91" Type="http://schemas.openxmlformats.org/officeDocument/2006/relationships/package" Target="embeddings/Microsoft_Word_Document10.docx"/><Relationship Id="rId96" Type="http://schemas.openxmlformats.org/officeDocument/2006/relationships/hyperlink" Target="https://www.apt.int/sites/default/files/2023/08/APG23-6-INP-124_Pakistan_WP1_Preliminary_Views_on_WRC-23_Agenda_Item_1.2.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apt.int/sites/default/files/2023/08/APG23-6-INP-76_Singapore_WP1_PACP_WRC-23_Agenda_Items.docx" TargetMode="External"/><Relationship Id="rId28" Type="http://schemas.openxmlformats.org/officeDocument/2006/relationships/hyperlink" Target="https://www.apt.int/sites/default/files/2023/08/APG23-6-INP-98_New_Zealand_WP1_PACP_WRC-23_Agenda_Items.docx" TargetMode="External"/><Relationship Id="rId49" Type="http://schemas.openxmlformats.org/officeDocument/2006/relationships/hyperlink" Target="https://www.apt.int/sites/default/files/2023/08/APG23-6-INP-80R1_Australia_WP1_PACP_WRC-23_Agenda_Items_and_WRC-19_Document_550.docx" TargetMode="External"/><Relationship Id="rId114" Type="http://schemas.openxmlformats.org/officeDocument/2006/relationships/hyperlink" Target="https://www.apt.int/sites/default/files/2023/08/APG23-6-INF-30_IARU_Views_on_WRC-23_Agenda_Items.docx" TargetMode="External"/><Relationship Id="rId119" Type="http://schemas.openxmlformats.org/officeDocument/2006/relationships/footer" Target="footer2.xml"/><Relationship Id="rId44" Type="http://schemas.openxmlformats.org/officeDocument/2006/relationships/hyperlink" Target="https://www.apt.int/sites/default/files/2023/08/APG23-6-INF-45_Status_of_RCC_preparation_to_WRC-23.pdf" TargetMode="External"/><Relationship Id="rId60" Type="http://schemas.openxmlformats.org/officeDocument/2006/relationships/image" Target="media/image5.emf"/><Relationship Id="rId65" Type="http://schemas.openxmlformats.org/officeDocument/2006/relationships/hyperlink" Target="https://www.apt.int/sites/default/files/2023/08/APG23-6-INP-17_India_WP1_PACP_WRC-23_Agenda_Items.docx" TargetMode="External"/><Relationship Id="rId81" Type="http://schemas.openxmlformats.org/officeDocument/2006/relationships/image" Target="media/image9.emf"/><Relationship Id="rId86" Type="http://schemas.openxmlformats.org/officeDocument/2006/relationships/hyperlink" Target="https://www.apt.int/sites/default/files/2023/08/APG23-6-INP-52_Multicountry_WP1_PACP_WRC-23_Agenda_Item_1.2.docx" TargetMode="External"/><Relationship Id="rId4" Type="http://schemas.openxmlformats.org/officeDocument/2006/relationships/settings" Target="settings.xml"/><Relationship Id="rId9" Type="http://schemas.openxmlformats.org/officeDocument/2006/relationships/hyperlink" Target="https://www.itu.int/md/R19-WP5D-C-1555/en" TargetMode="External"/><Relationship Id="rId13" Type="http://schemas.openxmlformats.org/officeDocument/2006/relationships/hyperlink" Target="https://www.apt.int/sites/default/files/2023/06/APG23-6-INP-06_WP1_Report.docx" TargetMode="External"/><Relationship Id="rId18" Type="http://schemas.openxmlformats.org/officeDocument/2006/relationships/hyperlink" Target="https://www.apt.int/sites/default/files/2023/08/APG23-6-INP-27_Srilanka_WP1_Preliminary_Views_on_WRC-23_Agenda_Item_1.2.docx" TargetMode="External"/><Relationship Id="rId39" Type="http://schemas.openxmlformats.org/officeDocument/2006/relationships/hyperlink" Target="https://www.apt.int/sites/default/files/2023/08/APG23-6-INF-28_GSOA_Positions_on_WRC-23_Agenda_Items_0.docx" TargetMode="External"/><Relationship Id="rId109" Type="http://schemas.openxmlformats.org/officeDocument/2006/relationships/hyperlink" Target="https://www.itu.int/md/R19-WP5D-C-1774/en" TargetMode="External"/><Relationship Id="rId34" Type="http://schemas.openxmlformats.org/officeDocument/2006/relationships/hyperlink" Target="https://www.apt.int/sites/default/files/2023/08/APG23-6-INP-124_Pakistan_WP1_Preliminary_Views_on_WRC-23_Agenda_Item_1.2.docx" TargetMode="External"/><Relationship Id="rId50" Type="http://schemas.openxmlformats.org/officeDocument/2006/relationships/image" Target="media/image3.emf"/><Relationship Id="rId55" Type="http://schemas.openxmlformats.org/officeDocument/2006/relationships/hyperlink" Target="https://www.apt.int/sites/default/files/2023/08/APG23-6-INP-114_Multicountry_WP1_PACP_WRC-23_Agenda_Item_1.2_0.docx" TargetMode="External"/><Relationship Id="rId76" Type="http://schemas.openxmlformats.org/officeDocument/2006/relationships/hyperlink" Target="https://www.apt.int/sites/default/files/2023/03/APG23-5-OUT-05_PV_AI1.2_ed.docx" TargetMode="External"/><Relationship Id="rId97" Type="http://schemas.openxmlformats.org/officeDocument/2006/relationships/hyperlink" Target="https://www.apt.int/sites/default/files/2023/08/APG23-6-INP-92_Philippines_WP1_PACP_WRC-23_Agenda_Items.docx" TargetMode="External"/><Relationship Id="rId104" Type="http://schemas.openxmlformats.org/officeDocument/2006/relationships/hyperlink" Target="https://www.apt.int/sites/default/files/2023/08/APG23-6-INP-52_Multicountry_WP1_PACP_WRC-23_Agenda_Item_1.2.docx" TargetMode="External"/><Relationship Id="rId120"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image" Target="media/image8.emf"/><Relationship Id="rId92" Type="http://schemas.openxmlformats.org/officeDocument/2006/relationships/hyperlink" Target="https://www.apt.int/sites/default/files/2023/08/APG23-6-INP-98_New_Zealand_WP1_PACP_WRC-23_Agenda_Items.docx" TargetMode="External"/><Relationship Id="rId2" Type="http://schemas.openxmlformats.org/officeDocument/2006/relationships/numbering" Target="numbering.xml"/><Relationship Id="rId29" Type="http://schemas.openxmlformats.org/officeDocument/2006/relationships/hyperlink" Target="https://www.apt.int/sites/default/files/2023/08/APG23-6-INP-103_China_WP1_PACP_WRC-23_Agenda_Items.docx" TargetMode="External"/><Relationship Id="rId24" Type="http://schemas.openxmlformats.org/officeDocument/2006/relationships/hyperlink" Target="https://www.apt.int/sites/default/files/2023/08/APG23-6-INP-80R1_Australia_WP1_PACP_WRC-23_Agenda_Items_and_WRC-19_Document_550.docx" TargetMode="External"/><Relationship Id="rId40" Type="http://schemas.openxmlformats.org/officeDocument/2006/relationships/hyperlink" Target="https://www.apt.int/sites/default/files/2023/08/APG23-6-INF-30_IARU_Views_on_WRC-23_Agenda_Items.docx" TargetMode="External"/><Relationship Id="rId45" Type="http://schemas.openxmlformats.org/officeDocument/2006/relationships/hyperlink" Target="https://www.apt.int/sites/default/files/2023/08/APG23-6-INF-46_Status_of_CEPT_preparation_for_WRC-23_and_RA-23.pdf" TargetMode="External"/><Relationship Id="rId66" Type="http://schemas.openxmlformats.org/officeDocument/2006/relationships/hyperlink" Target="https://www.apt.int/sites/default/files/2023/08/APG23-6-INP-52_Multicountry_WP1_PACP_WRC-23_Agenda_Item_1.2.docx" TargetMode="External"/><Relationship Id="rId87" Type="http://schemas.openxmlformats.org/officeDocument/2006/relationships/hyperlink" Target="https://www.apt.int/sites/default/files/2023/08/APG23-6-INP-86_Maldives_WP1_Preliminary_Views_on_WRC-23_Agenda_Item_1.2.docx" TargetMode="External"/><Relationship Id="rId110" Type="http://schemas.openxmlformats.org/officeDocument/2006/relationships/hyperlink" Target="https://www.apt.int/sites/default/files/2023/08/APG23-6-INF-55_ATU_Preparation_for_RA_and_WRC-23_0.docx" TargetMode="External"/><Relationship Id="rId115" Type="http://schemas.openxmlformats.org/officeDocument/2006/relationships/hyperlink" Target="https://www.apt.int/sites/default/files/2023/07/APG23-6-INF-25_ICAO-Position_for_ITU-WRC23.docx" TargetMode="External"/><Relationship Id="rId61" Type="http://schemas.openxmlformats.org/officeDocument/2006/relationships/package" Target="embeddings/Microsoft_Word_Document3.docx"/><Relationship Id="rId82" Type="http://schemas.openxmlformats.org/officeDocument/2006/relationships/package" Target="embeddings/Microsoft_Word_Document8.docx"/><Relationship Id="rId19" Type="http://schemas.openxmlformats.org/officeDocument/2006/relationships/hyperlink" Target="https://www.apt.int/sites/default/files/2023/08/APG23-6-INP-28_Myanmar_WP1_PACP_WRC-23_Agenda_Item_1.2.docx" TargetMode="External"/><Relationship Id="rId14" Type="http://schemas.openxmlformats.org/officeDocument/2006/relationships/hyperlink" Target="https://www.apt.int/sites/default/files/2023/07/APG23-6-INP-13_Cambodia_WP1_PACP_for__WRC-23_Agenda_Items.docx" TargetMode="External"/><Relationship Id="rId30" Type="http://schemas.openxmlformats.org/officeDocument/2006/relationships/hyperlink" Target="https://www.apt.int/sites/default/files/2023/08/APG23-6-INP-108_Lao_PDR_WP1_Preliminary_View_on_WRC-23_Agenda_Item_1.2.docx" TargetMode="External"/><Relationship Id="rId35" Type="http://schemas.openxmlformats.org/officeDocument/2006/relationships/hyperlink" Target="https://www.apt.int/sites/default/files/2023/08/APG23-6-INP-128Rev.4_Samoa_WP1_PACP_WRC-23_Agenda_Items.docx" TargetMode="External"/><Relationship Id="rId56" Type="http://schemas.openxmlformats.org/officeDocument/2006/relationships/image" Target="media/image4.emf"/><Relationship Id="rId77" Type="http://schemas.openxmlformats.org/officeDocument/2006/relationships/hyperlink" Target="https://www.apt.int/sites/default/files/2023/03/APG23-5-OUT-05_PV_AI1.2_ed.docx" TargetMode="External"/><Relationship Id="rId100" Type="http://schemas.openxmlformats.org/officeDocument/2006/relationships/package" Target="embeddings/Microsoft_Word_Document12.docx"/><Relationship Id="rId105" Type="http://schemas.openxmlformats.org/officeDocument/2006/relationships/hyperlink" Target="https://www.apt.int/sites/default/files/2023/08/APG23-6-INP-118_VietNam_WP1_PACP_WRC-23_Agenda_Items.docx" TargetMode="External"/><Relationship Id="rId8" Type="http://schemas.openxmlformats.org/officeDocument/2006/relationships/image" Target="media/image1.jpeg"/><Relationship Id="rId51" Type="http://schemas.openxmlformats.org/officeDocument/2006/relationships/package" Target="embeddings/Microsoft_Word_Document1.docx"/><Relationship Id="rId72" Type="http://schemas.openxmlformats.org/officeDocument/2006/relationships/package" Target="embeddings/Microsoft_Word_Document7.docx"/><Relationship Id="rId93" Type="http://schemas.openxmlformats.org/officeDocument/2006/relationships/hyperlink" Target="https://www.itu.int/md/R19-WP5D-C-0734/en" TargetMode="External"/><Relationship Id="rId98" Type="http://schemas.openxmlformats.org/officeDocument/2006/relationships/hyperlink" Target="https://www.apt.int/sites/default/files/2023/08/APG23-6-INP-128Rev.4_Samoa_WP1_PACP_WRC-23_Agenda_Items.docx"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www.apt.int/sites/default/files/2023/08/APG23-6-INP-86_Maldives_WP1_Preliminary_Views_on_WRC-23_Agenda_Item_1.2.docx" TargetMode="External"/><Relationship Id="rId46" Type="http://schemas.openxmlformats.org/officeDocument/2006/relationships/hyperlink" Target="https://www.apt.int/sites/default/files/2023/08/APG23-6-INF-47_GSA_PACP_WRC-23_Agenda_Items.docx" TargetMode="External"/><Relationship Id="rId67" Type="http://schemas.openxmlformats.org/officeDocument/2006/relationships/hyperlink" Target="https://www.apt.int/sites/default/files/2023/08/APG23-6-INP-65R1_Iran_WP1_Preliminary_Views_on_WRC-23_Agenda_Items.docx" TargetMode="External"/><Relationship Id="rId116" Type="http://schemas.openxmlformats.org/officeDocument/2006/relationships/hyperlink" Target="https://www.apt.int/sites/default/files/2023/06/APG23-6-INF-02_WMO_Position_on_WRC-23_Agenda.docx" TargetMode="External"/><Relationship Id="rId20" Type="http://schemas.openxmlformats.org/officeDocument/2006/relationships/hyperlink" Target="https://www.apt.int/sites/default/files/2023/08/APG23-6-INP-29_Japan_WP1_PACP_WRC-23_Agenda_Items.docx" TargetMode="External"/><Relationship Id="rId41" Type="http://schemas.openxmlformats.org/officeDocument/2006/relationships/hyperlink" Target="https://www.apt.int/sites/default/files/2023/08/APG23-6-INF-33_Wi-Fi_Alliance_WRC-23_Agenda_Item_1.2.docx" TargetMode="External"/><Relationship Id="rId62" Type="http://schemas.openxmlformats.org/officeDocument/2006/relationships/image" Target="media/image6.emf"/><Relationship Id="rId83" Type="http://schemas.openxmlformats.org/officeDocument/2006/relationships/hyperlink" Target="https://www.apt.int/sites/default/files/2023/08/APG23-6-INP-108_Lao_PDR_WP1_Preliminary_View_on_WRC-23_Agenda_Item_1.2.docx" TargetMode="External"/><Relationship Id="rId88" Type="http://schemas.openxmlformats.org/officeDocument/2006/relationships/hyperlink" Target="https://www.apt.int/sites/default/files/2023/08/APG23-6-INP-122_Mongolia_WP1_PACP_WRC-23_Agenda_Item_1.2.docx" TargetMode="External"/><Relationship Id="rId111" Type="http://schemas.openxmlformats.org/officeDocument/2006/relationships/hyperlink" Target="https://www.apt.int/sites/default/files/2023/08/APG23-6-INF-46_Status_of_CEPT_preparation_for_WRC-23_and_RA-23.pdf" TargetMode="External"/><Relationship Id="rId15" Type="http://schemas.openxmlformats.org/officeDocument/2006/relationships/hyperlink" Target="https://www.apt.int/sites/default/files/2023/08/APG23-6-INP-16_Kiribati_WP1_Preliminary_Views_on_WRC-23_Agenda_Item_1.2.docx" TargetMode="External"/><Relationship Id="rId36" Type="http://schemas.openxmlformats.org/officeDocument/2006/relationships/hyperlink" Target="https://www.apt.int/sites/default/files/2023/06/APG23-6-INF-02_WMO_Position_on_WRC-23_Agenda.docx" TargetMode="External"/><Relationship Id="rId57" Type="http://schemas.openxmlformats.org/officeDocument/2006/relationships/package" Target="embeddings/Microsoft_Word_Document2.docx"/><Relationship Id="rId106" Type="http://schemas.openxmlformats.org/officeDocument/2006/relationships/image" Target="media/image13.emf"/><Relationship Id="rId10" Type="http://schemas.openxmlformats.org/officeDocument/2006/relationships/hyperlink" Target="https://www.itu.int/md/R19-CPM23.2-R-0001/en" TargetMode="External"/><Relationship Id="rId31" Type="http://schemas.openxmlformats.org/officeDocument/2006/relationships/hyperlink" Target="https://www.apt.int/sites/default/files/2023/08/APG23-6-INP-114_Multicountry_WP1_PACP_WRC-23_Agenda_Item_1.2_0.docx" TargetMode="External"/><Relationship Id="rId52" Type="http://schemas.openxmlformats.org/officeDocument/2006/relationships/hyperlink" Target="https://www.apt.int/sites/default/files/2023/08/APG23-6-INP-23_Bangladesh_WP1_PACP_WRC-23_Agenda_Items.docx" TargetMode="External"/><Relationship Id="rId73" Type="http://schemas.openxmlformats.org/officeDocument/2006/relationships/hyperlink" Target="https://www.apt.int/sites/default/files/2023/08/APG23-6-INP-16_Kiribati_WP1_Preliminary_Views_on_WRC-23_Agenda_Item_1.2.docx" TargetMode="External"/><Relationship Id="rId78" Type="http://schemas.openxmlformats.org/officeDocument/2006/relationships/hyperlink" Target="https://www.apt.int/sites/default/files/2023/03/APG23-5-OUT-05_PV_AI1.2_ed.docx" TargetMode="External"/><Relationship Id="rId94" Type="http://schemas.openxmlformats.org/officeDocument/2006/relationships/image" Target="media/image11.emf"/><Relationship Id="rId99" Type="http://schemas.openxmlformats.org/officeDocument/2006/relationships/image" Target="media/image12.emf"/><Relationship Id="rId101" Type="http://schemas.openxmlformats.org/officeDocument/2006/relationships/hyperlink" Target="https://www.apt.int/sites/default/files/2023/08/APG23-6-INP-52_Multicountry_WP1_PACP_WRC-23_Agenda_Item_1.2.docx" TargetMode="Externa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F116D-81CB-4DEA-A637-259D1DE9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12631</Words>
  <Characters>71997</Characters>
  <Application>Microsoft Office Word</Application>
  <DocSecurity>0</DocSecurity>
  <Lines>599</Lines>
  <Paragraphs>168</Paragraphs>
  <ScaleCrop>false</ScaleCrop>
  <Company>APT</Company>
  <LinksUpToDate>false</LinksUpToDate>
  <CharactersWithSpaces>84460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
  <dc:description/>
  <cp:lastModifiedBy>Forhadul Parvez</cp:lastModifiedBy>
  <cp:revision>3</cp:revision>
  <cp:lastPrinted>2004-07-28T02:14:00Z</cp:lastPrinted>
  <dcterms:created xsi:type="dcterms:W3CDTF">2023-08-30T01:39:00Z</dcterms:created>
  <dcterms:modified xsi:type="dcterms:W3CDTF">2023-08-30T01:41:00Z</dcterms:modified>
</cp:coreProperties>
</file>