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14:paraId="1689429E" w14:textId="77777777" w:rsidTr="007E1FDD">
        <w:trPr>
          <w:cantSplit/>
          <w:trHeight w:val="288"/>
        </w:trPr>
        <w:tc>
          <w:tcPr>
            <w:tcW w:w="1399" w:type="dxa"/>
            <w:vMerge w:val="restart"/>
          </w:tcPr>
          <w:p w14:paraId="308B07B0" w14:textId="77777777"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6557EEF7" wp14:editId="79776300">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60B2BD95" w14:textId="77777777" w:rsidR="007E1FDD" w:rsidRPr="00891D0B" w:rsidRDefault="007E1FDD" w:rsidP="007E7497">
            <w:pPr>
              <w:spacing w:before="40"/>
              <w:rPr>
                <w:sz w:val="22"/>
                <w:szCs w:val="22"/>
              </w:rPr>
            </w:pPr>
            <w:r w:rsidRPr="00891D0B">
              <w:rPr>
                <w:sz w:val="22"/>
                <w:szCs w:val="22"/>
              </w:rPr>
              <w:t>ASIA-PACIFIC TELECOMMUNITY</w:t>
            </w:r>
          </w:p>
        </w:tc>
        <w:tc>
          <w:tcPr>
            <w:tcW w:w="2160" w:type="dxa"/>
          </w:tcPr>
          <w:p w14:paraId="441FE461" w14:textId="77777777" w:rsidR="007E1FDD" w:rsidRPr="00891D0B" w:rsidRDefault="007E1FDD" w:rsidP="007E7497">
            <w:pPr>
              <w:pStyle w:val="Heading8"/>
              <w:spacing w:before="40"/>
              <w:rPr>
                <w:sz w:val="24"/>
                <w:szCs w:val="24"/>
              </w:rPr>
            </w:pPr>
            <w:r>
              <w:rPr>
                <w:sz w:val="24"/>
                <w:szCs w:val="24"/>
              </w:rPr>
              <w:t>Document No:</w:t>
            </w:r>
          </w:p>
        </w:tc>
      </w:tr>
      <w:tr w:rsidR="003D25E1" w:rsidRPr="00C15799" w14:paraId="73D940FB" w14:textId="77777777" w:rsidTr="007E7497">
        <w:trPr>
          <w:cantSplit/>
          <w:trHeight w:val="504"/>
        </w:trPr>
        <w:tc>
          <w:tcPr>
            <w:tcW w:w="1399" w:type="dxa"/>
            <w:vMerge/>
          </w:tcPr>
          <w:p w14:paraId="2ACD7806" w14:textId="77777777" w:rsidR="003D25E1" w:rsidRPr="00891D0B" w:rsidRDefault="003D25E1" w:rsidP="000D7C75"/>
        </w:tc>
        <w:tc>
          <w:tcPr>
            <w:tcW w:w="5760" w:type="dxa"/>
            <w:vAlign w:val="center"/>
          </w:tcPr>
          <w:p w14:paraId="278242BE" w14:textId="77777777" w:rsidR="007E1FDD" w:rsidRDefault="00C73F61" w:rsidP="007E7497">
            <w:pPr>
              <w:spacing w:before="40"/>
              <w:rPr>
                <w:b/>
              </w:rPr>
            </w:pPr>
            <w:r>
              <w:rPr>
                <w:b/>
              </w:rPr>
              <w:t xml:space="preserve">The </w:t>
            </w:r>
            <w:r w:rsidR="00BB33AC">
              <w:rPr>
                <w:b/>
              </w:rPr>
              <w:t>6</w:t>
            </w:r>
            <w:r w:rsidR="003D25E1">
              <w:rPr>
                <w:b/>
              </w:rPr>
              <w:t>th Meeting of the APT Conference Preparatory</w:t>
            </w:r>
          </w:p>
          <w:p w14:paraId="4B472E37" w14:textId="77777777" w:rsidR="003D25E1" w:rsidRPr="00891D0B" w:rsidRDefault="00C73F61" w:rsidP="007E7497">
            <w:pPr>
              <w:spacing w:line="0" w:lineRule="atLeast"/>
            </w:pPr>
            <w:r>
              <w:rPr>
                <w:b/>
              </w:rPr>
              <w:t>Group for WRC-</w:t>
            </w:r>
            <w:r w:rsidR="00BB33AC">
              <w:rPr>
                <w:b/>
              </w:rPr>
              <w:t>23</w:t>
            </w:r>
            <w:r>
              <w:rPr>
                <w:b/>
              </w:rPr>
              <w:t xml:space="preserve"> (APG</w:t>
            </w:r>
            <w:r w:rsidR="00BB33AC">
              <w:rPr>
                <w:b/>
              </w:rPr>
              <w:t>23</w:t>
            </w:r>
            <w:r>
              <w:rPr>
                <w:b/>
              </w:rPr>
              <w:t>-</w:t>
            </w:r>
            <w:r w:rsidR="00BB33AC">
              <w:rPr>
                <w:b/>
              </w:rPr>
              <w:t>6</w:t>
            </w:r>
            <w:r w:rsidR="003D25E1">
              <w:rPr>
                <w:b/>
              </w:rPr>
              <w:t>)</w:t>
            </w:r>
          </w:p>
        </w:tc>
        <w:tc>
          <w:tcPr>
            <w:tcW w:w="2160" w:type="dxa"/>
          </w:tcPr>
          <w:p w14:paraId="04C4E0DB" w14:textId="0026B2B2" w:rsidR="007E1FDD" w:rsidRDefault="007E1FDD" w:rsidP="007E7497">
            <w:pPr>
              <w:spacing w:before="40"/>
              <w:rPr>
                <w:b/>
                <w:bCs/>
                <w:lang w:val="fr-FR"/>
              </w:rPr>
            </w:pPr>
            <w:r w:rsidRPr="00C96104">
              <w:rPr>
                <w:b/>
                <w:bCs/>
                <w:lang w:val="fr-FR"/>
              </w:rPr>
              <w:t>AP</w:t>
            </w:r>
            <w:r w:rsidR="00C73F61">
              <w:rPr>
                <w:b/>
                <w:bCs/>
                <w:lang w:val="fr-FR"/>
              </w:rPr>
              <w:t>G</w:t>
            </w:r>
            <w:r w:rsidR="00BB33AC">
              <w:rPr>
                <w:b/>
                <w:bCs/>
                <w:lang w:val="fr-FR"/>
              </w:rPr>
              <w:t>23</w:t>
            </w:r>
            <w:r w:rsidR="00C73F61">
              <w:rPr>
                <w:b/>
                <w:bCs/>
                <w:lang w:val="fr-FR"/>
              </w:rPr>
              <w:t>-</w:t>
            </w:r>
            <w:r w:rsidR="00BB33AC">
              <w:rPr>
                <w:b/>
                <w:bCs/>
                <w:lang w:val="fr-FR"/>
              </w:rPr>
              <w:t>6</w:t>
            </w:r>
            <w:r>
              <w:rPr>
                <w:b/>
                <w:bCs/>
                <w:lang w:val="fr-FR"/>
              </w:rPr>
              <w:t>/</w:t>
            </w:r>
            <w:r w:rsidR="00731DDF">
              <w:rPr>
                <w:b/>
                <w:bCs/>
                <w:lang w:val="fr-FR"/>
              </w:rPr>
              <w:t>OU</w:t>
            </w:r>
            <w:r w:rsidR="00B55883">
              <w:rPr>
                <w:b/>
                <w:bCs/>
                <w:lang w:val="fr-FR"/>
              </w:rPr>
              <w:t>T</w:t>
            </w:r>
            <w:r>
              <w:rPr>
                <w:b/>
                <w:bCs/>
                <w:lang w:val="fr-FR"/>
              </w:rPr>
              <w:t>-</w:t>
            </w:r>
            <w:r w:rsidR="00731DDF">
              <w:rPr>
                <w:b/>
                <w:bCs/>
                <w:lang w:val="fr-FR"/>
              </w:rPr>
              <w:t>08</w:t>
            </w:r>
          </w:p>
          <w:p w14:paraId="0FF2E21E" w14:textId="77777777" w:rsidR="003D25E1" w:rsidRPr="007E1FDD" w:rsidRDefault="003D25E1" w:rsidP="007E1FDD">
            <w:pPr>
              <w:rPr>
                <w:b/>
                <w:bCs/>
                <w:lang w:val="en-GB"/>
              </w:rPr>
            </w:pPr>
          </w:p>
        </w:tc>
      </w:tr>
      <w:tr w:rsidR="007E1FDD" w:rsidRPr="00891D0B" w14:paraId="4B861CA3" w14:textId="77777777" w:rsidTr="007E1FDD">
        <w:trPr>
          <w:cantSplit/>
          <w:trHeight w:val="288"/>
        </w:trPr>
        <w:tc>
          <w:tcPr>
            <w:tcW w:w="1399" w:type="dxa"/>
            <w:vMerge/>
          </w:tcPr>
          <w:p w14:paraId="709EE434" w14:textId="77777777" w:rsidR="007E1FDD" w:rsidRPr="007E1FDD" w:rsidRDefault="007E1FDD" w:rsidP="000D7C75">
            <w:pPr>
              <w:rPr>
                <w:lang w:val="en-GB"/>
              </w:rPr>
            </w:pPr>
          </w:p>
        </w:tc>
        <w:tc>
          <w:tcPr>
            <w:tcW w:w="5760" w:type="dxa"/>
            <w:vAlign w:val="bottom"/>
          </w:tcPr>
          <w:p w14:paraId="1AA58505" w14:textId="77777777" w:rsidR="007E1FDD" w:rsidRPr="00712451" w:rsidRDefault="00BB33AC" w:rsidP="004523AA">
            <w:pPr>
              <w:spacing w:before="40"/>
              <w:rPr>
                <w:b/>
              </w:rPr>
            </w:pPr>
            <w:r>
              <w:t>14</w:t>
            </w:r>
            <w:r w:rsidR="00C73F61">
              <w:t xml:space="preserve"> – </w:t>
            </w:r>
            <w:r>
              <w:t>19</w:t>
            </w:r>
            <w:r w:rsidR="007E1FDD">
              <w:t xml:space="preserve"> </w:t>
            </w:r>
            <w:r w:rsidR="00C73F61">
              <w:t>August</w:t>
            </w:r>
            <w:r w:rsidR="007E1FDD">
              <w:t xml:space="preserve"> 20</w:t>
            </w:r>
            <w:r>
              <w:t>23</w:t>
            </w:r>
            <w:r w:rsidR="007E1FDD" w:rsidRPr="00891D0B">
              <w:t xml:space="preserve">, </w:t>
            </w:r>
            <w:r>
              <w:t>Brisbane</w:t>
            </w:r>
            <w:r w:rsidR="007E1FDD">
              <w:t xml:space="preserve">, </w:t>
            </w:r>
            <w:r>
              <w:t>Australia</w:t>
            </w:r>
          </w:p>
        </w:tc>
        <w:tc>
          <w:tcPr>
            <w:tcW w:w="2160" w:type="dxa"/>
            <w:vAlign w:val="bottom"/>
          </w:tcPr>
          <w:p w14:paraId="5AECDA78" w14:textId="329E4A31" w:rsidR="007E1FDD" w:rsidRPr="007E1FDD" w:rsidRDefault="002355E1" w:rsidP="00C73F61">
            <w:pPr>
              <w:spacing w:before="40"/>
              <w:rPr>
                <w:bCs/>
              </w:rPr>
            </w:pPr>
            <w:r>
              <w:rPr>
                <w:rFonts w:hint="eastAsia"/>
                <w:bCs/>
                <w:lang w:eastAsia="ko-KR"/>
              </w:rPr>
              <w:t>18</w:t>
            </w:r>
            <w:r w:rsidR="007E1FDD" w:rsidRPr="007E1FDD">
              <w:rPr>
                <w:bCs/>
              </w:rPr>
              <w:t xml:space="preserve"> </w:t>
            </w:r>
            <w:r w:rsidR="0058612C">
              <w:rPr>
                <w:bCs/>
              </w:rPr>
              <w:t>August</w:t>
            </w:r>
            <w:r w:rsidR="007E1FDD" w:rsidRPr="007E1FDD">
              <w:rPr>
                <w:bCs/>
              </w:rPr>
              <w:t xml:space="preserve"> 20</w:t>
            </w:r>
            <w:r w:rsidR="00BB33AC">
              <w:rPr>
                <w:bCs/>
              </w:rPr>
              <w:t>23</w:t>
            </w:r>
          </w:p>
        </w:tc>
      </w:tr>
    </w:tbl>
    <w:p w14:paraId="34356516" w14:textId="77777777" w:rsidR="007E7497" w:rsidRDefault="007E7497" w:rsidP="00DA7595">
      <w:pPr>
        <w:rPr>
          <w:lang w:eastAsia="ko-KR"/>
        </w:rPr>
      </w:pPr>
    </w:p>
    <w:p w14:paraId="30509618" w14:textId="77777777" w:rsidR="00524E47" w:rsidRDefault="00524E47" w:rsidP="009D4B7A">
      <w:pPr>
        <w:jc w:val="center"/>
        <w:rPr>
          <w:lang w:val="en-NZ" w:eastAsia="ko-KR"/>
        </w:rPr>
      </w:pPr>
    </w:p>
    <w:p w14:paraId="0B5FBB6E" w14:textId="67DABBEC" w:rsidR="009D4B7A" w:rsidRPr="002A0111" w:rsidRDefault="009D4B7A" w:rsidP="009D4B7A">
      <w:pPr>
        <w:jc w:val="center"/>
        <w:rPr>
          <w:lang w:val="en-NZ" w:eastAsia="ko-KR"/>
        </w:rPr>
      </w:pPr>
      <w:r w:rsidRPr="002A0111">
        <w:rPr>
          <w:lang w:val="en-NZ" w:eastAsia="ko-KR"/>
        </w:rPr>
        <w:t xml:space="preserve">Working Party </w:t>
      </w:r>
      <w:r w:rsidR="002C72F4">
        <w:rPr>
          <w:lang w:val="en-NZ" w:eastAsia="ko-KR"/>
        </w:rPr>
        <w:t>1</w:t>
      </w:r>
    </w:p>
    <w:p w14:paraId="72A6339A" w14:textId="77777777" w:rsidR="009D4B7A" w:rsidRPr="002A0111" w:rsidRDefault="009D4B7A" w:rsidP="009D4B7A">
      <w:pPr>
        <w:jc w:val="center"/>
        <w:rPr>
          <w:bCs/>
          <w:caps/>
          <w:lang w:val="en-NZ"/>
        </w:rPr>
      </w:pPr>
    </w:p>
    <w:p w14:paraId="6D168BD3" w14:textId="4C4B4D17" w:rsidR="009D4B7A" w:rsidRPr="00441526" w:rsidRDefault="00104039" w:rsidP="009D4B7A">
      <w:pPr>
        <w:jc w:val="center"/>
        <w:rPr>
          <w:b/>
          <w:bCs/>
          <w:caps/>
          <w:lang w:val="en-NZ"/>
        </w:rPr>
      </w:pPr>
      <w:r>
        <w:rPr>
          <w:b/>
          <w:bCs/>
          <w:caps/>
          <w:lang w:val="en-NZ"/>
        </w:rPr>
        <w:t>APT</w:t>
      </w:r>
      <w:r w:rsidR="009D4B7A" w:rsidRPr="00441526">
        <w:rPr>
          <w:b/>
          <w:bCs/>
          <w:caps/>
          <w:lang w:val="en-NZ"/>
        </w:rPr>
        <w:t xml:space="preserve"> VIEW</w:t>
      </w:r>
      <w:r>
        <w:rPr>
          <w:b/>
          <w:bCs/>
          <w:caps/>
          <w:lang w:val="en-NZ"/>
        </w:rPr>
        <w:t xml:space="preserve"> and </w:t>
      </w:r>
      <w:r w:rsidRPr="00104039">
        <w:rPr>
          <w:b/>
          <w:bCs/>
          <w:caps/>
          <w:lang w:val="en-NZ"/>
        </w:rPr>
        <w:t xml:space="preserve">Preliminary APT Common Proposal </w:t>
      </w:r>
      <w:r w:rsidR="009D4B7A" w:rsidRPr="00441526">
        <w:rPr>
          <w:b/>
          <w:bCs/>
          <w:caps/>
          <w:lang w:val="en-NZ"/>
        </w:rPr>
        <w:t>on WRC-</w:t>
      </w:r>
      <w:r w:rsidR="009D4B7A">
        <w:rPr>
          <w:b/>
          <w:bCs/>
          <w:caps/>
          <w:lang w:val="en-NZ"/>
        </w:rPr>
        <w:t>23</w:t>
      </w:r>
      <w:r w:rsidR="009D4B7A" w:rsidRPr="00441526">
        <w:rPr>
          <w:b/>
          <w:bCs/>
          <w:caps/>
          <w:lang w:val="en-NZ"/>
        </w:rPr>
        <w:t xml:space="preserve"> agenda item 1.</w:t>
      </w:r>
      <w:r w:rsidR="0051297A">
        <w:rPr>
          <w:b/>
          <w:bCs/>
          <w:caps/>
          <w:lang w:val="en-NZ"/>
        </w:rPr>
        <w:t>1</w:t>
      </w:r>
    </w:p>
    <w:p w14:paraId="082EA9A8" w14:textId="77777777" w:rsidR="0058612C" w:rsidRDefault="0058612C" w:rsidP="009D4B7A">
      <w:pPr>
        <w:spacing w:after="120"/>
        <w:jc w:val="both"/>
        <w:rPr>
          <w:b/>
          <w:lang w:val="en-NZ"/>
        </w:rPr>
      </w:pPr>
    </w:p>
    <w:p w14:paraId="7499CA30" w14:textId="77777777" w:rsidR="00524E47" w:rsidRDefault="00524E47" w:rsidP="009D4B7A">
      <w:pPr>
        <w:spacing w:after="120"/>
        <w:jc w:val="both"/>
        <w:rPr>
          <w:b/>
          <w:lang w:val="en-NZ"/>
        </w:rPr>
      </w:pPr>
    </w:p>
    <w:p w14:paraId="153E24F4" w14:textId="1578454F" w:rsidR="009D4B7A" w:rsidRPr="00441526" w:rsidRDefault="009D4B7A" w:rsidP="009D4B7A">
      <w:pPr>
        <w:spacing w:after="120"/>
        <w:jc w:val="both"/>
        <w:rPr>
          <w:lang w:val="en-NZ"/>
        </w:rPr>
      </w:pPr>
      <w:r w:rsidRPr="00441526">
        <w:rPr>
          <w:b/>
          <w:lang w:val="en-NZ"/>
        </w:rPr>
        <w:t>Agenda Item 1.</w:t>
      </w:r>
      <w:r w:rsidR="004B1863">
        <w:rPr>
          <w:b/>
          <w:lang w:val="en-NZ"/>
        </w:rPr>
        <w:t>1</w:t>
      </w:r>
      <w:r w:rsidRPr="00441526">
        <w:rPr>
          <w:b/>
          <w:lang w:val="en-NZ"/>
        </w:rPr>
        <w:t xml:space="preserve">: </w:t>
      </w:r>
    </w:p>
    <w:p w14:paraId="1589EE0C" w14:textId="77777777" w:rsidR="0051297A" w:rsidRDefault="0051297A" w:rsidP="0051297A">
      <w:pPr>
        <w:spacing w:after="120"/>
        <w:jc w:val="both"/>
        <w:rPr>
          <w:i/>
          <w:lang w:val="en-NZ"/>
        </w:rPr>
      </w:pPr>
      <w:r w:rsidRPr="002A6DD4">
        <w:rPr>
          <w:i/>
          <w:lang w:val="en-NZ"/>
        </w:rPr>
        <w:t xml:space="preserve">to consider, based on the results of the ITU R studies, possible measures to address, in the frequency band 4 800-4 990 MHz, protection of stations of the aeronautical and maritime mobile services located in international airspace and waters from other stations located within national territories, and to review the </w:t>
      </w:r>
      <w:proofErr w:type="spellStart"/>
      <w:r w:rsidRPr="002A6DD4">
        <w:rPr>
          <w:i/>
          <w:lang w:val="en-NZ"/>
        </w:rPr>
        <w:t>pfd</w:t>
      </w:r>
      <w:proofErr w:type="spellEnd"/>
      <w:r w:rsidRPr="002A6DD4">
        <w:rPr>
          <w:i/>
          <w:lang w:val="en-NZ"/>
        </w:rPr>
        <w:t xml:space="preserve"> criteria in No. </w:t>
      </w:r>
      <w:r w:rsidRPr="00520150">
        <w:rPr>
          <w:b/>
          <w:i/>
          <w:lang w:val="en-NZ"/>
        </w:rPr>
        <w:t>5.441B</w:t>
      </w:r>
      <w:r w:rsidRPr="002A6DD4">
        <w:rPr>
          <w:i/>
          <w:lang w:val="en-NZ"/>
        </w:rPr>
        <w:t xml:space="preserve"> in accordance with Resolution </w:t>
      </w:r>
      <w:r w:rsidRPr="00520150">
        <w:rPr>
          <w:b/>
          <w:i/>
          <w:lang w:val="en-NZ"/>
        </w:rPr>
        <w:t>223 (</w:t>
      </w:r>
      <w:proofErr w:type="spellStart"/>
      <w:r w:rsidRPr="00520150">
        <w:rPr>
          <w:b/>
          <w:i/>
          <w:lang w:val="en-NZ"/>
        </w:rPr>
        <w:t>Rev.WRC</w:t>
      </w:r>
      <w:proofErr w:type="spellEnd"/>
      <w:r w:rsidRPr="00520150">
        <w:rPr>
          <w:b/>
          <w:i/>
          <w:lang w:val="en-NZ"/>
        </w:rPr>
        <w:t xml:space="preserve"> 19</w:t>
      </w:r>
      <w:proofErr w:type="gramStart"/>
      <w:r w:rsidRPr="00520150">
        <w:rPr>
          <w:b/>
          <w:i/>
          <w:lang w:val="en-NZ"/>
        </w:rPr>
        <w:t>)</w:t>
      </w:r>
      <w:r w:rsidRPr="002A6DD4">
        <w:rPr>
          <w:i/>
          <w:lang w:val="en-NZ"/>
        </w:rPr>
        <w:t>;</w:t>
      </w:r>
      <w:proofErr w:type="gramEnd"/>
    </w:p>
    <w:p w14:paraId="37B219F5" w14:textId="77777777" w:rsidR="009D4B7A" w:rsidRPr="00441526" w:rsidRDefault="009D4B7A" w:rsidP="009D4B7A">
      <w:pPr>
        <w:jc w:val="both"/>
        <w:rPr>
          <w:lang w:val="en-NZ"/>
        </w:rPr>
      </w:pPr>
    </w:p>
    <w:p w14:paraId="469AA013" w14:textId="77777777" w:rsidR="009D4B7A" w:rsidRPr="00441526" w:rsidRDefault="009D4B7A" w:rsidP="009D4B7A">
      <w:pPr>
        <w:spacing w:after="120"/>
        <w:jc w:val="both"/>
        <w:rPr>
          <w:b/>
          <w:lang w:val="en-NZ" w:eastAsia="ko-KR"/>
        </w:rPr>
      </w:pPr>
      <w:r w:rsidRPr="00441526">
        <w:rPr>
          <w:b/>
          <w:lang w:val="en-NZ" w:eastAsia="ko-KR"/>
        </w:rPr>
        <w:t xml:space="preserve">1. </w:t>
      </w:r>
      <w:r w:rsidRPr="00441526">
        <w:rPr>
          <w:b/>
          <w:lang w:val="en-NZ" w:eastAsia="ko-KR"/>
        </w:rPr>
        <w:tab/>
        <w:t>Background</w:t>
      </w:r>
    </w:p>
    <w:p w14:paraId="4A37E47F" w14:textId="21C5622F" w:rsidR="00033BF7" w:rsidRDefault="00033BF7" w:rsidP="00033BF7">
      <w:pPr>
        <w:jc w:val="both"/>
      </w:pPr>
      <w:r w:rsidRPr="00DE70ED">
        <w:t xml:space="preserve">WRC-19 approved WRC-23 agenda item 1.1 calling upon WRC-23 “to consider, based on the results of ITU-R studies, possible measures to address, in the frequency band 4 800-4 990 MHz, protection of stations of the aeronautical and maritime mobile services located in international airspace and waters from other stations located within national territories, and to review the power flux-density criteria in RR No. </w:t>
      </w:r>
      <w:r w:rsidRPr="00DE70ED">
        <w:rPr>
          <w:b/>
          <w:bCs/>
        </w:rPr>
        <w:t xml:space="preserve">5.441B </w:t>
      </w:r>
      <w:r w:rsidRPr="00DE70ED">
        <w:t xml:space="preserve">in accordance with Resolution </w:t>
      </w:r>
      <w:r w:rsidRPr="00DE70ED">
        <w:rPr>
          <w:b/>
          <w:bCs/>
        </w:rPr>
        <w:t>223 (Rev.WRC-19)</w:t>
      </w:r>
      <w:r w:rsidRPr="00DE70ED">
        <w:t>”.</w:t>
      </w:r>
    </w:p>
    <w:p w14:paraId="5D45ABB6" w14:textId="77777777" w:rsidR="00033BF7" w:rsidRDefault="00033BF7" w:rsidP="00033BF7">
      <w:pPr>
        <w:ind w:left="348"/>
        <w:jc w:val="both"/>
      </w:pPr>
    </w:p>
    <w:p w14:paraId="469BB876" w14:textId="54D93B35" w:rsidR="00033BF7" w:rsidRDefault="00033BF7" w:rsidP="00033BF7">
      <w:pPr>
        <w:jc w:val="both"/>
        <w:rPr>
          <w:iCs/>
          <w:lang w:val="en-NZ" w:eastAsia="ko-KR"/>
        </w:rPr>
      </w:pPr>
      <w:r>
        <w:t>WP 5B and 5D are the responsible groups, according to the CPM23-1 results (</w:t>
      </w:r>
      <w:hyperlink r:id="rId8" w:history="1">
        <w:r w:rsidRPr="00C26CB0">
          <w:rPr>
            <w:rStyle w:val="Hyperlink"/>
            <w:i/>
            <w:iCs/>
            <w:lang w:val="en-NZ"/>
          </w:rPr>
          <w:t>CA/251</w:t>
        </w:r>
      </w:hyperlink>
      <w:r>
        <w:t xml:space="preserve">), to address the ITU-R preparatory work for WRC-23. </w:t>
      </w:r>
      <w:r w:rsidRPr="001A262F">
        <w:rPr>
          <w:iCs/>
          <w:lang w:val="en-NZ" w:eastAsia="ko-KR"/>
        </w:rPr>
        <w:t>WP 5B has developed a preliminary draft revision to Recommendation ITU-R M.2116 “Technical characteristics and protection criteria for the systems operating in the aeronautical mobile service and maritime mobile service within the 4 400-4 990 MHz frequency range”. WP5D has developed a supporting material “Technical and regulatory conditions for the protection of stations of the Aeronautical Mobile Service (AMS) and Maritime Mobile Service (MMS) located in international airspace or waters (</w:t>
      </w:r>
      <w:proofErr w:type="gramStart"/>
      <w:r w:rsidRPr="001A262F">
        <w:rPr>
          <w:iCs/>
          <w:lang w:val="en-NZ" w:eastAsia="ko-KR"/>
        </w:rPr>
        <w:t>i.e.</w:t>
      </w:r>
      <w:proofErr w:type="gramEnd"/>
      <w:r w:rsidRPr="001A262F">
        <w:rPr>
          <w:iCs/>
          <w:lang w:val="en-NZ" w:eastAsia="ko-KR"/>
        </w:rPr>
        <w:t xml:space="preserve"> outside national territories) and operating in the frequency band 4 800-4 990 MHz”. Regulatory aspects and technical studies for Agenda Item 1.1 were </w:t>
      </w:r>
      <w:r w:rsidRPr="00CD7C3A">
        <w:rPr>
          <w:iCs/>
          <w:lang w:eastAsia="ko-KR"/>
        </w:rPr>
        <w:t>analyzed</w:t>
      </w:r>
      <w:r w:rsidRPr="001A262F">
        <w:rPr>
          <w:iCs/>
          <w:lang w:val="en-NZ" w:eastAsia="ko-KR"/>
        </w:rPr>
        <w:t xml:space="preserve"> in this supporting material.</w:t>
      </w:r>
    </w:p>
    <w:p w14:paraId="4DCA2F0D" w14:textId="77777777" w:rsidR="00033BF7" w:rsidRDefault="00033BF7" w:rsidP="00033BF7">
      <w:pPr>
        <w:jc w:val="both"/>
        <w:rPr>
          <w:iCs/>
          <w:lang w:val="en-NZ" w:eastAsia="ko-KR"/>
        </w:rPr>
      </w:pPr>
    </w:p>
    <w:p w14:paraId="0D93B24C" w14:textId="77777777" w:rsidR="00033BF7" w:rsidRDefault="00033BF7" w:rsidP="00524E47">
      <w:pPr>
        <w:jc w:val="both"/>
      </w:pPr>
      <w:r>
        <w:t xml:space="preserve">At </w:t>
      </w:r>
      <w:r w:rsidRPr="00565330">
        <w:t>the</w:t>
      </w:r>
      <w:r>
        <w:t xml:space="preserve"> 2</w:t>
      </w:r>
      <w:r w:rsidRPr="004B1863">
        <w:rPr>
          <w:vertAlign w:val="superscript"/>
        </w:rPr>
        <w:t>nd</w:t>
      </w:r>
      <w:r>
        <w:t xml:space="preserve"> session of the Conference Preparatory Meeting (</w:t>
      </w:r>
      <w:r w:rsidRPr="00565330">
        <w:t>CPM23-2</w:t>
      </w:r>
      <w:r>
        <w:t>)</w:t>
      </w:r>
      <w:r w:rsidRPr="00565330">
        <w:t>, six (6) Methods were developed to satisfy this agenda item</w:t>
      </w:r>
      <w:r>
        <w:t xml:space="preserve"> (</w:t>
      </w:r>
      <w:r w:rsidRPr="004B1863">
        <w:rPr>
          <w:spacing w:val="-2"/>
        </w:rPr>
        <w:t xml:space="preserve">Section </w:t>
      </w:r>
      <w:r w:rsidRPr="00863693">
        <w:t>1/1.1/4</w:t>
      </w:r>
      <w:r>
        <w:t xml:space="preserve">) </w:t>
      </w:r>
      <w:r w:rsidRPr="00565330">
        <w:t>based on agreement on new Method E and the consolidation of the three Methods F/G/H in a single Method F as shown in the table below</w:t>
      </w:r>
      <w:r>
        <w:t>.</w:t>
      </w:r>
    </w:p>
    <w:p w14:paraId="3C10DC38" w14:textId="77777777" w:rsidR="00524E47" w:rsidRDefault="00524E47" w:rsidP="00524E47">
      <w:pPr>
        <w:jc w:val="both"/>
      </w:pPr>
    </w:p>
    <w:p w14:paraId="762BC31B" w14:textId="77777777" w:rsidR="00033BF7" w:rsidRDefault="00033BF7" w:rsidP="00033BF7">
      <w:pPr>
        <w:pStyle w:val="ListParagraph"/>
        <w:ind w:left="1080"/>
        <w:jc w:val="both"/>
      </w:pPr>
    </w:p>
    <w:tbl>
      <w:tblPr>
        <w:tblStyle w:val="TableGrid"/>
        <w:tblW w:w="0" w:type="auto"/>
        <w:tblInd w:w="-5" w:type="dxa"/>
        <w:tblLook w:val="04A0" w:firstRow="1" w:lastRow="0" w:firstColumn="1" w:lastColumn="0" w:noHBand="0" w:noVBand="1"/>
      </w:tblPr>
      <w:tblGrid>
        <w:gridCol w:w="1418"/>
        <w:gridCol w:w="7750"/>
      </w:tblGrid>
      <w:tr w:rsidR="00033BF7" w14:paraId="5A128660" w14:textId="77777777" w:rsidTr="00524E47">
        <w:trPr>
          <w:trHeight w:val="208"/>
        </w:trPr>
        <w:tc>
          <w:tcPr>
            <w:tcW w:w="1418" w:type="dxa"/>
          </w:tcPr>
          <w:p w14:paraId="07E8D72D" w14:textId="77777777" w:rsidR="00033BF7" w:rsidRPr="00263F77" w:rsidRDefault="00033BF7" w:rsidP="00BA09DF">
            <w:pPr>
              <w:jc w:val="center"/>
              <w:rPr>
                <w:b/>
                <w:bCs/>
                <w:szCs w:val="20"/>
              </w:rPr>
            </w:pPr>
            <w:r w:rsidRPr="00263F77">
              <w:rPr>
                <w:b/>
                <w:bCs/>
                <w:szCs w:val="20"/>
              </w:rPr>
              <w:t>Method A</w:t>
            </w:r>
          </w:p>
        </w:tc>
        <w:tc>
          <w:tcPr>
            <w:tcW w:w="7750" w:type="dxa"/>
          </w:tcPr>
          <w:p w14:paraId="0A939046" w14:textId="77777777" w:rsidR="00033BF7" w:rsidRPr="00AE572D" w:rsidRDefault="00033BF7" w:rsidP="00BA09DF">
            <w:pPr>
              <w:overflowPunct w:val="0"/>
              <w:rPr>
                <w:szCs w:val="20"/>
              </w:rPr>
            </w:pPr>
            <w:r w:rsidRPr="00AE572D">
              <w:t>NOC to RR except for consequential changes</w:t>
            </w:r>
          </w:p>
        </w:tc>
      </w:tr>
      <w:tr w:rsidR="00033BF7" w14:paraId="502A4E0A" w14:textId="77777777" w:rsidTr="00524E47">
        <w:tc>
          <w:tcPr>
            <w:tcW w:w="1418" w:type="dxa"/>
          </w:tcPr>
          <w:p w14:paraId="13B9EC84" w14:textId="77777777" w:rsidR="00033BF7" w:rsidRPr="00263F77" w:rsidRDefault="00033BF7" w:rsidP="00BA09DF">
            <w:pPr>
              <w:jc w:val="center"/>
              <w:rPr>
                <w:b/>
                <w:bCs/>
                <w:szCs w:val="20"/>
              </w:rPr>
            </w:pPr>
            <w:r w:rsidRPr="00263F77">
              <w:rPr>
                <w:b/>
                <w:bCs/>
                <w:szCs w:val="20"/>
              </w:rPr>
              <w:t>Method B</w:t>
            </w:r>
          </w:p>
        </w:tc>
        <w:tc>
          <w:tcPr>
            <w:tcW w:w="7750" w:type="dxa"/>
          </w:tcPr>
          <w:p w14:paraId="5EB33D0C" w14:textId="77777777" w:rsidR="00033BF7" w:rsidRDefault="00033BF7" w:rsidP="00BA09DF">
            <w:pPr>
              <w:overflowPunct w:val="0"/>
            </w:pPr>
            <w:r w:rsidRPr="00AE572D">
              <w:t xml:space="preserve">NOC to RR except for modification of Resolution </w:t>
            </w:r>
            <w:r w:rsidRPr="000A37CA">
              <w:rPr>
                <w:b/>
                <w:bCs/>
              </w:rPr>
              <w:t>223</w:t>
            </w:r>
            <w:r w:rsidRPr="00AE572D">
              <w:t xml:space="preserve"> to apply the existing </w:t>
            </w:r>
            <w:proofErr w:type="spellStart"/>
            <w:r w:rsidRPr="00AE572D">
              <w:t>pfd</w:t>
            </w:r>
            <w:proofErr w:type="spellEnd"/>
            <w:r w:rsidRPr="00AE572D">
              <w:t xml:space="preserve"> value to all countries listed in RR No. </w:t>
            </w:r>
            <w:r w:rsidRPr="000A37CA">
              <w:rPr>
                <w:b/>
                <w:bCs/>
              </w:rPr>
              <w:t>5.441B</w:t>
            </w:r>
            <w:r w:rsidRPr="00AE572D">
              <w:t xml:space="preserve">, as well as other consequential </w:t>
            </w:r>
            <w:proofErr w:type="gramStart"/>
            <w:r w:rsidRPr="00AE572D">
              <w:t>changes</w:t>
            </w:r>
            <w:proofErr w:type="gramEnd"/>
          </w:p>
          <w:p w14:paraId="1D39DEF0" w14:textId="77777777" w:rsidR="00033BF7" w:rsidRPr="000B4A18" w:rsidRDefault="00033BF7" w:rsidP="00033BF7">
            <w:pPr>
              <w:pStyle w:val="ListParagraph"/>
              <w:widowControl w:val="0"/>
              <w:numPr>
                <w:ilvl w:val="0"/>
                <w:numId w:val="13"/>
              </w:numPr>
              <w:overflowPunct w:val="0"/>
              <w:autoSpaceDE w:val="0"/>
              <w:autoSpaceDN w:val="0"/>
              <w:jc w:val="both"/>
            </w:pPr>
            <w:r w:rsidRPr="000B4A18">
              <w:rPr>
                <w:i/>
                <w:iCs/>
              </w:rPr>
              <w:t>resolves</w:t>
            </w:r>
            <w:r w:rsidRPr="000B4A18">
              <w:t xml:space="preserve"> 5 of Resolution </w:t>
            </w:r>
            <w:r w:rsidRPr="000A37CA">
              <w:rPr>
                <w:b/>
                <w:bCs/>
              </w:rPr>
              <w:t>223 (Rev.WRC</w:t>
            </w:r>
            <w:r w:rsidRPr="000A37CA">
              <w:rPr>
                <w:b/>
                <w:bCs/>
              </w:rPr>
              <w:noBreakHyphen/>
              <w:t>19)</w:t>
            </w:r>
            <w:r w:rsidRPr="000B4A18">
              <w:t xml:space="preserve"> is deleted</w:t>
            </w:r>
          </w:p>
        </w:tc>
      </w:tr>
      <w:tr w:rsidR="00033BF7" w14:paraId="2C6E9FBF" w14:textId="77777777" w:rsidTr="00524E47">
        <w:tc>
          <w:tcPr>
            <w:tcW w:w="1418" w:type="dxa"/>
          </w:tcPr>
          <w:p w14:paraId="0200BFF6" w14:textId="77777777" w:rsidR="00033BF7" w:rsidRPr="00263F77" w:rsidRDefault="00033BF7" w:rsidP="00BA09DF">
            <w:pPr>
              <w:jc w:val="center"/>
              <w:rPr>
                <w:b/>
                <w:bCs/>
                <w:szCs w:val="20"/>
              </w:rPr>
            </w:pPr>
            <w:r w:rsidRPr="00263F77">
              <w:rPr>
                <w:b/>
                <w:bCs/>
                <w:szCs w:val="20"/>
              </w:rPr>
              <w:lastRenderedPageBreak/>
              <w:t>Method C</w:t>
            </w:r>
          </w:p>
        </w:tc>
        <w:tc>
          <w:tcPr>
            <w:tcW w:w="7750" w:type="dxa"/>
          </w:tcPr>
          <w:p w14:paraId="71D0EA2D" w14:textId="77777777" w:rsidR="00033BF7" w:rsidRDefault="00033BF7" w:rsidP="00BA09DF">
            <w:pPr>
              <w:overflowPunct w:val="0"/>
            </w:pPr>
            <w:r w:rsidRPr="00AE572D">
              <w:t xml:space="preserve">Modification of the existing </w:t>
            </w:r>
            <w:proofErr w:type="spellStart"/>
            <w:r w:rsidRPr="00AE572D">
              <w:t>pfd</w:t>
            </w:r>
            <w:proofErr w:type="spellEnd"/>
            <w:r w:rsidRPr="00AE572D">
              <w:t xml:space="preserve"> criterion in RR No. </w:t>
            </w:r>
            <w:r w:rsidRPr="000A37CA">
              <w:rPr>
                <w:b/>
                <w:bCs/>
              </w:rPr>
              <w:t>5.441B</w:t>
            </w:r>
            <w:r w:rsidRPr="00AE572D">
              <w:t>, as well as other consequential changes</w:t>
            </w:r>
          </w:p>
          <w:p w14:paraId="76B4A7D3" w14:textId="77777777" w:rsidR="00033BF7" w:rsidRPr="000B4A18" w:rsidRDefault="00033BF7" w:rsidP="00033BF7">
            <w:pPr>
              <w:pStyle w:val="ListParagraph"/>
              <w:widowControl w:val="0"/>
              <w:numPr>
                <w:ilvl w:val="0"/>
                <w:numId w:val="13"/>
              </w:numPr>
              <w:overflowPunct w:val="0"/>
              <w:autoSpaceDE w:val="0"/>
              <w:autoSpaceDN w:val="0"/>
              <w:rPr>
                <w:szCs w:val="20"/>
              </w:rPr>
            </w:pPr>
            <w:r w:rsidRPr="00E308ED">
              <w:t xml:space="preserve">The current </w:t>
            </w:r>
            <w:proofErr w:type="spellStart"/>
            <w:r w:rsidRPr="00E308ED">
              <w:t>pfd</w:t>
            </w:r>
            <w:proofErr w:type="spellEnd"/>
            <w:r w:rsidRPr="00E308ED">
              <w:t xml:space="preserve"> value of </w:t>
            </w:r>
            <w:r w:rsidRPr="00E308ED">
              <w:rPr>
                <w:rFonts w:ascii="Batang" w:eastAsia="Batang" w:hAnsi="Batang" w:cs="Batang" w:hint="eastAsia"/>
              </w:rPr>
              <w:t>−</w:t>
            </w:r>
            <w:r w:rsidRPr="00E308ED">
              <w:t>155 dB (W</w:t>
            </w:r>
            <w:proofErr w:type="gramStart"/>
            <w:r w:rsidRPr="00E308ED">
              <w:t>/(</w:t>
            </w:r>
            <w:proofErr w:type="gramEnd"/>
            <w:r w:rsidRPr="00E308ED">
              <w:t>m</w:t>
            </w:r>
            <w:r w:rsidRPr="003F07DD">
              <w:rPr>
                <w:vertAlign w:val="superscript"/>
              </w:rPr>
              <w:t>2</w:t>
            </w:r>
            <w:r w:rsidRPr="00E308ED">
              <w:rPr>
                <w:rFonts w:hint="eastAsia"/>
              </w:rPr>
              <w:t>·</w:t>
            </w:r>
            <w:r w:rsidRPr="00E308ED">
              <w:t xml:space="preserve">1 MHz)) is replaced with alternatives for the </w:t>
            </w:r>
            <w:proofErr w:type="spellStart"/>
            <w:r w:rsidRPr="00E308ED">
              <w:t>pfd</w:t>
            </w:r>
            <w:proofErr w:type="spellEnd"/>
            <w:r w:rsidRPr="00E308ED">
              <w:t xml:space="preserve"> value and the coastal boundary for the application thereof. </w:t>
            </w:r>
          </w:p>
          <w:p w14:paraId="0B973494" w14:textId="77777777" w:rsidR="00033BF7" w:rsidRPr="005E5AE9" w:rsidRDefault="00033BF7" w:rsidP="00033BF7">
            <w:pPr>
              <w:pStyle w:val="ListParagraph"/>
              <w:widowControl w:val="0"/>
              <w:numPr>
                <w:ilvl w:val="0"/>
                <w:numId w:val="13"/>
              </w:numPr>
              <w:overflowPunct w:val="0"/>
              <w:autoSpaceDE w:val="0"/>
              <w:autoSpaceDN w:val="0"/>
              <w:rPr>
                <w:szCs w:val="20"/>
              </w:rPr>
            </w:pPr>
            <w:r w:rsidRPr="00E308ED">
              <w:t xml:space="preserve">5 alternative options: </w:t>
            </w:r>
            <w:proofErr w:type="spellStart"/>
            <w:r w:rsidRPr="00E308ED">
              <w:t>pfd</w:t>
            </w:r>
            <w:proofErr w:type="spellEnd"/>
            <w:r w:rsidRPr="00E308ED">
              <w:t xml:space="preserve"> limits ranging from -115 </w:t>
            </w:r>
            <w:proofErr w:type="gramStart"/>
            <w:r w:rsidRPr="00E308ED">
              <w:t>dB(</w:t>
            </w:r>
            <w:proofErr w:type="gramEnd"/>
            <w:r w:rsidRPr="00E308ED">
              <w:t>W/(m</w:t>
            </w:r>
            <w:r w:rsidRPr="003F07DD">
              <w:rPr>
                <w:vertAlign w:val="superscript"/>
              </w:rPr>
              <w:t>2</w:t>
            </w:r>
            <w:r w:rsidRPr="00E308ED">
              <w:t xml:space="preserve">·1 MHz)) to </w:t>
            </w:r>
            <w:r w:rsidRPr="00E308ED">
              <w:rPr>
                <w:rFonts w:ascii="Batang" w:eastAsia="Batang" w:hAnsi="Batang" w:cs="Batang" w:hint="eastAsia"/>
              </w:rPr>
              <w:t>−</w:t>
            </w:r>
            <w:r w:rsidRPr="00E308ED">
              <w:t>140 dB(W/(m</w:t>
            </w:r>
            <w:r w:rsidRPr="003F07DD">
              <w:rPr>
                <w:vertAlign w:val="superscript"/>
              </w:rPr>
              <w:t>2</w:t>
            </w:r>
            <w:r w:rsidRPr="00E308ED">
              <w:t>·1 MHz)) attached to varying coastal boundaries from 22</w:t>
            </w:r>
            <w:r>
              <w:t xml:space="preserve"> km t</w:t>
            </w:r>
            <w:r w:rsidRPr="00E308ED">
              <w:t xml:space="preserve">o </w:t>
            </w:r>
            <w:r>
              <w:t>EEZ</w:t>
            </w:r>
            <w:r w:rsidRPr="00E308ED">
              <w:t>.</w:t>
            </w:r>
          </w:p>
          <w:p w14:paraId="42C8CD09" w14:textId="77777777" w:rsidR="00033BF7" w:rsidRPr="00E308ED" w:rsidRDefault="00033BF7" w:rsidP="00033BF7">
            <w:pPr>
              <w:pStyle w:val="ListParagraph"/>
              <w:widowControl w:val="0"/>
              <w:numPr>
                <w:ilvl w:val="0"/>
                <w:numId w:val="13"/>
              </w:numPr>
              <w:overflowPunct w:val="0"/>
              <w:autoSpaceDE w:val="0"/>
              <w:autoSpaceDN w:val="0"/>
              <w:rPr>
                <w:szCs w:val="20"/>
              </w:rPr>
            </w:pPr>
            <w:r w:rsidRPr="005E5AE9">
              <w:t xml:space="preserve">Administrations currently exempt from the </w:t>
            </w:r>
            <w:proofErr w:type="spellStart"/>
            <w:r w:rsidRPr="005E5AE9">
              <w:t>pfd</w:t>
            </w:r>
            <w:proofErr w:type="spellEnd"/>
            <w:r w:rsidRPr="005E5AE9">
              <w:t xml:space="preserve"> criterion would continue to remain exempt.</w:t>
            </w:r>
          </w:p>
        </w:tc>
      </w:tr>
      <w:tr w:rsidR="00033BF7" w14:paraId="3354BB5D" w14:textId="77777777" w:rsidTr="00524E47">
        <w:tc>
          <w:tcPr>
            <w:tcW w:w="1418" w:type="dxa"/>
          </w:tcPr>
          <w:p w14:paraId="2AF3352F" w14:textId="77777777" w:rsidR="00033BF7" w:rsidRPr="00263F77" w:rsidRDefault="00033BF7" w:rsidP="00BA09DF">
            <w:pPr>
              <w:jc w:val="center"/>
              <w:rPr>
                <w:b/>
                <w:bCs/>
                <w:szCs w:val="20"/>
              </w:rPr>
            </w:pPr>
            <w:r w:rsidRPr="00263F77">
              <w:rPr>
                <w:b/>
                <w:bCs/>
                <w:szCs w:val="20"/>
              </w:rPr>
              <w:t>Method D</w:t>
            </w:r>
          </w:p>
        </w:tc>
        <w:tc>
          <w:tcPr>
            <w:tcW w:w="7750" w:type="dxa"/>
          </w:tcPr>
          <w:p w14:paraId="4F4C1AE6" w14:textId="77777777" w:rsidR="00033BF7" w:rsidRPr="00E308ED" w:rsidRDefault="00033BF7" w:rsidP="00BA09DF">
            <w:pPr>
              <w:overflowPunct w:val="0"/>
              <w:ind w:left="100"/>
            </w:pPr>
            <w:r w:rsidRPr="00E308ED">
              <w:t xml:space="preserve">Modification of the existing </w:t>
            </w:r>
            <w:proofErr w:type="spellStart"/>
            <w:r w:rsidRPr="00E308ED">
              <w:t>pfd</w:t>
            </w:r>
            <w:proofErr w:type="spellEnd"/>
            <w:r w:rsidRPr="00E308ED">
              <w:t xml:space="preserve"> criterion in RR No. </w:t>
            </w:r>
            <w:r w:rsidRPr="000A37CA">
              <w:rPr>
                <w:b/>
                <w:bCs/>
              </w:rPr>
              <w:t>5.441B</w:t>
            </w:r>
            <w:r w:rsidRPr="00E308ED">
              <w:t xml:space="preserve"> and applying it to all countries listed in RR No. </w:t>
            </w:r>
            <w:r w:rsidRPr="000A37CA">
              <w:rPr>
                <w:b/>
                <w:bCs/>
              </w:rPr>
              <w:t>5.441B</w:t>
            </w:r>
            <w:r w:rsidRPr="00E308ED">
              <w:t xml:space="preserve">, as well as other consequential </w:t>
            </w:r>
            <w:proofErr w:type="gramStart"/>
            <w:r w:rsidRPr="00E308ED">
              <w:t>changes</w:t>
            </w:r>
            <w:proofErr w:type="gramEnd"/>
          </w:p>
          <w:p w14:paraId="35B0C6B1" w14:textId="77777777" w:rsidR="00033BF7" w:rsidRDefault="00033BF7" w:rsidP="00033BF7">
            <w:pPr>
              <w:pStyle w:val="ListParagraph"/>
              <w:widowControl w:val="0"/>
              <w:numPr>
                <w:ilvl w:val="0"/>
                <w:numId w:val="13"/>
              </w:numPr>
              <w:overflowPunct w:val="0"/>
              <w:autoSpaceDE w:val="0"/>
              <w:autoSpaceDN w:val="0"/>
            </w:pPr>
            <w:r w:rsidRPr="00E308ED">
              <w:t xml:space="preserve">The current </w:t>
            </w:r>
            <w:proofErr w:type="spellStart"/>
            <w:r w:rsidRPr="00E308ED">
              <w:t>pfd</w:t>
            </w:r>
            <w:proofErr w:type="spellEnd"/>
            <w:r w:rsidRPr="00E308ED">
              <w:t xml:space="preserve"> value of </w:t>
            </w:r>
            <w:r w:rsidRPr="00E308ED">
              <w:rPr>
                <w:rFonts w:ascii="Batang" w:eastAsia="Batang" w:hAnsi="Batang" w:cs="Batang" w:hint="eastAsia"/>
              </w:rPr>
              <w:t>−</w:t>
            </w:r>
            <w:r w:rsidRPr="00E308ED">
              <w:t>155 dB (W</w:t>
            </w:r>
            <w:proofErr w:type="gramStart"/>
            <w:r w:rsidRPr="00E308ED">
              <w:t>/(</w:t>
            </w:r>
            <w:proofErr w:type="gramEnd"/>
            <w:r w:rsidRPr="00E308ED">
              <w:t>m</w:t>
            </w:r>
            <w:r w:rsidRPr="003F07DD">
              <w:rPr>
                <w:vertAlign w:val="superscript"/>
              </w:rPr>
              <w:t>2</w:t>
            </w:r>
            <w:r w:rsidRPr="00E308ED">
              <w:rPr>
                <w:rFonts w:hint="eastAsia"/>
              </w:rPr>
              <w:t>·</w:t>
            </w:r>
            <w:r w:rsidRPr="00E308ED">
              <w:t xml:space="preserve">1 MHz)) is replaced with a new </w:t>
            </w:r>
            <w:proofErr w:type="spellStart"/>
            <w:r w:rsidRPr="00E308ED">
              <w:t>pfd</w:t>
            </w:r>
            <w:proofErr w:type="spellEnd"/>
            <w:r w:rsidRPr="00E308ED">
              <w:t xml:space="preserve"> value and coastal boundary in line with the alternatives of Method C.</w:t>
            </w:r>
          </w:p>
          <w:p w14:paraId="59C345AC" w14:textId="77777777" w:rsidR="00033BF7" w:rsidRPr="00E308ED" w:rsidRDefault="00033BF7" w:rsidP="00033BF7">
            <w:pPr>
              <w:pStyle w:val="ListParagraph"/>
              <w:widowControl w:val="0"/>
              <w:numPr>
                <w:ilvl w:val="0"/>
                <w:numId w:val="13"/>
              </w:numPr>
              <w:overflowPunct w:val="0"/>
              <w:autoSpaceDE w:val="0"/>
              <w:autoSpaceDN w:val="0"/>
            </w:pPr>
            <w:r w:rsidRPr="000B4A18">
              <w:rPr>
                <w:i/>
                <w:iCs/>
              </w:rPr>
              <w:t>resolves</w:t>
            </w:r>
            <w:r w:rsidRPr="000B4A18">
              <w:t xml:space="preserve"> 5 of Resolution </w:t>
            </w:r>
            <w:r w:rsidRPr="003F07DD">
              <w:rPr>
                <w:b/>
                <w:bCs/>
              </w:rPr>
              <w:t>223 (Rev.WRC</w:t>
            </w:r>
            <w:r w:rsidRPr="003F07DD">
              <w:rPr>
                <w:b/>
                <w:bCs/>
              </w:rPr>
              <w:noBreakHyphen/>
              <w:t>19)</w:t>
            </w:r>
            <w:r w:rsidRPr="000B4A18">
              <w:t xml:space="preserve"> is deleted</w:t>
            </w:r>
          </w:p>
        </w:tc>
      </w:tr>
      <w:tr w:rsidR="00033BF7" w14:paraId="714FD9E8" w14:textId="77777777" w:rsidTr="00524E47">
        <w:tc>
          <w:tcPr>
            <w:tcW w:w="1418" w:type="dxa"/>
          </w:tcPr>
          <w:p w14:paraId="54A4BD7E" w14:textId="77777777" w:rsidR="00033BF7" w:rsidRPr="00263F77" w:rsidRDefault="00033BF7" w:rsidP="00BA09DF">
            <w:pPr>
              <w:jc w:val="center"/>
              <w:rPr>
                <w:b/>
                <w:bCs/>
                <w:szCs w:val="20"/>
              </w:rPr>
            </w:pPr>
            <w:r w:rsidRPr="00263F77">
              <w:rPr>
                <w:b/>
                <w:bCs/>
                <w:szCs w:val="20"/>
              </w:rPr>
              <w:t>Method E</w:t>
            </w:r>
          </w:p>
        </w:tc>
        <w:tc>
          <w:tcPr>
            <w:tcW w:w="7750" w:type="dxa"/>
          </w:tcPr>
          <w:p w14:paraId="4F067B64" w14:textId="77777777" w:rsidR="00033BF7" w:rsidRDefault="00033BF7" w:rsidP="00BA09DF">
            <w:pPr>
              <w:overflowPunct w:val="0"/>
            </w:pPr>
            <w:r w:rsidRPr="00AE572D">
              <w:t xml:space="preserve">Applying a </w:t>
            </w:r>
            <w:proofErr w:type="spellStart"/>
            <w:r w:rsidRPr="00AE572D">
              <w:t>pfd</w:t>
            </w:r>
            <w:proofErr w:type="spellEnd"/>
            <w:r w:rsidRPr="00AE572D">
              <w:t xml:space="preserve"> criterion and extension of list of countries where it is not applied through separate regulatory </w:t>
            </w:r>
            <w:proofErr w:type="gramStart"/>
            <w:r w:rsidRPr="00AE572D">
              <w:t>measures</w:t>
            </w:r>
            <w:proofErr w:type="gramEnd"/>
          </w:p>
          <w:p w14:paraId="46B88564" w14:textId="77777777" w:rsidR="00033BF7" w:rsidRPr="001D2D3B" w:rsidRDefault="00033BF7" w:rsidP="00033BF7">
            <w:pPr>
              <w:pStyle w:val="ListParagraph"/>
              <w:widowControl w:val="0"/>
              <w:numPr>
                <w:ilvl w:val="0"/>
                <w:numId w:val="13"/>
              </w:numPr>
              <w:overflowPunct w:val="0"/>
              <w:autoSpaceDE w:val="0"/>
              <w:autoSpaceDN w:val="0"/>
            </w:pPr>
            <w:r w:rsidRPr="001D2D3B">
              <w:rPr>
                <w:szCs w:val="20"/>
              </w:rPr>
              <w:t xml:space="preserve">either regulatory protection mechanisms of i) a </w:t>
            </w:r>
            <w:proofErr w:type="spellStart"/>
            <w:r w:rsidRPr="001D2D3B">
              <w:rPr>
                <w:szCs w:val="20"/>
              </w:rPr>
              <w:t>pfd</w:t>
            </w:r>
            <w:proofErr w:type="spellEnd"/>
            <w:r w:rsidRPr="001D2D3B">
              <w:rPr>
                <w:szCs w:val="20"/>
              </w:rPr>
              <w:t xml:space="preserve"> criterion imposed on IMT stations together with RR No. </w:t>
            </w:r>
            <w:r w:rsidRPr="003F07DD">
              <w:rPr>
                <w:b/>
                <w:bCs/>
                <w:szCs w:val="20"/>
              </w:rPr>
              <w:t>9.21</w:t>
            </w:r>
            <w:r w:rsidRPr="001D2D3B">
              <w:rPr>
                <w:szCs w:val="20"/>
              </w:rPr>
              <w:t xml:space="preserve"> or, ii) only the application of No. </w:t>
            </w:r>
            <w:r w:rsidRPr="003F07DD">
              <w:rPr>
                <w:b/>
                <w:bCs/>
                <w:szCs w:val="20"/>
              </w:rPr>
              <w:t>9.21</w:t>
            </w:r>
            <w:r w:rsidRPr="001D2D3B">
              <w:rPr>
                <w:szCs w:val="20"/>
              </w:rPr>
              <w:t xml:space="preserve"> can be </w:t>
            </w:r>
            <w:proofErr w:type="gramStart"/>
            <w:r w:rsidRPr="001D2D3B">
              <w:rPr>
                <w:szCs w:val="20"/>
              </w:rPr>
              <w:t>considered</w:t>
            </w:r>
            <w:proofErr w:type="gramEnd"/>
          </w:p>
          <w:p w14:paraId="2FE233E8" w14:textId="77777777" w:rsidR="00033BF7" w:rsidRPr="000B4A18" w:rsidRDefault="00033BF7" w:rsidP="00033BF7">
            <w:pPr>
              <w:pStyle w:val="ListParagraph"/>
              <w:widowControl w:val="0"/>
              <w:numPr>
                <w:ilvl w:val="0"/>
                <w:numId w:val="13"/>
              </w:numPr>
              <w:overflowPunct w:val="0"/>
              <w:autoSpaceDE w:val="0"/>
              <w:autoSpaceDN w:val="0"/>
              <w:rPr>
                <w:szCs w:val="20"/>
              </w:rPr>
            </w:pPr>
            <w:r w:rsidRPr="00E308ED">
              <w:t xml:space="preserve">Two footnotes will be created where existing </w:t>
            </w:r>
            <w:r>
              <w:t xml:space="preserve">RR </w:t>
            </w:r>
            <w:r w:rsidRPr="003F07DD">
              <w:rPr>
                <w:b/>
                <w:bCs/>
              </w:rPr>
              <w:t>No. 5.441B</w:t>
            </w:r>
            <w:r w:rsidRPr="00E308ED">
              <w:t xml:space="preserve"> will apply a new (lower) </w:t>
            </w:r>
            <w:proofErr w:type="spellStart"/>
            <w:r w:rsidRPr="00E308ED">
              <w:t>pfd</w:t>
            </w:r>
            <w:proofErr w:type="spellEnd"/>
            <w:r w:rsidRPr="00E308ED">
              <w:t xml:space="preserve"> limit on IMT based on the study outcomes and a new </w:t>
            </w:r>
            <w:r>
              <w:t>RR No.</w:t>
            </w:r>
            <w:r w:rsidRPr="00E308ED">
              <w:t xml:space="preserve"> 5.A11 will be established that only applies </w:t>
            </w:r>
            <w:r w:rsidRPr="001D2D3B">
              <w:rPr>
                <w:szCs w:val="20"/>
              </w:rPr>
              <w:t>RR No.</w:t>
            </w:r>
            <w:r>
              <w:rPr>
                <w:szCs w:val="20"/>
              </w:rPr>
              <w:t xml:space="preserve"> </w:t>
            </w:r>
            <w:r w:rsidRPr="003F07DD">
              <w:rPr>
                <w:b/>
                <w:bCs/>
              </w:rPr>
              <w:t>9.21</w:t>
            </w:r>
            <w:r w:rsidRPr="00E308ED">
              <w:t xml:space="preserve">. </w:t>
            </w:r>
          </w:p>
          <w:p w14:paraId="13EE1850" w14:textId="77777777" w:rsidR="00033BF7" w:rsidRPr="00FB3A56" w:rsidRDefault="00033BF7" w:rsidP="00033BF7">
            <w:pPr>
              <w:pStyle w:val="ListParagraph"/>
              <w:widowControl w:val="0"/>
              <w:numPr>
                <w:ilvl w:val="0"/>
                <w:numId w:val="13"/>
              </w:numPr>
              <w:overflowPunct w:val="0"/>
              <w:autoSpaceDE w:val="0"/>
              <w:autoSpaceDN w:val="0"/>
              <w:rPr>
                <w:szCs w:val="20"/>
              </w:rPr>
            </w:pPr>
            <w:r w:rsidRPr="00E308ED">
              <w:t>Countries wishing to identify the band for IMT will be free to elect which footnote it prefers to join.</w:t>
            </w:r>
          </w:p>
          <w:p w14:paraId="30275E0D" w14:textId="77777777" w:rsidR="00033BF7" w:rsidRPr="00E308ED" w:rsidRDefault="00033BF7" w:rsidP="00033BF7">
            <w:pPr>
              <w:pStyle w:val="ListParagraph"/>
              <w:widowControl w:val="0"/>
              <w:numPr>
                <w:ilvl w:val="0"/>
                <w:numId w:val="13"/>
              </w:numPr>
              <w:overflowPunct w:val="0"/>
              <w:autoSpaceDE w:val="0"/>
              <w:autoSpaceDN w:val="0"/>
              <w:rPr>
                <w:szCs w:val="20"/>
              </w:rPr>
            </w:pPr>
            <w:r w:rsidRPr="000B4A18">
              <w:rPr>
                <w:i/>
                <w:iCs/>
              </w:rPr>
              <w:t>resolves</w:t>
            </w:r>
            <w:r w:rsidRPr="000B4A18">
              <w:t xml:space="preserve"> 5 of Resolution </w:t>
            </w:r>
            <w:r w:rsidRPr="003F07DD">
              <w:rPr>
                <w:b/>
                <w:bCs/>
              </w:rPr>
              <w:t>223 (Rev.WRC</w:t>
            </w:r>
            <w:r w:rsidRPr="003F07DD">
              <w:rPr>
                <w:b/>
                <w:bCs/>
              </w:rPr>
              <w:noBreakHyphen/>
              <w:t>19)</w:t>
            </w:r>
            <w:r w:rsidRPr="000B4A18">
              <w:t xml:space="preserve"> is deleted</w:t>
            </w:r>
          </w:p>
        </w:tc>
      </w:tr>
      <w:tr w:rsidR="00033BF7" w14:paraId="4F7F7CBB" w14:textId="77777777" w:rsidTr="00524E47">
        <w:tc>
          <w:tcPr>
            <w:tcW w:w="1418" w:type="dxa"/>
          </w:tcPr>
          <w:p w14:paraId="1F679A89" w14:textId="77777777" w:rsidR="00033BF7" w:rsidRPr="00263F77" w:rsidRDefault="00033BF7" w:rsidP="00BA09DF">
            <w:pPr>
              <w:jc w:val="center"/>
              <w:rPr>
                <w:b/>
                <w:bCs/>
                <w:szCs w:val="20"/>
              </w:rPr>
            </w:pPr>
            <w:r w:rsidRPr="00263F77">
              <w:rPr>
                <w:b/>
                <w:bCs/>
                <w:szCs w:val="20"/>
              </w:rPr>
              <w:t>Method F</w:t>
            </w:r>
          </w:p>
        </w:tc>
        <w:tc>
          <w:tcPr>
            <w:tcW w:w="7750" w:type="dxa"/>
          </w:tcPr>
          <w:p w14:paraId="64A039FB" w14:textId="77777777" w:rsidR="00033BF7" w:rsidRDefault="00033BF7" w:rsidP="00BA09DF">
            <w:pPr>
              <w:overflowPunct w:val="0"/>
            </w:pPr>
            <w:r w:rsidRPr="00AE572D">
              <w:t>Application of RR No. </w:t>
            </w:r>
            <w:r w:rsidRPr="003F07DD">
              <w:rPr>
                <w:b/>
                <w:bCs/>
              </w:rPr>
              <w:t>9.21</w:t>
            </w:r>
            <w:r w:rsidRPr="00AE572D">
              <w:t xml:space="preserve"> and bilateral/multilateral coordination agreements with coastal States for the protection of AMS/MMS stations in international airspace and international waters</w:t>
            </w:r>
          </w:p>
          <w:p w14:paraId="71DD4592" w14:textId="77777777" w:rsidR="00033BF7" w:rsidRDefault="00033BF7" w:rsidP="00033BF7">
            <w:pPr>
              <w:pStyle w:val="ListParagraph"/>
              <w:widowControl w:val="0"/>
              <w:numPr>
                <w:ilvl w:val="0"/>
                <w:numId w:val="13"/>
              </w:numPr>
              <w:overflowPunct w:val="0"/>
              <w:autoSpaceDE w:val="0"/>
              <w:autoSpaceDN w:val="0"/>
            </w:pPr>
            <w:r>
              <w:rPr>
                <w:rFonts w:hint="eastAsia"/>
              </w:rPr>
              <w:t>t</w:t>
            </w:r>
            <w:r>
              <w:t xml:space="preserve">he </w:t>
            </w:r>
            <w:proofErr w:type="spellStart"/>
            <w:r>
              <w:t>pfd</w:t>
            </w:r>
            <w:proofErr w:type="spellEnd"/>
            <w:r>
              <w:t xml:space="preserve"> criterion of RR No. </w:t>
            </w:r>
            <w:r w:rsidRPr="003F07DD">
              <w:rPr>
                <w:b/>
                <w:bCs/>
              </w:rPr>
              <w:t>5.441B</w:t>
            </w:r>
            <w:r>
              <w:t xml:space="preserve"> is </w:t>
            </w:r>
            <w:proofErr w:type="gramStart"/>
            <w:r>
              <w:t>deleted</w:t>
            </w:r>
            <w:proofErr w:type="gramEnd"/>
          </w:p>
          <w:p w14:paraId="50C2E7C0" w14:textId="77777777" w:rsidR="00033BF7" w:rsidRPr="00FB3A56" w:rsidRDefault="00033BF7" w:rsidP="00033BF7">
            <w:pPr>
              <w:pStyle w:val="ListParagraph"/>
              <w:widowControl w:val="0"/>
              <w:numPr>
                <w:ilvl w:val="0"/>
                <w:numId w:val="13"/>
              </w:numPr>
              <w:overflowPunct w:val="0"/>
              <w:autoSpaceDE w:val="0"/>
              <w:autoSpaceDN w:val="0"/>
            </w:pPr>
            <w:r>
              <w:t xml:space="preserve">development of Rec. and/or Rep. in Resolution </w:t>
            </w:r>
            <w:r w:rsidRPr="003F07DD">
              <w:rPr>
                <w:b/>
                <w:bCs/>
              </w:rPr>
              <w:t>223 (Rev. WRC-19)</w:t>
            </w:r>
            <w:r>
              <w:t xml:space="preserve"> is </w:t>
            </w:r>
            <w:proofErr w:type="gramStart"/>
            <w:r>
              <w:t>added</w:t>
            </w:r>
            <w:proofErr w:type="gramEnd"/>
            <w:r>
              <w:t xml:space="preserve">  </w:t>
            </w:r>
          </w:p>
          <w:p w14:paraId="60419860" w14:textId="77777777" w:rsidR="00033BF7" w:rsidRPr="00FB3A56" w:rsidRDefault="00033BF7" w:rsidP="00033BF7">
            <w:pPr>
              <w:pStyle w:val="ListParagraph"/>
              <w:widowControl w:val="0"/>
              <w:numPr>
                <w:ilvl w:val="0"/>
                <w:numId w:val="13"/>
              </w:numPr>
              <w:overflowPunct w:val="0"/>
              <w:autoSpaceDE w:val="0"/>
              <w:autoSpaceDN w:val="0"/>
              <w:rPr>
                <w:szCs w:val="20"/>
              </w:rPr>
            </w:pPr>
            <w:r w:rsidRPr="00FB3A56">
              <w:rPr>
                <w:i/>
                <w:iCs/>
              </w:rPr>
              <w:t>resolves</w:t>
            </w:r>
            <w:r w:rsidRPr="00FB3A56">
              <w:t xml:space="preserve"> 5 of Resolution </w:t>
            </w:r>
            <w:r w:rsidRPr="003F07DD">
              <w:rPr>
                <w:b/>
                <w:bCs/>
              </w:rPr>
              <w:t>223 (Rev.WRC</w:t>
            </w:r>
            <w:r w:rsidRPr="003F07DD">
              <w:rPr>
                <w:b/>
                <w:bCs/>
              </w:rPr>
              <w:noBreakHyphen/>
              <w:t>19)</w:t>
            </w:r>
            <w:r w:rsidRPr="00FB3A56">
              <w:t xml:space="preserve"> is deleted</w:t>
            </w:r>
          </w:p>
        </w:tc>
      </w:tr>
    </w:tbl>
    <w:p w14:paraId="0C2549FA" w14:textId="77777777" w:rsidR="00033BF7" w:rsidRPr="00033BF7" w:rsidRDefault="00033BF7" w:rsidP="00033BF7">
      <w:pPr>
        <w:jc w:val="both"/>
        <w:rPr>
          <w:iCs/>
          <w:lang w:val="en-NZ" w:eastAsia="ko-KR"/>
        </w:rPr>
      </w:pPr>
    </w:p>
    <w:p w14:paraId="4D6232E9" w14:textId="77777777" w:rsidR="009D4B7A" w:rsidRPr="00441526" w:rsidRDefault="009D4B7A" w:rsidP="009D4B7A">
      <w:pPr>
        <w:jc w:val="both"/>
        <w:rPr>
          <w:lang w:val="en-NZ"/>
        </w:rPr>
      </w:pPr>
    </w:p>
    <w:p w14:paraId="2DFB6AC4" w14:textId="62FE61DC" w:rsidR="009D4B7A" w:rsidRDefault="009D4B7A" w:rsidP="00524E47">
      <w:pPr>
        <w:spacing w:after="120"/>
        <w:jc w:val="both"/>
        <w:rPr>
          <w:b/>
          <w:lang w:val="en-NZ" w:eastAsia="ko-KR"/>
        </w:rPr>
      </w:pPr>
      <w:r w:rsidRPr="00441526">
        <w:rPr>
          <w:b/>
          <w:lang w:val="en-NZ" w:eastAsia="ko-KR"/>
        </w:rPr>
        <w:t xml:space="preserve">2. </w:t>
      </w:r>
      <w:r w:rsidRPr="00441526">
        <w:rPr>
          <w:b/>
          <w:lang w:val="en-NZ" w:eastAsia="ko-KR"/>
        </w:rPr>
        <w:tab/>
        <w:t>Documents</w:t>
      </w:r>
    </w:p>
    <w:p w14:paraId="736BD648" w14:textId="77777777" w:rsidR="00033BF7" w:rsidRDefault="00033BF7" w:rsidP="00033BF7">
      <w:pPr>
        <w:numPr>
          <w:ilvl w:val="0"/>
          <w:numId w:val="12"/>
        </w:numPr>
        <w:ind w:leftChars="145" w:left="708"/>
        <w:jc w:val="both"/>
        <w:rPr>
          <w:lang w:val="en-NZ"/>
        </w:rPr>
      </w:pPr>
      <w:r w:rsidRPr="00441526">
        <w:rPr>
          <w:lang w:val="en-NZ"/>
        </w:rPr>
        <w:t>Input Documents</w:t>
      </w:r>
      <w:r>
        <w:rPr>
          <w:lang w:val="en-NZ"/>
        </w:rPr>
        <w:t>:</w:t>
      </w:r>
      <w:r w:rsidRPr="00441526">
        <w:rPr>
          <w:lang w:val="en-NZ"/>
        </w:rPr>
        <w:t xml:space="preserve"> </w:t>
      </w:r>
    </w:p>
    <w:p w14:paraId="0B088B96" w14:textId="08EBA757" w:rsidR="00033BF7" w:rsidRDefault="004B1863" w:rsidP="00033BF7">
      <w:pPr>
        <w:ind w:left="709"/>
        <w:rPr>
          <w:b/>
          <w:lang w:val="en-NZ" w:eastAsia="ko-KR"/>
        </w:rPr>
      </w:pPr>
      <w:r>
        <w:rPr>
          <w:rFonts w:eastAsia="MS Mincho"/>
          <w:lang w:val="en-GB" w:eastAsia="ja-JP"/>
        </w:rPr>
        <w:t>APG23-6/INP-</w:t>
      </w:r>
      <w:hyperlink r:id="rId9" w:history="1">
        <w:r w:rsidRPr="00C149A0">
          <w:rPr>
            <w:rStyle w:val="Hyperlink"/>
            <w:rFonts w:eastAsia="MS Mincho"/>
            <w:lang w:val="en-GB" w:eastAsia="ja-JP"/>
          </w:rPr>
          <w:t>06</w:t>
        </w:r>
      </w:hyperlink>
      <w:r>
        <w:rPr>
          <w:rFonts w:eastAsia="MS Mincho"/>
          <w:lang w:val="en-GB" w:eastAsia="ja-JP"/>
        </w:rPr>
        <w:t xml:space="preserve"> </w:t>
      </w:r>
      <w:r w:rsidR="00033BF7">
        <w:rPr>
          <w:rFonts w:eastAsia="MS Mincho"/>
          <w:lang w:val="en-GB" w:eastAsia="ja-JP"/>
        </w:rPr>
        <w:t>(</w:t>
      </w:r>
      <w:r w:rsidRPr="004B1863">
        <w:rPr>
          <w:rFonts w:eastAsia="MS Mincho"/>
          <w:lang w:val="en-GB" w:eastAsia="ja-JP"/>
        </w:rPr>
        <w:t>Co-Chairs, WP1</w:t>
      </w:r>
      <w:r w:rsidR="00033BF7">
        <w:rPr>
          <w:rFonts w:eastAsia="MS Mincho"/>
          <w:lang w:val="en-GB" w:eastAsia="ja-JP"/>
        </w:rPr>
        <w:t xml:space="preserve">), </w:t>
      </w:r>
      <w:hyperlink r:id="rId10" w:history="1">
        <w:r w:rsidR="00DE767E" w:rsidRPr="00C149A0">
          <w:rPr>
            <w:rStyle w:val="Hyperlink"/>
            <w:rFonts w:eastAsia="MS Mincho"/>
            <w:lang w:val="en-GB" w:eastAsia="ja-JP"/>
          </w:rPr>
          <w:t>13</w:t>
        </w:r>
      </w:hyperlink>
      <w:r w:rsidR="00DE767E">
        <w:rPr>
          <w:rFonts w:eastAsia="MS Mincho"/>
          <w:lang w:val="en-GB" w:eastAsia="ja-JP"/>
        </w:rPr>
        <w:t xml:space="preserve"> (CBG)</w:t>
      </w:r>
      <w:r w:rsidR="00755629">
        <w:rPr>
          <w:rFonts w:eastAsia="MS Mincho"/>
          <w:lang w:val="en-GB" w:eastAsia="ja-JP"/>
        </w:rPr>
        <w:t xml:space="preserve">, </w:t>
      </w:r>
      <w:hyperlink r:id="rId11" w:history="1">
        <w:r w:rsidR="00755629" w:rsidRPr="00755629">
          <w:rPr>
            <w:rStyle w:val="Hyperlink"/>
            <w:rFonts w:eastAsia="MS Mincho"/>
            <w:lang w:val="en-GB" w:eastAsia="ja-JP"/>
          </w:rPr>
          <w:t>29</w:t>
        </w:r>
      </w:hyperlink>
      <w:r w:rsidR="00755629">
        <w:rPr>
          <w:rFonts w:eastAsia="MS Mincho"/>
          <w:lang w:val="en-GB" w:eastAsia="ja-JP"/>
        </w:rPr>
        <w:t xml:space="preserve"> (J)</w:t>
      </w:r>
      <w:r w:rsidR="00DE767E">
        <w:rPr>
          <w:rFonts w:eastAsia="MS Mincho"/>
          <w:lang w:val="en-GB" w:eastAsia="ja-JP"/>
        </w:rPr>
        <w:t xml:space="preserve">, </w:t>
      </w:r>
      <w:hyperlink r:id="rId12" w:history="1">
        <w:r w:rsidR="00DE767E" w:rsidRPr="00C149A0">
          <w:rPr>
            <w:rStyle w:val="Hyperlink"/>
            <w:rFonts w:eastAsia="MS Mincho"/>
            <w:lang w:val="en-GB" w:eastAsia="ja-JP"/>
          </w:rPr>
          <w:t>47</w:t>
        </w:r>
      </w:hyperlink>
      <w:r w:rsidR="00DE767E">
        <w:rPr>
          <w:rFonts w:eastAsia="MS Mincho"/>
          <w:lang w:val="en-GB" w:eastAsia="ja-JP"/>
        </w:rPr>
        <w:t xml:space="preserve"> (INS),</w:t>
      </w:r>
      <w:r w:rsidR="00755629">
        <w:rPr>
          <w:rFonts w:eastAsia="MS Mincho"/>
          <w:lang w:val="en-GB" w:eastAsia="ja-JP"/>
        </w:rPr>
        <w:t xml:space="preserve"> </w:t>
      </w:r>
      <w:hyperlink r:id="rId13" w:history="1">
        <w:r w:rsidR="00755629" w:rsidRPr="00755629">
          <w:rPr>
            <w:rStyle w:val="Hyperlink"/>
            <w:rFonts w:eastAsia="MS Mincho"/>
            <w:lang w:val="en-GB" w:eastAsia="ja-JP"/>
          </w:rPr>
          <w:t>58</w:t>
        </w:r>
      </w:hyperlink>
      <w:r w:rsidR="00755629">
        <w:rPr>
          <w:rFonts w:eastAsia="MS Mincho"/>
          <w:lang w:val="en-GB" w:eastAsia="ja-JP"/>
        </w:rPr>
        <w:t xml:space="preserve"> (THA),</w:t>
      </w:r>
      <w:r w:rsidR="00DE767E">
        <w:rPr>
          <w:rFonts w:eastAsia="MS Mincho"/>
          <w:lang w:val="en-GB" w:eastAsia="ja-JP"/>
        </w:rPr>
        <w:t xml:space="preserve"> </w:t>
      </w:r>
      <w:hyperlink r:id="rId14" w:history="1">
        <w:r w:rsidR="00DE767E" w:rsidRPr="00C149A0">
          <w:rPr>
            <w:rStyle w:val="Hyperlink"/>
            <w:rFonts w:eastAsia="MS Mincho"/>
            <w:lang w:val="en-GB" w:eastAsia="ja-JP"/>
          </w:rPr>
          <w:t>65</w:t>
        </w:r>
      </w:hyperlink>
      <w:r w:rsidR="00755629">
        <w:rPr>
          <w:rStyle w:val="Hyperlink"/>
          <w:rFonts w:eastAsia="MS Mincho"/>
          <w:lang w:val="en-GB" w:eastAsia="ja-JP"/>
        </w:rPr>
        <w:t>(Rev.1)</w:t>
      </w:r>
      <w:r w:rsidR="00DE767E">
        <w:rPr>
          <w:rFonts w:eastAsia="MS Mincho"/>
          <w:lang w:val="en-GB" w:eastAsia="ja-JP"/>
        </w:rPr>
        <w:t xml:space="preserve"> </w:t>
      </w:r>
      <w:r w:rsidR="00755629">
        <w:rPr>
          <w:rFonts w:eastAsia="MS Mincho"/>
          <w:lang w:val="en-GB" w:eastAsia="ja-JP"/>
        </w:rPr>
        <w:t xml:space="preserve"> </w:t>
      </w:r>
      <w:r w:rsidR="00DE767E">
        <w:rPr>
          <w:rFonts w:eastAsia="MS Mincho"/>
          <w:lang w:val="en-GB" w:eastAsia="ja-JP"/>
        </w:rPr>
        <w:t xml:space="preserve">(IRN), </w:t>
      </w:r>
      <w:hyperlink r:id="rId15" w:history="1">
        <w:r w:rsidR="00DE767E" w:rsidRPr="00C149A0">
          <w:rPr>
            <w:rStyle w:val="Hyperlink"/>
            <w:rFonts w:eastAsia="MS Mincho"/>
            <w:lang w:val="en-GB" w:eastAsia="ja-JP"/>
          </w:rPr>
          <w:t>76</w:t>
        </w:r>
      </w:hyperlink>
      <w:r w:rsidR="00DE767E">
        <w:rPr>
          <w:rFonts w:eastAsia="MS Mincho"/>
          <w:lang w:val="en-GB" w:eastAsia="ja-JP"/>
        </w:rPr>
        <w:t xml:space="preserve"> (SNG), </w:t>
      </w:r>
      <w:hyperlink r:id="rId16" w:history="1">
        <w:r w:rsidR="00DE767E" w:rsidRPr="00C149A0">
          <w:rPr>
            <w:rStyle w:val="Hyperlink"/>
            <w:rFonts w:eastAsia="MS Mincho"/>
            <w:lang w:val="en-GB" w:eastAsia="ja-JP"/>
          </w:rPr>
          <w:t>77</w:t>
        </w:r>
      </w:hyperlink>
      <w:r w:rsidR="00DE767E">
        <w:rPr>
          <w:rFonts w:eastAsia="MS Mincho"/>
          <w:lang w:val="en-GB" w:eastAsia="ja-JP"/>
        </w:rPr>
        <w:t xml:space="preserve"> (AUS,NZL), </w:t>
      </w:r>
      <w:hyperlink r:id="rId17" w:history="1">
        <w:r w:rsidR="00DE767E" w:rsidRPr="00C149A0">
          <w:rPr>
            <w:rStyle w:val="Hyperlink"/>
            <w:rFonts w:eastAsia="MS Mincho"/>
            <w:lang w:val="en-GB" w:eastAsia="ja-JP"/>
          </w:rPr>
          <w:t>87</w:t>
        </w:r>
      </w:hyperlink>
      <w:r w:rsidR="00DE767E">
        <w:rPr>
          <w:rFonts w:eastAsia="MS Mincho"/>
          <w:lang w:val="en-GB" w:eastAsia="ja-JP"/>
        </w:rPr>
        <w:t xml:space="preserve"> (KOR), </w:t>
      </w:r>
      <w:hyperlink r:id="rId18" w:history="1">
        <w:r w:rsidR="00DE767E" w:rsidRPr="00C149A0">
          <w:rPr>
            <w:rStyle w:val="Hyperlink"/>
            <w:rFonts w:eastAsia="MS Mincho"/>
            <w:lang w:val="en-GB" w:eastAsia="ja-JP"/>
          </w:rPr>
          <w:t>92</w:t>
        </w:r>
      </w:hyperlink>
      <w:r w:rsidR="00DE767E">
        <w:rPr>
          <w:rFonts w:eastAsia="MS Mincho"/>
          <w:lang w:val="en-GB" w:eastAsia="ja-JP"/>
        </w:rPr>
        <w:t xml:space="preserve"> (PHL), </w:t>
      </w:r>
      <w:hyperlink r:id="rId19" w:history="1">
        <w:r w:rsidR="00DE767E" w:rsidRPr="00DC1B27">
          <w:rPr>
            <w:rStyle w:val="Hyperlink"/>
            <w:rFonts w:eastAsia="MS Mincho"/>
            <w:lang w:val="en-GB" w:eastAsia="ja-JP"/>
          </w:rPr>
          <w:t>103</w:t>
        </w:r>
      </w:hyperlink>
      <w:r w:rsidR="00DE767E">
        <w:rPr>
          <w:rFonts w:eastAsia="MS Mincho"/>
          <w:lang w:val="en-GB" w:eastAsia="ja-JP"/>
        </w:rPr>
        <w:t xml:space="preserve"> (CHN), </w:t>
      </w:r>
      <w:hyperlink r:id="rId20" w:history="1">
        <w:r w:rsidR="00DE767E" w:rsidRPr="00DC1B27">
          <w:rPr>
            <w:rStyle w:val="Hyperlink"/>
            <w:rFonts w:eastAsia="MS Mincho"/>
            <w:lang w:val="en-GB" w:eastAsia="ja-JP"/>
          </w:rPr>
          <w:t>109</w:t>
        </w:r>
      </w:hyperlink>
      <w:r w:rsidR="00DE767E">
        <w:rPr>
          <w:rFonts w:eastAsia="MS Mincho"/>
          <w:lang w:val="en-GB" w:eastAsia="ja-JP"/>
        </w:rPr>
        <w:t xml:space="preserve"> (MLA), </w:t>
      </w:r>
      <w:hyperlink r:id="rId21" w:history="1">
        <w:r w:rsidR="00DE767E" w:rsidRPr="00DC1B27">
          <w:rPr>
            <w:rStyle w:val="Hyperlink"/>
            <w:rFonts w:eastAsia="MS Mincho"/>
            <w:lang w:val="en-GB" w:eastAsia="ja-JP"/>
          </w:rPr>
          <w:t>118</w:t>
        </w:r>
      </w:hyperlink>
      <w:r w:rsidR="00DE767E">
        <w:rPr>
          <w:rFonts w:eastAsia="MS Mincho"/>
          <w:lang w:val="en-GB" w:eastAsia="ja-JP"/>
        </w:rPr>
        <w:t xml:space="preserve"> (VTN)</w:t>
      </w:r>
    </w:p>
    <w:p w14:paraId="61DF9DAE" w14:textId="15D22AF3" w:rsidR="00033BF7" w:rsidRPr="00953101" w:rsidRDefault="00033BF7" w:rsidP="00524E47">
      <w:pPr>
        <w:ind w:left="708"/>
        <w:jc w:val="center"/>
        <w:rPr>
          <w:lang w:val="en-NZ"/>
        </w:rPr>
      </w:pPr>
    </w:p>
    <w:p w14:paraId="5AB11226" w14:textId="77777777" w:rsidR="00033BF7" w:rsidRPr="00023F12" w:rsidRDefault="00033BF7" w:rsidP="00033BF7">
      <w:pPr>
        <w:numPr>
          <w:ilvl w:val="0"/>
          <w:numId w:val="12"/>
        </w:numPr>
        <w:ind w:leftChars="145" w:left="708"/>
        <w:jc w:val="both"/>
        <w:rPr>
          <w:b/>
          <w:lang w:val="en-NZ" w:eastAsia="ko-KR"/>
        </w:rPr>
      </w:pPr>
      <w:r w:rsidRPr="00827CAD">
        <w:rPr>
          <w:lang w:val="en-NZ"/>
        </w:rPr>
        <w:t xml:space="preserve">Information Documents </w:t>
      </w:r>
    </w:p>
    <w:p w14:paraId="561211E5" w14:textId="7EDE81CB" w:rsidR="00033BF7" w:rsidRDefault="00DE767E" w:rsidP="00033BF7">
      <w:pPr>
        <w:pStyle w:val="ListParagraph"/>
      </w:pPr>
      <w:r>
        <w:rPr>
          <w:rFonts w:eastAsia="MS Mincho"/>
          <w:lang w:val="en-GB" w:eastAsia="ja-JP"/>
        </w:rPr>
        <w:t>APG23-6/IN</w:t>
      </w:r>
      <w:r w:rsidR="007D4E3D">
        <w:rPr>
          <w:rFonts w:eastAsia="MS Mincho"/>
          <w:lang w:val="en-GB" w:eastAsia="ja-JP"/>
        </w:rPr>
        <w:t>F</w:t>
      </w:r>
      <w:r>
        <w:rPr>
          <w:rFonts w:eastAsia="MS Mincho"/>
          <w:lang w:val="en-GB" w:eastAsia="ja-JP"/>
        </w:rPr>
        <w:t>-</w:t>
      </w:r>
      <w:hyperlink r:id="rId22" w:history="1">
        <w:r w:rsidRPr="00DC1B27">
          <w:rPr>
            <w:rStyle w:val="Hyperlink"/>
            <w:rFonts w:eastAsia="MS Mincho"/>
            <w:lang w:val="en-GB" w:eastAsia="ja-JP"/>
          </w:rPr>
          <w:t>07</w:t>
        </w:r>
      </w:hyperlink>
      <w:r w:rsidDel="00DE767E">
        <w:t xml:space="preserve"> </w:t>
      </w:r>
      <w:r w:rsidR="00033BF7">
        <w:rPr>
          <w:rFonts w:eastAsia="MS Mincho"/>
          <w:lang w:val="en-GB" w:eastAsia="ja-JP"/>
        </w:rPr>
        <w:t>(DG Chair),</w:t>
      </w:r>
      <w:r>
        <w:rPr>
          <w:rFonts w:eastAsia="MS Mincho"/>
          <w:lang w:val="en-GB" w:eastAsia="ja-JP"/>
        </w:rPr>
        <w:t xml:space="preserve"> </w:t>
      </w:r>
      <w:r w:rsidR="00033BF7">
        <w:rPr>
          <w:rFonts w:eastAsia="MS Mincho"/>
          <w:lang w:val="en-GB" w:eastAsia="ja-JP"/>
        </w:rPr>
        <w:t xml:space="preserve"> </w:t>
      </w:r>
      <w:hyperlink r:id="rId23" w:history="1">
        <w:r w:rsidRPr="00DC1B27">
          <w:rPr>
            <w:rStyle w:val="Hyperlink"/>
            <w:rFonts w:eastAsia="MS Mincho"/>
            <w:lang w:val="en-GB" w:eastAsia="ja-JP"/>
          </w:rPr>
          <w:t>25</w:t>
        </w:r>
      </w:hyperlink>
      <w:r>
        <w:rPr>
          <w:rFonts w:eastAsia="MS Mincho"/>
          <w:lang w:val="en-GB" w:eastAsia="ja-JP"/>
        </w:rPr>
        <w:t xml:space="preserve"> (ICAO), </w:t>
      </w:r>
      <w:hyperlink r:id="rId24" w:history="1">
        <w:r w:rsidR="00C149A0" w:rsidRPr="00DC1B27">
          <w:rPr>
            <w:rStyle w:val="Hyperlink"/>
            <w:rFonts w:eastAsia="MS Mincho"/>
            <w:lang w:val="en-GB" w:eastAsia="ja-JP"/>
          </w:rPr>
          <w:t>40</w:t>
        </w:r>
      </w:hyperlink>
      <w:r w:rsidR="00C149A0">
        <w:rPr>
          <w:rFonts w:eastAsia="MS Mincho"/>
          <w:lang w:val="en-GB" w:eastAsia="ja-JP"/>
        </w:rPr>
        <w:t xml:space="preserve"> </w:t>
      </w:r>
      <w:r w:rsidR="00033BF7">
        <w:rPr>
          <w:rFonts w:eastAsia="MS Mincho"/>
          <w:lang w:val="en-GB" w:eastAsia="ja-JP"/>
        </w:rPr>
        <w:t>(GSMA</w:t>
      </w:r>
      <w:r w:rsidR="00755629">
        <w:rPr>
          <w:rFonts w:eastAsia="MS Mincho"/>
          <w:lang w:val="en-GB" w:eastAsia="ja-JP"/>
        </w:rPr>
        <w:t xml:space="preserve"> Hong Kong</w:t>
      </w:r>
      <w:r w:rsidR="00033BF7">
        <w:rPr>
          <w:rFonts w:eastAsia="MS Mincho"/>
          <w:lang w:val="en-GB" w:eastAsia="ja-JP"/>
        </w:rPr>
        <w:t>),</w:t>
      </w:r>
      <w:r w:rsidR="00F12D7D">
        <w:rPr>
          <w:rFonts w:eastAsia="MS Mincho"/>
          <w:lang w:val="en-GB" w:eastAsia="ja-JP"/>
        </w:rPr>
        <w:t xml:space="preserve"> </w:t>
      </w:r>
      <w:hyperlink r:id="rId25" w:history="1">
        <w:r w:rsidR="00F12D7D" w:rsidRPr="00524E47">
          <w:rPr>
            <w:rStyle w:val="Hyperlink"/>
            <w:rFonts w:eastAsia="MS Mincho"/>
            <w:lang w:val="en-GB" w:eastAsia="ja-JP"/>
          </w:rPr>
          <w:t>45</w:t>
        </w:r>
      </w:hyperlink>
      <w:r w:rsidR="00F12D7D">
        <w:rPr>
          <w:rFonts w:eastAsia="MS Mincho"/>
          <w:lang w:val="en-GB" w:eastAsia="ja-JP"/>
        </w:rPr>
        <w:t xml:space="preserve"> (RCC),</w:t>
      </w:r>
      <w:r w:rsidR="00033BF7">
        <w:rPr>
          <w:rFonts w:eastAsia="MS Mincho"/>
          <w:lang w:val="en-GB" w:eastAsia="ja-JP"/>
        </w:rPr>
        <w:t xml:space="preserve"> </w:t>
      </w:r>
      <w:hyperlink r:id="rId26" w:history="1">
        <w:r w:rsidR="00C149A0" w:rsidRPr="004B456E">
          <w:rPr>
            <w:rStyle w:val="Hyperlink"/>
            <w:rFonts w:eastAsia="MS Mincho"/>
            <w:lang w:val="en-GB" w:eastAsia="ja-JP"/>
          </w:rPr>
          <w:t>46</w:t>
        </w:r>
      </w:hyperlink>
      <w:r w:rsidR="00C149A0">
        <w:rPr>
          <w:rFonts w:eastAsia="MS Mincho"/>
          <w:lang w:val="en-GB" w:eastAsia="ja-JP"/>
        </w:rPr>
        <w:t xml:space="preserve"> (CEPT), </w:t>
      </w:r>
      <w:hyperlink r:id="rId27" w:history="1">
        <w:r w:rsidR="00C149A0" w:rsidRPr="004B456E">
          <w:rPr>
            <w:rStyle w:val="Hyperlink"/>
            <w:rFonts w:eastAsia="MS Mincho"/>
            <w:lang w:val="en-GB" w:eastAsia="ja-JP"/>
          </w:rPr>
          <w:t>47</w:t>
        </w:r>
      </w:hyperlink>
      <w:r w:rsidR="00C149A0">
        <w:rPr>
          <w:rFonts w:eastAsia="MS Mincho"/>
          <w:lang w:val="en-GB" w:eastAsia="ja-JP"/>
        </w:rPr>
        <w:t xml:space="preserve"> (GSA)</w:t>
      </w:r>
      <w:r w:rsidR="00033BF7">
        <w:rPr>
          <w:rFonts w:eastAsia="MS Mincho"/>
          <w:lang w:val="en-GB" w:eastAsia="ja-JP"/>
        </w:rPr>
        <w:t xml:space="preserve">, </w:t>
      </w:r>
      <w:hyperlink r:id="rId28" w:history="1">
        <w:r w:rsidR="00C149A0" w:rsidRPr="004B456E">
          <w:rPr>
            <w:rStyle w:val="Hyperlink"/>
            <w:rFonts w:eastAsia="MS Mincho"/>
            <w:lang w:val="en-GB" w:eastAsia="ja-JP"/>
          </w:rPr>
          <w:t>52</w:t>
        </w:r>
      </w:hyperlink>
      <w:r w:rsidR="00C149A0">
        <w:rPr>
          <w:rFonts w:eastAsia="MS Mincho"/>
          <w:lang w:val="en-GB" w:eastAsia="ja-JP"/>
        </w:rPr>
        <w:t xml:space="preserve"> </w:t>
      </w:r>
      <w:r w:rsidR="00033BF7">
        <w:rPr>
          <w:rFonts w:eastAsia="MS Mincho"/>
          <w:lang w:val="en-GB" w:eastAsia="ja-JP"/>
        </w:rPr>
        <w:t>(CITEL)</w:t>
      </w:r>
    </w:p>
    <w:p w14:paraId="49EF10FF" w14:textId="77777777" w:rsidR="00033BF7" w:rsidRDefault="00033BF7" w:rsidP="009D4B7A">
      <w:pPr>
        <w:jc w:val="both"/>
        <w:rPr>
          <w:b/>
          <w:lang w:val="en-NZ" w:eastAsia="ko-KR"/>
        </w:rPr>
      </w:pPr>
    </w:p>
    <w:p w14:paraId="213BBC18" w14:textId="77777777" w:rsidR="009D4B7A" w:rsidRDefault="009D4B7A" w:rsidP="009D4B7A">
      <w:pPr>
        <w:rPr>
          <w:b/>
          <w:lang w:val="en-NZ" w:eastAsia="ko-KR"/>
        </w:rPr>
      </w:pPr>
    </w:p>
    <w:p w14:paraId="25E4DB36" w14:textId="77777777" w:rsidR="00524E47" w:rsidRDefault="00524E47" w:rsidP="009D4B7A">
      <w:pPr>
        <w:rPr>
          <w:b/>
          <w:lang w:val="en-NZ" w:eastAsia="ko-KR"/>
        </w:rPr>
      </w:pPr>
    </w:p>
    <w:p w14:paraId="39A8A945" w14:textId="77777777" w:rsidR="00524E47" w:rsidRDefault="00524E47" w:rsidP="009D4B7A">
      <w:pPr>
        <w:rPr>
          <w:b/>
          <w:lang w:val="en-NZ" w:eastAsia="ko-KR"/>
        </w:rPr>
      </w:pPr>
    </w:p>
    <w:p w14:paraId="0BABA4DC" w14:textId="77777777" w:rsidR="009D4B7A" w:rsidRPr="00441526" w:rsidRDefault="009D4B7A" w:rsidP="009D4B7A">
      <w:pPr>
        <w:rPr>
          <w:b/>
          <w:lang w:val="en-NZ" w:eastAsia="ko-KR"/>
        </w:rPr>
      </w:pPr>
      <w:r w:rsidRPr="00441526">
        <w:rPr>
          <w:b/>
          <w:lang w:val="en-NZ" w:eastAsia="ko-KR"/>
        </w:rPr>
        <w:lastRenderedPageBreak/>
        <w:t xml:space="preserve">3. </w:t>
      </w:r>
      <w:r w:rsidRPr="00441526">
        <w:rPr>
          <w:b/>
          <w:lang w:val="en-NZ" w:eastAsia="ko-KR"/>
        </w:rPr>
        <w:tab/>
        <w:t>Summary of discussions</w:t>
      </w:r>
    </w:p>
    <w:p w14:paraId="52E051FB" w14:textId="77777777" w:rsidR="009D4B7A" w:rsidRPr="00441526" w:rsidRDefault="009D4B7A" w:rsidP="009D4B7A">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33E797B8" w14:textId="20215C8B" w:rsidR="009D4B7A" w:rsidRPr="00441526" w:rsidRDefault="009D4B7A" w:rsidP="00524E47">
      <w:pPr>
        <w:jc w:val="both"/>
        <w:rPr>
          <w:b/>
          <w:lang w:val="en-NZ" w:eastAsia="ko-KR"/>
        </w:rPr>
      </w:pPr>
      <w:r w:rsidRPr="00441526">
        <w:rPr>
          <w:b/>
          <w:lang w:val="en-NZ" w:eastAsia="ko-KR"/>
        </w:rPr>
        <w:t xml:space="preserve">3.1.1 </w:t>
      </w:r>
      <w:r w:rsidRPr="00441526">
        <w:rPr>
          <w:b/>
          <w:lang w:val="en-NZ" w:eastAsia="ko-KR"/>
        </w:rPr>
        <w:tab/>
      </w:r>
      <w:r w:rsidR="004B456E" w:rsidRPr="004B456E">
        <w:t xml:space="preserve"> </w:t>
      </w:r>
      <w:r w:rsidR="004B456E" w:rsidRPr="004B456E">
        <w:rPr>
          <w:b/>
          <w:lang w:val="en-NZ" w:eastAsia="ko-KR"/>
        </w:rPr>
        <w:t>Cambodia (Kingdom of)</w:t>
      </w:r>
      <w:r w:rsidR="004B456E">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E82E43">
        <w:rPr>
          <w:b/>
          <w:lang w:val="en-NZ" w:eastAsia="ko-KR"/>
        </w:rPr>
        <w:t>6</w:t>
      </w:r>
      <w:r w:rsidRPr="00441526">
        <w:rPr>
          <w:b/>
          <w:lang w:val="en-NZ" w:eastAsia="ko-KR"/>
        </w:rPr>
        <w:t>/INP-</w:t>
      </w:r>
      <w:hyperlink r:id="rId29" w:history="1">
        <w:r w:rsidR="004B456E" w:rsidRPr="00524E47">
          <w:rPr>
            <w:rStyle w:val="Hyperlink"/>
            <w:rFonts w:eastAsia="MS Mincho"/>
            <w:b/>
            <w:bCs/>
            <w:lang w:val="en-GB" w:eastAsia="ja-JP"/>
          </w:rPr>
          <w:t>13</w:t>
        </w:r>
      </w:hyperlink>
    </w:p>
    <w:p w14:paraId="4D3B8647" w14:textId="77777777" w:rsidR="004B456E" w:rsidRDefault="004B456E" w:rsidP="004B456E">
      <w:pPr>
        <w:jc w:val="both"/>
        <w:rPr>
          <w:lang w:val="en-NZ"/>
        </w:rPr>
      </w:pPr>
    </w:p>
    <w:p w14:paraId="7894349C" w14:textId="77777777" w:rsidR="004B456E" w:rsidRDefault="004B456E" w:rsidP="004B456E">
      <w:pPr>
        <w:jc w:val="both"/>
      </w:pPr>
      <w:r w:rsidRPr="00B21238">
        <w:t xml:space="preserve">Cambodia supports Method F as the consideration of possible measures to address the protection of stations of the aeronautical mobile service (AMS) and the maritime mobile services (MMS) located in international airspace and waters operating in the 4 800-4 990 MHz frequency band, while </w:t>
      </w:r>
      <w:proofErr w:type="gramStart"/>
      <w:r w:rsidRPr="00B21238">
        <w:t>taking into account</w:t>
      </w:r>
      <w:proofErr w:type="gramEnd"/>
      <w:r w:rsidRPr="00B21238">
        <w:t xml:space="preserve"> the implementation of International Mobile Telecommunications (IMT) systems in this frequency band.</w:t>
      </w:r>
      <w:r>
        <w:rPr>
          <w:color w:val="FF0000"/>
        </w:rPr>
        <w:t xml:space="preserve">  </w:t>
      </w:r>
    </w:p>
    <w:p w14:paraId="58FBC69D" w14:textId="77777777" w:rsidR="009D4B7A" w:rsidRDefault="009D4B7A" w:rsidP="009D4B7A">
      <w:pPr>
        <w:jc w:val="both"/>
        <w:rPr>
          <w:lang w:val="en-NZ"/>
        </w:rPr>
      </w:pPr>
    </w:p>
    <w:p w14:paraId="41F5F39E" w14:textId="362B1807" w:rsidR="00755629" w:rsidRPr="00441526" w:rsidRDefault="00755629" w:rsidP="00755629">
      <w:pPr>
        <w:jc w:val="both"/>
        <w:rPr>
          <w:b/>
          <w:lang w:val="en-NZ" w:eastAsia="ko-KR"/>
        </w:rPr>
      </w:pPr>
      <w:r w:rsidRPr="00441526">
        <w:rPr>
          <w:b/>
          <w:lang w:val="en-NZ" w:eastAsia="ko-KR"/>
        </w:rPr>
        <w:t>3.1.</w:t>
      </w:r>
      <w:r>
        <w:rPr>
          <w:b/>
          <w:lang w:val="en-NZ" w:eastAsia="ko-KR"/>
        </w:rPr>
        <w:t>2</w:t>
      </w:r>
      <w:r w:rsidRPr="00441526">
        <w:rPr>
          <w:b/>
          <w:lang w:val="en-NZ" w:eastAsia="ko-KR"/>
        </w:rPr>
        <w:t xml:space="preserve"> </w:t>
      </w:r>
      <w:r w:rsidRPr="00441526">
        <w:rPr>
          <w:b/>
          <w:lang w:val="en-NZ" w:eastAsia="ko-KR"/>
        </w:rPr>
        <w:tab/>
      </w:r>
      <w:r w:rsidRPr="004B456E">
        <w:t xml:space="preserve"> </w:t>
      </w:r>
      <w:r>
        <w:rPr>
          <w:b/>
          <w:lang w:val="en-NZ" w:eastAsia="ko-KR"/>
        </w:rPr>
        <w:t xml:space="preserve">Japan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6</w:t>
      </w:r>
      <w:r w:rsidRPr="00441526">
        <w:rPr>
          <w:b/>
          <w:lang w:val="en-NZ" w:eastAsia="ko-KR"/>
        </w:rPr>
        <w:t>/INP-</w:t>
      </w:r>
      <w:hyperlink r:id="rId30" w:history="1">
        <w:r w:rsidRPr="00755629">
          <w:rPr>
            <w:rStyle w:val="Hyperlink"/>
            <w:rFonts w:eastAsia="MS Mincho"/>
            <w:b/>
            <w:bCs/>
            <w:lang w:val="en-GB" w:eastAsia="ja-JP"/>
          </w:rPr>
          <w:t>29</w:t>
        </w:r>
      </w:hyperlink>
    </w:p>
    <w:p w14:paraId="138FD356" w14:textId="77777777" w:rsidR="00755629" w:rsidRDefault="00755629" w:rsidP="00755629">
      <w:pPr>
        <w:jc w:val="both"/>
        <w:rPr>
          <w:lang w:val="en-NZ"/>
        </w:rPr>
      </w:pPr>
    </w:p>
    <w:p w14:paraId="49A83894" w14:textId="2429E748" w:rsidR="00755629" w:rsidRDefault="00755629" w:rsidP="00755629">
      <w:pPr>
        <w:jc w:val="both"/>
      </w:pPr>
      <w:r w:rsidRPr="00755629">
        <w:t xml:space="preserve">Japan supports modification of current regulatory conditions to enable countries to facilitate IMT deployment while ensuring the protection of stations of the aeronautical mobile service and maritime mobile service located in international airspace or waters in the frequency band 4 800-4 990 </w:t>
      </w:r>
      <w:proofErr w:type="spellStart"/>
      <w:r w:rsidRPr="00755629">
        <w:t>MHz.</w:t>
      </w:r>
      <w:proofErr w:type="spellEnd"/>
    </w:p>
    <w:p w14:paraId="1EA10A06" w14:textId="77777777" w:rsidR="00755629" w:rsidRPr="00441526" w:rsidRDefault="00755629" w:rsidP="00755629">
      <w:pPr>
        <w:jc w:val="both"/>
        <w:rPr>
          <w:lang w:val="en-NZ"/>
        </w:rPr>
      </w:pPr>
    </w:p>
    <w:p w14:paraId="4DFF552B" w14:textId="5C545A0B" w:rsidR="009D4B7A" w:rsidRPr="00441526" w:rsidRDefault="009D4B7A" w:rsidP="00755629">
      <w:pPr>
        <w:jc w:val="both"/>
        <w:rPr>
          <w:b/>
          <w:lang w:val="en-NZ" w:eastAsia="ko-KR"/>
        </w:rPr>
      </w:pPr>
      <w:r w:rsidRPr="00441526">
        <w:rPr>
          <w:b/>
          <w:lang w:val="en-NZ" w:eastAsia="ko-KR"/>
        </w:rPr>
        <w:t>3.1.</w:t>
      </w:r>
      <w:r w:rsidR="00755629">
        <w:rPr>
          <w:b/>
          <w:lang w:val="en-NZ" w:eastAsia="ko-KR"/>
        </w:rPr>
        <w:t>3</w:t>
      </w:r>
      <w:r w:rsidRPr="00441526">
        <w:rPr>
          <w:b/>
          <w:lang w:val="en-NZ" w:eastAsia="ko-KR"/>
        </w:rPr>
        <w:t xml:space="preserve"> </w:t>
      </w:r>
      <w:r w:rsidRPr="00441526">
        <w:rPr>
          <w:b/>
          <w:lang w:val="en-NZ" w:eastAsia="ko-KR"/>
        </w:rPr>
        <w:tab/>
      </w:r>
      <w:r w:rsidR="004B456E" w:rsidRPr="004B456E">
        <w:t xml:space="preserve"> </w:t>
      </w:r>
      <w:r w:rsidR="004B456E" w:rsidRPr="004B456E">
        <w:rPr>
          <w:b/>
          <w:lang w:val="en-NZ" w:eastAsia="ko-KR"/>
        </w:rPr>
        <w:t>Indonesia (Republic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E82E43">
        <w:rPr>
          <w:b/>
          <w:lang w:val="en-NZ" w:eastAsia="ko-KR"/>
        </w:rPr>
        <w:t>6</w:t>
      </w:r>
      <w:r w:rsidRPr="00441526">
        <w:rPr>
          <w:b/>
          <w:lang w:val="en-NZ" w:eastAsia="ko-KR"/>
        </w:rPr>
        <w:t>/INP-</w:t>
      </w:r>
      <w:hyperlink r:id="rId31" w:history="1">
        <w:r w:rsidR="004B456E" w:rsidRPr="00524E47">
          <w:rPr>
            <w:rStyle w:val="Hyperlink"/>
            <w:rFonts w:eastAsia="MS Mincho"/>
            <w:b/>
            <w:bCs/>
            <w:lang w:val="en-GB" w:eastAsia="ja-JP"/>
          </w:rPr>
          <w:t>47</w:t>
        </w:r>
      </w:hyperlink>
    </w:p>
    <w:p w14:paraId="3A989478" w14:textId="77777777" w:rsidR="00524E47" w:rsidRDefault="00524E47" w:rsidP="00755629">
      <w:pPr>
        <w:rPr>
          <w:u w:val="single"/>
        </w:rPr>
      </w:pPr>
    </w:p>
    <w:p w14:paraId="43992105" w14:textId="42CD3CF7" w:rsidR="004B456E" w:rsidRPr="00755629" w:rsidRDefault="004B456E" w:rsidP="00755629">
      <w:pPr>
        <w:spacing w:after="120"/>
        <w:rPr>
          <w:u w:val="single"/>
        </w:rPr>
      </w:pPr>
      <w:r w:rsidRPr="00755629">
        <w:rPr>
          <w:u w:val="single"/>
        </w:rPr>
        <w:t>Views</w:t>
      </w:r>
    </w:p>
    <w:p w14:paraId="649486EB" w14:textId="77777777" w:rsidR="004B456E" w:rsidRPr="00965DC8" w:rsidRDefault="004B456E" w:rsidP="004B456E">
      <w:pPr>
        <w:tabs>
          <w:tab w:val="left" w:pos="600"/>
        </w:tabs>
        <w:spacing w:after="120"/>
        <w:jc w:val="both"/>
      </w:pPr>
      <w:r w:rsidRPr="00965DC8">
        <w:t>Indonesia support</w:t>
      </w:r>
      <w:r>
        <w:t>s</w:t>
      </w:r>
      <w:r w:rsidRPr="00965DC8">
        <w:t xml:space="preserve"> identification of the frequency band 4 800-4 990 MHz for IMT with no additional measures such as </w:t>
      </w:r>
      <w:proofErr w:type="spellStart"/>
      <w:r w:rsidRPr="00965DC8">
        <w:t>pfd</w:t>
      </w:r>
      <w:proofErr w:type="spellEnd"/>
      <w:r w:rsidRPr="00965DC8">
        <w:t xml:space="preserve"> limit for the protection of AMS/MMS stations in international airspace/waters, while method E and method F is under consideration.</w:t>
      </w:r>
    </w:p>
    <w:p w14:paraId="3108E354" w14:textId="56A8A9CC" w:rsidR="004B456E" w:rsidRPr="00755629" w:rsidRDefault="004B456E" w:rsidP="004B456E">
      <w:pPr>
        <w:tabs>
          <w:tab w:val="left" w:pos="600"/>
        </w:tabs>
        <w:spacing w:after="120"/>
        <w:rPr>
          <w:u w:val="single"/>
        </w:rPr>
      </w:pPr>
      <w:r w:rsidRPr="00755629">
        <w:rPr>
          <w:u w:val="single"/>
        </w:rPr>
        <w:t>Proposals for the PACP on Agenda Item 1.1</w:t>
      </w:r>
    </w:p>
    <w:p w14:paraId="77B1E223" w14:textId="3D05CDF4" w:rsidR="004B456E" w:rsidRDefault="004B456E" w:rsidP="004B456E">
      <w:pPr>
        <w:jc w:val="both"/>
        <w:rPr>
          <w:lang w:val="en-NZ"/>
        </w:rPr>
      </w:pPr>
      <w:r w:rsidRPr="0002301E">
        <w:t xml:space="preserve">The APT Members support the identification of IMT in the frequency band 4 800-4 990 MHz with no additional measures such as </w:t>
      </w:r>
      <w:proofErr w:type="spellStart"/>
      <w:r w:rsidRPr="0002301E">
        <w:t>pfd</w:t>
      </w:r>
      <w:proofErr w:type="spellEnd"/>
      <w:r w:rsidRPr="0002301E">
        <w:t xml:space="preserve"> limit are imposed on IMT stations for the protection of AMS/MMS stations in international airspace/waters. However, RR No. </w:t>
      </w:r>
      <w:r w:rsidRPr="0002301E">
        <w:rPr>
          <w:b/>
          <w:bCs/>
        </w:rPr>
        <w:t>9.21</w:t>
      </w:r>
      <w:r w:rsidRPr="0002301E">
        <w:t xml:space="preserve"> would continue to apply, providing a mechanism for protection of AMS/MMS operations from IMT. The protection of AMS/MMS stations is limited to the areas of national territories of countries using these stations. The use of AMS/MMS stations outside of national territories shall not claim protection from mobile and other services deployed within national territories.</w:t>
      </w:r>
    </w:p>
    <w:p w14:paraId="78BF9990" w14:textId="6E0574B8" w:rsidR="009D4B7A" w:rsidRDefault="009D4B7A" w:rsidP="009D4B7A">
      <w:pPr>
        <w:jc w:val="both"/>
        <w:rPr>
          <w:lang w:val="en-NZ"/>
        </w:rPr>
      </w:pPr>
    </w:p>
    <w:p w14:paraId="7EE9E0B5" w14:textId="74F750A4" w:rsidR="00755629" w:rsidRPr="00441526" w:rsidRDefault="00755629" w:rsidP="00755629">
      <w:pPr>
        <w:jc w:val="both"/>
        <w:rPr>
          <w:b/>
          <w:lang w:val="en-NZ" w:eastAsia="ko-KR"/>
        </w:rPr>
      </w:pPr>
      <w:r w:rsidRPr="00441526">
        <w:rPr>
          <w:b/>
          <w:lang w:val="en-NZ" w:eastAsia="ko-KR"/>
        </w:rPr>
        <w:t>3.1.</w:t>
      </w:r>
      <w:r>
        <w:rPr>
          <w:b/>
          <w:lang w:val="en-NZ" w:eastAsia="ko-KR"/>
        </w:rPr>
        <w:t>4</w:t>
      </w:r>
      <w:r w:rsidRPr="00441526">
        <w:rPr>
          <w:b/>
          <w:lang w:val="en-NZ" w:eastAsia="ko-KR"/>
        </w:rPr>
        <w:t xml:space="preserve"> </w:t>
      </w:r>
      <w:r w:rsidRPr="00441526">
        <w:rPr>
          <w:b/>
          <w:lang w:val="en-NZ" w:eastAsia="ko-KR"/>
        </w:rPr>
        <w:tab/>
      </w:r>
      <w:r w:rsidRPr="004B456E">
        <w:t xml:space="preserve"> </w:t>
      </w:r>
      <w:r w:rsidRPr="00755629">
        <w:rPr>
          <w:b/>
          <w:bCs/>
        </w:rPr>
        <w:t>Thailand (Kingdom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6</w:t>
      </w:r>
      <w:r w:rsidRPr="00441526">
        <w:rPr>
          <w:b/>
          <w:lang w:val="en-NZ" w:eastAsia="ko-KR"/>
        </w:rPr>
        <w:t>/INP-</w:t>
      </w:r>
      <w:hyperlink r:id="rId32" w:history="1">
        <w:r w:rsidR="0087600B" w:rsidRPr="0087600B">
          <w:rPr>
            <w:rStyle w:val="Hyperlink"/>
            <w:rFonts w:eastAsia="MS Mincho"/>
            <w:b/>
            <w:bCs/>
            <w:lang w:val="en-GB" w:eastAsia="ja-JP"/>
          </w:rPr>
          <w:t>58</w:t>
        </w:r>
      </w:hyperlink>
    </w:p>
    <w:p w14:paraId="6D5E8F04" w14:textId="77777777" w:rsidR="00755629" w:rsidRDefault="00755629" w:rsidP="00755629">
      <w:pPr>
        <w:rPr>
          <w:u w:val="single"/>
        </w:rPr>
      </w:pPr>
    </w:p>
    <w:p w14:paraId="4D3ED7CE" w14:textId="4B58309C" w:rsidR="00755629" w:rsidRDefault="00755629" w:rsidP="009D4B7A">
      <w:pPr>
        <w:jc w:val="both"/>
        <w:rPr>
          <w:lang w:val="en-NZ"/>
        </w:rPr>
      </w:pPr>
      <w:r w:rsidRPr="00755629">
        <w:rPr>
          <w:lang w:val="en-NZ"/>
        </w:rPr>
        <w:t xml:space="preserve">Thailand supports modification of the power flux-density criteria to facilitate IMT deployment while ensuring the protection of stations of the Aeronautical Mobile Service (AMS) and the Maritime Mobile Service (MMS) located in international airspace or waters in the frequency band 4 800 – 4 990 </w:t>
      </w:r>
      <w:proofErr w:type="spellStart"/>
      <w:r w:rsidRPr="00755629">
        <w:rPr>
          <w:lang w:val="en-NZ"/>
        </w:rPr>
        <w:t>MHz.</w:t>
      </w:r>
      <w:proofErr w:type="spellEnd"/>
      <w:r w:rsidRPr="00755629">
        <w:rPr>
          <w:lang w:val="en-NZ"/>
        </w:rPr>
        <w:t xml:space="preserve"> Therefore, Thailand prefers Method D in the CPM Report.</w:t>
      </w:r>
    </w:p>
    <w:p w14:paraId="6A45C443" w14:textId="77777777" w:rsidR="00755629" w:rsidRDefault="00755629" w:rsidP="009D4B7A">
      <w:pPr>
        <w:jc w:val="both"/>
        <w:rPr>
          <w:lang w:val="en-NZ"/>
        </w:rPr>
      </w:pPr>
    </w:p>
    <w:bookmarkStart w:id="0" w:name="_MON_1748343318"/>
    <w:bookmarkEnd w:id="0"/>
    <w:p w14:paraId="094C90A4" w14:textId="4D59B4BD" w:rsidR="00755629" w:rsidRDefault="00AF336B" w:rsidP="009D4B7A">
      <w:pPr>
        <w:jc w:val="both"/>
        <w:rPr>
          <w:lang w:val="en-NZ"/>
        </w:rPr>
      </w:pPr>
      <w:r>
        <w:rPr>
          <w:noProof/>
          <w:color w:val="0000FF"/>
        </w:rPr>
        <w:object w:dxaOrig="1596" w:dyaOrig="1033" w14:anchorId="05779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85pt;height:50.6pt;mso-width-percent:0;mso-height-percent:0;mso-width-percent:0;mso-height-percent:0" o:ole="">
            <v:imagedata r:id="rId33" o:title=""/>
          </v:shape>
          <o:OLEObject Type="Embed" ProgID="Word.Document.12" ShapeID="_x0000_i1025" DrawAspect="Icon" ObjectID="_1754890245" r:id="rId34">
            <o:FieldCodes>\s</o:FieldCodes>
          </o:OLEObject>
        </w:object>
      </w:r>
    </w:p>
    <w:p w14:paraId="073CC4B9" w14:textId="77777777" w:rsidR="00755629" w:rsidRPr="00441526" w:rsidRDefault="00755629" w:rsidP="009D4B7A">
      <w:pPr>
        <w:jc w:val="both"/>
        <w:rPr>
          <w:lang w:val="en-NZ"/>
        </w:rPr>
      </w:pPr>
    </w:p>
    <w:p w14:paraId="69731701" w14:textId="32DE3EAC" w:rsidR="009D4B7A" w:rsidRPr="00441526" w:rsidRDefault="009D4B7A" w:rsidP="00755629">
      <w:pPr>
        <w:jc w:val="both"/>
        <w:rPr>
          <w:b/>
          <w:lang w:val="en-NZ" w:eastAsia="ko-KR"/>
        </w:rPr>
      </w:pPr>
      <w:r w:rsidRPr="00441526">
        <w:rPr>
          <w:b/>
          <w:lang w:val="en-NZ" w:eastAsia="ko-KR"/>
        </w:rPr>
        <w:t>3.1.</w:t>
      </w:r>
      <w:r w:rsidR="00956573">
        <w:rPr>
          <w:b/>
          <w:lang w:val="en-NZ" w:eastAsia="ko-KR"/>
        </w:rPr>
        <w:t>5</w:t>
      </w:r>
      <w:r w:rsidRPr="00441526">
        <w:rPr>
          <w:b/>
          <w:lang w:val="en-NZ" w:eastAsia="ko-KR"/>
        </w:rPr>
        <w:tab/>
      </w:r>
      <w:r w:rsidR="004B456E" w:rsidRPr="0075780E">
        <w:rPr>
          <w:b/>
          <w:lang w:val="en-NZ" w:eastAsia="ko-KR"/>
        </w:rPr>
        <w:t xml:space="preserve">Iran (Islamic Republic of) </w:t>
      </w:r>
      <w:r w:rsidRPr="00441526">
        <w:t xml:space="preserve">- </w:t>
      </w:r>
      <w:r w:rsidRPr="00441526">
        <w:rPr>
          <w:b/>
          <w:lang w:val="en-NZ" w:eastAsia="ko-KR"/>
        </w:rPr>
        <w:t>Document APG</w:t>
      </w:r>
      <w:r>
        <w:rPr>
          <w:b/>
          <w:lang w:val="en-NZ" w:eastAsia="ko-KR"/>
        </w:rPr>
        <w:t>23</w:t>
      </w:r>
      <w:r w:rsidRPr="00441526">
        <w:rPr>
          <w:b/>
          <w:lang w:val="en-NZ" w:eastAsia="ko-KR"/>
        </w:rPr>
        <w:t>-</w:t>
      </w:r>
      <w:r w:rsidR="00E82E43">
        <w:rPr>
          <w:b/>
          <w:lang w:val="en-NZ" w:eastAsia="ko-KR"/>
        </w:rPr>
        <w:t>6</w:t>
      </w:r>
      <w:r w:rsidRPr="00441526">
        <w:rPr>
          <w:b/>
          <w:lang w:val="en-NZ" w:eastAsia="ko-KR"/>
        </w:rPr>
        <w:t>/INP-</w:t>
      </w:r>
      <w:hyperlink r:id="rId35" w:history="1">
        <w:r w:rsidR="00956573" w:rsidRPr="00956573">
          <w:rPr>
            <w:rStyle w:val="Hyperlink"/>
            <w:rFonts w:eastAsia="MS Mincho"/>
            <w:b/>
            <w:bCs/>
            <w:lang w:val="en-GB" w:eastAsia="ja-JP"/>
          </w:rPr>
          <w:t>65</w:t>
        </w:r>
      </w:hyperlink>
      <w:r w:rsidR="00956573" w:rsidRPr="00956573">
        <w:rPr>
          <w:rStyle w:val="Hyperlink"/>
          <w:rFonts w:eastAsia="MS Mincho"/>
          <w:b/>
          <w:bCs/>
          <w:lang w:val="en-GB" w:eastAsia="ja-JP"/>
        </w:rPr>
        <w:t>(Rev.1)</w:t>
      </w:r>
      <w:r w:rsidR="00956573">
        <w:rPr>
          <w:rFonts w:eastAsia="MS Mincho"/>
          <w:lang w:val="en-GB" w:eastAsia="ja-JP"/>
        </w:rPr>
        <w:t xml:space="preserve">  </w:t>
      </w:r>
    </w:p>
    <w:p w14:paraId="447CC7E6" w14:textId="77777777" w:rsidR="00524E47" w:rsidRPr="00956573" w:rsidRDefault="00524E47" w:rsidP="00524E47">
      <w:pPr>
        <w:jc w:val="both"/>
        <w:rPr>
          <w:b/>
        </w:rPr>
      </w:pPr>
    </w:p>
    <w:p w14:paraId="0B2B5022" w14:textId="77777777" w:rsidR="00956573" w:rsidRPr="00047FDC" w:rsidRDefault="00956573" w:rsidP="00956573">
      <w:pPr>
        <w:jc w:val="both"/>
        <w:rPr>
          <w:bCs/>
        </w:rPr>
      </w:pPr>
      <w:r w:rsidRPr="00875C66">
        <w:rPr>
          <w:bCs/>
        </w:rPr>
        <w:t xml:space="preserve">This Administration, at this stage, supports </w:t>
      </w:r>
      <w:r w:rsidRPr="00875C66">
        <w:rPr>
          <w:lang w:val="en-NZ"/>
        </w:rPr>
        <w:t xml:space="preserve">method A (NOC) to ensure protection of the existing services </w:t>
      </w:r>
      <w:r w:rsidRPr="00875C66">
        <w:rPr>
          <w:bCs/>
        </w:rPr>
        <w:t>in the frequency band 4 800-4 990 MHz.</w:t>
      </w:r>
    </w:p>
    <w:p w14:paraId="17ADED10" w14:textId="77777777" w:rsidR="00956573" w:rsidRDefault="00956573" w:rsidP="00956573">
      <w:pPr>
        <w:jc w:val="both"/>
        <w:rPr>
          <w:bCs/>
        </w:rPr>
      </w:pPr>
      <w:r w:rsidRPr="001D0C8C">
        <w:rPr>
          <w:bCs/>
        </w:rPr>
        <w:lastRenderedPageBreak/>
        <w:t>However, should a potential alternative solution be emerged at the Conference this Administration could consider such potential alternative solution with a view to achieve a workable solution.</w:t>
      </w:r>
    </w:p>
    <w:p w14:paraId="066C47F2" w14:textId="77777777" w:rsidR="00956573" w:rsidRPr="005E0C28" w:rsidRDefault="00956573" w:rsidP="00956573">
      <w:pPr>
        <w:tabs>
          <w:tab w:val="left" w:pos="0"/>
          <w:tab w:val="left" w:pos="1134"/>
          <w:tab w:val="left" w:pos="1871"/>
          <w:tab w:val="left" w:pos="2268"/>
          <w:tab w:val="left" w:pos="2608"/>
          <w:tab w:val="left" w:pos="3345"/>
        </w:tabs>
        <w:overflowPunct w:val="0"/>
        <w:autoSpaceDE w:val="0"/>
        <w:autoSpaceDN w:val="0"/>
        <w:adjustRightInd w:val="0"/>
        <w:spacing w:before="80"/>
        <w:textAlignment w:val="baseline"/>
        <w:rPr>
          <w:bCs/>
        </w:rPr>
      </w:pPr>
    </w:p>
    <w:p w14:paraId="0310CD2F" w14:textId="77777777" w:rsidR="00956573" w:rsidRDefault="00956573" w:rsidP="00956573">
      <w:pPr>
        <w:jc w:val="both"/>
        <w:rPr>
          <w:bCs/>
        </w:rPr>
      </w:pPr>
      <w:r w:rsidRPr="00B86C5F">
        <w:rPr>
          <w:bCs/>
        </w:rPr>
        <w:t xml:space="preserve">In view of the above, </w:t>
      </w:r>
      <w:r>
        <w:rPr>
          <w:bCs/>
        </w:rPr>
        <w:t>This Administration is</w:t>
      </w:r>
      <w:r w:rsidRPr="00B86C5F">
        <w:rPr>
          <w:bCs/>
        </w:rPr>
        <w:t xml:space="preserve"> of the view that</w:t>
      </w:r>
      <w:r>
        <w:rPr>
          <w:bCs/>
        </w:rPr>
        <w:t>:</w:t>
      </w:r>
    </w:p>
    <w:p w14:paraId="369C3561" w14:textId="77777777" w:rsidR="00956573" w:rsidRDefault="00956573" w:rsidP="00956573">
      <w:pPr>
        <w:jc w:val="both"/>
        <w:rPr>
          <w:bCs/>
        </w:rPr>
      </w:pPr>
    </w:p>
    <w:p w14:paraId="21B891A6" w14:textId="5D5DA0BB" w:rsidR="00956573" w:rsidRPr="00B86C5F" w:rsidRDefault="00956573" w:rsidP="00956573">
      <w:pPr>
        <w:jc w:val="both"/>
        <w:rPr>
          <w:bCs/>
        </w:rPr>
      </w:pPr>
      <w:r>
        <w:rPr>
          <w:bCs/>
        </w:rPr>
        <w:t>A</w:t>
      </w:r>
      <w:r w:rsidRPr="00B86C5F">
        <w:rPr>
          <w:bCs/>
        </w:rPr>
        <w:t>n acceptable level of PFD, among those levels mentioned in Method C, if agreed by consensus would be a workable solution allowing both services (AMS and M</w:t>
      </w:r>
      <w:r>
        <w:rPr>
          <w:bCs/>
        </w:rPr>
        <w:t>M</w:t>
      </w:r>
      <w:r w:rsidRPr="00B86C5F">
        <w:rPr>
          <w:bCs/>
        </w:rPr>
        <w:t>S) and IMT system sharing the frequency band 4</w:t>
      </w:r>
      <w:r w:rsidR="00AB5B85">
        <w:rPr>
          <w:bCs/>
        </w:rPr>
        <w:t xml:space="preserve"> </w:t>
      </w:r>
      <w:r>
        <w:rPr>
          <w:bCs/>
        </w:rPr>
        <w:t>8</w:t>
      </w:r>
      <w:r w:rsidRPr="00B86C5F">
        <w:rPr>
          <w:bCs/>
        </w:rPr>
        <w:t>00 MHZ to 4</w:t>
      </w:r>
      <w:r w:rsidR="00AB5B85">
        <w:rPr>
          <w:bCs/>
        </w:rPr>
        <w:t xml:space="preserve"> </w:t>
      </w:r>
      <w:r w:rsidRPr="00B86C5F">
        <w:rPr>
          <w:bCs/>
        </w:rPr>
        <w:t>990 MHz with adequate compatibility.</w:t>
      </w:r>
    </w:p>
    <w:p w14:paraId="40B85BC1" w14:textId="77777777" w:rsidR="00956573" w:rsidRDefault="00956573" w:rsidP="00956573">
      <w:pPr>
        <w:jc w:val="both"/>
        <w:rPr>
          <w:bCs/>
        </w:rPr>
      </w:pPr>
      <w:r w:rsidRPr="00B86C5F">
        <w:rPr>
          <w:bCs/>
        </w:rPr>
        <w:t>With such approach a fair and balanced conditions for the smooth operation of these services could be established.</w:t>
      </w:r>
    </w:p>
    <w:p w14:paraId="38A51577" w14:textId="0CB07D40" w:rsidR="0034510A" w:rsidRPr="00956573" w:rsidRDefault="00956573" w:rsidP="00524E47">
      <w:pPr>
        <w:jc w:val="both"/>
        <w:rPr>
          <w:bCs/>
        </w:rPr>
      </w:pPr>
      <w:r w:rsidRPr="00B86C5F">
        <w:rPr>
          <w:bCs/>
        </w:rPr>
        <w:t>Attention is drawn to the fact that as the footnote is currently worded IMT assignments shall NOT claim protection from AMS and M</w:t>
      </w:r>
      <w:r>
        <w:rPr>
          <w:bCs/>
        </w:rPr>
        <w:t>M</w:t>
      </w:r>
      <w:r w:rsidRPr="00B86C5F">
        <w:rPr>
          <w:bCs/>
        </w:rPr>
        <w:t>S assignments.</w:t>
      </w:r>
      <w:r>
        <w:rPr>
          <w:bCs/>
        </w:rPr>
        <w:t xml:space="preserve"> </w:t>
      </w:r>
      <w:r w:rsidRPr="00B86C5F">
        <w:rPr>
          <w:bCs/>
        </w:rPr>
        <w:t xml:space="preserve">Taking into account RR </w:t>
      </w:r>
      <w:r w:rsidRPr="00AB5B85">
        <w:rPr>
          <w:b/>
        </w:rPr>
        <w:t>5.43</w:t>
      </w:r>
      <w:r w:rsidRPr="00B86C5F">
        <w:rPr>
          <w:bCs/>
        </w:rPr>
        <w:t xml:space="preserve"> RR </w:t>
      </w:r>
      <w:r w:rsidRPr="00AB5B85">
        <w:rPr>
          <w:b/>
        </w:rPr>
        <w:t>5.43A</w:t>
      </w:r>
      <w:r w:rsidRPr="00B86C5F">
        <w:rPr>
          <w:bCs/>
        </w:rPr>
        <w:t>,</w:t>
      </w:r>
      <w:r>
        <w:rPr>
          <w:bCs/>
        </w:rPr>
        <w:t xml:space="preserve"> </w:t>
      </w:r>
      <w:r w:rsidRPr="00B86C5F">
        <w:rPr>
          <w:bCs/>
        </w:rPr>
        <w:t xml:space="preserve">this implies that IMT assignment shall not also caused harmful interference to </w:t>
      </w:r>
      <w:bookmarkStart w:id="1" w:name="_Hlk138368173"/>
      <w:r w:rsidRPr="00B86C5F">
        <w:rPr>
          <w:bCs/>
        </w:rPr>
        <w:t>AMS and M</w:t>
      </w:r>
      <w:r>
        <w:rPr>
          <w:bCs/>
        </w:rPr>
        <w:t>M</w:t>
      </w:r>
      <w:r w:rsidRPr="00B86C5F">
        <w:rPr>
          <w:bCs/>
        </w:rPr>
        <w:t xml:space="preserve">S assignments </w:t>
      </w:r>
      <w:bookmarkEnd w:id="1"/>
      <w:r w:rsidRPr="00B86C5F">
        <w:rPr>
          <w:bCs/>
        </w:rPr>
        <w:t>which proved necessary assurance that AMS and M</w:t>
      </w:r>
      <w:r>
        <w:rPr>
          <w:bCs/>
        </w:rPr>
        <w:t>M</w:t>
      </w:r>
      <w:r w:rsidRPr="00B86C5F">
        <w:rPr>
          <w:bCs/>
        </w:rPr>
        <w:t>S assignments would be able to continue their operation without any difficulties</w:t>
      </w:r>
      <w:r>
        <w:rPr>
          <w:bCs/>
        </w:rPr>
        <w:t>.</w:t>
      </w:r>
    </w:p>
    <w:p w14:paraId="50FC093D" w14:textId="11AEA8B5" w:rsidR="004B456E" w:rsidRPr="00441526" w:rsidRDefault="004B456E" w:rsidP="004B456E">
      <w:pPr>
        <w:jc w:val="both"/>
        <w:rPr>
          <w:lang w:val="en-NZ"/>
        </w:rPr>
      </w:pPr>
    </w:p>
    <w:p w14:paraId="6FFB4FE2" w14:textId="788DE22F" w:rsidR="004B456E" w:rsidRPr="00441526" w:rsidRDefault="004B456E" w:rsidP="00755629">
      <w:pPr>
        <w:jc w:val="both"/>
        <w:rPr>
          <w:b/>
          <w:lang w:val="en-NZ" w:eastAsia="ko-KR"/>
        </w:rPr>
      </w:pPr>
      <w:r w:rsidRPr="00441526">
        <w:rPr>
          <w:b/>
          <w:lang w:val="en-NZ" w:eastAsia="ko-KR"/>
        </w:rPr>
        <w:t>3.1.</w:t>
      </w:r>
      <w:r w:rsidR="00956573">
        <w:rPr>
          <w:b/>
          <w:lang w:val="en-NZ" w:eastAsia="ko-KR"/>
        </w:rPr>
        <w:t>6</w:t>
      </w:r>
      <w:r w:rsidRPr="00441526">
        <w:rPr>
          <w:b/>
          <w:lang w:val="en-NZ" w:eastAsia="ko-KR"/>
        </w:rPr>
        <w:tab/>
      </w:r>
      <w:r w:rsidRPr="004B456E">
        <w:rPr>
          <w:b/>
          <w:lang w:val="en-NZ" w:eastAsia="ko-KR"/>
        </w:rPr>
        <w:t>Singapore (Republic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6</w:t>
      </w:r>
      <w:r w:rsidRPr="00441526">
        <w:rPr>
          <w:b/>
          <w:lang w:val="en-NZ" w:eastAsia="ko-KR"/>
        </w:rPr>
        <w:t>/INP-</w:t>
      </w:r>
      <w:hyperlink r:id="rId36" w:history="1">
        <w:r w:rsidRPr="00524E47">
          <w:rPr>
            <w:rStyle w:val="Hyperlink"/>
            <w:rFonts w:eastAsia="MS Mincho"/>
            <w:b/>
            <w:bCs/>
            <w:lang w:val="en-GB" w:eastAsia="ja-JP"/>
          </w:rPr>
          <w:t>76</w:t>
        </w:r>
      </w:hyperlink>
    </w:p>
    <w:p w14:paraId="50273816" w14:textId="77777777" w:rsidR="0034510A" w:rsidRDefault="0034510A" w:rsidP="0034510A">
      <w:pPr>
        <w:jc w:val="both"/>
        <w:rPr>
          <w:lang w:eastAsia="ko-KR"/>
        </w:rPr>
      </w:pPr>
    </w:p>
    <w:p w14:paraId="318066ED" w14:textId="483C6623" w:rsidR="004B456E" w:rsidRPr="00D14F18" w:rsidRDefault="004B456E" w:rsidP="00755629">
      <w:pPr>
        <w:jc w:val="both"/>
        <w:rPr>
          <w:rFonts w:eastAsiaTheme="minorHAnsi"/>
          <w:lang w:eastAsia="ko-KR"/>
        </w:rPr>
      </w:pPr>
      <w:r w:rsidRPr="00D14F18">
        <w:rPr>
          <w:lang w:eastAsia="ko-KR"/>
        </w:rPr>
        <w:t xml:space="preserve">Singapore supports possible new measures to protect stations of the AMS and the MMS that are located in international airspace or waters and are operating in the frequency band 4 800-4 990 MHz in accordance with Resolution </w:t>
      </w:r>
      <w:r w:rsidRPr="00D14F18">
        <w:rPr>
          <w:b/>
          <w:bCs/>
          <w:lang w:eastAsia="ko-KR"/>
        </w:rPr>
        <w:t>223 (Rev.WRC-19)</w:t>
      </w:r>
      <w:r w:rsidRPr="00D14F18">
        <w:rPr>
          <w:lang w:eastAsia="ko-KR"/>
        </w:rPr>
        <w:t>, and the implementation of IMT in the band.</w:t>
      </w:r>
    </w:p>
    <w:p w14:paraId="25F95BAE" w14:textId="77777777" w:rsidR="004B456E" w:rsidRDefault="004B456E" w:rsidP="0034510A">
      <w:pPr>
        <w:rPr>
          <w:rFonts w:ascii="Calibri" w:hAnsi="Calibri" w:cs="Calibri"/>
          <w:sz w:val="22"/>
          <w:szCs w:val="22"/>
          <w:lang w:eastAsia="ko-KR"/>
        </w:rPr>
      </w:pPr>
    </w:p>
    <w:p w14:paraId="6A3EE3EC" w14:textId="5B1E79CD" w:rsidR="004B456E" w:rsidRPr="00D14F18" w:rsidRDefault="004B456E" w:rsidP="00755629">
      <w:pPr>
        <w:jc w:val="both"/>
        <w:rPr>
          <w:rFonts w:eastAsiaTheme="minorHAnsi"/>
          <w:lang w:eastAsia="ko-KR"/>
        </w:rPr>
      </w:pPr>
      <w:r>
        <w:rPr>
          <w:lang w:eastAsia="ko-KR"/>
        </w:rPr>
        <w:t>Singapore considers that any protection of AMS/MMS in international airspace and waters within 4</w:t>
      </w:r>
      <w:r w:rsidR="00AB5B85">
        <w:rPr>
          <w:lang w:eastAsia="ko-KR"/>
        </w:rPr>
        <w:t xml:space="preserve"> </w:t>
      </w:r>
      <w:r>
        <w:rPr>
          <w:lang w:eastAsia="ko-KR"/>
        </w:rPr>
        <w:t>800-4</w:t>
      </w:r>
      <w:r w:rsidR="00AB5B85">
        <w:rPr>
          <w:lang w:eastAsia="ko-KR"/>
        </w:rPr>
        <w:t xml:space="preserve"> </w:t>
      </w:r>
      <w:r>
        <w:rPr>
          <w:lang w:eastAsia="ko-KR"/>
        </w:rPr>
        <w:t>990 MHz band, for the implementation of IMT, should be subject to the agreement between the concerned administrations, i.e., between a Coastal State and other states which have interest in ensuring protection of AMS/MMS applications authorized by them and operating in international airspace/waters close to the coastal state in question.</w:t>
      </w:r>
    </w:p>
    <w:p w14:paraId="09BABA0B" w14:textId="77777777" w:rsidR="004B456E" w:rsidRDefault="004B456E" w:rsidP="0034510A">
      <w:pPr>
        <w:rPr>
          <w:rFonts w:ascii="Calibri" w:hAnsi="Calibri" w:cs="Calibri"/>
          <w:sz w:val="22"/>
          <w:szCs w:val="22"/>
          <w:lang w:eastAsia="ko-KR"/>
        </w:rPr>
      </w:pPr>
    </w:p>
    <w:p w14:paraId="5B7FDB49" w14:textId="77777777" w:rsidR="004B456E" w:rsidRPr="00C92B8A" w:rsidRDefault="004B456E" w:rsidP="0034510A">
      <w:pPr>
        <w:tabs>
          <w:tab w:val="left" w:pos="600"/>
        </w:tabs>
      </w:pPr>
      <w:r w:rsidRPr="00BF0CCC">
        <w:rPr>
          <w:lang w:eastAsia="ko-KR"/>
        </w:rPr>
        <w:t xml:space="preserve">Singapore proposes </w:t>
      </w:r>
      <w:r w:rsidRPr="00BF0CCC">
        <w:t>Method F to satisfy this agenda item.</w:t>
      </w:r>
    </w:p>
    <w:p w14:paraId="6FBC08E8" w14:textId="1F86CE54" w:rsidR="004B456E" w:rsidRPr="00441526" w:rsidRDefault="004B456E" w:rsidP="004B456E">
      <w:pPr>
        <w:jc w:val="both"/>
        <w:rPr>
          <w:lang w:val="en-NZ"/>
        </w:rPr>
      </w:pPr>
    </w:p>
    <w:p w14:paraId="1BAEAEBC" w14:textId="71A65680" w:rsidR="004B456E" w:rsidRPr="00441526" w:rsidRDefault="004B456E" w:rsidP="004B456E">
      <w:pPr>
        <w:spacing w:after="120"/>
        <w:jc w:val="both"/>
        <w:rPr>
          <w:b/>
          <w:lang w:val="en-NZ" w:eastAsia="ko-KR"/>
        </w:rPr>
      </w:pPr>
      <w:r w:rsidRPr="00441526">
        <w:rPr>
          <w:b/>
          <w:lang w:val="en-NZ" w:eastAsia="ko-KR"/>
        </w:rPr>
        <w:t>3.1.</w:t>
      </w:r>
      <w:r w:rsidR="00956573">
        <w:rPr>
          <w:b/>
          <w:lang w:val="en-NZ" w:eastAsia="ko-KR"/>
        </w:rPr>
        <w:t>7</w:t>
      </w:r>
      <w:r w:rsidRPr="00441526">
        <w:rPr>
          <w:b/>
          <w:lang w:val="en-NZ" w:eastAsia="ko-KR"/>
        </w:rPr>
        <w:tab/>
      </w:r>
      <w:r w:rsidR="00CC2D50" w:rsidRPr="00CC2D50">
        <w:rPr>
          <w:b/>
          <w:lang w:val="en-NZ" w:eastAsia="ko-KR"/>
        </w:rPr>
        <w:t>Australia</w:t>
      </w:r>
      <w:r w:rsidRPr="00441526">
        <w:rPr>
          <w:b/>
          <w:lang w:val="en-NZ" w:eastAsia="ko-KR"/>
        </w:rPr>
        <w:t xml:space="preserve"> </w:t>
      </w:r>
      <w:r w:rsidR="00CC2D50">
        <w:rPr>
          <w:b/>
          <w:lang w:val="en-NZ" w:eastAsia="ko-KR"/>
        </w:rPr>
        <w:t>and New Zealand</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6</w:t>
      </w:r>
      <w:r w:rsidRPr="00441526">
        <w:rPr>
          <w:b/>
          <w:lang w:val="en-NZ" w:eastAsia="ko-KR"/>
        </w:rPr>
        <w:t>/INP-</w:t>
      </w:r>
      <w:hyperlink r:id="rId37" w:history="1">
        <w:r w:rsidRPr="00524E47">
          <w:rPr>
            <w:rStyle w:val="Hyperlink"/>
            <w:rFonts w:eastAsia="MS Mincho"/>
            <w:b/>
            <w:bCs/>
            <w:lang w:val="en-GB" w:eastAsia="ja-JP"/>
          </w:rPr>
          <w:t>77</w:t>
        </w:r>
      </w:hyperlink>
    </w:p>
    <w:p w14:paraId="764CC3A5" w14:textId="77777777" w:rsidR="00CC2D50" w:rsidRPr="00B02CC3" w:rsidRDefault="00CC2D50" w:rsidP="00CC2D50">
      <w:pPr>
        <w:jc w:val="both"/>
        <w:rPr>
          <w:bCs/>
        </w:rPr>
      </w:pPr>
      <w:r>
        <w:rPr>
          <w:rFonts w:cstheme="minorHAnsi"/>
        </w:rPr>
        <w:t xml:space="preserve">Australia and </w:t>
      </w:r>
      <w:r w:rsidRPr="00B02CC3">
        <w:rPr>
          <w:rFonts w:cstheme="minorHAnsi"/>
        </w:rPr>
        <w:t>New Zealand</w:t>
      </w:r>
      <w:r>
        <w:rPr>
          <w:rFonts w:cstheme="minorHAnsi"/>
        </w:rPr>
        <w:t xml:space="preserve"> </w:t>
      </w:r>
      <w:bookmarkStart w:id="2" w:name="_Hlk141202484"/>
      <w:r w:rsidRPr="00B02CC3">
        <w:rPr>
          <w:rFonts w:cstheme="minorHAnsi"/>
        </w:rPr>
        <w:t xml:space="preserve">support </w:t>
      </w:r>
      <w:bookmarkStart w:id="3" w:name="_Hlk141202084"/>
      <w:r w:rsidRPr="00B02CC3">
        <w:rPr>
          <w:rFonts w:cstheme="minorHAnsi"/>
        </w:rPr>
        <w:t xml:space="preserve">ongoing protection of the aeronautical mobile service (AMS) and maritime mobile services (MMS) located in </w:t>
      </w:r>
      <w:r w:rsidRPr="00B02CC3">
        <w:t>international airspace or waters</w:t>
      </w:r>
      <w:r w:rsidRPr="00B02CC3">
        <w:rPr>
          <w:rFonts w:cstheme="minorHAnsi"/>
        </w:rPr>
        <w:t xml:space="preserve"> and operating in the </w:t>
      </w:r>
      <w:r w:rsidRPr="00B02CC3">
        <w:t>frequency band 4 800-4 990 MHz. AMS and MMS shall</w:t>
      </w:r>
      <w:r w:rsidRPr="00B02CC3">
        <w:rPr>
          <w:rFonts w:cstheme="minorHAnsi"/>
        </w:rPr>
        <w:t xml:space="preserve"> remain protected on the basis of the pfd limit provided in RR No </w:t>
      </w:r>
      <w:r w:rsidRPr="00B02CC3">
        <w:rPr>
          <w:rFonts w:cstheme="minorHAnsi"/>
          <w:b/>
        </w:rPr>
        <w:t>5.441B</w:t>
      </w:r>
      <w:bookmarkEnd w:id="2"/>
      <w:bookmarkEnd w:id="3"/>
      <w:r w:rsidRPr="00B02CC3">
        <w:rPr>
          <w:rFonts w:cstheme="minorHAnsi"/>
          <w:b/>
        </w:rPr>
        <w:t xml:space="preserve">. </w:t>
      </w:r>
      <w:r w:rsidRPr="00287305">
        <w:rPr>
          <w:rFonts w:cstheme="minorHAnsi"/>
          <w:bCs/>
        </w:rPr>
        <w:t xml:space="preserve">Australia and </w:t>
      </w:r>
      <w:r w:rsidRPr="005D59F9">
        <w:rPr>
          <w:rFonts w:cstheme="minorHAnsi"/>
          <w:bCs/>
        </w:rPr>
        <w:t xml:space="preserve">New Zealand do not consider that RR No. </w:t>
      </w:r>
      <w:r w:rsidRPr="004C4467">
        <w:rPr>
          <w:rFonts w:cstheme="minorHAnsi"/>
          <w:b/>
        </w:rPr>
        <w:t>9.21</w:t>
      </w:r>
      <w:r>
        <w:rPr>
          <w:rFonts w:cstheme="minorHAnsi"/>
          <w:b/>
        </w:rPr>
        <w:t xml:space="preserve"> </w:t>
      </w:r>
      <w:r w:rsidRPr="005D59F9">
        <w:rPr>
          <w:rFonts w:cstheme="minorHAnsi"/>
          <w:bCs/>
        </w:rPr>
        <w:t>alone</w:t>
      </w:r>
      <w:r>
        <w:rPr>
          <w:rFonts w:cstheme="minorHAnsi"/>
          <w:bCs/>
        </w:rPr>
        <w:t xml:space="preserve"> is sufficient for AMS and MMS protection. Australia and New Zealand</w:t>
      </w:r>
      <w:r w:rsidRPr="00B02CC3">
        <w:rPr>
          <w:rFonts w:cstheme="minorHAnsi"/>
          <w:bCs/>
        </w:rPr>
        <w:t xml:space="preserve"> could support an appropriate revision to the </w:t>
      </w:r>
      <w:r w:rsidRPr="00B02CC3">
        <w:t>pfd limit</w:t>
      </w:r>
      <w:r>
        <w:t>,</w:t>
      </w:r>
      <w:r w:rsidRPr="00B02CC3">
        <w:t xml:space="preserve"> provided that it continues to </w:t>
      </w:r>
      <w:r>
        <w:t>ensure</w:t>
      </w:r>
      <w:r w:rsidRPr="00B02CC3">
        <w:t xml:space="preserve"> protection to AMS and MMS stations. We support the application of the pfd limit to all countries listed in </w:t>
      </w:r>
      <w:r w:rsidRPr="00B02CC3">
        <w:rPr>
          <w:rFonts w:cstheme="minorHAnsi"/>
        </w:rPr>
        <w:t xml:space="preserve">RR No </w:t>
      </w:r>
      <w:r w:rsidRPr="00B02CC3">
        <w:rPr>
          <w:rFonts w:cstheme="minorHAnsi"/>
          <w:b/>
        </w:rPr>
        <w:t xml:space="preserve">5.441B </w:t>
      </w:r>
      <w:r w:rsidRPr="00B02CC3">
        <w:rPr>
          <w:rFonts w:cstheme="minorHAnsi"/>
          <w:bCs/>
        </w:rPr>
        <w:t xml:space="preserve">and the deletion of Resolves 5 of Resolution </w:t>
      </w:r>
      <w:r w:rsidRPr="00B02CC3">
        <w:rPr>
          <w:b/>
          <w:bCs/>
        </w:rPr>
        <w:t>223 (Rev.WRC 19)</w:t>
      </w:r>
      <w:bookmarkStart w:id="4" w:name="_Hlk125638271"/>
      <w:r w:rsidRPr="00B02CC3">
        <w:rPr>
          <w:b/>
          <w:bCs/>
        </w:rPr>
        <w:t>.</w:t>
      </w:r>
      <w:r w:rsidRPr="00B02CC3">
        <w:rPr>
          <w:rFonts w:cstheme="minorHAnsi"/>
        </w:rPr>
        <w:t xml:space="preserve"> </w:t>
      </w:r>
      <w:bookmarkEnd w:id="4"/>
    </w:p>
    <w:p w14:paraId="79FA90B1" w14:textId="77777777" w:rsidR="00CC2D50" w:rsidRPr="00B02CC3" w:rsidRDefault="00CC2D50" w:rsidP="00CC2D50">
      <w:pPr>
        <w:jc w:val="both"/>
        <w:rPr>
          <w:bCs/>
        </w:rPr>
      </w:pPr>
    </w:p>
    <w:p w14:paraId="1C8DCAF7" w14:textId="77777777" w:rsidR="00CC2D50" w:rsidRDefault="00CC2D50" w:rsidP="00CC2D50">
      <w:pPr>
        <w:jc w:val="both"/>
      </w:pPr>
      <w:r>
        <w:rPr>
          <w:bCs/>
        </w:rPr>
        <w:t xml:space="preserve">Australia and </w:t>
      </w:r>
      <w:r w:rsidRPr="00B02CC3">
        <w:rPr>
          <w:bCs/>
        </w:rPr>
        <w:t xml:space="preserve">New Zealand support </w:t>
      </w:r>
      <w:r w:rsidRPr="00B02CC3">
        <w:t>Method D</w:t>
      </w:r>
      <w:r>
        <w:t>, Alternative 2 -</w:t>
      </w:r>
      <w:r w:rsidRPr="00B02CC3">
        <w:t xml:space="preserve"> Modification of the existing pfd criteria in RR No. </w:t>
      </w:r>
      <w:r w:rsidRPr="00AB5B85">
        <w:rPr>
          <w:b/>
          <w:bCs/>
        </w:rPr>
        <w:t>5.441B</w:t>
      </w:r>
      <w:r w:rsidRPr="00B02CC3">
        <w:t xml:space="preserve"> and applying it to all countries listed in RR No. </w:t>
      </w:r>
      <w:r w:rsidRPr="00AB5B85">
        <w:rPr>
          <w:b/>
          <w:bCs/>
        </w:rPr>
        <w:t>5.441B</w:t>
      </w:r>
      <w:r w:rsidRPr="00B02CC3">
        <w:t>, as well as other consequential changes.</w:t>
      </w:r>
    </w:p>
    <w:p w14:paraId="06B03888" w14:textId="77777777" w:rsidR="00CC2D50" w:rsidRDefault="00CC2D50" w:rsidP="00CC2D50">
      <w:pPr>
        <w:jc w:val="both"/>
      </w:pPr>
    </w:p>
    <w:p w14:paraId="317561DE" w14:textId="77777777" w:rsidR="00CC2D50" w:rsidRDefault="00CC2D50" w:rsidP="00CC2D50">
      <w:pPr>
        <w:jc w:val="both"/>
      </w:pPr>
      <w:r>
        <w:t>Australia and New Zealand support the following pfd limit in Alternative 2 of Method D:</w:t>
      </w:r>
    </w:p>
    <w:p w14:paraId="7F385EC8" w14:textId="77777777" w:rsidR="00CC2D50" w:rsidRDefault="00CC2D50" w:rsidP="00CC2D50">
      <w:pPr>
        <w:jc w:val="both"/>
      </w:pPr>
    </w:p>
    <w:p w14:paraId="30991665" w14:textId="77777777" w:rsidR="00CC2D50" w:rsidRPr="002D1350" w:rsidRDefault="00CC2D50" w:rsidP="00CC2D50">
      <w:pPr>
        <w:ind w:left="720"/>
        <w:jc w:val="both"/>
        <w:rPr>
          <w:i/>
          <w:iCs/>
        </w:rPr>
      </w:pPr>
      <w:r w:rsidRPr="002D1350">
        <w:rPr>
          <w:i/>
          <w:iCs/>
        </w:rPr>
        <w:t xml:space="preserve">−140 dB(W/(m2 · 1 MHz)) produced up to 19 km above sea level at 22 km from the coast, defined as the low-water mark, as officially recognized by the coastal State, for the protection of the aeronautical mobile service in the frequency bands 4 800-4 825 MHz </w:t>
      </w:r>
      <w:r w:rsidRPr="002D1350">
        <w:rPr>
          <w:i/>
          <w:iCs/>
        </w:rPr>
        <w:lastRenderedPageBreak/>
        <w:t>and 4 835-4 950 MHz and −134 dB(W/(m2 · 1 MHz)) produced up to 30 m above sea level at 22 km from the coast, defined as the low-water mark, as officially recognized by the coastal State, for the protection of the maritime mobile service in the frequency band 4 800-4 990 MHz.</w:t>
      </w:r>
    </w:p>
    <w:p w14:paraId="7BFCDE5B" w14:textId="77777777" w:rsidR="00CC2D50" w:rsidRPr="00B02CC3" w:rsidRDefault="00CC2D50" w:rsidP="00CC2D50">
      <w:pPr>
        <w:jc w:val="both"/>
      </w:pPr>
    </w:p>
    <w:p w14:paraId="2EEB35B5" w14:textId="77777777" w:rsidR="00CC2D50" w:rsidRDefault="00CC2D50" w:rsidP="00CC2D50">
      <w:pPr>
        <w:jc w:val="both"/>
      </w:pPr>
      <w:r>
        <w:t xml:space="preserve">Australia and </w:t>
      </w:r>
      <w:r w:rsidRPr="00B02CC3">
        <w:t>New Zealand oppose methods</w:t>
      </w:r>
      <w:r>
        <w:t xml:space="preserve"> E and</w:t>
      </w:r>
      <w:r w:rsidRPr="00B02CC3">
        <w:t xml:space="preserve"> F.</w:t>
      </w:r>
    </w:p>
    <w:p w14:paraId="107822EB" w14:textId="77777777" w:rsidR="00CC2D50" w:rsidRDefault="00CC2D50" w:rsidP="00CC2D50">
      <w:pPr>
        <w:tabs>
          <w:tab w:val="left" w:pos="600"/>
        </w:tabs>
      </w:pPr>
    </w:p>
    <w:p w14:paraId="6BE053C1" w14:textId="77777777" w:rsidR="00CC2D50" w:rsidRPr="00E42387" w:rsidRDefault="00CC2D50" w:rsidP="00CC2D50">
      <w:pPr>
        <w:tabs>
          <w:tab w:val="left" w:pos="600"/>
        </w:tabs>
      </w:pPr>
      <w:bookmarkStart w:id="5" w:name="_Hlk139376354"/>
      <w:r>
        <w:t xml:space="preserve">Australia and </w:t>
      </w:r>
      <w:r w:rsidRPr="00E42387">
        <w:t>New Zealand</w:t>
      </w:r>
      <w:r>
        <w:t xml:space="preserve"> </w:t>
      </w:r>
      <w:r w:rsidRPr="00E42387">
        <w:t xml:space="preserve">proposes the following </w:t>
      </w:r>
      <w:r w:rsidRPr="002A1A35">
        <w:rPr>
          <w:b/>
          <w:bCs/>
        </w:rPr>
        <w:t>Preliminary APT Common Proposal</w:t>
      </w:r>
      <w:r>
        <w:t xml:space="preserve"> to ensure the protection of </w:t>
      </w:r>
      <w:r w:rsidRPr="00B02CC3">
        <w:t>AMS and MMS stations</w:t>
      </w:r>
      <w:r>
        <w:t>.</w:t>
      </w:r>
    </w:p>
    <w:bookmarkEnd w:id="5"/>
    <w:p w14:paraId="1018CED4" w14:textId="77777777" w:rsidR="004B456E" w:rsidRDefault="004B456E" w:rsidP="004B456E">
      <w:pPr>
        <w:jc w:val="both"/>
        <w:rPr>
          <w:lang w:val="en-NZ"/>
        </w:rPr>
      </w:pPr>
    </w:p>
    <w:bookmarkStart w:id="6" w:name="_MON_1752921399"/>
    <w:bookmarkEnd w:id="6"/>
    <w:p w14:paraId="423E8E28" w14:textId="734DC009" w:rsidR="00CC2D50" w:rsidRPr="00441526" w:rsidRDefault="00AF336B" w:rsidP="004B456E">
      <w:pPr>
        <w:jc w:val="both"/>
        <w:rPr>
          <w:lang w:val="en-NZ"/>
        </w:rPr>
      </w:pPr>
      <w:r>
        <w:rPr>
          <w:noProof/>
        </w:rPr>
        <w:object w:dxaOrig="1508" w:dyaOrig="984" w14:anchorId="08CD0B64">
          <v:shape id="_x0000_i1026" type="#_x0000_t75" alt="" style="width:74.85pt;height:48.1pt;mso-width-percent:0;mso-height-percent:0;mso-width-percent:0;mso-height-percent:0" o:ole="">
            <v:imagedata r:id="rId38" o:title=""/>
          </v:shape>
          <o:OLEObject Type="Embed" ProgID="Word.Document.12" ShapeID="_x0000_i1026" DrawAspect="Icon" ObjectID="_1754890246" r:id="rId39">
            <o:FieldCodes>\s</o:FieldCodes>
          </o:OLEObject>
        </w:object>
      </w:r>
    </w:p>
    <w:p w14:paraId="77CFB93A" w14:textId="77777777" w:rsidR="0034510A" w:rsidRPr="00441526" w:rsidRDefault="0034510A" w:rsidP="004B456E">
      <w:pPr>
        <w:jc w:val="both"/>
        <w:rPr>
          <w:lang w:val="en-NZ"/>
        </w:rPr>
      </w:pPr>
    </w:p>
    <w:p w14:paraId="48EDB8F5" w14:textId="6EE990F7" w:rsidR="004B456E" w:rsidRPr="00441526" w:rsidRDefault="004B456E" w:rsidP="00755629">
      <w:pPr>
        <w:jc w:val="both"/>
        <w:rPr>
          <w:b/>
          <w:lang w:val="en-NZ" w:eastAsia="ko-KR"/>
        </w:rPr>
      </w:pPr>
      <w:r w:rsidRPr="00441526">
        <w:rPr>
          <w:b/>
          <w:lang w:val="en-NZ" w:eastAsia="ko-KR"/>
        </w:rPr>
        <w:t>3.1.</w:t>
      </w:r>
      <w:r w:rsidR="00956573">
        <w:rPr>
          <w:b/>
          <w:lang w:val="en-NZ" w:eastAsia="ko-KR"/>
        </w:rPr>
        <w:t>8</w:t>
      </w:r>
      <w:r w:rsidRPr="00441526">
        <w:rPr>
          <w:b/>
          <w:lang w:val="en-NZ" w:eastAsia="ko-KR"/>
        </w:rPr>
        <w:tab/>
      </w:r>
      <w:r w:rsidR="00CC2D50" w:rsidRPr="00CC2D50">
        <w:rPr>
          <w:b/>
          <w:lang w:val="en-NZ" w:eastAsia="ko-KR"/>
        </w:rPr>
        <w:t xml:space="preserve">Korea (Republic of)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6</w:t>
      </w:r>
      <w:r w:rsidRPr="00441526">
        <w:rPr>
          <w:b/>
          <w:lang w:val="en-NZ" w:eastAsia="ko-KR"/>
        </w:rPr>
        <w:t>/INP-</w:t>
      </w:r>
      <w:hyperlink r:id="rId40" w:history="1">
        <w:r w:rsidR="00CC2D50" w:rsidRPr="00524E47">
          <w:rPr>
            <w:rStyle w:val="Hyperlink"/>
            <w:rFonts w:eastAsia="MS Mincho"/>
            <w:b/>
            <w:bCs/>
            <w:lang w:val="en-GB" w:eastAsia="ja-JP"/>
          </w:rPr>
          <w:t>87</w:t>
        </w:r>
      </w:hyperlink>
    </w:p>
    <w:p w14:paraId="42D438D2" w14:textId="77777777" w:rsidR="0034510A" w:rsidRDefault="0034510A" w:rsidP="0034510A">
      <w:pPr>
        <w:jc w:val="both"/>
        <w:rPr>
          <w:lang w:eastAsia="ko-KR"/>
        </w:rPr>
      </w:pPr>
    </w:p>
    <w:p w14:paraId="33351A29" w14:textId="4F030B45" w:rsidR="00CC2D50" w:rsidRPr="007E7D22" w:rsidRDefault="00CC2D50" w:rsidP="00755629">
      <w:pPr>
        <w:jc w:val="both"/>
        <w:rPr>
          <w:lang w:eastAsia="ko-KR"/>
        </w:rPr>
      </w:pPr>
      <w:r w:rsidRPr="007E7D22">
        <w:rPr>
          <w:lang w:eastAsia="ko-KR"/>
        </w:rPr>
        <w:t xml:space="preserve">The Republic of Korea proposes that the following views should be reflected properly in </w:t>
      </w:r>
      <w:r>
        <w:rPr>
          <w:lang w:eastAsia="ko-KR"/>
        </w:rPr>
        <w:t>section</w:t>
      </w:r>
      <w:r w:rsidRPr="007E7D22">
        <w:rPr>
          <w:lang w:eastAsia="ko-KR"/>
        </w:rPr>
        <w:t xml:space="preserve"> 4 (APT Views), if APG agreed. If not, it should be included in section 6 (Issues for Consideration at APG Coordination Meeting at WRC-23) of </w:t>
      </w:r>
      <w:hyperlink r:id="rId41" w:history="1">
        <w:r w:rsidRPr="008F55BC">
          <w:rPr>
            <w:rStyle w:val="Hyperlink"/>
            <w:lang w:eastAsia="ko-KR"/>
          </w:rPr>
          <w:t>the template of the APT OUTPUT</w:t>
        </w:r>
      </w:hyperlink>
      <w:r w:rsidRPr="007E7D22">
        <w:rPr>
          <w:lang w:eastAsia="ko-KR"/>
        </w:rPr>
        <w:t>.</w:t>
      </w:r>
    </w:p>
    <w:p w14:paraId="17396400" w14:textId="77777777" w:rsidR="00CC2D50" w:rsidRDefault="00CC2D50" w:rsidP="00CC2D50">
      <w:pPr>
        <w:spacing w:after="120"/>
        <w:rPr>
          <w:rFonts w:eastAsia="MS Mincho"/>
          <w:b/>
          <w:bCs/>
          <w:lang w:val="en-GB" w:eastAsia="ja-JP"/>
        </w:rPr>
      </w:pPr>
    </w:p>
    <w:p w14:paraId="0FBE03F5" w14:textId="60CCB43E" w:rsidR="00CC2D50" w:rsidRPr="00582C6E" w:rsidRDefault="0034510A" w:rsidP="00755629">
      <w:pPr>
        <w:spacing w:after="120"/>
        <w:ind w:left="426" w:hanging="426"/>
        <w:rPr>
          <w:rFonts w:eastAsia="MS Mincho"/>
          <w:b/>
          <w:bCs/>
          <w:lang w:val="en-GB" w:eastAsia="ja-JP"/>
        </w:rPr>
      </w:pPr>
      <w:r>
        <w:rPr>
          <w:rFonts w:eastAsia="MS Mincho"/>
          <w:b/>
          <w:bCs/>
          <w:lang w:val="en-GB" w:eastAsia="ja-JP"/>
        </w:rPr>
        <w:t>a.</w:t>
      </w:r>
      <w:r w:rsidR="00CC2D50">
        <w:rPr>
          <w:rFonts w:eastAsia="MS Mincho"/>
          <w:b/>
          <w:bCs/>
          <w:lang w:val="en-GB" w:eastAsia="ja-JP"/>
        </w:rPr>
        <w:t xml:space="preserve"> </w:t>
      </w:r>
      <w:r>
        <w:rPr>
          <w:rFonts w:eastAsia="MS Mincho"/>
          <w:b/>
          <w:bCs/>
          <w:lang w:val="en-GB" w:eastAsia="ja-JP"/>
        </w:rPr>
        <w:tab/>
      </w:r>
      <w:r w:rsidR="00CC2D50" w:rsidRPr="00582C6E">
        <w:rPr>
          <w:rFonts w:eastAsia="MS Mincho"/>
          <w:b/>
          <w:bCs/>
          <w:lang w:val="en-GB" w:eastAsia="ja-JP"/>
        </w:rPr>
        <w:t>Modification of the pfd limits</w:t>
      </w:r>
    </w:p>
    <w:p w14:paraId="07AA8B13" w14:textId="77777777" w:rsidR="00CC2D50" w:rsidRPr="007E7D22" w:rsidRDefault="00CC2D50" w:rsidP="00CC2D50">
      <w:pPr>
        <w:pStyle w:val="ListParagraph"/>
        <w:numPr>
          <w:ilvl w:val="0"/>
          <w:numId w:val="15"/>
        </w:numPr>
        <w:jc w:val="both"/>
        <w:rPr>
          <w:rFonts w:eastAsia="Calibri"/>
          <w:lang w:eastAsia="zh-CN"/>
        </w:rPr>
      </w:pPr>
      <w:r w:rsidRPr="007E7D22">
        <w:rPr>
          <w:rFonts w:eastAsia="Calibri"/>
          <w:lang w:eastAsia="zh-CN"/>
        </w:rPr>
        <w:t xml:space="preserve">ITU-R studies in preparation </w:t>
      </w:r>
      <w:r>
        <w:rPr>
          <w:rFonts w:eastAsia="Calibri"/>
          <w:lang w:eastAsia="zh-CN"/>
        </w:rPr>
        <w:t>for</w:t>
      </w:r>
      <w:r w:rsidRPr="007E7D22">
        <w:rPr>
          <w:rFonts w:eastAsia="Calibri"/>
          <w:lang w:eastAsia="zh-CN"/>
        </w:rPr>
        <w:t xml:space="preserve"> WRC-23 have not identified </w:t>
      </w:r>
      <w:r>
        <w:rPr>
          <w:rFonts w:eastAsia="Calibri"/>
          <w:lang w:eastAsia="zh-CN"/>
        </w:rPr>
        <w:t xml:space="preserve">a </w:t>
      </w:r>
      <w:r w:rsidRPr="007E7D22">
        <w:rPr>
          <w:rFonts w:eastAsia="Calibri"/>
          <w:lang w:eastAsia="zh-CN"/>
        </w:rPr>
        <w:t>suitable alternative to a pfd criterion for the protection of stations of the aeronautical and maritime mobile services located in international airspace and waters from IMT stations. On the other hand, studies have shown that the pfd criterion could be relaxed to a certain extent. Among the ITU-R studies related to modification of the pfd limits, the Republic of Korea is of the view that for the continuous operation of AMS and MMS located in international airspace and waters</w:t>
      </w:r>
      <w:r w:rsidRPr="008F55BC">
        <w:rPr>
          <w:rFonts w:eastAsia="Calibri" w:hint="eastAsia"/>
          <w:lang w:eastAsia="zh-CN"/>
        </w:rPr>
        <w:t>,</w:t>
      </w:r>
      <w:r w:rsidRPr="007E7D22">
        <w:rPr>
          <w:rFonts w:eastAsia="Calibri"/>
          <w:lang w:eastAsia="zh-CN"/>
        </w:rPr>
        <w:t xml:space="preserve"> the pfd limits per a station should consider the maximum antenna gain, i.e. the a</w:t>
      </w:r>
      <w:r>
        <w:rPr>
          <w:rFonts w:eastAsia="Calibri"/>
          <w:lang w:eastAsia="zh-CN"/>
        </w:rPr>
        <w:t>ntenna of the AMS and MMS point</w:t>
      </w:r>
      <w:r>
        <w:rPr>
          <w:rFonts w:hint="eastAsia"/>
          <w:lang w:eastAsia="ko-KR"/>
        </w:rPr>
        <w:t>ings</w:t>
      </w:r>
      <w:r w:rsidRPr="007E7D22">
        <w:rPr>
          <w:rFonts w:eastAsia="Calibri"/>
          <w:lang w:eastAsia="zh-CN"/>
        </w:rPr>
        <w:t xml:space="preserve"> towards IMT stations. </w:t>
      </w:r>
    </w:p>
    <w:p w14:paraId="34A60CCE" w14:textId="77777777" w:rsidR="00CC2D50" w:rsidRPr="007E7D22" w:rsidRDefault="00CC2D50" w:rsidP="00CC2D50">
      <w:pPr>
        <w:pStyle w:val="ListParagraph"/>
        <w:numPr>
          <w:ilvl w:val="0"/>
          <w:numId w:val="15"/>
        </w:numPr>
        <w:spacing w:beforeLines="50" w:before="120"/>
        <w:ind w:left="419" w:hanging="357"/>
        <w:jc w:val="both"/>
        <w:rPr>
          <w:rFonts w:eastAsia="Calibri"/>
          <w:lang w:eastAsia="zh-CN"/>
        </w:rPr>
      </w:pPr>
      <w:r w:rsidRPr="007E7D22">
        <w:rPr>
          <w:rFonts w:eastAsia="Calibri"/>
          <w:lang w:eastAsia="zh-CN"/>
        </w:rPr>
        <w:t>The Republic of Korea</w:t>
      </w:r>
      <w:r>
        <w:rPr>
          <w:rFonts w:eastAsia="Calibri"/>
          <w:lang w:eastAsia="zh-CN"/>
        </w:rPr>
        <w:t>, therefore,</w:t>
      </w:r>
      <w:r w:rsidRPr="007E7D22">
        <w:rPr>
          <w:rFonts w:eastAsia="Calibri"/>
          <w:lang w:eastAsia="zh-CN"/>
        </w:rPr>
        <w:t xml:space="preserve"> proposes new pfd values in RR No.</w:t>
      </w:r>
      <w:r w:rsidRPr="008F55BC">
        <w:rPr>
          <w:rFonts w:eastAsia="Calibri"/>
          <w:b/>
          <w:bCs/>
          <w:lang w:eastAsia="zh-CN"/>
        </w:rPr>
        <w:t>5.441B</w:t>
      </w:r>
      <w:r w:rsidRPr="007E7D22">
        <w:rPr>
          <w:rFonts w:eastAsia="Calibri"/>
          <w:lang w:eastAsia="zh-CN"/>
        </w:rPr>
        <w:t xml:space="preserve"> as follows:</w:t>
      </w:r>
    </w:p>
    <w:p w14:paraId="6145F774" w14:textId="77777777" w:rsidR="00CC2D50" w:rsidRPr="007E7D22" w:rsidRDefault="00CC2D50" w:rsidP="00CC2D50">
      <w:pPr>
        <w:pStyle w:val="ListParagraph"/>
        <w:numPr>
          <w:ilvl w:val="0"/>
          <w:numId w:val="16"/>
        </w:numPr>
        <w:spacing w:beforeLines="50" w:before="120"/>
        <w:ind w:left="777" w:hanging="357"/>
        <w:jc w:val="both"/>
        <w:rPr>
          <w:rFonts w:eastAsia="Calibri"/>
          <w:lang w:eastAsia="zh-CN"/>
        </w:rPr>
      </w:pPr>
      <w:r w:rsidRPr="007E7D22">
        <w:rPr>
          <w:rFonts w:eastAsia="Calibri"/>
          <w:lang w:eastAsia="zh-CN"/>
        </w:rPr>
        <w:t>In the frequency band</w:t>
      </w:r>
      <w:r>
        <w:rPr>
          <w:rFonts w:eastAsia="Calibri"/>
          <w:lang w:eastAsia="zh-CN"/>
        </w:rPr>
        <w:t>s</w:t>
      </w:r>
      <w:r w:rsidRPr="007E7D22">
        <w:rPr>
          <w:rFonts w:eastAsia="Calibri"/>
          <w:lang w:eastAsia="zh-CN"/>
        </w:rPr>
        <w:t xml:space="preserve"> 4 800-4 825 MHz and 4 835-4 950 MHz, −140 dB(W/(m</w:t>
      </w:r>
      <w:r w:rsidRPr="008903AD">
        <w:rPr>
          <w:rFonts w:eastAsia="Calibri"/>
          <w:vertAlign w:val="superscript"/>
          <w:lang w:eastAsia="zh-CN"/>
        </w:rPr>
        <w:t>2</w:t>
      </w:r>
      <w:r w:rsidRPr="007E7D22">
        <w:rPr>
          <w:rFonts w:eastAsia="Calibri"/>
          <w:lang w:eastAsia="zh-CN"/>
        </w:rPr>
        <w:t xml:space="preserve"> · 1 MHz)) produced up to 19 km above sea level at 22 km from the coast, defined as the low-water mark, as officially recognized by the coastal State; </w:t>
      </w:r>
    </w:p>
    <w:p w14:paraId="5432F4F5" w14:textId="77777777" w:rsidR="00CC2D50" w:rsidRPr="007E7D22" w:rsidRDefault="00CC2D50" w:rsidP="00CC2D50">
      <w:pPr>
        <w:pStyle w:val="ListParagraph"/>
        <w:numPr>
          <w:ilvl w:val="0"/>
          <w:numId w:val="16"/>
        </w:numPr>
        <w:spacing w:beforeLines="50" w:before="120"/>
        <w:ind w:left="777" w:hanging="357"/>
        <w:jc w:val="both"/>
        <w:rPr>
          <w:rFonts w:eastAsia="Calibri"/>
          <w:lang w:eastAsia="zh-CN"/>
        </w:rPr>
      </w:pPr>
      <w:r w:rsidRPr="007E7D22">
        <w:rPr>
          <w:rFonts w:eastAsia="Calibri"/>
          <w:lang w:eastAsia="zh-CN"/>
        </w:rPr>
        <w:t>In the frequency band 4 800-4 990 MHz, −134 dB(W/(m</w:t>
      </w:r>
      <w:r w:rsidRPr="008903AD">
        <w:rPr>
          <w:rFonts w:eastAsia="Calibri"/>
          <w:vertAlign w:val="superscript"/>
          <w:lang w:eastAsia="zh-CN"/>
        </w:rPr>
        <w:t>2</w:t>
      </w:r>
      <w:r w:rsidRPr="007E7D22">
        <w:rPr>
          <w:rFonts w:eastAsia="Calibri"/>
          <w:lang w:eastAsia="zh-CN"/>
        </w:rPr>
        <w:t xml:space="preserve"> · 1 MHz)) produced up to 30 m above sea level at 22 km from the coast, defined as the low-water mark, as officially recognized by the coastal State.</w:t>
      </w:r>
    </w:p>
    <w:p w14:paraId="41EC3059" w14:textId="77777777" w:rsidR="00CC2D50" w:rsidRPr="007E7D22" w:rsidRDefault="00CC2D50" w:rsidP="00CC2D50">
      <w:pPr>
        <w:pStyle w:val="ListParagraph"/>
        <w:numPr>
          <w:ilvl w:val="0"/>
          <w:numId w:val="15"/>
        </w:numPr>
        <w:spacing w:beforeLines="50" w:before="120"/>
        <w:ind w:left="419" w:hanging="357"/>
        <w:jc w:val="both"/>
        <w:rPr>
          <w:rFonts w:eastAsia="Calibri"/>
          <w:lang w:eastAsia="zh-CN"/>
        </w:rPr>
      </w:pPr>
      <w:r w:rsidRPr="007E7D22">
        <w:rPr>
          <w:rFonts w:eastAsia="Calibri" w:hint="eastAsia"/>
          <w:lang w:eastAsia="zh-CN"/>
        </w:rPr>
        <w:t>T</w:t>
      </w:r>
      <w:r w:rsidRPr="007E7D22">
        <w:rPr>
          <w:rFonts w:eastAsia="Calibri"/>
          <w:lang w:eastAsia="zh-CN"/>
        </w:rPr>
        <w:t xml:space="preserve">he Republic of Korea is also of the view that these new pfd values </w:t>
      </w:r>
      <w:r>
        <w:rPr>
          <w:rFonts w:hint="eastAsia"/>
          <w:lang w:eastAsia="ko-KR"/>
        </w:rPr>
        <w:t>need to</w:t>
      </w:r>
      <w:r w:rsidRPr="007E7D22">
        <w:rPr>
          <w:rFonts w:eastAsia="Calibri"/>
          <w:lang w:eastAsia="zh-CN"/>
        </w:rPr>
        <w:t xml:space="preserve"> be applied to IMT stations</w:t>
      </w:r>
      <w:r>
        <w:rPr>
          <w:rFonts w:eastAsia="Calibri"/>
          <w:lang w:eastAsia="zh-CN"/>
        </w:rPr>
        <w:t xml:space="preserve"> of all countries listed in </w:t>
      </w:r>
      <w:r w:rsidRPr="00266D50">
        <w:rPr>
          <w:rFonts w:eastAsia="Calibri" w:hint="eastAsia"/>
          <w:lang w:eastAsia="zh-CN"/>
        </w:rPr>
        <w:t>RR</w:t>
      </w:r>
      <w:r>
        <w:rPr>
          <w:rFonts w:eastAsia="Calibri"/>
          <w:lang w:eastAsia="zh-CN"/>
        </w:rPr>
        <w:t xml:space="preserve"> </w:t>
      </w:r>
      <w:r>
        <w:rPr>
          <w:rFonts w:hint="eastAsia"/>
          <w:lang w:eastAsia="ko-KR"/>
        </w:rPr>
        <w:t xml:space="preserve">No. </w:t>
      </w:r>
      <w:r w:rsidRPr="00522A26">
        <w:rPr>
          <w:rFonts w:hint="eastAsia"/>
          <w:b/>
          <w:bCs/>
          <w:lang w:eastAsia="ko-KR"/>
        </w:rPr>
        <w:t>5.441B</w:t>
      </w:r>
      <w:r w:rsidRPr="007E7D22">
        <w:rPr>
          <w:rFonts w:eastAsia="Calibri"/>
          <w:lang w:eastAsia="zh-CN"/>
        </w:rPr>
        <w:t xml:space="preserve">.  </w:t>
      </w:r>
    </w:p>
    <w:p w14:paraId="1D079BE7" w14:textId="77777777" w:rsidR="00CC2D50" w:rsidRPr="00BF79BA" w:rsidRDefault="00CC2D50" w:rsidP="00CC2D50">
      <w:pPr>
        <w:pStyle w:val="ListParagraph"/>
        <w:ind w:left="1740"/>
        <w:jc w:val="both"/>
        <w:rPr>
          <w:lang w:eastAsia="ko-KR"/>
        </w:rPr>
      </w:pPr>
    </w:p>
    <w:p w14:paraId="47F4B107" w14:textId="2BD5AA08" w:rsidR="00CC2D50" w:rsidRPr="00582C6E" w:rsidRDefault="0034510A" w:rsidP="00755629">
      <w:pPr>
        <w:spacing w:after="120"/>
        <w:ind w:left="426" w:hanging="426"/>
        <w:rPr>
          <w:b/>
          <w:bCs/>
        </w:rPr>
      </w:pPr>
      <w:r>
        <w:rPr>
          <w:rFonts w:eastAsia="MS Mincho"/>
          <w:b/>
          <w:bCs/>
          <w:lang w:val="en-GB" w:eastAsia="ja-JP"/>
        </w:rPr>
        <w:t xml:space="preserve">b. </w:t>
      </w:r>
      <w:r>
        <w:rPr>
          <w:rFonts w:eastAsia="MS Mincho"/>
          <w:b/>
          <w:bCs/>
          <w:lang w:val="en-GB" w:eastAsia="ja-JP"/>
        </w:rPr>
        <w:tab/>
      </w:r>
      <w:r w:rsidR="00CC2D50" w:rsidRPr="00582C6E">
        <w:rPr>
          <w:rFonts w:eastAsia="MS Mincho"/>
          <w:b/>
          <w:bCs/>
          <w:lang w:val="en-GB" w:eastAsia="ja-JP"/>
        </w:rPr>
        <w:t>A</w:t>
      </w:r>
      <w:r w:rsidR="00CC2D50" w:rsidRPr="00582C6E">
        <w:rPr>
          <w:b/>
          <w:bCs/>
          <w:szCs w:val="20"/>
        </w:rPr>
        <w:t xml:space="preserve">pplication of RR </w:t>
      </w:r>
      <w:r w:rsidR="00CC2D50">
        <w:rPr>
          <w:rFonts w:hint="eastAsia"/>
          <w:b/>
          <w:bCs/>
          <w:szCs w:val="20"/>
          <w:lang w:eastAsia="ko-KR"/>
        </w:rPr>
        <w:t xml:space="preserve">No. </w:t>
      </w:r>
      <w:r w:rsidR="00CC2D50" w:rsidRPr="00582C6E">
        <w:rPr>
          <w:b/>
          <w:bCs/>
          <w:szCs w:val="20"/>
        </w:rPr>
        <w:t xml:space="preserve">9.21 and </w:t>
      </w:r>
      <w:r w:rsidR="00CC2D50" w:rsidRPr="00582C6E">
        <w:rPr>
          <w:b/>
          <w:bCs/>
        </w:rPr>
        <w:t>bi/multilateral coordination</w:t>
      </w:r>
    </w:p>
    <w:p w14:paraId="113837A8" w14:textId="77777777" w:rsidR="00CC2D50" w:rsidRPr="007E7D22" w:rsidRDefault="00CC2D50" w:rsidP="00CC2D50">
      <w:pPr>
        <w:pStyle w:val="ListParagraph"/>
        <w:numPr>
          <w:ilvl w:val="0"/>
          <w:numId w:val="15"/>
        </w:numPr>
        <w:jc w:val="both"/>
        <w:rPr>
          <w:rFonts w:eastAsia="Calibri"/>
          <w:lang w:eastAsia="zh-CN"/>
        </w:rPr>
      </w:pPr>
      <w:r w:rsidRPr="007E7D22">
        <w:rPr>
          <w:rFonts w:eastAsia="Calibri"/>
          <w:lang w:eastAsia="zh-CN"/>
        </w:rPr>
        <w:t>Some APT Members are of the view that the application of RR</w:t>
      </w:r>
      <w:r>
        <w:rPr>
          <w:rFonts w:hint="eastAsia"/>
          <w:lang w:eastAsia="ko-KR"/>
        </w:rPr>
        <w:t xml:space="preserve"> No.</w:t>
      </w:r>
      <w:r w:rsidRPr="007E7D22">
        <w:rPr>
          <w:rFonts w:eastAsia="Calibri"/>
          <w:lang w:eastAsia="zh-CN"/>
        </w:rPr>
        <w:t xml:space="preserve"> </w:t>
      </w:r>
      <w:r w:rsidRPr="00522A26">
        <w:rPr>
          <w:rFonts w:eastAsia="Calibri"/>
          <w:b/>
          <w:bCs/>
          <w:lang w:eastAsia="zh-CN"/>
        </w:rPr>
        <w:t>9.21</w:t>
      </w:r>
      <w:r w:rsidRPr="007E7D22">
        <w:rPr>
          <w:rFonts w:eastAsia="Calibri"/>
          <w:lang w:eastAsia="zh-CN"/>
        </w:rPr>
        <w:t xml:space="preserve"> and bi/multilateral coordination under Method F is out of scope and does not consider additional measures for the protection of AMS/MMS stations in the international airspace and international waters, which is the scope of this agenda item.</w:t>
      </w:r>
    </w:p>
    <w:p w14:paraId="34BBE0E7" w14:textId="77777777" w:rsidR="00CC2D50" w:rsidRPr="007E7D22" w:rsidRDefault="00CC2D50" w:rsidP="00CC2D50">
      <w:pPr>
        <w:pStyle w:val="ListParagraph"/>
        <w:numPr>
          <w:ilvl w:val="0"/>
          <w:numId w:val="15"/>
        </w:numPr>
        <w:spacing w:beforeLines="50" w:before="120"/>
        <w:ind w:left="419" w:hanging="357"/>
        <w:jc w:val="both"/>
        <w:rPr>
          <w:rFonts w:eastAsia="Calibri"/>
          <w:lang w:eastAsia="zh-CN"/>
        </w:rPr>
      </w:pPr>
      <w:r w:rsidRPr="007E7D22">
        <w:rPr>
          <w:rFonts w:eastAsia="Calibri" w:hint="eastAsia"/>
          <w:lang w:eastAsia="zh-CN"/>
        </w:rPr>
        <w:t>I</w:t>
      </w:r>
      <w:r w:rsidRPr="007E7D22">
        <w:rPr>
          <w:rFonts w:eastAsia="Calibri"/>
          <w:lang w:eastAsia="zh-CN"/>
        </w:rPr>
        <w:t>n</w:t>
      </w:r>
      <w:r>
        <w:rPr>
          <w:rFonts w:hint="eastAsia"/>
          <w:lang w:eastAsia="ko-KR"/>
        </w:rPr>
        <w:t xml:space="preserve"> the</w:t>
      </w:r>
      <w:r w:rsidRPr="007E7D22">
        <w:rPr>
          <w:rFonts w:eastAsia="Calibri"/>
          <w:lang w:eastAsia="zh-CN"/>
        </w:rPr>
        <w:t xml:space="preserve"> </w:t>
      </w:r>
      <w:r w:rsidRPr="007E7D22">
        <w:rPr>
          <w:rFonts w:eastAsia="Calibri" w:hint="eastAsia"/>
          <w:lang w:eastAsia="zh-CN"/>
        </w:rPr>
        <w:t>C</w:t>
      </w:r>
      <w:r w:rsidRPr="007E7D22">
        <w:rPr>
          <w:rFonts w:eastAsia="Calibri"/>
          <w:lang w:eastAsia="zh-CN"/>
        </w:rPr>
        <w:t xml:space="preserve">PM </w:t>
      </w:r>
      <w:r>
        <w:rPr>
          <w:rFonts w:hint="eastAsia"/>
          <w:lang w:eastAsia="ko-KR"/>
        </w:rPr>
        <w:t>Report</w:t>
      </w:r>
      <w:r w:rsidRPr="007E7D22">
        <w:rPr>
          <w:rFonts w:eastAsia="Calibri"/>
          <w:lang w:eastAsia="zh-CN"/>
        </w:rPr>
        <w:t xml:space="preserve"> on this agenda item, Method F considers the application of RR No. </w:t>
      </w:r>
      <w:r w:rsidRPr="00522A26">
        <w:rPr>
          <w:rFonts w:eastAsia="Calibri"/>
          <w:b/>
          <w:bCs/>
          <w:lang w:eastAsia="zh-CN"/>
        </w:rPr>
        <w:t>9.21</w:t>
      </w:r>
      <w:r w:rsidRPr="007E7D22">
        <w:rPr>
          <w:rFonts w:eastAsia="Calibri"/>
          <w:lang w:eastAsia="zh-CN"/>
        </w:rPr>
        <w:t xml:space="preserve"> and bilateral/multilateral coordination agreements but does not consider additional measures such as pfd limits for the protection of AMS/MMS stations in international airspace/waters. </w:t>
      </w:r>
      <w:r w:rsidRPr="007E7D22">
        <w:rPr>
          <w:rFonts w:eastAsia="Calibri"/>
          <w:lang w:eastAsia="zh-CN"/>
        </w:rPr>
        <w:lastRenderedPageBreak/>
        <w:t xml:space="preserve">Furthermore, this Method also suggests that the protection of AMS/MMS stations is limited to the areas of national territories of countries using these stations. Regarding this Method, the Republic of Korea is of the view that this Method does not respond to the objective of WRC-23 agenda item 1.1 since this Method does not enable the protection of AMS/MMS stations in the international airspace and waters in many communication scenarios, such as communications between aircrafts, between ships or between ships and </w:t>
      </w:r>
      <w:r>
        <w:rPr>
          <w:rFonts w:eastAsia="Calibri"/>
          <w:lang w:eastAsia="zh-CN"/>
        </w:rPr>
        <w:t>aircraft</w:t>
      </w:r>
      <w:r w:rsidRPr="007E7D22">
        <w:rPr>
          <w:rFonts w:eastAsia="Calibri"/>
          <w:lang w:eastAsia="zh-CN"/>
        </w:rPr>
        <w:t xml:space="preserve"> outside the coverage area of ground stations. In addition, the Republic of Korea would like to note that there is an example of RR footnote for </w:t>
      </w:r>
      <w:r>
        <w:rPr>
          <w:rFonts w:eastAsia="Calibri"/>
          <w:lang w:eastAsia="zh-CN"/>
        </w:rPr>
        <w:t xml:space="preserve">the </w:t>
      </w:r>
      <w:r w:rsidRPr="007E7D22">
        <w:rPr>
          <w:rFonts w:eastAsia="Calibri"/>
          <w:lang w:eastAsia="zh-CN"/>
        </w:rPr>
        <w:t xml:space="preserve">protection of radio services in international airspace and waters: </w:t>
      </w:r>
    </w:p>
    <w:p w14:paraId="26AFD297" w14:textId="77777777" w:rsidR="00CC2D50" w:rsidRPr="007E7D22" w:rsidRDefault="00CC2D50" w:rsidP="00CC2D50">
      <w:pPr>
        <w:pStyle w:val="ListParagraph"/>
        <w:numPr>
          <w:ilvl w:val="1"/>
          <w:numId w:val="17"/>
        </w:numPr>
        <w:spacing w:beforeLines="50" w:before="120"/>
        <w:ind w:left="862" w:hanging="403"/>
        <w:jc w:val="both"/>
        <w:rPr>
          <w:rFonts w:eastAsia="Calibri"/>
          <w:lang w:eastAsia="zh-CN"/>
        </w:rPr>
      </w:pPr>
      <w:r>
        <w:rPr>
          <w:rFonts w:hint="eastAsia"/>
          <w:lang w:eastAsia="ko-KR"/>
        </w:rPr>
        <w:t xml:space="preserve">For example, </w:t>
      </w:r>
      <w:r w:rsidRPr="00266D50">
        <w:rPr>
          <w:rFonts w:eastAsia="Calibri" w:hint="eastAsia"/>
          <w:lang w:eastAsia="zh-CN"/>
        </w:rPr>
        <w:t>RR</w:t>
      </w:r>
      <w:r>
        <w:rPr>
          <w:rFonts w:eastAsia="Calibri"/>
          <w:lang w:eastAsia="zh-CN"/>
        </w:rPr>
        <w:t xml:space="preserve"> </w:t>
      </w:r>
      <w:r>
        <w:rPr>
          <w:rFonts w:hint="eastAsia"/>
          <w:lang w:eastAsia="ko-KR"/>
        </w:rPr>
        <w:t xml:space="preserve">No. </w:t>
      </w:r>
      <w:r w:rsidRPr="00522A26">
        <w:rPr>
          <w:rFonts w:eastAsia="Calibri"/>
          <w:b/>
          <w:bCs/>
          <w:lang w:eastAsia="zh-CN"/>
        </w:rPr>
        <w:t>5.509D</w:t>
      </w:r>
      <w:r w:rsidRPr="007E7D22">
        <w:rPr>
          <w:rFonts w:eastAsia="Calibri"/>
          <w:lang w:eastAsia="zh-CN"/>
        </w:rPr>
        <w:t xml:space="preserve"> “Before an administration brings into use an earth station in the fixed-satellite service (Earth-to-space) not for feeder links for the broadcasting-satellite service in the frequency bands 14.5-14.75 GHz (in countries listed in Resolution </w:t>
      </w:r>
      <w:r w:rsidRPr="007A2BFA">
        <w:rPr>
          <w:rFonts w:eastAsia="Calibri"/>
          <w:b/>
          <w:bCs/>
          <w:lang w:eastAsia="zh-CN"/>
        </w:rPr>
        <w:t>163 (WRC-15)</w:t>
      </w:r>
      <w:r w:rsidRPr="007E7D22">
        <w:rPr>
          <w:rFonts w:eastAsia="Calibri"/>
          <w:lang w:eastAsia="zh-CN"/>
        </w:rPr>
        <w:t xml:space="preserve">) and 14.5-14.8 GHz (in countries listed in Resolution </w:t>
      </w:r>
      <w:r w:rsidRPr="00522A26">
        <w:rPr>
          <w:rFonts w:eastAsia="Calibri"/>
          <w:b/>
          <w:bCs/>
          <w:lang w:eastAsia="zh-CN"/>
        </w:rPr>
        <w:t>164</w:t>
      </w:r>
      <w:r w:rsidRPr="007E7D22">
        <w:rPr>
          <w:rFonts w:eastAsia="Calibri"/>
          <w:lang w:eastAsia="zh-CN"/>
        </w:rPr>
        <w:t xml:space="preserve"> </w:t>
      </w:r>
      <w:r w:rsidRPr="007A2BFA">
        <w:rPr>
          <w:rFonts w:eastAsia="Calibri"/>
          <w:b/>
          <w:bCs/>
          <w:lang w:eastAsia="zh-CN"/>
        </w:rPr>
        <w:t>(WRC-15)</w:t>
      </w:r>
      <w:r w:rsidRPr="007E7D22">
        <w:rPr>
          <w:rFonts w:eastAsia="Calibri"/>
          <w:lang w:eastAsia="zh-CN"/>
        </w:rPr>
        <w:t>), it shall ensure that the power flux-density produced by this earth station does not exceed −151.5 dB(W/(m</w:t>
      </w:r>
      <w:r w:rsidRPr="008903AD">
        <w:rPr>
          <w:rFonts w:eastAsia="Calibri"/>
          <w:vertAlign w:val="superscript"/>
          <w:lang w:eastAsia="zh-CN"/>
        </w:rPr>
        <w:t>2</w:t>
      </w:r>
      <w:r w:rsidRPr="007E7D22">
        <w:rPr>
          <w:rFonts w:eastAsia="Calibri"/>
          <w:lang w:eastAsia="zh-CN"/>
        </w:rPr>
        <w:t xml:space="preserve"> · 4 kHz)) produced at all altitudes from 0 m to 19 000 m above sea level at 22 km seaward from all coasts, defined as the low-water mark, as officially recognized by each coastal State.”</w:t>
      </w:r>
    </w:p>
    <w:p w14:paraId="422EA812" w14:textId="77777777" w:rsidR="00CC2D50" w:rsidRPr="00582C6E" w:rsidRDefault="00CC2D50" w:rsidP="00CC2D50">
      <w:pPr>
        <w:pStyle w:val="ListParagraph"/>
        <w:spacing w:after="120"/>
        <w:ind w:left="993"/>
        <w:rPr>
          <w:szCs w:val="20"/>
        </w:rPr>
      </w:pPr>
    </w:p>
    <w:p w14:paraId="12F2A3BE" w14:textId="3EE8CA53" w:rsidR="00CC2D50" w:rsidRPr="007E7D22" w:rsidRDefault="0034510A" w:rsidP="00755629">
      <w:pPr>
        <w:tabs>
          <w:tab w:val="left" w:pos="426"/>
        </w:tabs>
        <w:spacing w:after="120"/>
        <w:rPr>
          <w:rFonts w:eastAsia="MS Mincho"/>
          <w:b/>
          <w:bCs/>
          <w:lang w:val="en-GB" w:eastAsia="ja-JP"/>
        </w:rPr>
      </w:pPr>
      <w:r>
        <w:rPr>
          <w:rFonts w:eastAsia="MS Mincho"/>
          <w:b/>
          <w:bCs/>
          <w:lang w:val="en-GB" w:eastAsia="ja-JP"/>
        </w:rPr>
        <w:t>c.</w:t>
      </w:r>
      <w:r>
        <w:rPr>
          <w:rFonts w:eastAsia="MS Mincho"/>
          <w:b/>
          <w:bCs/>
          <w:lang w:val="en-GB" w:eastAsia="ja-JP"/>
        </w:rPr>
        <w:tab/>
      </w:r>
      <w:r w:rsidR="00CC2D50" w:rsidRPr="007E7D22">
        <w:rPr>
          <w:rFonts w:eastAsia="MS Mincho"/>
          <w:b/>
          <w:bCs/>
          <w:lang w:val="en-GB" w:eastAsia="ja-JP"/>
        </w:rPr>
        <w:t xml:space="preserve">Deletion of </w:t>
      </w:r>
      <w:r w:rsidR="00CC2D50" w:rsidRPr="00A85816">
        <w:rPr>
          <w:rFonts w:eastAsia="MS Mincho"/>
          <w:b/>
          <w:bCs/>
          <w:i/>
          <w:iCs/>
          <w:lang w:val="en-GB" w:eastAsia="ja-JP"/>
        </w:rPr>
        <w:t>resolves</w:t>
      </w:r>
      <w:r w:rsidR="00CC2D50" w:rsidRPr="007E7D22">
        <w:rPr>
          <w:rFonts w:eastAsia="MS Mincho"/>
          <w:b/>
          <w:bCs/>
          <w:lang w:val="en-GB" w:eastAsia="ja-JP"/>
        </w:rPr>
        <w:t xml:space="preserve"> 5 of Resolution 223</w:t>
      </w:r>
    </w:p>
    <w:p w14:paraId="01806467" w14:textId="77777777" w:rsidR="00CC2D50" w:rsidRPr="007E7D22" w:rsidRDefault="00CC2D50" w:rsidP="00CC2D50">
      <w:pPr>
        <w:pStyle w:val="ListParagraph"/>
        <w:numPr>
          <w:ilvl w:val="0"/>
          <w:numId w:val="15"/>
        </w:numPr>
        <w:jc w:val="both"/>
        <w:rPr>
          <w:rFonts w:eastAsia="Calibri"/>
          <w:lang w:eastAsia="zh-CN"/>
        </w:rPr>
      </w:pPr>
      <w:r w:rsidRPr="007E7D22">
        <w:rPr>
          <w:rFonts w:eastAsia="Calibri" w:hint="eastAsia"/>
          <w:lang w:eastAsia="zh-CN"/>
        </w:rPr>
        <w:t>S</w:t>
      </w:r>
      <w:r w:rsidRPr="007E7D22">
        <w:rPr>
          <w:rFonts w:eastAsia="Calibri"/>
          <w:lang w:eastAsia="zh-CN"/>
        </w:rPr>
        <w:t>ome APT Members are of the view that the</w:t>
      </w:r>
      <w:r>
        <w:rPr>
          <w:rFonts w:hint="eastAsia"/>
          <w:lang w:eastAsia="ko-KR"/>
        </w:rPr>
        <w:t xml:space="preserve"> revised</w:t>
      </w:r>
      <w:r w:rsidRPr="007E7D22">
        <w:rPr>
          <w:rFonts w:eastAsia="Calibri"/>
          <w:lang w:eastAsia="zh-CN"/>
        </w:rPr>
        <w:t xml:space="preserve"> pfd</w:t>
      </w:r>
      <w:r>
        <w:rPr>
          <w:rFonts w:hint="eastAsia"/>
          <w:lang w:eastAsia="ko-KR"/>
        </w:rPr>
        <w:t xml:space="preserve"> limits need</w:t>
      </w:r>
      <w:r w:rsidRPr="007E7D22">
        <w:rPr>
          <w:rFonts w:eastAsia="Calibri"/>
          <w:lang w:eastAsia="zh-CN"/>
        </w:rPr>
        <w:t xml:space="preserve"> </w:t>
      </w:r>
      <w:r>
        <w:rPr>
          <w:rFonts w:hint="eastAsia"/>
          <w:lang w:eastAsia="ko-KR"/>
        </w:rPr>
        <w:t xml:space="preserve">to </w:t>
      </w:r>
      <w:r w:rsidRPr="007E7D22">
        <w:rPr>
          <w:rFonts w:eastAsia="Calibri"/>
          <w:lang w:eastAsia="zh-CN"/>
        </w:rPr>
        <w:t>be applied to all Members</w:t>
      </w:r>
      <w:r>
        <w:rPr>
          <w:rFonts w:hint="eastAsia"/>
          <w:lang w:eastAsia="ko-KR"/>
        </w:rPr>
        <w:t xml:space="preserve"> listed in </w:t>
      </w:r>
      <w:r w:rsidRPr="00266D50">
        <w:rPr>
          <w:rFonts w:eastAsia="Calibri" w:hint="eastAsia"/>
          <w:lang w:eastAsia="zh-CN"/>
        </w:rPr>
        <w:t>RR</w:t>
      </w:r>
      <w:r>
        <w:rPr>
          <w:rFonts w:eastAsia="Calibri"/>
          <w:lang w:eastAsia="zh-CN"/>
        </w:rPr>
        <w:t xml:space="preserve"> </w:t>
      </w:r>
      <w:r>
        <w:rPr>
          <w:rFonts w:hint="eastAsia"/>
          <w:lang w:eastAsia="ko-KR"/>
        </w:rPr>
        <w:t>No.</w:t>
      </w:r>
      <w:r>
        <w:rPr>
          <w:lang w:eastAsia="ko-KR"/>
        </w:rPr>
        <w:t xml:space="preserve"> </w:t>
      </w:r>
      <w:r w:rsidRPr="00522A26">
        <w:rPr>
          <w:rFonts w:hint="eastAsia"/>
          <w:b/>
          <w:bCs/>
          <w:lang w:eastAsia="ko-KR"/>
        </w:rPr>
        <w:t>5.441B</w:t>
      </w:r>
      <w:r w:rsidRPr="007E7D22">
        <w:rPr>
          <w:rFonts w:eastAsia="Calibri"/>
          <w:lang w:eastAsia="zh-CN"/>
        </w:rPr>
        <w:t xml:space="preserve"> and the deletion of </w:t>
      </w:r>
      <w:r w:rsidRPr="008903AD">
        <w:rPr>
          <w:rFonts w:eastAsia="Calibri"/>
          <w:i/>
          <w:iCs/>
          <w:lang w:eastAsia="zh-CN"/>
        </w:rPr>
        <w:t>resolves</w:t>
      </w:r>
      <w:r w:rsidRPr="007E7D22">
        <w:rPr>
          <w:rFonts w:eastAsia="Calibri"/>
          <w:lang w:eastAsia="zh-CN"/>
        </w:rPr>
        <w:t xml:space="preserve"> 5 would enable such protection also in a coastal area of counties listed in </w:t>
      </w:r>
      <w:r w:rsidRPr="007A2BFA">
        <w:rPr>
          <w:rFonts w:eastAsia="Calibri"/>
          <w:i/>
          <w:iCs/>
          <w:lang w:eastAsia="zh-CN"/>
        </w:rPr>
        <w:t>resolves</w:t>
      </w:r>
      <w:r w:rsidRPr="007E7D22">
        <w:rPr>
          <w:rFonts w:eastAsia="Calibri"/>
          <w:lang w:eastAsia="zh-CN"/>
        </w:rPr>
        <w:t xml:space="preserve"> 5, also ensuring a fair application of the technical conditions to all countries listed in RR No. </w:t>
      </w:r>
      <w:r w:rsidRPr="00522A26">
        <w:rPr>
          <w:rFonts w:eastAsia="Calibri"/>
          <w:b/>
          <w:bCs/>
          <w:lang w:eastAsia="zh-CN"/>
        </w:rPr>
        <w:t>5.441B</w:t>
      </w:r>
      <w:r w:rsidRPr="007E7D22">
        <w:rPr>
          <w:rFonts w:eastAsia="Calibri"/>
          <w:lang w:eastAsia="zh-CN"/>
        </w:rPr>
        <w:t>.</w:t>
      </w:r>
    </w:p>
    <w:p w14:paraId="3598759F" w14:textId="77777777" w:rsidR="00CC2D50" w:rsidRDefault="00CC2D50" w:rsidP="00CC2D50">
      <w:pPr>
        <w:spacing w:after="120"/>
        <w:jc w:val="both"/>
        <w:rPr>
          <w:b/>
          <w:bCs/>
          <w:szCs w:val="20"/>
          <w:lang w:val="en-NZ" w:eastAsia="ko-KR"/>
        </w:rPr>
      </w:pPr>
    </w:p>
    <w:p w14:paraId="34E52310" w14:textId="2C887C4B" w:rsidR="00CC2D50" w:rsidRPr="007E7D22" w:rsidRDefault="0034510A" w:rsidP="00755629">
      <w:pPr>
        <w:tabs>
          <w:tab w:val="left" w:pos="426"/>
        </w:tabs>
        <w:spacing w:after="120"/>
        <w:jc w:val="both"/>
        <w:rPr>
          <w:b/>
          <w:bCs/>
          <w:szCs w:val="20"/>
          <w:lang w:val="en-NZ" w:eastAsia="ko-KR"/>
        </w:rPr>
      </w:pPr>
      <w:r>
        <w:rPr>
          <w:b/>
          <w:bCs/>
          <w:szCs w:val="20"/>
          <w:lang w:val="en-NZ" w:eastAsia="ko-KR"/>
        </w:rPr>
        <w:t>d.</w:t>
      </w:r>
      <w:r w:rsidR="00CC2D50" w:rsidRPr="007E7D22">
        <w:rPr>
          <w:b/>
          <w:bCs/>
          <w:szCs w:val="20"/>
          <w:lang w:val="en-NZ" w:eastAsia="ko-KR"/>
        </w:rPr>
        <w:t xml:space="preserve"> </w:t>
      </w:r>
      <w:r>
        <w:rPr>
          <w:b/>
          <w:bCs/>
          <w:szCs w:val="20"/>
          <w:lang w:val="en-NZ" w:eastAsia="ko-KR"/>
        </w:rPr>
        <w:tab/>
      </w:r>
      <w:r w:rsidR="00CC2D50" w:rsidRPr="007E7D22">
        <w:rPr>
          <w:b/>
          <w:bCs/>
          <w:szCs w:val="20"/>
          <w:lang w:val="en-NZ" w:eastAsia="ko-KR"/>
        </w:rPr>
        <w:t>Methods in the CPM Report</w:t>
      </w:r>
    </w:p>
    <w:p w14:paraId="557EFAFF" w14:textId="77777777" w:rsidR="00CC2D50" w:rsidRPr="007E7D22" w:rsidRDefault="00CC2D50" w:rsidP="00CC2D50">
      <w:pPr>
        <w:pStyle w:val="ListParagraph"/>
        <w:numPr>
          <w:ilvl w:val="0"/>
          <w:numId w:val="15"/>
        </w:numPr>
        <w:jc w:val="both"/>
        <w:rPr>
          <w:rFonts w:eastAsia="Calibri"/>
          <w:lang w:eastAsia="zh-CN"/>
        </w:rPr>
      </w:pPr>
      <w:r w:rsidRPr="007E7D22">
        <w:rPr>
          <w:rFonts w:eastAsia="Calibri"/>
          <w:lang w:eastAsia="zh-CN"/>
        </w:rPr>
        <w:t>In this respect, the Republic of Korea supports Alternative 2 of Method D and opposes Methods E and F described in the CPM Report.</w:t>
      </w:r>
    </w:p>
    <w:p w14:paraId="6550CF86" w14:textId="1AAD5B60" w:rsidR="004B456E" w:rsidRPr="00441526" w:rsidRDefault="004B456E" w:rsidP="004B456E">
      <w:pPr>
        <w:jc w:val="both"/>
        <w:rPr>
          <w:lang w:val="en-NZ"/>
        </w:rPr>
      </w:pPr>
    </w:p>
    <w:p w14:paraId="68362C62" w14:textId="59AB95BF" w:rsidR="004B456E" w:rsidRPr="00441526" w:rsidRDefault="004B456E" w:rsidP="00755629">
      <w:pPr>
        <w:jc w:val="both"/>
        <w:rPr>
          <w:b/>
          <w:lang w:val="en-NZ" w:eastAsia="ko-KR"/>
        </w:rPr>
      </w:pPr>
      <w:r w:rsidRPr="00441526">
        <w:rPr>
          <w:b/>
          <w:lang w:val="en-NZ" w:eastAsia="ko-KR"/>
        </w:rPr>
        <w:t>3.1.</w:t>
      </w:r>
      <w:r w:rsidR="00956573">
        <w:rPr>
          <w:b/>
          <w:lang w:val="en-NZ" w:eastAsia="ko-KR"/>
        </w:rPr>
        <w:t>9</w:t>
      </w:r>
      <w:r w:rsidRPr="00441526">
        <w:rPr>
          <w:b/>
          <w:lang w:val="en-NZ" w:eastAsia="ko-KR"/>
        </w:rPr>
        <w:tab/>
      </w:r>
      <w:r w:rsidR="00F93F92" w:rsidRPr="00F93F92">
        <w:rPr>
          <w:b/>
          <w:lang w:val="en-NZ" w:eastAsia="ko-KR"/>
        </w:rPr>
        <w:t>Philippines (Republic of the)</w:t>
      </w:r>
      <w:r w:rsidR="00F93F92">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6</w:t>
      </w:r>
      <w:r w:rsidRPr="00441526">
        <w:rPr>
          <w:b/>
          <w:lang w:val="en-NZ" w:eastAsia="ko-KR"/>
        </w:rPr>
        <w:t>/INP-</w:t>
      </w:r>
      <w:hyperlink r:id="rId42" w:history="1">
        <w:r w:rsidR="00F93F92" w:rsidRPr="00524E47">
          <w:rPr>
            <w:rStyle w:val="Hyperlink"/>
            <w:rFonts w:eastAsia="MS Mincho"/>
            <w:b/>
            <w:bCs/>
            <w:lang w:val="en-GB" w:eastAsia="ja-JP"/>
          </w:rPr>
          <w:t>92</w:t>
        </w:r>
      </w:hyperlink>
    </w:p>
    <w:p w14:paraId="40C01B5D" w14:textId="77777777" w:rsidR="0034510A" w:rsidRDefault="0034510A" w:rsidP="0034510A">
      <w:pPr>
        <w:jc w:val="both"/>
        <w:rPr>
          <w:rFonts w:cstheme="minorHAnsi"/>
        </w:rPr>
      </w:pPr>
    </w:p>
    <w:p w14:paraId="0483F8CB" w14:textId="17EB80FD" w:rsidR="00F93F92" w:rsidRPr="0021100F" w:rsidRDefault="00F93F92" w:rsidP="0034510A">
      <w:pPr>
        <w:jc w:val="both"/>
        <w:rPr>
          <w:bCs/>
        </w:rPr>
      </w:pPr>
      <w:r w:rsidRPr="00577246">
        <w:rPr>
          <w:rFonts w:cstheme="minorHAnsi"/>
        </w:rPr>
        <w:t xml:space="preserve">Philippines supports the protection of stations of the aeronautical mobile service (AMS) and maritime mobile service (MMS) located in </w:t>
      </w:r>
      <w:r w:rsidRPr="00577246">
        <w:t>international airspace or waters</w:t>
      </w:r>
      <w:r w:rsidRPr="00577246">
        <w:rPr>
          <w:rFonts w:cstheme="minorHAnsi"/>
        </w:rPr>
        <w:t xml:space="preserve"> (i.e. outside national territories) and operated in the </w:t>
      </w:r>
      <w:r w:rsidRPr="00577246">
        <w:t>frequency band 4 800-4 990 MHz</w:t>
      </w:r>
      <w:r w:rsidRPr="00577246">
        <w:rPr>
          <w:rFonts w:cstheme="minorHAnsi"/>
        </w:rPr>
        <w:t xml:space="preserve"> on the basis of the application of both RR No. </w:t>
      </w:r>
      <w:r w:rsidRPr="00577246">
        <w:rPr>
          <w:rFonts w:cstheme="minorHAnsi"/>
          <w:b/>
        </w:rPr>
        <w:t>9.21</w:t>
      </w:r>
      <w:r w:rsidRPr="00577246">
        <w:rPr>
          <w:rFonts w:cstheme="minorHAnsi"/>
        </w:rPr>
        <w:t xml:space="preserve"> and an appropriate pfd criteria on IMT stations.</w:t>
      </w:r>
    </w:p>
    <w:p w14:paraId="30310972" w14:textId="77777777" w:rsidR="004B456E" w:rsidRPr="00441526" w:rsidRDefault="004B456E" w:rsidP="004B456E">
      <w:pPr>
        <w:jc w:val="both"/>
        <w:rPr>
          <w:lang w:val="en-NZ"/>
        </w:rPr>
      </w:pPr>
    </w:p>
    <w:p w14:paraId="55164CB9" w14:textId="1772BD66" w:rsidR="00CC2D50" w:rsidRPr="00441526" w:rsidRDefault="00CC2D50" w:rsidP="00755629">
      <w:pPr>
        <w:jc w:val="both"/>
        <w:rPr>
          <w:b/>
          <w:lang w:val="en-NZ" w:eastAsia="ko-KR"/>
        </w:rPr>
      </w:pPr>
      <w:r w:rsidRPr="00441526">
        <w:rPr>
          <w:b/>
          <w:lang w:val="en-NZ" w:eastAsia="ko-KR"/>
        </w:rPr>
        <w:t>3.1.</w:t>
      </w:r>
      <w:r w:rsidR="00956573">
        <w:rPr>
          <w:b/>
          <w:lang w:val="en-NZ" w:eastAsia="ko-KR"/>
        </w:rPr>
        <w:t>10</w:t>
      </w:r>
      <w:r w:rsidRPr="00441526">
        <w:rPr>
          <w:b/>
          <w:lang w:val="en-NZ" w:eastAsia="ko-KR"/>
        </w:rPr>
        <w:tab/>
      </w:r>
      <w:r w:rsidR="00F12D7D" w:rsidRPr="00F12D7D">
        <w:rPr>
          <w:b/>
          <w:lang w:val="en-NZ" w:eastAsia="ko-KR"/>
        </w:rPr>
        <w:t>China (People’s 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6</w:t>
      </w:r>
      <w:r w:rsidRPr="00441526">
        <w:rPr>
          <w:b/>
          <w:lang w:val="en-NZ" w:eastAsia="ko-KR"/>
        </w:rPr>
        <w:t>/INP-</w:t>
      </w:r>
      <w:hyperlink r:id="rId43" w:history="1">
        <w:r w:rsidR="00F93F92" w:rsidRPr="00524E47">
          <w:rPr>
            <w:rStyle w:val="Hyperlink"/>
            <w:rFonts w:eastAsia="MS Mincho"/>
            <w:b/>
            <w:bCs/>
            <w:lang w:val="en-GB" w:eastAsia="ja-JP"/>
          </w:rPr>
          <w:t>103</w:t>
        </w:r>
      </w:hyperlink>
    </w:p>
    <w:p w14:paraId="186A2FCA" w14:textId="77777777" w:rsidR="0034510A" w:rsidRDefault="0034510A" w:rsidP="0034510A">
      <w:pPr>
        <w:jc w:val="both"/>
      </w:pPr>
    </w:p>
    <w:p w14:paraId="59E0F52D" w14:textId="2E79F9A0" w:rsidR="00F12D7D" w:rsidRDefault="00F12D7D" w:rsidP="0034510A">
      <w:pPr>
        <w:jc w:val="both"/>
      </w:pPr>
      <w:r w:rsidRPr="00F12D7D">
        <w:t>China is of the view that AMS and MMS located in international airspace and waters and operated in 4800-4990 MHz should not claim protection from IMT systems located in national territory. China support</w:t>
      </w:r>
      <w:r w:rsidRPr="00F12D7D">
        <w:rPr>
          <w:rFonts w:hint="eastAsia"/>
        </w:rPr>
        <w:t>s</w:t>
      </w:r>
      <w:r w:rsidRPr="00F12D7D">
        <w:t xml:space="preserve"> Method F.</w:t>
      </w:r>
    </w:p>
    <w:p w14:paraId="0B5DC25E" w14:textId="77777777" w:rsidR="00F12D7D" w:rsidRPr="00F12D7D" w:rsidRDefault="00F12D7D" w:rsidP="00F12D7D">
      <w:pPr>
        <w:jc w:val="both"/>
      </w:pPr>
    </w:p>
    <w:p w14:paraId="262A9A50" w14:textId="77777777" w:rsidR="00F12D7D" w:rsidRPr="00F12D7D" w:rsidRDefault="00F12D7D" w:rsidP="00F12D7D">
      <w:pPr>
        <w:jc w:val="both"/>
      </w:pPr>
      <w:r w:rsidRPr="00F12D7D">
        <w:t>The reasons are as follows:</w:t>
      </w:r>
    </w:p>
    <w:p w14:paraId="4B6EB62B" w14:textId="77777777" w:rsidR="00F12D7D" w:rsidRPr="00F12D7D" w:rsidRDefault="00F12D7D" w:rsidP="00F12D7D">
      <w:pPr>
        <w:numPr>
          <w:ilvl w:val="0"/>
          <w:numId w:val="18"/>
        </w:numPr>
        <w:jc w:val="both"/>
      </w:pPr>
      <w:r w:rsidRPr="00F12D7D">
        <w:t>There is no specific notification and registration procedure in international airspace and waters for frequency assignments of AMS and MMS stations in this frequency band pursuant to RR No. </w:t>
      </w:r>
      <w:r w:rsidRPr="00F12D7D">
        <w:rPr>
          <w:b/>
          <w:bCs/>
        </w:rPr>
        <w:t xml:space="preserve">11.14. </w:t>
      </w:r>
      <w:r w:rsidRPr="00F12D7D">
        <w:t xml:space="preserve">Such a situation does not provide possibility to obtain international rights recognition </w:t>
      </w:r>
      <w:r w:rsidRPr="00F12D7D">
        <w:rPr>
          <w:rFonts w:hint="eastAsia"/>
        </w:rPr>
        <w:t>with</w:t>
      </w:r>
      <w:r w:rsidRPr="00F12D7D">
        <w:t xml:space="preserve"> respect to frequency assignments of AMS and MMS stations in international airspace and waters and to claim protection against subsequent assignments from another country taking into account RR No. </w:t>
      </w:r>
      <w:r w:rsidRPr="00F12D7D">
        <w:rPr>
          <w:b/>
          <w:bCs/>
        </w:rPr>
        <w:t>8.1</w:t>
      </w:r>
    </w:p>
    <w:p w14:paraId="714F77EB" w14:textId="77777777" w:rsidR="00F12D7D" w:rsidRPr="00F12D7D" w:rsidRDefault="00F12D7D" w:rsidP="00F12D7D">
      <w:pPr>
        <w:numPr>
          <w:ilvl w:val="0"/>
          <w:numId w:val="18"/>
        </w:numPr>
        <w:jc w:val="both"/>
      </w:pPr>
      <w:r w:rsidRPr="00F12D7D">
        <w:lastRenderedPageBreak/>
        <w:t>The frequency band and services relevant to this agenda item are not mentioned in RR No. 15.28, which is the only provision mentioned international protection directly.</w:t>
      </w:r>
    </w:p>
    <w:p w14:paraId="10B86C95" w14:textId="77777777" w:rsidR="00F12D7D" w:rsidRDefault="00F12D7D" w:rsidP="00F12D7D">
      <w:pPr>
        <w:numPr>
          <w:ilvl w:val="0"/>
          <w:numId w:val="18"/>
        </w:numPr>
        <w:jc w:val="both"/>
      </w:pPr>
      <w:r w:rsidRPr="00F12D7D">
        <w:t>No country has jurisdiction over the use of spectrum in international airspace and waters.</w:t>
      </w:r>
    </w:p>
    <w:p w14:paraId="5729C92F" w14:textId="77777777" w:rsidR="00F12D7D" w:rsidRPr="00F12D7D" w:rsidRDefault="00F12D7D" w:rsidP="00524E47">
      <w:pPr>
        <w:ind w:left="720"/>
        <w:jc w:val="both"/>
      </w:pPr>
    </w:p>
    <w:p w14:paraId="6A033B40" w14:textId="0E2A4D80" w:rsidR="004B456E" w:rsidRDefault="00F12D7D" w:rsidP="00F12D7D">
      <w:pPr>
        <w:jc w:val="both"/>
      </w:pPr>
      <w:r w:rsidRPr="00F12D7D">
        <w:t>I</w:t>
      </w:r>
      <w:r w:rsidRPr="00F12D7D">
        <w:rPr>
          <w:rFonts w:hint="eastAsia"/>
        </w:rPr>
        <w:t>t</w:t>
      </w:r>
      <w:r w:rsidRPr="00F12D7D">
        <w:t xml:space="preserve"> is proposed to include the abovementioned view in the PACP on WRC-23 Agenda Item 1.1</w:t>
      </w:r>
    </w:p>
    <w:p w14:paraId="54816880" w14:textId="77777777" w:rsidR="00F12D7D" w:rsidRDefault="00F12D7D" w:rsidP="00F12D7D">
      <w:pPr>
        <w:jc w:val="both"/>
      </w:pPr>
    </w:p>
    <w:bookmarkStart w:id="7" w:name="_MON_1753170780"/>
    <w:bookmarkEnd w:id="7"/>
    <w:p w14:paraId="4EF6CBBE" w14:textId="567CA6F1" w:rsidR="00F12D7D" w:rsidRPr="00524E47" w:rsidRDefault="00AF336B" w:rsidP="00524E47">
      <w:pPr>
        <w:pStyle w:val="ListParagraph"/>
        <w:ind w:left="0"/>
        <w:jc w:val="both"/>
        <w:rPr>
          <w:b/>
          <w:bCs/>
          <w:lang w:eastAsia="zh-CN"/>
        </w:rPr>
      </w:pPr>
      <w:r>
        <w:rPr>
          <w:b/>
          <w:bCs/>
          <w:noProof/>
          <w:lang w:eastAsia="zh-CN"/>
        </w:rPr>
        <w:object w:dxaOrig="760" w:dyaOrig="480" w14:anchorId="071D435F">
          <v:shape id="_x0000_i1027" type="#_x0000_t75" alt="" style="width:66.65pt;height:43.5pt;mso-width-percent:0;mso-height-percent:0;mso-width-percent:0;mso-height-percent:0" o:ole="">
            <v:imagedata r:id="rId44" o:title=""/>
          </v:shape>
          <o:OLEObject Type="Embed" ProgID="Word.Document.12" ShapeID="_x0000_i1027" DrawAspect="Icon" ObjectID="_1754890247" r:id="rId45">
            <o:FieldCodes>\s</o:FieldCodes>
          </o:OLEObject>
        </w:object>
      </w:r>
    </w:p>
    <w:p w14:paraId="38B19FAC" w14:textId="77777777" w:rsidR="0034510A" w:rsidRDefault="0034510A" w:rsidP="009D4B7A">
      <w:pPr>
        <w:jc w:val="both"/>
        <w:rPr>
          <w:lang w:val="en-NZ"/>
        </w:rPr>
      </w:pPr>
    </w:p>
    <w:p w14:paraId="4FB73938" w14:textId="1F6CFA8B" w:rsidR="00CC2D50" w:rsidRPr="00441526" w:rsidRDefault="00CC2D50" w:rsidP="00755629">
      <w:pPr>
        <w:jc w:val="both"/>
        <w:rPr>
          <w:b/>
          <w:lang w:val="en-NZ" w:eastAsia="ko-KR"/>
        </w:rPr>
      </w:pPr>
      <w:r w:rsidRPr="00441526">
        <w:rPr>
          <w:b/>
          <w:lang w:val="en-NZ" w:eastAsia="ko-KR"/>
        </w:rPr>
        <w:t>3.1.</w:t>
      </w:r>
      <w:r w:rsidR="00956573">
        <w:rPr>
          <w:b/>
          <w:lang w:val="en-NZ" w:eastAsia="ko-KR"/>
        </w:rPr>
        <w:t>11</w:t>
      </w:r>
      <w:r w:rsidRPr="00441526">
        <w:rPr>
          <w:b/>
          <w:lang w:val="en-NZ" w:eastAsia="ko-KR"/>
        </w:rPr>
        <w:tab/>
      </w:r>
      <w:r w:rsidR="00F12D7D" w:rsidRPr="00F12D7D">
        <w:rPr>
          <w:b/>
          <w:lang w:val="en-NZ" w:eastAsia="ko-KR"/>
        </w:rPr>
        <w:t xml:space="preserve">Malaysia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6</w:t>
      </w:r>
      <w:r w:rsidRPr="00441526">
        <w:rPr>
          <w:b/>
          <w:lang w:val="en-NZ" w:eastAsia="ko-KR"/>
        </w:rPr>
        <w:t>/INP-</w:t>
      </w:r>
      <w:hyperlink r:id="rId46" w:history="1">
        <w:r w:rsidR="00F12D7D" w:rsidRPr="00524E47">
          <w:rPr>
            <w:rStyle w:val="Hyperlink"/>
            <w:rFonts w:eastAsia="MS Mincho"/>
            <w:b/>
            <w:bCs/>
            <w:lang w:val="en-GB" w:eastAsia="ja-JP"/>
          </w:rPr>
          <w:t>109</w:t>
        </w:r>
      </w:hyperlink>
    </w:p>
    <w:p w14:paraId="2A38FF5A" w14:textId="77777777" w:rsidR="0034510A" w:rsidRDefault="0034510A" w:rsidP="0034510A">
      <w:pPr>
        <w:pStyle w:val="ListParagraph"/>
        <w:ind w:left="0"/>
        <w:jc w:val="both"/>
      </w:pPr>
    </w:p>
    <w:p w14:paraId="60BFCCD1" w14:textId="4741A70A" w:rsidR="00F12D7D" w:rsidRDefault="00F12D7D" w:rsidP="0034510A">
      <w:pPr>
        <w:pStyle w:val="ListParagraph"/>
        <w:ind w:left="0"/>
        <w:jc w:val="both"/>
      </w:pPr>
      <w:r w:rsidRPr="00ED41CA">
        <w:t>Malaysia</w:t>
      </w:r>
      <w:r>
        <w:t xml:space="preserve"> is open to consider any appropriate</w:t>
      </w:r>
      <w:r w:rsidRPr="00ED41CA">
        <w:t xml:space="preserve"> measures </w:t>
      </w:r>
      <w:r>
        <w:t xml:space="preserve">that </w:t>
      </w:r>
      <w:r w:rsidRPr="00ED41CA">
        <w:t>address the protection of stations of the aeronautical and maritime mobile services located in international airspace and waters (i.e., outside national territories) operating in the 4</w:t>
      </w:r>
      <w:r w:rsidR="00AB5B85">
        <w:t xml:space="preserve"> </w:t>
      </w:r>
      <w:r w:rsidRPr="00ED41CA">
        <w:t>800-4</w:t>
      </w:r>
      <w:r w:rsidR="00AB5B85">
        <w:t xml:space="preserve"> </w:t>
      </w:r>
      <w:r w:rsidRPr="00ED41CA">
        <w:t>990 MHz frequency band</w:t>
      </w:r>
      <w:r>
        <w:t>,</w:t>
      </w:r>
      <w:r w:rsidRPr="00ED41CA">
        <w:t xml:space="preserve"> </w:t>
      </w:r>
      <w:r>
        <w:t>while taking into account the operation</w:t>
      </w:r>
      <w:r w:rsidRPr="00ED41CA">
        <w:t xml:space="preserve"> of IMT </w:t>
      </w:r>
      <w:r>
        <w:t xml:space="preserve">stations </w:t>
      </w:r>
      <w:r w:rsidRPr="00ED41CA">
        <w:t>in this frequency band</w:t>
      </w:r>
      <w:r>
        <w:t>, as practicable.</w:t>
      </w:r>
    </w:p>
    <w:p w14:paraId="634C8DAA" w14:textId="77777777" w:rsidR="00CC2D50" w:rsidRDefault="00CC2D50" w:rsidP="009D4B7A">
      <w:pPr>
        <w:jc w:val="both"/>
        <w:rPr>
          <w:lang w:val="en-NZ"/>
        </w:rPr>
      </w:pPr>
    </w:p>
    <w:p w14:paraId="571D8EC4" w14:textId="6C7819A6" w:rsidR="00CC2D50" w:rsidRPr="00441526" w:rsidRDefault="00CC2D50" w:rsidP="00755629">
      <w:pPr>
        <w:jc w:val="both"/>
        <w:rPr>
          <w:b/>
          <w:lang w:val="en-NZ" w:eastAsia="ko-KR"/>
        </w:rPr>
      </w:pPr>
      <w:r w:rsidRPr="00441526">
        <w:rPr>
          <w:b/>
          <w:lang w:val="en-NZ" w:eastAsia="ko-KR"/>
        </w:rPr>
        <w:t>3.1.</w:t>
      </w:r>
      <w:r w:rsidR="00F93F92">
        <w:rPr>
          <w:b/>
          <w:lang w:val="en-NZ" w:eastAsia="ko-KR"/>
        </w:rPr>
        <w:t>1</w:t>
      </w:r>
      <w:r w:rsidR="00956573">
        <w:rPr>
          <w:b/>
          <w:lang w:val="en-NZ" w:eastAsia="ko-KR"/>
        </w:rPr>
        <w:t>2</w:t>
      </w:r>
      <w:r w:rsidRPr="00441526">
        <w:rPr>
          <w:b/>
          <w:lang w:val="en-NZ" w:eastAsia="ko-KR"/>
        </w:rPr>
        <w:tab/>
      </w:r>
      <w:r w:rsidR="00F12D7D" w:rsidRPr="00F12D7D">
        <w:rPr>
          <w:b/>
          <w:lang w:val="en-NZ" w:eastAsia="ko-KR"/>
        </w:rPr>
        <w:t>Viet Nam (Socialist Republic of)</w:t>
      </w:r>
      <w:r w:rsidR="00F12D7D">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6</w:t>
      </w:r>
      <w:r w:rsidRPr="00441526">
        <w:rPr>
          <w:b/>
          <w:lang w:val="en-NZ" w:eastAsia="ko-KR"/>
        </w:rPr>
        <w:t>/INP-</w:t>
      </w:r>
      <w:hyperlink r:id="rId47" w:history="1">
        <w:r w:rsidR="00F12D7D" w:rsidRPr="00524E47">
          <w:rPr>
            <w:rStyle w:val="Hyperlink"/>
            <w:rFonts w:eastAsia="MS Mincho"/>
            <w:b/>
            <w:bCs/>
            <w:lang w:val="en-GB" w:eastAsia="ja-JP"/>
          </w:rPr>
          <w:t>118</w:t>
        </w:r>
      </w:hyperlink>
    </w:p>
    <w:p w14:paraId="4642AB50" w14:textId="77777777" w:rsidR="0034510A" w:rsidRDefault="0034510A" w:rsidP="0034510A">
      <w:pPr>
        <w:jc w:val="both"/>
      </w:pPr>
    </w:p>
    <w:p w14:paraId="377F1FFC" w14:textId="4DFFCD09" w:rsidR="00F12D7D" w:rsidRDefault="00F12D7D" w:rsidP="0034510A">
      <w:pPr>
        <w:jc w:val="both"/>
      </w:pPr>
      <w:r>
        <w:t>Viet Nam is of the view that:</w:t>
      </w:r>
    </w:p>
    <w:p w14:paraId="31D803D5" w14:textId="3FE24EDC" w:rsidR="0034510A" w:rsidRPr="00755629" w:rsidRDefault="00F12D7D" w:rsidP="00755629">
      <w:pPr>
        <w:pStyle w:val="ListParagraph"/>
        <w:numPr>
          <w:ilvl w:val="0"/>
          <w:numId w:val="19"/>
        </w:numPr>
        <w:ind w:left="426" w:hanging="426"/>
        <w:jc w:val="both"/>
        <w:rPr>
          <w:rFonts w:eastAsia="Batang"/>
          <w:iCs/>
          <w:lang w:eastAsia="zh-CN"/>
        </w:rPr>
      </w:pPr>
      <w:r w:rsidRPr="00755629">
        <w:rPr>
          <w:rFonts w:eastAsia="Batang"/>
          <w:iCs/>
          <w:lang w:eastAsia="zh-CN"/>
        </w:rPr>
        <w:t>There are impractical and undue requests to protect AMS and MMS stations which are non-registered in the MIFR neither un-known status of their conformity, where appropriate, with a plan. In this circumstance, the use of AMS and MMS stations in the international space shall not be prioritized over the use of terrestrial services in the frequency band 4 800-4 990 MHz.</w:t>
      </w:r>
    </w:p>
    <w:p w14:paraId="347D78DA" w14:textId="37FD1FC9" w:rsidR="0034510A" w:rsidRPr="00755629" w:rsidRDefault="00F12D7D" w:rsidP="00755629">
      <w:pPr>
        <w:pStyle w:val="ListParagraph"/>
        <w:numPr>
          <w:ilvl w:val="0"/>
          <w:numId w:val="19"/>
        </w:numPr>
        <w:ind w:left="426" w:hanging="426"/>
        <w:jc w:val="both"/>
        <w:rPr>
          <w:rFonts w:eastAsia="Batang"/>
          <w:iCs/>
          <w:lang w:eastAsia="zh-CN"/>
        </w:rPr>
      </w:pPr>
      <w:r w:rsidRPr="00755629">
        <w:rPr>
          <w:rFonts w:eastAsia="Batang"/>
          <w:iCs/>
          <w:lang w:eastAsia="zh-CN"/>
        </w:rPr>
        <w:t>Any request, such as a hard pfd limit at the border of the national territorial of Member States, would restrict the rights of Member States wish to use IMT stations on their national territories, lead to unfair, unequal and inefficient use of the radio frequency spectrum, which would in turn contradict the provisions of the Constitution, the Convention, Resolutions of the Plenipotentiary Conference and the Radio Regulations.</w:t>
      </w:r>
    </w:p>
    <w:p w14:paraId="1B029257" w14:textId="50E3FC79" w:rsidR="0034510A" w:rsidRDefault="00F12D7D" w:rsidP="00755629">
      <w:pPr>
        <w:pStyle w:val="ListParagraph"/>
        <w:numPr>
          <w:ilvl w:val="0"/>
          <w:numId w:val="19"/>
        </w:numPr>
        <w:ind w:left="426" w:hanging="426"/>
        <w:jc w:val="both"/>
      </w:pPr>
      <w:r>
        <w:t xml:space="preserve">The protection of AMS and MMS stations operating in 4 800-4 990 MHz frequency band in international airspace and waters </w:t>
      </w:r>
      <w:r w:rsidRPr="00F85B1A">
        <w:t>should only be implemented through bilateral or multilateral agreements between involved administrations. Therefore, Method F would satisfy WRC-23 agenda item 1.1</w:t>
      </w:r>
      <w:r>
        <w:t xml:space="preserve"> with fair treatment to the need of concerned administrations</w:t>
      </w:r>
      <w:r w:rsidRPr="0034510A">
        <w:rPr>
          <w:color w:val="FF0000"/>
        </w:rPr>
        <w:t>.</w:t>
      </w:r>
    </w:p>
    <w:p w14:paraId="7E305024" w14:textId="67F1E0D0" w:rsidR="0034510A" w:rsidRDefault="00F12D7D" w:rsidP="00755629">
      <w:pPr>
        <w:pStyle w:val="ListParagraph"/>
        <w:numPr>
          <w:ilvl w:val="0"/>
          <w:numId w:val="19"/>
        </w:numPr>
        <w:ind w:left="426" w:hanging="426"/>
        <w:jc w:val="both"/>
      </w:pPr>
      <w:r>
        <w:t>The a</w:t>
      </w:r>
      <w:r w:rsidRPr="00693861">
        <w:t>lternative</w:t>
      </w:r>
      <w:r>
        <w:t xml:space="preserve"> pfd criteria in Method C and E could only be consider if not </w:t>
      </w:r>
      <w:r w:rsidRPr="00755629">
        <w:rPr>
          <w:rFonts w:eastAsia="Batang"/>
          <w:iCs/>
          <w:lang w:eastAsia="zh-CN"/>
        </w:rPr>
        <w:t>restrict the rights of Member States to use IMT stations on their national territories</w:t>
      </w:r>
      <w:r>
        <w:t>.</w:t>
      </w:r>
    </w:p>
    <w:p w14:paraId="120A0C87" w14:textId="545A187B" w:rsidR="00CC2D50" w:rsidRPr="0034510A" w:rsidRDefault="00F12D7D" w:rsidP="00755629">
      <w:pPr>
        <w:pStyle w:val="ListParagraph"/>
        <w:numPr>
          <w:ilvl w:val="0"/>
          <w:numId w:val="19"/>
        </w:numPr>
        <w:ind w:left="426" w:hanging="426"/>
        <w:jc w:val="both"/>
        <w:rPr>
          <w:lang w:val="en-NZ"/>
        </w:rPr>
      </w:pPr>
      <w:r w:rsidRPr="0034510A">
        <w:rPr>
          <w:rFonts w:eastAsia="Batang"/>
          <w:iCs/>
          <w:lang w:eastAsia="zh-CN"/>
        </w:rPr>
        <w:t>Any</w:t>
      </w:r>
      <w:r>
        <w:t xml:space="preserve"> pfd criterion</w:t>
      </w:r>
      <w:r w:rsidRPr="005D50A0">
        <w:t xml:space="preserve"> </w:t>
      </w:r>
      <w:r>
        <w:t xml:space="preserve">shall not be applied </w:t>
      </w:r>
      <w:r w:rsidRPr="005D50A0">
        <w:t xml:space="preserve">to all countries </w:t>
      </w:r>
      <w:r>
        <w:t xml:space="preserve">identified this band for IMT, also call as countries </w:t>
      </w:r>
      <w:r w:rsidRPr="005D50A0">
        <w:t>listed in RR No. 5.441B</w:t>
      </w:r>
      <w:r>
        <w:t xml:space="preserve">, at least to countries listed in </w:t>
      </w:r>
      <w:r w:rsidRPr="0034510A">
        <w:rPr>
          <w:i/>
        </w:rPr>
        <w:t>resolve 5</w:t>
      </w:r>
      <w:r>
        <w:t xml:space="preserve"> of Resolution </w:t>
      </w:r>
      <w:r w:rsidRPr="0034510A">
        <w:rPr>
          <w:b/>
        </w:rPr>
        <w:t>223</w:t>
      </w:r>
      <w:r>
        <w:t>. Therefore method B and D be opposed.</w:t>
      </w:r>
    </w:p>
    <w:p w14:paraId="1706C93F" w14:textId="77777777" w:rsidR="009D4B7A" w:rsidRPr="00441526" w:rsidRDefault="009D4B7A" w:rsidP="009D4B7A">
      <w:pPr>
        <w:rPr>
          <w:lang w:val="en-NZ"/>
        </w:rPr>
      </w:pPr>
    </w:p>
    <w:p w14:paraId="7A63430F" w14:textId="77777777" w:rsidR="009D4B7A" w:rsidRPr="00441526" w:rsidRDefault="009D4B7A" w:rsidP="00755629">
      <w:pPr>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ring the meeting</w:t>
      </w:r>
    </w:p>
    <w:p w14:paraId="29666327" w14:textId="48977E2F" w:rsidR="009D4B7A" w:rsidRDefault="009D4B7A" w:rsidP="0034510A">
      <w:pPr>
        <w:jc w:val="both"/>
        <w:rPr>
          <w:lang w:val="en-NZ"/>
        </w:rPr>
      </w:pPr>
    </w:p>
    <w:p w14:paraId="63EDAB63" w14:textId="77777777" w:rsidR="005E5D03" w:rsidRPr="00CB25D5" w:rsidRDefault="005E5D03" w:rsidP="005E5D03">
      <w:pPr>
        <w:pStyle w:val="ListParagraph"/>
        <w:numPr>
          <w:ilvl w:val="0"/>
          <w:numId w:val="23"/>
        </w:numPr>
        <w:jc w:val="both"/>
        <w:rPr>
          <w:rFonts w:eastAsia="MS Mincho"/>
          <w:bCs/>
          <w:lang w:val="en-NZ" w:eastAsia="ja-JP"/>
        </w:rPr>
      </w:pPr>
      <w:r w:rsidRPr="009754D9">
        <w:rPr>
          <w:rFonts w:eastAsia="MS Mincho" w:hint="eastAsia"/>
          <w:iCs/>
          <w:lang w:val="en-NZ" w:eastAsia="ja-JP"/>
        </w:rPr>
        <w:t>T</w:t>
      </w:r>
      <w:r w:rsidRPr="009754D9">
        <w:rPr>
          <w:rFonts w:eastAsia="MS Mincho"/>
          <w:iCs/>
          <w:lang w:val="en-NZ" w:eastAsia="ja-JP"/>
        </w:rPr>
        <w:t xml:space="preserve">here was </w:t>
      </w:r>
      <w:r>
        <w:rPr>
          <w:rFonts w:eastAsia="MS Mincho"/>
          <w:iCs/>
          <w:lang w:val="en-NZ" w:eastAsia="ja-JP"/>
        </w:rPr>
        <w:t xml:space="preserve">a discussion on </w:t>
      </w:r>
      <w:r>
        <w:t xml:space="preserve">registration procedure in international airspace and waters for frequency assignments of AMS and MMS stations in this </w:t>
      </w:r>
      <w:r>
        <w:rPr>
          <w:szCs w:val="22"/>
        </w:rPr>
        <w:t xml:space="preserve">frequency </w:t>
      </w:r>
      <w:r>
        <w:t xml:space="preserve">band </w:t>
      </w:r>
      <w:r w:rsidRPr="00782795">
        <w:t>4 800 – 4 990 MHz</w:t>
      </w:r>
    </w:p>
    <w:p w14:paraId="2FD4E0A3" w14:textId="77777777" w:rsidR="005E5D03" w:rsidRPr="00CB25D5" w:rsidRDefault="005E5D03" w:rsidP="005E5D03">
      <w:pPr>
        <w:pStyle w:val="ListParagraph"/>
        <w:jc w:val="both"/>
        <w:rPr>
          <w:rFonts w:eastAsia="MS Mincho"/>
          <w:bCs/>
          <w:lang w:val="en-NZ" w:eastAsia="ja-JP"/>
        </w:rPr>
      </w:pPr>
    </w:p>
    <w:p w14:paraId="0E063174" w14:textId="5E92CEDA" w:rsidR="008211C3" w:rsidRPr="00F57A31" w:rsidRDefault="005E5D03" w:rsidP="008211C3">
      <w:pPr>
        <w:pStyle w:val="ListParagraph"/>
        <w:numPr>
          <w:ilvl w:val="0"/>
          <w:numId w:val="25"/>
        </w:numPr>
        <w:contextualSpacing/>
        <w:jc w:val="both"/>
        <w:rPr>
          <w:rFonts w:eastAsia="MS Mincho"/>
          <w:bCs/>
          <w:lang w:val="en-NZ" w:eastAsia="ja-JP"/>
        </w:rPr>
      </w:pPr>
      <w:r w:rsidRPr="00F57A31">
        <w:rPr>
          <w:rFonts w:eastAsia="MS Mincho"/>
          <w:bCs/>
          <w:lang w:val="en-NZ" w:eastAsia="ja-JP"/>
        </w:rPr>
        <w:t xml:space="preserve">Some APT Members have raised concerns </w:t>
      </w:r>
      <w:r>
        <w:rPr>
          <w:rFonts w:eastAsia="MS Mincho"/>
          <w:bCs/>
          <w:lang w:val="en-NZ" w:eastAsia="ja-JP"/>
        </w:rPr>
        <w:t>regarding</w:t>
      </w:r>
      <w:r w:rsidRPr="00F57A31">
        <w:rPr>
          <w:rFonts w:eastAsia="MS Mincho"/>
          <w:bCs/>
          <w:lang w:val="en-NZ" w:eastAsia="ja-JP"/>
        </w:rPr>
        <w:t xml:space="preserve"> no specific registration procedure in international airspace and waters for frequency assignments of AMS and MMS stations. </w:t>
      </w:r>
      <w:r>
        <w:rPr>
          <w:rFonts w:eastAsia="MS Mincho"/>
          <w:bCs/>
          <w:lang w:val="en-NZ" w:eastAsia="ja-JP"/>
        </w:rPr>
        <w:t xml:space="preserve">This </w:t>
      </w:r>
      <w:r w:rsidRPr="00F57A31">
        <w:rPr>
          <w:rFonts w:eastAsia="MS Mincho"/>
          <w:bCs/>
          <w:lang w:val="en-NZ" w:eastAsia="ja-JP"/>
        </w:rPr>
        <w:t>situation does not provide possibility to obtain international</w:t>
      </w:r>
      <w:r w:rsidR="00C221EB">
        <w:rPr>
          <w:rFonts w:eastAsia="MS Mincho"/>
          <w:bCs/>
          <w:lang w:val="en-NZ" w:eastAsia="ja-JP"/>
        </w:rPr>
        <w:t xml:space="preserve"> </w:t>
      </w:r>
      <w:r w:rsidRPr="00F57A31">
        <w:rPr>
          <w:rFonts w:eastAsia="MS Mincho"/>
          <w:bCs/>
          <w:lang w:val="en-NZ" w:eastAsia="ja-JP"/>
        </w:rPr>
        <w:t xml:space="preserve">recognition with respect to frequency assignments of AMS and MMS stations in international </w:t>
      </w:r>
      <w:r w:rsidRPr="00F57A31">
        <w:rPr>
          <w:rFonts w:eastAsia="MS Mincho"/>
          <w:bCs/>
          <w:lang w:val="en-NZ" w:eastAsia="ja-JP"/>
        </w:rPr>
        <w:lastRenderedPageBreak/>
        <w:t xml:space="preserve">airspace and waters as well as to claim protection against subsequent assignments from another country taking into account RR No. </w:t>
      </w:r>
      <w:r w:rsidRPr="002355E1">
        <w:rPr>
          <w:rFonts w:eastAsia="MS Mincho"/>
          <w:b/>
          <w:lang w:val="en-NZ" w:eastAsia="ja-JP"/>
        </w:rPr>
        <w:t>8.1</w:t>
      </w:r>
    </w:p>
    <w:p w14:paraId="7C0FFBA8" w14:textId="13B1C2CC" w:rsidR="00042B56" w:rsidRPr="00823FAD" w:rsidRDefault="008211C3" w:rsidP="00042B56">
      <w:pPr>
        <w:pStyle w:val="ListParagraph"/>
        <w:numPr>
          <w:ilvl w:val="0"/>
          <w:numId w:val="25"/>
        </w:numPr>
        <w:contextualSpacing/>
        <w:jc w:val="both"/>
        <w:rPr>
          <w:iCs/>
          <w:lang w:val="en-NZ" w:eastAsia="ko-KR"/>
        </w:rPr>
      </w:pPr>
      <w:r w:rsidRPr="008211C3">
        <w:rPr>
          <w:iCs/>
          <w:lang w:val="en-NZ" w:eastAsia="ko-KR"/>
        </w:rPr>
        <w:t>Some APT Members</w:t>
      </w:r>
      <w:r w:rsidRPr="008211C3">
        <w:rPr>
          <w:rFonts w:eastAsia="MS Mincho"/>
          <w:bCs/>
          <w:lang w:val="en-NZ" w:eastAsia="ja-JP"/>
        </w:rPr>
        <w:t xml:space="preserve"> </w:t>
      </w:r>
      <w:r w:rsidR="008E3405">
        <w:rPr>
          <w:rFonts w:eastAsia="MS Mincho"/>
          <w:bCs/>
          <w:lang w:val="en-NZ" w:eastAsia="ja-JP"/>
        </w:rPr>
        <w:t>are</w:t>
      </w:r>
      <w:r w:rsidRPr="008211C3">
        <w:rPr>
          <w:rFonts w:eastAsia="MS Mincho"/>
          <w:bCs/>
          <w:lang w:val="en-NZ" w:eastAsia="ja-JP"/>
        </w:rPr>
        <w:t xml:space="preserve"> of the view that the radio stations located in international waters and airspace need to be protected. </w:t>
      </w:r>
    </w:p>
    <w:p w14:paraId="18698ACB" w14:textId="6D9627EF" w:rsidR="008211C3" w:rsidRPr="004E21C4" w:rsidRDefault="00026C8E" w:rsidP="00823FAD">
      <w:pPr>
        <w:pStyle w:val="ListParagraph"/>
        <w:numPr>
          <w:ilvl w:val="0"/>
          <w:numId w:val="25"/>
        </w:numPr>
        <w:contextualSpacing/>
        <w:jc w:val="both"/>
        <w:rPr>
          <w:iCs/>
          <w:lang w:val="en-NZ" w:eastAsia="ko-KR"/>
        </w:rPr>
      </w:pPr>
      <w:r>
        <w:rPr>
          <w:iCs/>
          <w:lang w:val="en-NZ" w:eastAsia="ko-KR"/>
        </w:rPr>
        <w:t xml:space="preserve">The </w:t>
      </w:r>
      <w:r w:rsidR="008211C3" w:rsidRPr="00042B56">
        <w:rPr>
          <w:iCs/>
          <w:lang w:val="en-NZ" w:eastAsia="ko-KR"/>
        </w:rPr>
        <w:t>BR</w:t>
      </w:r>
      <w:r>
        <w:rPr>
          <w:iCs/>
          <w:lang w:val="en-NZ" w:eastAsia="ko-KR"/>
        </w:rPr>
        <w:t xml:space="preserve"> provided</w:t>
      </w:r>
      <w:r w:rsidR="005E5032">
        <w:rPr>
          <w:iCs/>
          <w:lang w:val="en-NZ" w:eastAsia="ko-KR"/>
        </w:rPr>
        <w:t xml:space="preserve"> </w:t>
      </w:r>
      <w:r>
        <w:rPr>
          <w:iCs/>
          <w:lang w:val="en-NZ" w:eastAsia="ko-KR"/>
        </w:rPr>
        <w:t>information during this discussion</w:t>
      </w:r>
      <w:r w:rsidR="00A708BA">
        <w:rPr>
          <w:iCs/>
          <w:lang w:val="en-NZ" w:eastAsia="ko-KR"/>
        </w:rPr>
        <w:t xml:space="preserve"> that</w:t>
      </w:r>
      <w:r w:rsidR="008211C3" w:rsidRPr="00042B56">
        <w:rPr>
          <w:iCs/>
          <w:lang w:val="en-NZ" w:eastAsia="ko-KR"/>
        </w:rPr>
        <w:t xml:space="preserve"> there are around 150 AMS and MMS stations </w:t>
      </w:r>
      <w:r w:rsidR="00EE6708" w:rsidRPr="00042B56">
        <w:rPr>
          <w:iCs/>
          <w:lang w:val="en-NZ" w:eastAsia="ko-KR"/>
        </w:rPr>
        <w:t xml:space="preserve">recorded in the MIFR </w:t>
      </w:r>
      <w:r w:rsidR="008211C3" w:rsidRPr="00042B56">
        <w:rPr>
          <w:iCs/>
          <w:lang w:val="en-NZ" w:eastAsia="ko-KR"/>
        </w:rPr>
        <w:t>located in</w:t>
      </w:r>
      <w:r w:rsidR="00340830" w:rsidRPr="00042B56">
        <w:rPr>
          <w:iCs/>
          <w:lang w:val="en-NZ" w:eastAsia="ko-KR"/>
        </w:rPr>
        <w:t>side</w:t>
      </w:r>
      <w:r w:rsidR="008211C3" w:rsidRPr="00042B56">
        <w:rPr>
          <w:iCs/>
          <w:lang w:val="en-NZ" w:eastAsia="ko-KR"/>
        </w:rPr>
        <w:t xml:space="preserve"> national territories</w:t>
      </w:r>
      <w:r w:rsidR="00340830" w:rsidRPr="00042B56">
        <w:rPr>
          <w:iCs/>
          <w:lang w:val="en-NZ" w:eastAsia="ko-KR"/>
        </w:rPr>
        <w:t xml:space="preserve"> with</w:t>
      </w:r>
      <w:r w:rsidR="008211C3" w:rsidRPr="00042B56">
        <w:rPr>
          <w:iCs/>
          <w:lang w:val="en-NZ" w:eastAsia="ko-KR"/>
        </w:rPr>
        <w:t xml:space="preserve"> </w:t>
      </w:r>
      <w:r w:rsidR="00340830" w:rsidRPr="00042B56">
        <w:rPr>
          <w:iCs/>
          <w:lang w:val="en-NZ" w:eastAsia="ko-KR"/>
        </w:rPr>
        <w:t>service areas outside the territorial waters</w:t>
      </w:r>
      <w:r>
        <w:rPr>
          <w:iCs/>
          <w:lang w:val="en-NZ" w:eastAsia="ko-KR"/>
        </w:rPr>
        <w:t xml:space="preserve">. </w:t>
      </w:r>
      <w:r w:rsidR="00340830" w:rsidRPr="00042B56">
        <w:rPr>
          <w:iCs/>
          <w:lang w:val="en-NZ" w:eastAsia="ko-KR"/>
        </w:rPr>
        <w:t xml:space="preserve">These notifications are from </w:t>
      </w:r>
      <w:r w:rsidR="008211C3" w:rsidRPr="00042B56">
        <w:rPr>
          <w:iCs/>
          <w:lang w:val="en-NZ" w:eastAsia="ko-KR"/>
        </w:rPr>
        <w:t>3 countr</w:t>
      </w:r>
      <w:r w:rsidR="00340830" w:rsidRPr="00042B56">
        <w:rPr>
          <w:iCs/>
          <w:lang w:val="en-NZ" w:eastAsia="ko-KR"/>
        </w:rPr>
        <w:t>ies</w:t>
      </w:r>
      <w:r w:rsidR="008211C3" w:rsidRPr="00042B56">
        <w:rPr>
          <w:iCs/>
          <w:lang w:val="en-NZ" w:eastAsia="ko-KR"/>
        </w:rPr>
        <w:t xml:space="preserve"> located in Region</w:t>
      </w:r>
      <w:r w:rsidR="008E3405" w:rsidRPr="00042B56">
        <w:rPr>
          <w:iCs/>
          <w:lang w:val="en-NZ" w:eastAsia="ko-KR"/>
        </w:rPr>
        <w:t>s</w:t>
      </w:r>
      <w:r w:rsidR="008211C3" w:rsidRPr="00042B56">
        <w:rPr>
          <w:iCs/>
          <w:lang w:val="en-NZ" w:eastAsia="ko-KR"/>
        </w:rPr>
        <w:t xml:space="preserve"> 1 and 2.</w:t>
      </w:r>
      <w:r w:rsidR="00A708BA">
        <w:rPr>
          <w:iCs/>
          <w:lang w:val="en-NZ" w:eastAsia="ko-KR"/>
        </w:rPr>
        <w:t xml:space="preserve"> </w:t>
      </w:r>
      <w:r w:rsidR="004E21C4" w:rsidRPr="004E21C4">
        <w:rPr>
          <w:iCs/>
          <w:lang w:val="en-NZ" w:eastAsia="ko-KR"/>
        </w:rPr>
        <w:t>Some APT Members expressed such information</w:t>
      </w:r>
      <w:r w:rsidR="004E21C4">
        <w:rPr>
          <w:iCs/>
          <w:lang w:val="en-NZ" w:eastAsia="ko-KR"/>
        </w:rPr>
        <w:t xml:space="preserve"> w</w:t>
      </w:r>
      <w:r w:rsidR="00731DDF">
        <w:rPr>
          <w:iCs/>
          <w:lang w:val="en-NZ" w:eastAsia="ko-KR"/>
        </w:rPr>
        <w:t>as</w:t>
      </w:r>
      <w:r w:rsidR="004E21C4" w:rsidRPr="004E21C4">
        <w:rPr>
          <w:iCs/>
          <w:lang w:val="en-NZ" w:eastAsia="ko-KR"/>
        </w:rPr>
        <w:t xml:space="preserve"> not recorded in any</w:t>
      </w:r>
      <w:r w:rsidR="004E21C4">
        <w:rPr>
          <w:iCs/>
          <w:lang w:val="en-NZ" w:eastAsia="ko-KR"/>
        </w:rPr>
        <w:t xml:space="preserve"> input</w:t>
      </w:r>
      <w:r w:rsidR="004E21C4" w:rsidRPr="004E21C4">
        <w:rPr>
          <w:iCs/>
          <w:lang w:val="en-NZ" w:eastAsia="ko-KR"/>
        </w:rPr>
        <w:t xml:space="preserve"> contribution</w:t>
      </w:r>
      <w:r w:rsidR="004E21C4">
        <w:rPr>
          <w:iCs/>
          <w:lang w:val="en-NZ" w:eastAsia="ko-KR"/>
        </w:rPr>
        <w:t>s</w:t>
      </w:r>
      <w:r w:rsidR="004E21C4" w:rsidRPr="004E21C4">
        <w:rPr>
          <w:iCs/>
          <w:lang w:val="en-NZ" w:eastAsia="ko-KR"/>
        </w:rPr>
        <w:t xml:space="preserve"> at this meeting</w:t>
      </w:r>
      <w:r w:rsidR="004E21C4">
        <w:rPr>
          <w:iCs/>
          <w:lang w:val="en-NZ" w:eastAsia="ko-KR"/>
        </w:rPr>
        <w:t xml:space="preserve"> and need to be verified further</w:t>
      </w:r>
      <w:r w:rsidR="004E21C4" w:rsidRPr="00042B56">
        <w:rPr>
          <w:iCs/>
          <w:lang w:val="en-NZ" w:eastAsia="ko-KR"/>
        </w:rPr>
        <w:t>.</w:t>
      </w:r>
    </w:p>
    <w:p w14:paraId="0A40A46A" w14:textId="77777777" w:rsidR="008211C3" w:rsidRPr="005E5D03" w:rsidRDefault="008211C3" w:rsidP="005E5D03">
      <w:pPr>
        <w:jc w:val="both"/>
        <w:rPr>
          <w:iCs/>
          <w:lang w:val="en-NZ" w:eastAsia="ko-KR"/>
        </w:rPr>
      </w:pPr>
    </w:p>
    <w:p w14:paraId="068E40B4" w14:textId="5A312E19" w:rsidR="005E5D03" w:rsidRPr="00B62956" w:rsidRDefault="005E5D03" w:rsidP="005E5D03">
      <w:pPr>
        <w:pStyle w:val="ListParagraph"/>
        <w:numPr>
          <w:ilvl w:val="0"/>
          <w:numId w:val="23"/>
        </w:numPr>
        <w:jc w:val="both"/>
        <w:rPr>
          <w:rFonts w:eastAsia="MS Mincho"/>
          <w:bCs/>
          <w:lang w:val="en-NZ" w:eastAsia="ja-JP"/>
        </w:rPr>
      </w:pPr>
      <w:r w:rsidRPr="00413491">
        <w:rPr>
          <w:iCs/>
          <w:lang w:val="en-NZ" w:eastAsia="ko-KR"/>
        </w:rPr>
        <w:t>There was discussion r</w:t>
      </w:r>
      <w:r w:rsidRPr="00413491">
        <w:rPr>
          <w:rFonts w:hint="eastAsia"/>
          <w:iCs/>
          <w:lang w:val="en-NZ" w:eastAsia="ko-KR"/>
        </w:rPr>
        <w:t>egarding</w:t>
      </w:r>
      <w:r>
        <w:rPr>
          <w:iCs/>
          <w:lang w:val="en-NZ" w:eastAsia="ko-KR"/>
        </w:rPr>
        <w:t xml:space="preserve"> </w:t>
      </w:r>
      <w:r w:rsidRPr="00B02CC3">
        <w:rPr>
          <w:rFonts w:cstheme="minorHAnsi"/>
          <w:bCs/>
        </w:rPr>
        <w:t xml:space="preserve">appropriate revision to the </w:t>
      </w:r>
      <w:r w:rsidRPr="00B02CC3">
        <w:t>pfd limit</w:t>
      </w:r>
      <w:r>
        <w:t>:</w:t>
      </w:r>
    </w:p>
    <w:p w14:paraId="1A54E573" w14:textId="0F084F7C" w:rsidR="005E5D03" w:rsidRPr="00B62956" w:rsidRDefault="005E5D03" w:rsidP="005E5D03">
      <w:pPr>
        <w:pStyle w:val="ListParagraph"/>
        <w:numPr>
          <w:ilvl w:val="0"/>
          <w:numId w:val="24"/>
        </w:numPr>
        <w:contextualSpacing/>
        <w:jc w:val="both"/>
      </w:pPr>
      <w:r w:rsidRPr="00B62956">
        <w:rPr>
          <w:rFonts w:eastAsia="MS Mincho"/>
          <w:bCs/>
          <w:lang w:val="en-NZ" w:eastAsia="ja-JP"/>
        </w:rPr>
        <w:t xml:space="preserve">Some APT Members </w:t>
      </w:r>
      <w:r w:rsidRPr="00B62956">
        <w:rPr>
          <w:rFonts w:hint="eastAsia"/>
          <w:iCs/>
          <w:lang w:val="en-NZ" w:eastAsia="ko-KR"/>
        </w:rPr>
        <w:t>expressed</w:t>
      </w:r>
      <w:r w:rsidRPr="00B62956">
        <w:rPr>
          <w:iCs/>
          <w:lang w:val="en-NZ" w:eastAsia="ko-KR"/>
        </w:rPr>
        <w:t xml:space="preserve"> </w:t>
      </w:r>
      <w:r w:rsidRPr="00B62956">
        <w:rPr>
          <w:rFonts w:hint="eastAsia"/>
          <w:iCs/>
          <w:lang w:val="en-NZ" w:eastAsia="ko-KR"/>
        </w:rPr>
        <w:t>that</w:t>
      </w:r>
      <w:r w:rsidRPr="00B62956">
        <w:rPr>
          <w:iCs/>
          <w:lang w:val="en-NZ" w:eastAsia="ko-KR"/>
        </w:rPr>
        <w:t xml:space="preserve"> </w:t>
      </w:r>
      <w:r>
        <w:t>the</w:t>
      </w:r>
      <w:r w:rsidR="009620AA">
        <w:t xml:space="preserve"> relaxed</w:t>
      </w:r>
      <w:r>
        <w:t xml:space="preserve"> </w:t>
      </w:r>
      <w:r w:rsidRPr="00B62956">
        <w:rPr>
          <w:bCs/>
          <w:lang w:val="en-NZ" w:eastAsia="ko-KR"/>
        </w:rPr>
        <w:t>pfd limits sh</w:t>
      </w:r>
      <w:r w:rsidRPr="00B62956">
        <w:rPr>
          <w:rFonts w:hint="eastAsia"/>
          <w:bCs/>
          <w:lang w:val="en-NZ" w:eastAsia="ko-KR"/>
        </w:rPr>
        <w:t>all</w:t>
      </w:r>
      <w:r w:rsidRPr="00B62956">
        <w:rPr>
          <w:bCs/>
          <w:lang w:val="en-NZ" w:eastAsia="ko-KR"/>
        </w:rPr>
        <w:t xml:space="preserve"> be applied to IMT stations of administrations listed </w:t>
      </w:r>
      <w:r w:rsidRPr="00B02CC3">
        <w:t xml:space="preserve">listed in </w:t>
      </w:r>
      <w:r w:rsidRPr="00B62956">
        <w:rPr>
          <w:rFonts w:cstheme="minorHAnsi"/>
        </w:rPr>
        <w:t xml:space="preserve">RR No </w:t>
      </w:r>
      <w:r w:rsidRPr="00B62956">
        <w:rPr>
          <w:rFonts w:cstheme="minorHAnsi"/>
          <w:b/>
        </w:rPr>
        <w:t xml:space="preserve">5.441B </w:t>
      </w:r>
      <w:r w:rsidRPr="00B62956">
        <w:rPr>
          <w:rFonts w:cstheme="minorHAnsi"/>
          <w:bCs/>
        </w:rPr>
        <w:t xml:space="preserve">and the deletion of Resolves 5 of Resolution </w:t>
      </w:r>
      <w:r w:rsidRPr="00B62956">
        <w:rPr>
          <w:b/>
          <w:bCs/>
        </w:rPr>
        <w:t>223 (R</w:t>
      </w:r>
      <w:r w:rsidR="002355E1">
        <w:rPr>
          <w:b/>
          <w:bCs/>
        </w:rPr>
        <w:t>ev</w:t>
      </w:r>
      <w:r w:rsidRPr="00B62956">
        <w:rPr>
          <w:b/>
          <w:bCs/>
        </w:rPr>
        <w:t>.WRC</w:t>
      </w:r>
      <w:r w:rsidR="002355E1">
        <w:rPr>
          <w:b/>
          <w:bCs/>
        </w:rPr>
        <w:t>-</w:t>
      </w:r>
      <w:r w:rsidRPr="00B62956">
        <w:rPr>
          <w:b/>
          <w:bCs/>
        </w:rPr>
        <w:t>19).</w:t>
      </w:r>
    </w:p>
    <w:p w14:paraId="45F33F20" w14:textId="527A27AA" w:rsidR="005E5D03" w:rsidRPr="00F01FDB" w:rsidRDefault="005E5D03" w:rsidP="005E5D03">
      <w:pPr>
        <w:pStyle w:val="ListParagraph"/>
        <w:numPr>
          <w:ilvl w:val="0"/>
          <w:numId w:val="24"/>
        </w:numPr>
        <w:contextualSpacing/>
        <w:jc w:val="both"/>
      </w:pPr>
      <w:r>
        <w:rPr>
          <w:iCs/>
          <w:lang w:val="en-NZ" w:eastAsia="ko-KR"/>
        </w:rPr>
        <w:t>S</w:t>
      </w:r>
      <w:r w:rsidRPr="008D4DAA">
        <w:rPr>
          <w:rFonts w:hint="eastAsia"/>
          <w:iCs/>
          <w:lang w:val="en-NZ" w:eastAsia="ko-KR"/>
        </w:rPr>
        <w:t>ome</w:t>
      </w:r>
      <w:r w:rsidRPr="008D4DAA">
        <w:rPr>
          <w:iCs/>
          <w:lang w:val="en-NZ" w:eastAsia="ko-KR"/>
        </w:rPr>
        <w:t xml:space="preserve"> </w:t>
      </w:r>
      <w:r w:rsidRPr="008D4DAA">
        <w:rPr>
          <w:rFonts w:hint="eastAsia"/>
          <w:iCs/>
          <w:lang w:val="en-NZ" w:eastAsia="ko-KR"/>
        </w:rPr>
        <w:t>APT</w:t>
      </w:r>
      <w:r w:rsidRPr="008D4DAA">
        <w:rPr>
          <w:iCs/>
          <w:lang w:val="en-NZ" w:eastAsia="ko-KR"/>
        </w:rPr>
        <w:t xml:space="preserve"> </w:t>
      </w:r>
      <w:r w:rsidRPr="008D4DAA">
        <w:rPr>
          <w:rFonts w:hint="eastAsia"/>
          <w:iCs/>
          <w:lang w:val="en-NZ" w:eastAsia="ko-KR"/>
        </w:rPr>
        <w:t>Members</w:t>
      </w:r>
      <w:r>
        <w:rPr>
          <w:iCs/>
          <w:lang w:val="en-NZ" w:eastAsia="ko-KR"/>
        </w:rPr>
        <w:t xml:space="preserve"> also</w:t>
      </w:r>
      <w:r w:rsidRPr="008D4DAA">
        <w:rPr>
          <w:iCs/>
          <w:lang w:val="en-NZ" w:eastAsia="ko-KR"/>
        </w:rPr>
        <w:t xml:space="preserve"> </w:t>
      </w:r>
      <w:r w:rsidRPr="008D4DAA">
        <w:rPr>
          <w:rFonts w:hint="eastAsia"/>
          <w:iCs/>
          <w:lang w:val="en-NZ" w:eastAsia="ko-KR"/>
        </w:rPr>
        <w:t>expressed</w:t>
      </w:r>
      <w:r>
        <w:rPr>
          <w:iCs/>
          <w:lang w:val="en-NZ" w:eastAsia="ko-KR"/>
        </w:rPr>
        <w:t xml:space="preserve"> </w:t>
      </w:r>
      <w:r w:rsidRPr="00F01FDB">
        <w:rPr>
          <w:iCs/>
          <w:lang w:val="en-NZ" w:eastAsia="ko-KR"/>
        </w:rPr>
        <w:t xml:space="preserve">concerns </w:t>
      </w:r>
      <w:r w:rsidRPr="008D4DAA">
        <w:rPr>
          <w:rFonts w:hint="eastAsia"/>
          <w:iCs/>
          <w:lang w:val="en-NZ" w:eastAsia="ko-KR"/>
        </w:rPr>
        <w:t>that</w:t>
      </w:r>
      <w:r>
        <w:rPr>
          <w:iCs/>
          <w:lang w:val="en-NZ" w:eastAsia="ko-KR"/>
        </w:rPr>
        <w:t xml:space="preserve"> </w:t>
      </w:r>
      <w:r w:rsidRPr="00963370">
        <w:rPr>
          <w:rFonts w:eastAsia="Batang"/>
          <w:iCs/>
          <w:lang w:eastAsia="zh-CN"/>
        </w:rPr>
        <w:t xml:space="preserve">such pfd limit at the border of the national territorial of Member States, would </w:t>
      </w:r>
      <w:r w:rsidRPr="00F01FDB">
        <w:rPr>
          <w:rFonts w:eastAsia="Batang"/>
          <w:iCs/>
          <w:lang w:eastAsia="zh-CN"/>
        </w:rPr>
        <w:t xml:space="preserve">impose limitations </w:t>
      </w:r>
      <w:r>
        <w:rPr>
          <w:rFonts w:eastAsia="Batang"/>
          <w:iCs/>
          <w:lang w:eastAsia="zh-CN"/>
        </w:rPr>
        <w:t>for</w:t>
      </w:r>
      <w:r w:rsidRPr="00F01FDB">
        <w:rPr>
          <w:rFonts w:eastAsia="Batang"/>
          <w:iCs/>
          <w:lang w:eastAsia="zh-CN"/>
        </w:rPr>
        <w:t xml:space="preserve"> Member States who wish to </w:t>
      </w:r>
      <w:r w:rsidRPr="001E6341">
        <w:t>introduc</w:t>
      </w:r>
      <w:r>
        <w:t>e</w:t>
      </w:r>
      <w:r w:rsidRPr="001E6341">
        <w:t xml:space="preserve"> IMT</w:t>
      </w:r>
      <w:r w:rsidRPr="00F01FDB">
        <w:rPr>
          <w:rFonts w:eastAsia="Batang"/>
          <w:iCs/>
          <w:lang w:eastAsia="zh-CN"/>
        </w:rPr>
        <w:t xml:space="preserve"> stations </w:t>
      </w:r>
      <w:r w:rsidRPr="00782795">
        <w:t xml:space="preserve">in the frequency band 4 800 – 4 990 MHz </w:t>
      </w:r>
      <w:r w:rsidRPr="00F01FDB">
        <w:rPr>
          <w:rFonts w:eastAsia="Batang"/>
          <w:iCs/>
          <w:lang w:eastAsia="zh-CN"/>
        </w:rPr>
        <w:t>within their respective national territories</w:t>
      </w:r>
      <w:r>
        <w:rPr>
          <w:rFonts w:eastAsia="Batang"/>
          <w:iCs/>
          <w:lang w:eastAsia="zh-CN"/>
        </w:rPr>
        <w:t>.</w:t>
      </w:r>
    </w:p>
    <w:p w14:paraId="1FC97A01" w14:textId="33508EC8" w:rsidR="005E5D03" w:rsidRPr="00F01FDB" w:rsidRDefault="005E5D03" w:rsidP="005E5D03">
      <w:pPr>
        <w:jc w:val="both"/>
      </w:pPr>
    </w:p>
    <w:p w14:paraId="0F5A47DE" w14:textId="34826952" w:rsidR="005E5D03" w:rsidRPr="005F530F" w:rsidRDefault="005E5D03" w:rsidP="005E5D03">
      <w:pPr>
        <w:pStyle w:val="ListParagraph"/>
        <w:numPr>
          <w:ilvl w:val="0"/>
          <w:numId w:val="23"/>
        </w:numPr>
        <w:jc w:val="both"/>
        <w:rPr>
          <w:rFonts w:eastAsia="MS Mincho"/>
          <w:bCs/>
          <w:lang w:val="en-NZ" w:eastAsia="ja-JP"/>
        </w:rPr>
      </w:pPr>
      <w:r>
        <w:rPr>
          <w:iCs/>
          <w:lang w:val="en-NZ" w:eastAsia="ko-KR"/>
        </w:rPr>
        <w:t xml:space="preserve">Some APT Members are of the view that </w:t>
      </w:r>
      <w:r w:rsidRPr="00CB06CA">
        <w:rPr>
          <w:iCs/>
          <w:lang w:val="en-NZ" w:eastAsia="ko-KR"/>
        </w:rPr>
        <w:t xml:space="preserve">bilateral or multilateral agreements between the administrations </w:t>
      </w:r>
      <w:r>
        <w:rPr>
          <w:iCs/>
          <w:lang w:val="en-NZ" w:eastAsia="ko-KR"/>
        </w:rPr>
        <w:t xml:space="preserve">would be sufficient for </w:t>
      </w:r>
      <w:r w:rsidRPr="00044B43">
        <w:rPr>
          <w:iCs/>
          <w:lang w:val="en-NZ" w:eastAsia="ko-KR"/>
        </w:rPr>
        <w:t>the</w:t>
      </w:r>
      <w:r w:rsidRPr="00044B43">
        <w:rPr>
          <w:iCs/>
          <w:lang w:val="en-NZ"/>
        </w:rPr>
        <w:t xml:space="preserve"> </w:t>
      </w:r>
      <w:r w:rsidRPr="00044B43">
        <w:rPr>
          <w:iCs/>
          <w:lang w:val="en-NZ" w:eastAsia="ko-KR"/>
        </w:rPr>
        <w:t>protection of AMS</w:t>
      </w:r>
      <w:r>
        <w:rPr>
          <w:iCs/>
          <w:lang w:val="en-NZ" w:eastAsia="ko-KR"/>
        </w:rPr>
        <w:t xml:space="preserve"> and </w:t>
      </w:r>
      <w:r w:rsidRPr="00044B43">
        <w:rPr>
          <w:iCs/>
          <w:lang w:val="en-NZ" w:eastAsia="ko-KR"/>
        </w:rPr>
        <w:t>MMS stations</w:t>
      </w:r>
      <w:r>
        <w:rPr>
          <w:iCs/>
          <w:lang w:val="en-NZ" w:eastAsia="ko-KR"/>
        </w:rPr>
        <w:t xml:space="preserve"> </w:t>
      </w:r>
      <w:r w:rsidRPr="00CB06CA">
        <w:rPr>
          <w:iCs/>
          <w:lang w:val="en-NZ" w:eastAsia="ko-KR"/>
        </w:rPr>
        <w:t>through coordination procedure under RR Article 9 including No</w:t>
      </w:r>
      <w:r w:rsidRPr="002355E1">
        <w:rPr>
          <w:b/>
          <w:bCs/>
          <w:iCs/>
          <w:lang w:val="en-NZ" w:eastAsia="ko-KR"/>
        </w:rPr>
        <w:t>. 9.21</w:t>
      </w:r>
      <w:r>
        <w:rPr>
          <w:iCs/>
          <w:lang w:val="en-NZ" w:eastAsia="ko-KR"/>
        </w:rPr>
        <w:t xml:space="preserve">. However, </w:t>
      </w:r>
      <w:r w:rsidRPr="005F530F">
        <w:rPr>
          <w:rFonts w:eastAsia="MS Mincho"/>
          <w:bCs/>
          <w:lang w:val="en-NZ" w:eastAsia="ja-JP"/>
        </w:rPr>
        <w:t>Some APT Members have raised concerns that the current application of bilateral</w:t>
      </w:r>
      <w:r>
        <w:rPr>
          <w:rFonts w:eastAsia="MS Mincho"/>
          <w:bCs/>
          <w:lang w:val="en-NZ" w:eastAsia="ja-JP"/>
        </w:rPr>
        <w:t xml:space="preserve"> or </w:t>
      </w:r>
      <w:r w:rsidRPr="005F530F">
        <w:rPr>
          <w:rFonts w:eastAsia="MS Mincho"/>
          <w:bCs/>
          <w:lang w:val="en-NZ" w:eastAsia="ja-JP"/>
        </w:rPr>
        <w:t xml:space="preserve">multilateral coordination agreements </w:t>
      </w:r>
      <w:r w:rsidRPr="007E7D22">
        <w:rPr>
          <w:rFonts w:eastAsia="Calibri"/>
          <w:lang w:eastAsia="zh-CN"/>
        </w:rPr>
        <w:t>is limited to the areas of national territories of countries using these stations</w:t>
      </w:r>
      <w:r>
        <w:rPr>
          <w:rFonts w:eastAsia="Calibri"/>
          <w:lang w:eastAsia="zh-CN"/>
        </w:rPr>
        <w:t xml:space="preserve"> </w:t>
      </w:r>
      <w:r w:rsidRPr="005F530F">
        <w:rPr>
          <w:rFonts w:eastAsia="MS Mincho"/>
          <w:bCs/>
          <w:lang w:val="en-NZ" w:eastAsia="ja-JP"/>
        </w:rPr>
        <w:t>may not fully address the need for</w:t>
      </w:r>
      <w:r w:rsidR="00D7054A">
        <w:rPr>
          <w:rFonts w:eastAsia="MS Mincho"/>
          <w:bCs/>
          <w:lang w:val="en-NZ" w:eastAsia="ja-JP"/>
        </w:rPr>
        <w:t xml:space="preserve"> the protection of</w:t>
      </w:r>
      <w:r w:rsidRPr="005F530F">
        <w:rPr>
          <w:rFonts w:eastAsia="MS Mincho"/>
          <w:bCs/>
          <w:lang w:val="en-NZ" w:eastAsia="ja-JP"/>
        </w:rPr>
        <w:t xml:space="preserve"> </w:t>
      </w:r>
      <w:r>
        <w:rPr>
          <w:rFonts w:eastAsia="MS Mincho"/>
          <w:bCs/>
          <w:lang w:val="en-NZ" w:eastAsia="ja-JP"/>
        </w:rPr>
        <w:t>the</w:t>
      </w:r>
      <w:r w:rsidRPr="005F530F">
        <w:rPr>
          <w:rFonts w:eastAsia="MS Mincho"/>
          <w:bCs/>
          <w:lang w:val="en-NZ" w:eastAsia="ja-JP"/>
        </w:rPr>
        <w:t xml:space="preserve"> AMS and MMS stations in international airspace and waters, which is the focus of this agenda item.</w:t>
      </w:r>
    </w:p>
    <w:p w14:paraId="1583B86A" w14:textId="0A0F4064" w:rsidR="005E5D03" w:rsidRPr="005F530F" w:rsidRDefault="005E5D03" w:rsidP="005E5D03">
      <w:pPr>
        <w:jc w:val="both"/>
        <w:rPr>
          <w:iCs/>
          <w:lang w:val="en-NZ" w:eastAsia="ko-KR"/>
        </w:rPr>
      </w:pPr>
    </w:p>
    <w:p w14:paraId="794666CA" w14:textId="0625E864" w:rsidR="005E5D03" w:rsidRPr="00665663" w:rsidRDefault="005E5D03" w:rsidP="005E5D03">
      <w:pPr>
        <w:pStyle w:val="ListParagraph"/>
        <w:numPr>
          <w:ilvl w:val="0"/>
          <w:numId w:val="23"/>
        </w:numPr>
        <w:jc w:val="both"/>
        <w:rPr>
          <w:rFonts w:eastAsia="MS Mincho"/>
          <w:bCs/>
          <w:lang w:val="en-NZ" w:eastAsia="ja-JP"/>
        </w:rPr>
      </w:pPr>
      <w:r w:rsidRPr="005F00BA">
        <w:rPr>
          <w:iCs/>
          <w:lang w:val="en-NZ" w:eastAsia="ko-KR"/>
        </w:rPr>
        <w:t>There</w:t>
      </w:r>
      <w:r w:rsidRPr="005F00BA">
        <w:rPr>
          <w:rFonts w:eastAsia="MS Mincho"/>
          <w:bCs/>
          <w:lang w:val="en-NZ" w:eastAsia="ja-JP"/>
        </w:rPr>
        <w:t xml:space="preserve"> was </w:t>
      </w:r>
      <w:r>
        <w:rPr>
          <w:rFonts w:eastAsia="MS Mincho"/>
          <w:bCs/>
          <w:lang w:val="en-NZ" w:eastAsia="ja-JP"/>
        </w:rPr>
        <w:t xml:space="preserve">a </w:t>
      </w:r>
      <w:r w:rsidRPr="005F00BA">
        <w:rPr>
          <w:rFonts w:eastAsia="MS Mincho"/>
          <w:bCs/>
          <w:lang w:val="en-NZ" w:eastAsia="ja-JP"/>
        </w:rPr>
        <w:t xml:space="preserve">discussion on the </w:t>
      </w:r>
      <w:r>
        <w:rPr>
          <w:rFonts w:eastAsia="MS Mincho"/>
          <w:bCs/>
          <w:lang w:val="en-NZ" w:eastAsia="ja-JP"/>
        </w:rPr>
        <w:t>M</w:t>
      </w:r>
      <w:r w:rsidRPr="005F00BA">
        <w:rPr>
          <w:rFonts w:eastAsia="MS Mincho"/>
          <w:bCs/>
          <w:lang w:val="en-NZ" w:eastAsia="ja-JP"/>
        </w:rPr>
        <w:t>ethods to satisfy agenda item 1.1</w:t>
      </w:r>
      <w:r>
        <w:rPr>
          <w:rFonts w:eastAsia="MS Mincho"/>
          <w:bCs/>
          <w:lang w:val="en-NZ" w:eastAsia="ja-JP"/>
        </w:rPr>
        <w:t>,</w:t>
      </w:r>
      <w:r w:rsidRPr="005F00BA">
        <w:rPr>
          <w:rFonts w:eastAsia="MS Mincho"/>
          <w:bCs/>
          <w:lang w:val="en-NZ" w:eastAsia="ja-JP"/>
        </w:rPr>
        <w:t xml:space="preserve"> and different views were expressed by APT Members in this regard.</w:t>
      </w:r>
    </w:p>
    <w:p w14:paraId="0FF164ED" w14:textId="77777777" w:rsidR="005E5D03" w:rsidRPr="00441526" w:rsidRDefault="005E5D03" w:rsidP="0034510A">
      <w:pPr>
        <w:jc w:val="both"/>
        <w:rPr>
          <w:lang w:val="en-NZ"/>
        </w:rPr>
      </w:pPr>
    </w:p>
    <w:p w14:paraId="57F68FC1" w14:textId="7A04804F" w:rsidR="009D4B7A" w:rsidRPr="00441526" w:rsidRDefault="009D4B7A" w:rsidP="0034510A">
      <w:pPr>
        <w:rPr>
          <w:b/>
          <w:lang w:val="en-NZ" w:eastAsia="ko-KR"/>
        </w:rPr>
      </w:pPr>
      <w:r w:rsidRPr="00441526">
        <w:rPr>
          <w:b/>
          <w:lang w:val="en-NZ" w:eastAsia="ko-KR"/>
        </w:rPr>
        <w:t xml:space="preserve">4. </w:t>
      </w:r>
      <w:r w:rsidRPr="00441526">
        <w:rPr>
          <w:b/>
          <w:lang w:val="en-NZ" w:eastAsia="ko-KR"/>
        </w:rPr>
        <w:tab/>
        <w:t>APT View(s)</w:t>
      </w:r>
    </w:p>
    <w:p w14:paraId="0394B043" w14:textId="77777777" w:rsidR="009D4B7A" w:rsidRDefault="009D4B7A" w:rsidP="009D4B7A">
      <w:pPr>
        <w:rPr>
          <w:iCs/>
          <w:u w:val="single"/>
          <w:lang w:val="en-NZ"/>
        </w:rPr>
      </w:pPr>
    </w:p>
    <w:p w14:paraId="6BF61588" w14:textId="5CAFC9F3" w:rsidR="004C7D45" w:rsidRDefault="005E5D03" w:rsidP="005E5D03">
      <w:pPr>
        <w:jc w:val="both"/>
      </w:pPr>
      <w:r w:rsidRPr="00782795">
        <w:t xml:space="preserve">APT Members do not have a detailed specific PACP for this agenda item at this stage. However, </w:t>
      </w:r>
      <w:r w:rsidR="00CF6E9C">
        <w:t>there could be some</w:t>
      </w:r>
      <w:r w:rsidR="00CF6E9C" w:rsidRPr="00782795">
        <w:t xml:space="preserve"> </w:t>
      </w:r>
      <w:r w:rsidRPr="00782795">
        <w:t>consensus at WRC-23</w:t>
      </w:r>
      <w:r w:rsidR="008211C3">
        <w:t xml:space="preserve"> </w:t>
      </w:r>
      <w:r>
        <w:t xml:space="preserve">to provide </w:t>
      </w:r>
      <w:r w:rsidR="00CF6E9C">
        <w:t xml:space="preserve">the appropriate </w:t>
      </w:r>
      <w:r>
        <w:t>regulatory provision</w:t>
      </w:r>
      <w:r w:rsidRPr="00782795">
        <w:t xml:space="preserve">, </w:t>
      </w:r>
      <w:r w:rsidR="00894C67">
        <w:t xml:space="preserve">taking into account appropriate Method(s) and associated limit(s) contained in the CPM Report, which, </w:t>
      </w:r>
      <w:r w:rsidRPr="00782795">
        <w:t>on the one hand</w:t>
      </w:r>
      <w:r w:rsidR="00731DDF">
        <w:t>,</w:t>
      </w:r>
      <w:r w:rsidRPr="00782795">
        <w:t xml:space="preserve"> ensure</w:t>
      </w:r>
      <w:r w:rsidR="00731DDF">
        <w:t>s</w:t>
      </w:r>
      <w:r w:rsidRPr="00782795">
        <w:t xml:space="preserve"> the continued operation of AMS and M</w:t>
      </w:r>
      <w:r w:rsidR="000C72A3">
        <w:t>M</w:t>
      </w:r>
      <w:r w:rsidRPr="00782795">
        <w:t>S</w:t>
      </w:r>
      <w:r w:rsidR="00731DDF">
        <w:t xml:space="preserve"> stations </w:t>
      </w:r>
      <w:r w:rsidR="005E5032">
        <w:t xml:space="preserve"> </w:t>
      </w:r>
      <w:r w:rsidRPr="00782795">
        <w:t>in the frequency band 4 800 – 4 990 MHz and</w:t>
      </w:r>
      <w:r w:rsidR="00731DDF">
        <w:t>,</w:t>
      </w:r>
      <w:r w:rsidRPr="00782795">
        <w:t xml:space="preserve"> on the other hand</w:t>
      </w:r>
      <w:r w:rsidR="00731DDF">
        <w:t>,</w:t>
      </w:r>
      <w:r w:rsidRPr="00782795">
        <w:t xml:space="preserve"> facilitate</w:t>
      </w:r>
      <w:r>
        <w:t>s</w:t>
      </w:r>
      <w:r w:rsidRPr="00782795">
        <w:t xml:space="preserve"> the </w:t>
      </w:r>
      <w:r>
        <w:t>use</w:t>
      </w:r>
      <w:r w:rsidRPr="00782795">
        <w:t xml:space="preserve"> of the above mentioned band</w:t>
      </w:r>
      <w:r>
        <w:t xml:space="preserve"> </w:t>
      </w:r>
      <w:r w:rsidRPr="00782795">
        <w:t>for IMT</w:t>
      </w:r>
      <w:r w:rsidR="004C7D45">
        <w:t>.</w:t>
      </w:r>
    </w:p>
    <w:p w14:paraId="58EAE0AC" w14:textId="77777777" w:rsidR="005E5D03" w:rsidRPr="005E5D03" w:rsidRDefault="005E5D03" w:rsidP="009D4B7A">
      <w:pPr>
        <w:rPr>
          <w:iCs/>
          <w:lang w:val="en-NZ"/>
        </w:rPr>
      </w:pPr>
    </w:p>
    <w:p w14:paraId="7A3A9F47" w14:textId="1B47244F" w:rsidR="009D4B7A" w:rsidRPr="00441526" w:rsidRDefault="009D4B7A" w:rsidP="009D4B7A">
      <w:pPr>
        <w:spacing w:after="120"/>
        <w:jc w:val="both"/>
        <w:rPr>
          <w:b/>
          <w:lang w:val="en-NZ" w:eastAsia="ko-KR"/>
        </w:rPr>
      </w:pPr>
      <w:r w:rsidRPr="00441526">
        <w:rPr>
          <w:b/>
          <w:lang w:val="en-NZ" w:eastAsia="ko-KR"/>
        </w:rPr>
        <w:t xml:space="preserve">5. </w:t>
      </w:r>
      <w:r w:rsidRPr="00441526">
        <w:rPr>
          <w:b/>
          <w:lang w:val="en-NZ" w:eastAsia="ko-KR"/>
        </w:rPr>
        <w:tab/>
      </w:r>
      <w:r w:rsidR="00DB6EC4">
        <w:rPr>
          <w:b/>
          <w:lang w:val="en-NZ" w:eastAsia="ko-KR"/>
        </w:rPr>
        <w:t>Preliminary APT Common Proposal</w:t>
      </w:r>
    </w:p>
    <w:p w14:paraId="74E3A7A4" w14:textId="1E7B1A3C" w:rsidR="009D4B7A" w:rsidRDefault="00947674" w:rsidP="009D4B7A">
      <w:pPr>
        <w:rPr>
          <w:lang w:val="en-NZ"/>
        </w:rPr>
      </w:pPr>
      <w:r>
        <w:rPr>
          <w:lang w:val="en-NZ"/>
        </w:rPr>
        <w:t>None</w:t>
      </w:r>
      <w:r w:rsidR="002464BD">
        <w:rPr>
          <w:lang w:val="en-NZ"/>
        </w:rPr>
        <w:t>.</w:t>
      </w:r>
    </w:p>
    <w:p w14:paraId="0E164EF2" w14:textId="77777777" w:rsidR="004A22CD" w:rsidRPr="00441526" w:rsidRDefault="004A22CD" w:rsidP="009D4B7A">
      <w:pPr>
        <w:rPr>
          <w:lang w:val="en-NZ"/>
        </w:rPr>
      </w:pPr>
    </w:p>
    <w:p w14:paraId="5CA333B1" w14:textId="089C44C5" w:rsidR="009D4B7A" w:rsidRPr="00441526" w:rsidRDefault="009D4B7A" w:rsidP="009D4B7A">
      <w:pPr>
        <w:spacing w:after="120"/>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APG</w:t>
      </w:r>
      <w:r w:rsidR="00DB6EC4">
        <w:rPr>
          <w:b/>
          <w:lang w:val="en-NZ" w:eastAsia="ko-KR"/>
        </w:rPr>
        <w:t xml:space="preserve"> Coordination</w:t>
      </w:r>
      <w:r w:rsidRPr="00441526">
        <w:rPr>
          <w:b/>
          <w:lang w:val="en-NZ" w:eastAsia="ko-KR"/>
        </w:rPr>
        <w:t xml:space="preserve"> Meeting</w:t>
      </w:r>
      <w:r w:rsidR="00DB6EC4">
        <w:rPr>
          <w:b/>
          <w:lang w:val="en-NZ" w:eastAsia="ko-KR"/>
        </w:rPr>
        <w:t xml:space="preserve"> at WRC-23 (if any)</w:t>
      </w:r>
    </w:p>
    <w:p w14:paraId="7E336A31" w14:textId="11E1147D" w:rsidR="00947674" w:rsidRPr="005E5D03" w:rsidRDefault="00947674" w:rsidP="00947674">
      <w:pPr>
        <w:jc w:val="both"/>
      </w:pPr>
      <w:r w:rsidRPr="00782795">
        <w:t xml:space="preserve">APT </w:t>
      </w:r>
      <w:r>
        <w:t xml:space="preserve">Members </w:t>
      </w:r>
      <w:r w:rsidRPr="00782795">
        <w:t>would consider</w:t>
      </w:r>
      <w:r w:rsidR="00883DFA">
        <w:t xml:space="preserve"> </w:t>
      </w:r>
      <w:r w:rsidR="00883DFA" w:rsidRPr="00782795">
        <w:t>potential consensus</w:t>
      </w:r>
      <w:r w:rsidR="00883DFA">
        <w:t xml:space="preserve"> </w:t>
      </w:r>
      <w:r w:rsidR="00731DDF">
        <w:t xml:space="preserve">on the </w:t>
      </w:r>
      <w:r w:rsidR="00952CE9">
        <w:t>m</w:t>
      </w:r>
      <w:r w:rsidR="00731DDF">
        <w:t>atter</w:t>
      </w:r>
      <w:r w:rsidRPr="00782795">
        <w:t xml:space="preserve"> with the view to find a satisfactory solution mutually agreed by concerned </w:t>
      </w:r>
      <w:r>
        <w:t>A</w:t>
      </w:r>
      <w:r w:rsidRPr="00782795">
        <w:t>dministrations.</w:t>
      </w:r>
    </w:p>
    <w:p w14:paraId="026E953A" w14:textId="77777777" w:rsidR="005E5D03" w:rsidRDefault="005E5D03" w:rsidP="009D4B7A">
      <w:pPr>
        <w:jc w:val="both"/>
        <w:rPr>
          <w:iCs/>
          <w:lang w:val="en-NZ"/>
        </w:rPr>
      </w:pPr>
    </w:p>
    <w:p w14:paraId="6A78B3E0" w14:textId="77777777" w:rsidR="00823FAD" w:rsidRDefault="00823FAD" w:rsidP="009D4B7A">
      <w:pPr>
        <w:jc w:val="both"/>
        <w:rPr>
          <w:iCs/>
          <w:lang w:val="en-NZ"/>
        </w:rPr>
      </w:pPr>
    </w:p>
    <w:p w14:paraId="09635F04" w14:textId="77777777" w:rsidR="00823FAD" w:rsidRDefault="00823FAD" w:rsidP="009D4B7A">
      <w:pPr>
        <w:jc w:val="both"/>
        <w:rPr>
          <w:iCs/>
          <w:lang w:val="en-NZ"/>
        </w:rPr>
      </w:pPr>
    </w:p>
    <w:p w14:paraId="729E5DF1" w14:textId="77777777" w:rsidR="00823FAD" w:rsidRDefault="00823FAD" w:rsidP="009D4B7A">
      <w:pPr>
        <w:jc w:val="both"/>
        <w:rPr>
          <w:iCs/>
          <w:lang w:val="en-NZ"/>
        </w:rPr>
      </w:pPr>
    </w:p>
    <w:p w14:paraId="7E235186" w14:textId="77777777" w:rsidR="002355E1" w:rsidRPr="005E5D03" w:rsidRDefault="002355E1" w:rsidP="009D4B7A">
      <w:pPr>
        <w:jc w:val="both"/>
        <w:rPr>
          <w:iCs/>
          <w:lang w:val="en-NZ"/>
        </w:rPr>
      </w:pPr>
    </w:p>
    <w:p w14:paraId="7FAE763A" w14:textId="77777777" w:rsidR="009D4B7A" w:rsidRDefault="009D4B7A" w:rsidP="009D4B7A">
      <w:pPr>
        <w:jc w:val="both"/>
        <w:rPr>
          <w:lang w:val="en-NZ"/>
        </w:rPr>
      </w:pPr>
      <w:r>
        <w:rPr>
          <w:b/>
          <w:lang w:val="en-NZ"/>
        </w:rPr>
        <w:t>7</w:t>
      </w:r>
      <w:r w:rsidRPr="00441526">
        <w:rPr>
          <w:b/>
          <w:lang w:val="en-NZ"/>
        </w:rPr>
        <w:t xml:space="preserve">. </w:t>
      </w:r>
      <w:r w:rsidRPr="00441526">
        <w:rPr>
          <w:b/>
          <w:lang w:val="en-NZ"/>
        </w:rPr>
        <w:tab/>
        <w:t>Views from Other Organisations</w:t>
      </w:r>
      <w:r>
        <w:rPr>
          <w:b/>
          <w:lang w:val="en-NZ"/>
        </w:rPr>
        <w:t xml:space="preserve"> </w:t>
      </w:r>
      <w:r w:rsidRPr="006F518F">
        <w:rPr>
          <w:lang w:val="en-NZ"/>
        </w:rPr>
        <w:t xml:space="preserve">(as provided in the information documents to </w:t>
      </w:r>
    </w:p>
    <w:p w14:paraId="62FA8215" w14:textId="10262616" w:rsidR="009D4B7A" w:rsidRPr="006F518F" w:rsidRDefault="009D4B7A" w:rsidP="009D4B7A">
      <w:pPr>
        <w:ind w:firstLine="720"/>
        <w:jc w:val="both"/>
        <w:rPr>
          <w:lang w:val="en-NZ"/>
        </w:rPr>
      </w:pPr>
      <w:r w:rsidRPr="006F518F">
        <w:rPr>
          <w:lang w:val="en-NZ"/>
        </w:rPr>
        <w:t>APG</w:t>
      </w:r>
      <w:r>
        <w:rPr>
          <w:lang w:val="en-NZ"/>
        </w:rPr>
        <w:t>23-</w:t>
      </w:r>
      <w:r w:rsidR="00837E04">
        <w:rPr>
          <w:lang w:val="en-NZ"/>
        </w:rPr>
        <w:t>6</w:t>
      </w:r>
      <w:r>
        <w:rPr>
          <w:lang w:val="en-NZ"/>
        </w:rPr>
        <w:t>)</w:t>
      </w:r>
    </w:p>
    <w:p w14:paraId="6873B883" w14:textId="77777777" w:rsidR="009D4B7A" w:rsidRPr="00441526" w:rsidRDefault="009D4B7A" w:rsidP="009D4B7A">
      <w:pPr>
        <w:jc w:val="both"/>
        <w:rPr>
          <w:lang w:val="en-NZ"/>
        </w:rPr>
      </w:pPr>
    </w:p>
    <w:p w14:paraId="3A7A77B2" w14:textId="77777777" w:rsidR="009D4B7A" w:rsidRPr="00441526" w:rsidRDefault="009D4B7A" w:rsidP="009D4B7A">
      <w:pPr>
        <w:spacing w:after="120"/>
        <w:jc w:val="both"/>
        <w:rPr>
          <w:b/>
          <w:lang w:val="en-NZ" w:eastAsia="ko-KR"/>
        </w:rPr>
      </w:pPr>
      <w:r>
        <w:rPr>
          <w:b/>
          <w:lang w:val="en-NZ" w:eastAsia="ko-KR"/>
        </w:rPr>
        <w:t>7</w:t>
      </w:r>
      <w:r w:rsidRPr="00441526">
        <w:rPr>
          <w:b/>
          <w:lang w:val="en-NZ" w:eastAsia="ko-KR"/>
        </w:rPr>
        <w:t xml:space="preserve">.1 </w:t>
      </w:r>
      <w:r w:rsidRPr="00441526">
        <w:rPr>
          <w:b/>
          <w:lang w:val="en-NZ" w:eastAsia="ko-KR"/>
        </w:rPr>
        <w:tab/>
        <w:t>Regional Groups</w:t>
      </w:r>
    </w:p>
    <w:p w14:paraId="074EB60B" w14:textId="798C3908" w:rsidR="009D4B7A" w:rsidRPr="00441526" w:rsidRDefault="009D4B7A" w:rsidP="009D4B7A">
      <w:pPr>
        <w:spacing w:after="120"/>
        <w:jc w:val="both"/>
        <w:rPr>
          <w:b/>
          <w:lang w:val="en-NZ" w:eastAsia="ko-KR"/>
        </w:rPr>
      </w:pPr>
      <w:r>
        <w:rPr>
          <w:b/>
          <w:lang w:val="en-NZ" w:eastAsia="ko-KR"/>
        </w:rPr>
        <w:t>7</w:t>
      </w:r>
      <w:r w:rsidRPr="00441526">
        <w:rPr>
          <w:b/>
          <w:lang w:val="en-NZ" w:eastAsia="ko-KR"/>
        </w:rPr>
        <w:t xml:space="preserve">.1.1 </w:t>
      </w:r>
      <w:r w:rsidRPr="00441526">
        <w:rPr>
          <w:b/>
          <w:lang w:val="en-NZ" w:eastAsia="ko-KR"/>
        </w:rPr>
        <w:tab/>
      </w:r>
      <w:r w:rsidR="00524E47">
        <w:rPr>
          <w:b/>
          <w:lang w:val="en-NZ" w:eastAsia="ko-KR"/>
        </w:rPr>
        <w:t>RCC</w:t>
      </w:r>
      <w:r w:rsidR="00524E47" w:rsidRPr="00441526">
        <w:t xml:space="preserve"> </w:t>
      </w:r>
      <w:r w:rsidRPr="00441526">
        <w:t xml:space="preserve">- </w:t>
      </w:r>
      <w:r w:rsidRPr="00441526">
        <w:rPr>
          <w:b/>
          <w:lang w:val="en-NZ" w:eastAsia="ko-KR"/>
        </w:rPr>
        <w:t>Document APG</w:t>
      </w:r>
      <w:r>
        <w:rPr>
          <w:b/>
          <w:lang w:val="en-NZ" w:eastAsia="ko-KR"/>
        </w:rPr>
        <w:t>23-</w:t>
      </w:r>
      <w:r w:rsidR="00837E04">
        <w:rPr>
          <w:b/>
          <w:lang w:val="en-NZ" w:eastAsia="ko-KR"/>
        </w:rPr>
        <w:t>6</w:t>
      </w:r>
      <w:r w:rsidRPr="00441526">
        <w:rPr>
          <w:b/>
          <w:lang w:val="en-NZ" w:eastAsia="ko-KR"/>
        </w:rPr>
        <w:t>/INF-</w:t>
      </w:r>
      <w:hyperlink r:id="rId48" w:history="1">
        <w:r w:rsidR="00524E47" w:rsidRPr="00524E47">
          <w:rPr>
            <w:rStyle w:val="Hyperlink"/>
            <w:rFonts w:eastAsia="MS Mincho"/>
            <w:b/>
            <w:bCs/>
            <w:lang w:val="en-GB" w:eastAsia="ja-JP"/>
          </w:rPr>
          <w:t>45</w:t>
        </w:r>
      </w:hyperlink>
    </w:p>
    <w:p w14:paraId="303A62D7" w14:textId="77777777" w:rsidR="00524E47" w:rsidRPr="00524E47" w:rsidRDefault="00524E47" w:rsidP="00755629">
      <w:pPr>
        <w:jc w:val="both"/>
        <w:rPr>
          <w:lang w:val="en-NZ"/>
        </w:rPr>
      </w:pPr>
      <w:r w:rsidRPr="00524E47">
        <w:rPr>
          <w:lang w:val="en-NZ"/>
        </w:rPr>
        <w:t>The RCC Administrations oppose applying the PFD limits to protect stations of the aeronautical and maritime mobile services located in international airspace and waters (i.e., outside national territories) since:</w:t>
      </w:r>
    </w:p>
    <w:p w14:paraId="4DB6154D" w14:textId="49A41BD9" w:rsidR="0034510A" w:rsidRPr="0034510A" w:rsidRDefault="00524E47" w:rsidP="00755629">
      <w:pPr>
        <w:pStyle w:val="ListParagraph"/>
        <w:numPr>
          <w:ilvl w:val="0"/>
          <w:numId w:val="20"/>
        </w:numPr>
        <w:ind w:left="426" w:hanging="426"/>
        <w:jc w:val="both"/>
        <w:rPr>
          <w:lang w:val="en-NZ"/>
        </w:rPr>
      </w:pPr>
      <w:r w:rsidRPr="0034510A">
        <w:rPr>
          <w:lang w:val="en-NZ"/>
        </w:rPr>
        <w:t>this imposes restrictions on services within national territories;</w:t>
      </w:r>
    </w:p>
    <w:p w14:paraId="1D3BB2AF" w14:textId="3EF506A1" w:rsidR="0034510A" w:rsidRPr="0034510A" w:rsidRDefault="00524E47" w:rsidP="00755629">
      <w:pPr>
        <w:pStyle w:val="ListParagraph"/>
        <w:numPr>
          <w:ilvl w:val="0"/>
          <w:numId w:val="20"/>
        </w:numPr>
        <w:ind w:left="426" w:hanging="426"/>
        <w:jc w:val="both"/>
        <w:rPr>
          <w:lang w:val="en-NZ"/>
        </w:rPr>
      </w:pPr>
      <w:r w:rsidRPr="0034510A">
        <w:rPr>
          <w:lang w:val="en-NZ"/>
        </w:rPr>
        <w:t>administrations do not hold exclusive spectrum rights in international airspace and waters and there is no notification and registration procedure in international</w:t>
      </w:r>
      <w:r w:rsidR="0034510A">
        <w:rPr>
          <w:lang w:val="en-NZ"/>
        </w:rPr>
        <w:t xml:space="preserve"> </w:t>
      </w:r>
      <w:r w:rsidRPr="0034510A">
        <w:rPr>
          <w:lang w:val="en-NZ"/>
        </w:rPr>
        <w:t>airspace and waters for AMS and MMS in this band;</w:t>
      </w:r>
    </w:p>
    <w:p w14:paraId="09A8F43B" w14:textId="0E467E4D" w:rsidR="00524E47" w:rsidRDefault="00524E47" w:rsidP="0034510A">
      <w:pPr>
        <w:pStyle w:val="ListParagraph"/>
        <w:numPr>
          <w:ilvl w:val="0"/>
          <w:numId w:val="20"/>
        </w:numPr>
        <w:ind w:left="426" w:hanging="426"/>
        <w:jc w:val="both"/>
        <w:rPr>
          <w:lang w:val="en-NZ"/>
        </w:rPr>
      </w:pPr>
      <w:r w:rsidRPr="0034510A">
        <w:rPr>
          <w:lang w:val="en-NZ"/>
        </w:rPr>
        <w:t>AMS and MMS stations do not have priority over other applications of terrestrial</w:t>
      </w:r>
      <w:r w:rsidR="0034510A">
        <w:rPr>
          <w:lang w:val="en-NZ"/>
        </w:rPr>
        <w:t xml:space="preserve"> </w:t>
      </w:r>
      <w:r w:rsidRPr="0034510A">
        <w:rPr>
          <w:lang w:val="en-NZ"/>
        </w:rPr>
        <w:t>services in international airspace and waters or within national territories of</w:t>
      </w:r>
      <w:r w:rsidR="0034510A">
        <w:rPr>
          <w:lang w:val="en-NZ"/>
        </w:rPr>
        <w:t xml:space="preserve"> </w:t>
      </w:r>
      <w:r w:rsidRPr="0034510A">
        <w:rPr>
          <w:lang w:val="en-NZ"/>
        </w:rPr>
        <w:t>countries.</w:t>
      </w:r>
    </w:p>
    <w:p w14:paraId="3F444C6C" w14:textId="77777777" w:rsidR="0034510A" w:rsidRPr="0034510A" w:rsidRDefault="0034510A" w:rsidP="00755629">
      <w:pPr>
        <w:pStyle w:val="ListParagraph"/>
        <w:ind w:left="426"/>
        <w:jc w:val="both"/>
        <w:rPr>
          <w:lang w:val="en-NZ"/>
        </w:rPr>
      </w:pPr>
    </w:p>
    <w:p w14:paraId="31AE3DBF" w14:textId="77777777" w:rsidR="00524E47" w:rsidRDefault="00524E47" w:rsidP="0034510A">
      <w:pPr>
        <w:jc w:val="both"/>
        <w:rPr>
          <w:lang w:val="en-NZ"/>
        </w:rPr>
      </w:pPr>
      <w:r w:rsidRPr="00524E47">
        <w:rPr>
          <w:lang w:val="en-NZ"/>
        </w:rPr>
        <w:t>Protection of AMS and MMS stations’ frequency assignments in international airspace and waters can be provided if agreed by concerned administration(s) since it can impose restrictions on their frequency assignments within national territories. Such agreement may be reached, for example, through developing the relevant harmonized spectrum utilization plans for AMS and MMS, based on the standards approved by ICAO and IMO.</w:t>
      </w:r>
    </w:p>
    <w:p w14:paraId="5F0D797E" w14:textId="77777777" w:rsidR="0034510A" w:rsidRPr="00524E47" w:rsidRDefault="0034510A" w:rsidP="00755629">
      <w:pPr>
        <w:jc w:val="both"/>
        <w:rPr>
          <w:lang w:val="en-NZ"/>
        </w:rPr>
      </w:pPr>
    </w:p>
    <w:p w14:paraId="71AA7752" w14:textId="0926F801" w:rsidR="009D4B7A" w:rsidRPr="00441526" w:rsidRDefault="00524E47" w:rsidP="0034510A">
      <w:pPr>
        <w:rPr>
          <w:lang w:val="en-NZ"/>
        </w:rPr>
      </w:pPr>
      <w:r w:rsidRPr="00524E47">
        <w:rPr>
          <w:lang w:val="en-NZ"/>
        </w:rPr>
        <w:t>Method F from CPM Report</w:t>
      </w:r>
    </w:p>
    <w:p w14:paraId="33B06EE3" w14:textId="77777777" w:rsidR="009D4B7A" w:rsidRPr="00441526" w:rsidRDefault="009D4B7A" w:rsidP="009D4B7A">
      <w:pPr>
        <w:rPr>
          <w:lang w:val="en-NZ"/>
        </w:rPr>
      </w:pPr>
    </w:p>
    <w:p w14:paraId="129ADC19" w14:textId="568D3672" w:rsidR="009D4B7A" w:rsidRPr="00441526" w:rsidRDefault="009D4B7A" w:rsidP="00755629">
      <w:pPr>
        <w:jc w:val="both"/>
        <w:rPr>
          <w:b/>
          <w:lang w:val="en-NZ" w:eastAsia="ko-KR"/>
        </w:rPr>
      </w:pPr>
      <w:r>
        <w:rPr>
          <w:b/>
          <w:lang w:val="en-NZ" w:eastAsia="ko-KR"/>
        </w:rPr>
        <w:t>7</w:t>
      </w:r>
      <w:r w:rsidRPr="00441526">
        <w:rPr>
          <w:b/>
          <w:lang w:val="en-NZ" w:eastAsia="ko-KR"/>
        </w:rPr>
        <w:t xml:space="preserve">.1.2 </w:t>
      </w:r>
      <w:r w:rsidRPr="00441526">
        <w:rPr>
          <w:b/>
          <w:lang w:val="en-NZ" w:eastAsia="ko-KR"/>
        </w:rPr>
        <w:tab/>
      </w:r>
      <w:r w:rsidR="00524E47">
        <w:rPr>
          <w:b/>
          <w:lang w:val="en-NZ" w:eastAsia="ko-KR"/>
        </w:rPr>
        <w:t>CEPT</w:t>
      </w:r>
      <w:r w:rsidR="00524E47"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6B480A">
        <w:rPr>
          <w:b/>
          <w:lang w:val="en-NZ" w:eastAsia="ko-KR"/>
        </w:rPr>
        <w:t>6</w:t>
      </w:r>
      <w:r w:rsidRPr="00441526">
        <w:rPr>
          <w:b/>
          <w:lang w:val="en-NZ" w:eastAsia="ko-KR"/>
        </w:rPr>
        <w:t>/INF-</w:t>
      </w:r>
      <w:hyperlink r:id="rId49" w:history="1">
        <w:r w:rsidR="00524E47" w:rsidRPr="00524E47">
          <w:rPr>
            <w:rStyle w:val="Hyperlink"/>
            <w:rFonts w:eastAsia="MS Mincho"/>
            <w:b/>
            <w:bCs/>
            <w:lang w:val="en-GB" w:eastAsia="ja-JP"/>
          </w:rPr>
          <w:t>46</w:t>
        </w:r>
      </w:hyperlink>
      <w:r w:rsidR="00524E47" w:rsidRPr="00524E47">
        <w:rPr>
          <w:rFonts w:eastAsia="MS Mincho"/>
          <w:b/>
          <w:bCs/>
          <w:lang w:val="en-GB" w:eastAsia="ja-JP"/>
        </w:rPr>
        <w:t xml:space="preserve"> </w:t>
      </w:r>
    </w:p>
    <w:p w14:paraId="3EC29605" w14:textId="77777777" w:rsidR="00260E1A" w:rsidRDefault="00260E1A" w:rsidP="0034510A">
      <w:pPr>
        <w:jc w:val="both"/>
        <w:rPr>
          <w:lang w:val="en-NZ"/>
        </w:rPr>
      </w:pPr>
    </w:p>
    <w:p w14:paraId="4D2510BB" w14:textId="7539A02B" w:rsidR="00524E47" w:rsidRPr="00524E47" w:rsidRDefault="00524E47" w:rsidP="00755629">
      <w:pPr>
        <w:jc w:val="both"/>
        <w:rPr>
          <w:lang w:val="en-NZ"/>
        </w:rPr>
      </w:pPr>
      <w:r w:rsidRPr="00524E47">
        <w:rPr>
          <w:lang w:val="en-NZ"/>
        </w:rPr>
        <w:t>CEPT is of the view that,</w:t>
      </w:r>
    </w:p>
    <w:p w14:paraId="21FFA942" w14:textId="4168150F" w:rsidR="00524E47" w:rsidRPr="00524E47" w:rsidRDefault="00524E47" w:rsidP="00755629">
      <w:pPr>
        <w:jc w:val="both"/>
        <w:rPr>
          <w:lang w:val="en-NZ"/>
        </w:rPr>
      </w:pPr>
      <w:r w:rsidRPr="00524E47">
        <w:rPr>
          <w:lang w:val="en-NZ"/>
        </w:rPr>
        <w:t>AMS and MMS stations located in international airspace or waters and operated in the band 4800 -4990 MHz shall be protected on the basis of the following pfd limits provided in RR No. 5.441B and derived from detailed AMS and MMS characteristics and protection criteria:</w:t>
      </w:r>
    </w:p>
    <w:p w14:paraId="7694885D" w14:textId="22BDC480" w:rsidR="00260E1A" w:rsidRPr="00260E1A" w:rsidRDefault="00524E47" w:rsidP="00755629">
      <w:pPr>
        <w:pStyle w:val="ListParagraph"/>
        <w:numPr>
          <w:ilvl w:val="0"/>
          <w:numId w:val="21"/>
        </w:numPr>
        <w:jc w:val="both"/>
        <w:rPr>
          <w:lang w:val="en-NZ"/>
        </w:rPr>
      </w:pPr>
      <w:r w:rsidRPr="00260E1A">
        <w:rPr>
          <w:lang w:val="en-NZ"/>
        </w:rPr>
        <w:t>In the frequency bands 4800-4825 MHz and 4835-4950 MHz, −140 dB(W/(m2 · 1 MHz)) produced up to</w:t>
      </w:r>
      <w:r w:rsidR="00260E1A">
        <w:rPr>
          <w:lang w:val="en-NZ"/>
        </w:rPr>
        <w:t xml:space="preserve"> </w:t>
      </w:r>
      <w:r w:rsidRPr="00260E1A">
        <w:rPr>
          <w:lang w:val="en-NZ"/>
        </w:rPr>
        <w:t>19 km above sea level at 22 km from the coast, defined as the low-water mark, as officially recognized by the coastal State.</w:t>
      </w:r>
    </w:p>
    <w:p w14:paraId="4AC118D4" w14:textId="6528184C" w:rsidR="00524E47" w:rsidRPr="00260E1A" w:rsidRDefault="00524E47" w:rsidP="00755629">
      <w:pPr>
        <w:pStyle w:val="ListParagraph"/>
        <w:numPr>
          <w:ilvl w:val="0"/>
          <w:numId w:val="21"/>
        </w:numPr>
        <w:jc w:val="both"/>
        <w:rPr>
          <w:lang w:val="en-NZ"/>
        </w:rPr>
      </w:pPr>
      <w:r w:rsidRPr="00260E1A">
        <w:rPr>
          <w:lang w:val="en-NZ"/>
        </w:rPr>
        <w:t>In the band 4800-4990 MHz, −134 dB(W/(m2 · 1 MHz)) produced up to 30 m above sea level at 22 km from the coast, defined as the low-water mark, as officially recognized by the coastal State.</w:t>
      </w:r>
    </w:p>
    <w:p w14:paraId="03A37430" w14:textId="77777777" w:rsidR="00260E1A" w:rsidRDefault="00260E1A" w:rsidP="00260E1A">
      <w:pPr>
        <w:jc w:val="both"/>
        <w:rPr>
          <w:lang w:val="en-NZ"/>
        </w:rPr>
      </w:pPr>
    </w:p>
    <w:p w14:paraId="6CE2483E" w14:textId="4E39057C" w:rsidR="00524E47" w:rsidRPr="00524E47" w:rsidRDefault="00524E47" w:rsidP="00755629">
      <w:pPr>
        <w:jc w:val="both"/>
        <w:rPr>
          <w:lang w:val="en-NZ"/>
        </w:rPr>
      </w:pPr>
      <w:r w:rsidRPr="00524E47">
        <w:rPr>
          <w:lang w:val="en-NZ"/>
        </w:rPr>
        <w:t>These pfd criteria shall apply to IMT operating in national territories in order to protect AMS and MMS stations located in international airspace or waters and operating in the band 4800-4990 MHz, i.e. beyond the territorial seas.</w:t>
      </w:r>
    </w:p>
    <w:p w14:paraId="4868FCF8" w14:textId="77777777" w:rsidR="00260E1A" w:rsidRDefault="00260E1A" w:rsidP="00260E1A">
      <w:pPr>
        <w:jc w:val="both"/>
        <w:rPr>
          <w:lang w:val="en-NZ"/>
        </w:rPr>
      </w:pPr>
    </w:p>
    <w:p w14:paraId="5A4AF041" w14:textId="7C9432C5" w:rsidR="00524E47" w:rsidRPr="00441526" w:rsidRDefault="00524E47" w:rsidP="00755629">
      <w:pPr>
        <w:jc w:val="both"/>
        <w:rPr>
          <w:lang w:val="en-NZ"/>
        </w:rPr>
      </w:pPr>
      <w:r w:rsidRPr="00524E47">
        <w:rPr>
          <w:lang w:val="en-NZ"/>
        </w:rPr>
        <w:t>The above new pfd criteria shall apply to all countries listed in RR No. 5.441B ensuring consistency in the application of the limits.</w:t>
      </w:r>
    </w:p>
    <w:p w14:paraId="78EFD8BE" w14:textId="77777777" w:rsidR="009D4B7A" w:rsidRPr="00441526" w:rsidRDefault="009D4B7A" w:rsidP="009D4B7A">
      <w:pPr>
        <w:rPr>
          <w:b/>
          <w:lang w:val="en-NZ"/>
        </w:rPr>
      </w:pPr>
    </w:p>
    <w:p w14:paraId="4E3E82C1" w14:textId="6EFB09EB" w:rsidR="009D4B7A" w:rsidRPr="00441526" w:rsidRDefault="009D4B7A" w:rsidP="009D4B7A">
      <w:pPr>
        <w:spacing w:after="120"/>
        <w:jc w:val="both"/>
        <w:rPr>
          <w:b/>
          <w:lang w:val="en-NZ" w:eastAsia="ko-KR"/>
        </w:rPr>
      </w:pPr>
      <w:r>
        <w:rPr>
          <w:b/>
          <w:lang w:val="en-NZ" w:eastAsia="ko-KR"/>
        </w:rPr>
        <w:t>7</w:t>
      </w:r>
      <w:r w:rsidRPr="00441526">
        <w:rPr>
          <w:b/>
          <w:lang w:val="en-NZ" w:eastAsia="ko-KR"/>
        </w:rPr>
        <w:t xml:space="preserve">.1.3 </w:t>
      </w:r>
      <w:r w:rsidRPr="00441526">
        <w:rPr>
          <w:b/>
          <w:lang w:val="en-NZ" w:eastAsia="ko-KR"/>
        </w:rPr>
        <w:tab/>
        <w:t>C</w:t>
      </w:r>
      <w:r w:rsidR="004A22CD">
        <w:rPr>
          <w:b/>
          <w:lang w:val="en-NZ" w:eastAsia="ko-KR"/>
        </w:rPr>
        <w:t>ITEL</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6B480A">
        <w:rPr>
          <w:b/>
          <w:lang w:val="en-NZ" w:eastAsia="ko-KR"/>
        </w:rPr>
        <w:t>6</w:t>
      </w:r>
      <w:r w:rsidRPr="00441526">
        <w:rPr>
          <w:b/>
          <w:lang w:val="en-NZ" w:eastAsia="ko-KR"/>
        </w:rPr>
        <w:t>/INF-</w:t>
      </w:r>
      <w:hyperlink r:id="rId50" w:history="1">
        <w:r w:rsidR="00524E47" w:rsidRPr="00524E47">
          <w:rPr>
            <w:rStyle w:val="Hyperlink"/>
            <w:rFonts w:eastAsia="MS Mincho"/>
            <w:b/>
            <w:bCs/>
            <w:lang w:val="en-GB" w:eastAsia="ja-JP"/>
          </w:rPr>
          <w:t>52</w:t>
        </w:r>
      </w:hyperlink>
    </w:p>
    <w:p w14:paraId="6185E434" w14:textId="77777777" w:rsidR="00524E47" w:rsidRPr="00524E47" w:rsidRDefault="00524E47" w:rsidP="00524E47">
      <w:pPr>
        <w:spacing w:after="120"/>
        <w:jc w:val="both"/>
        <w:rPr>
          <w:lang w:val="en-NZ"/>
        </w:rPr>
      </w:pPr>
      <w:r w:rsidRPr="00524E47">
        <w:rPr>
          <w:lang w:val="en-NZ"/>
        </w:rPr>
        <w:t>Two Preliminary Proposals:</w:t>
      </w:r>
    </w:p>
    <w:p w14:paraId="68909C65" w14:textId="5C6CAFC4" w:rsidR="00524E47" w:rsidRPr="00260E1A" w:rsidRDefault="00524E47" w:rsidP="00755629">
      <w:pPr>
        <w:pStyle w:val="ListParagraph"/>
        <w:numPr>
          <w:ilvl w:val="0"/>
          <w:numId w:val="22"/>
        </w:numPr>
        <w:spacing w:after="120"/>
        <w:jc w:val="both"/>
        <w:rPr>
          <w:lang w:val="en-NZ"/>
        </w:rPr>
      </w:pPr>
      <w:r w:rsidRPr="00260E1A">
        <w:rPr>
          <w:lang w:val="en-NZ"/>
        </w:rPr>
        <w:t>An administration proposes MOD 5.441B / MOD RESOLUTION 223</w:t>
      </w:r>
    </w:p>
    <w:p w14:paraId="0ECCB20D" w14:textId="77777777" w:rsidR="00524E47" w:rsidRPr="00524E47" w:rsidRDefault="00524E47" w:rsidP="00755629">
      <w:pPr>
        <w:spacing w:after="120"/>
        <w:ind w:left="360"/>
        <w:jc w:val="both"/>
        <w:rPr>
          <w:lang w:val="en-NZ"/>
        </w:rPr>
      </w:pPr>
      <w:r w:rsidRPr="00524E47">
        <w:rPr>
          <w:lang w:val="en-NZ"/>
        </w:rPr>
        <w:lastRenderedPageBreak/>
        <w:t>This proposal updates the pfd limit (value TBD) in No. 5.441B based on the results of studies (Method C). Text indicating the review of the pfd criterion at WRC-23 and the IMT identification effective date is no longer required and removes the list of exempted countries.</w:t>
      </w:r>
    </w:p>
    <w:p w14:paraId="5DD74AA7" w14:textId="509FEA50" w:rsidR="00524E47" w:rsidRPr="00260E1A" w:rsidRDefault="00524E47" w:rsidP="00755629">
      <w:pPr>
        <w:pStyle w:val="ListParagraph"/>
        <w:numPr>
          <w:ilvl w:val="0"/>
          <w:numId w:val="22"/>
        </w:numPr>
        <w:spacing w:after="120"/>
        <w:jc w:val="both"/>
        <w:rPr>
          <w:lang w:val="en-NZ"/>
        </w:rPr>
      </w:pPr>
      <w:r w:rsidRPr="00260E1A">
        <w:rPr>
          <w:lang w:val="en-NZ"/>
        </w:rPr>
        <w:t>An administration proposes MOD 5.441B / ADD 5.A11 / MOD RESOLUTION 223</w:t>
      </w:r>
    </w:p>
    <w:p w14:paraId="6617D7C3" w14:textId="1743FC57" w:rsidR="009D4B7A" w:rsidRPr="00441526" w:rsidRDefault="00524E47" w:rsidP="00755629">
      <w:pPr>
        <w:ind w:left="360"/>
        <w:jc w:val="both"/>
        <w:rPr>
          <w:lang w:val="en-NZ"/>
        </w:rPr>
      </w:pPr>
      <w:r w:rsidRPr="00524E47">
        <w:rPr>
          <w:lang w:val="en-NZ"/>
        </w:rPr>
        <w:t>This proposal updates the pfd limit (value TBD as in Method C) in No. 5.441B for certain countries based on the results of studies and proposes a new footnote for other countries without a pfd limit in a new footnote 5.A11 (Method D). Text indicating the review of the pfd criterion at WRC-23 and the IMT identification effective date is no longer required.</w:t>
      </w:r>
    </w:p>
    <w:p w14:paraId="3BBD382B" w14:textId="77777777" w:rsidR="009D4B7A" w:rsidRPr="00441526" w:rsidRDefault="009D4B7A" w:rsidP="009D4B7A">
      <w:pPr>
        <w:rPr>
          <w:lang w:val="en-NZ"/>
        </w:rPr>
      </w:pPr>
    </w:p>
    <w:p w14:paraId="7FDD6369" w14:textId="6BD1F65E" w:rsidR="009D4B7A" w:rsidRPr="00441526" w:rsidRDefault="009D4B7A" w:rsidP="00524E47">
      <w:pPr>
        <w:spacing w:after="120"/>
        <w:jc w:val="both"/>
        <w:rPr>
          <w:lang w:val="en-NZ"/>
        </w:rPr>
      </w:pPr>
      <w:r>
        <w:rPr>
          <w:b/>
          <w:lang w:val="en-NZ" w:eastAsia="ko-KR"/>
        </w:rPr>
        <w:t>7</w:t>
      </w:r>
      <w:r w:rsidRPr="00441526">
        <w:rPr>
          <w:b/>
          <w:lang w:val="en-NZ" w:eastAsia="ko-KR"/>
        </w:rPr>
        <w:t xml:space="preserve">.2 </w:t>
      </w:r>
      <w:r w:rsidRPr="00441526">
        <w:rPr>
          <w:b/>
          <w:lang w:val="en-NZ" w:eastAsia="ko-KR"/>
        </w:rPr>
        <w:tab/>
        <w:t>International Organisations</w:t>
      </w:r>
    </w:p>
    <w:p w14:paraId="5218BD12" w14:textId="218E9EB9" w:rsidR="0003722F" w:rsidRPr="00956573" w:rsidRDefault="009D4B7A" w:rsidP="00956573">
      <w:pPr>
        <w:jc w:val="both"/>
        <w:rPr>
          <w:b/>
          <w:lang w:val="en-NZ" w:eastAsia="ko-KR"/>
        </w:rPr>
      </w:pPr>
      <w:r>
        <w:rPr>
          <w:b/>
          <w:lang w:val="en-NZ" w:eastAsia="ko-KR"/>
        </w:rPr>
        <w:t>7</w:t>
      </w:r>
      <w:r w:rsidRPr="00441526">
        <w:rPr>
          <w:b/>
          <w:lang w:val="en-NZ" w:eastAsia="ko-KR"/>
        </w:rPr>
        <w:t>.2.</w:t>
      </w:r>
      <w:r w:rsidR="00524E47">
        <w:rPr>
          <w:b/>
          <w:lang w:val="en-NZ" w:eastAsia="ko-KR"/>
        </w:rPr>
        <w:t>1</w:t>
      </w:r>
      <w:r w:rsidRPr="00441526">
        <w:rPr>
          <w:b/>
          <w:lang w:val="en-NZ" w:eastAsia="ko-KR"/>
        </w:rPr>
        <w:t xml:space="preserve"> </w:t>
      </w:r>
      <w:r w:rsidRPr="00441526">
        <w:rPr>
          <w:b/>
          <w:lang w:val="en-NZ" w:eastAsia="ko-KR"/>
        </w:rPr>
        <w:tab/>
        <w:t xml:space="preserve">ICAO </w:t>
      </w:r>
      <w:r w:rsidRPr="00441526">
        <w:t xml:space="preserve">- </w:t>
      </w:r>
      <w:r w:rsidRPr="00441526">
        <w:rPr>
          <w:b/>
          <w:lang w:val="en-NZ" w:eastAsia="ko-KR"/>
        </w:rPr>
        <w:t>Document APG</w:t>
      </w:r>
      <w:r>
        <w:rPr>
          <w:b/>
          <w:lang w:val="en-NZ" w:eastAsia="ko-KR"/>
        </w:rPr>
        <w:t>23</w:t>
      </w:r>
      <w:r w:rsidRPr="00441526">
        <w:rPr>
          <w:b/>
          <w:lang w:val="en-NZ" w:eastAsia="ko-KR"/>
        </w:rPr>
        <w:t>-</w:t>
      </w:r>
      <w:r w:rsidR="006B480A">
        <w:rPr>
          <w:b/>
          <w:lang w:val="en-NZ" w:eastAsia="ko-KR"/>
        </w:rPr>
        <w:t>6</w:t>
      </w:r>
      <w:r w:rsidRPr="00441526">
        <w:rPr>
          <w:b/>
          <w:lang w:val="en-NZ" w:eastAsia="ko-KR"/>
        </w:rPr>
        <w:t>/INF-</w:t>
      </w:r>
      <w:hyperlink r:id="rId51" w:history="1">
        <w:r w:rsidR="00F12D7D" w:rsidRPr="00524E47">
          <w:rPr>
            <w:rStyle w:val="Hyperlink"/>
            <w:rFonts w:eastAsia="MS Mincho"/>
            <w:b/>
            <w:bCs/>
            <w:lang w:val="en-GB" w:eastAsia="ja-JP"/>
          </w:rPr>
          <w:t>25</w:t>
        </w:r>
      </w:hyperlink>
      <w:r w:rsidR="00F12D7D">
        <w:rPr>
          <w:rFonts w:eastAsia="MS Mincho"/>
          <w:lang w:val="en-GB" w:eastAsia="ja-JP"/>
        </w:rPr>
        <w:t xml:space="preserve"> </w:t>
      </w:r>
    </w:p>
    <w:p w14:paraId="51DF3070" w14:textId="0B62385B" w:rsidR="00DE767E" w:rsidRPr="00EF5881" w:rsidRDefault="00524E47" w:rsidP="0003722F">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524E47">
        <w:rPr>
          <w:rFonts w:eastAsia="Times New Roman"/>
          <w:szCs w:val="20"/>
          <w:lang w:val="en-GB"/>
        </w:rPr>
        <w:t xml:space="preserve">To support any measures based on the results of studies taken to ensure the protection of flight testing in international airspace, especially those stations operated in accordance with RR </w:t>
      </w:r>
      <w:r w:rsidR="00DE767E" w:rsidRPr="00F12D7D">
        <w:rPr>
          <w:rFonts w:eastAsia="Times New Roman"/>
          <w:szCs w:val="20"/>
          <w:lang w:val="en-GB"/>
        </w:rPr>
        <w:t>No. </w:t>
      </w:r>
      <w:r w:rsidR="00DE767E" w:rsidRPr="00F12D7D">
        <w:rPr>
          <w:rFonts w:eastAsia="Times New Roman"/>
          <w:b/>
          <w:bCs/>
          <w:szCs w:val="20"/>
          <w:lang w:val="en-GB"/>
        </w:rPr>
        <w:t>5.440A</w:t>
      </w:r>
      <w:r w:rsidR="00DE767E" w:rsidRPr="00F12D7D">
        <w:rPr>
          <w:rFonts w:eastAsia="Times New Roman"/>
          <w:szCs w:val="20"/>
          <w:lang w:val="en-GB"/>
        </w:rPr>
        <w:t>.</w:t>
      </w:r>
    </w:p>
    <w:p w14:paraId="7A52075C" w14:textId="77777777" w:rsidR="00DE767E" w:rsidRPr="00EF5881" w:rsidRDefault="00DE767E" w:rsidP="00DE767E">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EF5881">
        <w:rPr>
          <w:rFonts w:eastAsia="Times New Roman"/>
          <w:szCs w:val="20"/>
          <w:lang w:val="en-GB"/>
        </w:rPr>
        <w:t xml:space="preserve">To oppose any proposed measure that is not in line with the results of studies and reduces the level of protection of flight test operations in international airspace and above international waters, especially those operated in accordance with RR No. </w:t>
      </w:r>
      <w:r w:rsidRPr="00EF5881">
        <w:rPr>
          <w:rFonts w:eastAsia="Times New Roman"/>
          <w:b/>
          <w:szCs w:val="20"/>
          <w:lang w:val="en-GB"/>
        </w:rPr>
        <w:t>5.440A</w:t>
      </w:r>
      <w:r w:rsidRPr="00EF5881">
        <w:rPr>
          <w:rFonts w:eastAsia="Times New Roman"/>
          <w:szCs w:val="20"/>
          <w:lang w:val="en-GB"/>
        </w:rPr>
        <w:t>.</w:t>
      </w:r>
    </w:p>
    <w:p w14:paraId="0C4689E2" w14:textId="37F149FC" w:rsidR="00DE767E" w:rsidRDefault="00DE767E" w:rsidP="00524E47">
      <w:pPr>
        <w:rPr>
          <w:lang w:val="en-NZ"/>
        </w:rPr>
      </w:pPr>
      <w:r w:rsidRPr="00EF5881">
        <w:rPr>
          <w:rFonts w:eastAsia="Times New Roman"/>
          <w:szCs w:val="20"/>
          <w:lang w:val="en-GB"/>
        </w:rPr>
        <w:t>To ensure that the proposed methods to satisfy this agenda item do not have a negative impact on the use of aviation systems in other frequency bands.</w:t>
      </w:r>
    </w:p>
    <w:p w14:paraId="6325EFBA" w14:textId="77777777" w:rsidR="009D4B7A" w:rsidRPr="00441526" w:rsidRDefault="009D4B7A" w:rsidP="009D4B7A">
      <w:pPr>
        <w:rPr>
          <w:lang w:val="en-NZ"/>
        </w:rPr>
      </w:pPr>
    </w:p>
    <w:p w14:paraId="416AAE34" w14:textId="77777777" w:rsidR="009D4B7A" w:rsidRPr="00441526" w:rsidRDefault="009D4B7A" w:rsidP="009D4B7A">
      <w:pPr>
        <w:jc w:val="both"/>
        <w:rPr>
          <w:lang w:val="en-NZ"/>
        </w:rPr>
      </w:pPr>
    </w:p>
    <w:p w14:paraId="34A9CF7E" w14:textId="77777777" w:rsidR="009D4B7A" w:rsidRPr="00441526" w:rsidRDefault="009D4B7A" w:rsidP="009D4B7A">
      <w:pPr>
        <w:rPr>
          <w:b/>
          <w:lang w:val="en-NZ"/>
        </w:rPr>
      </w:pPr>
    </w:p>
    <w:p w14:paraId="34D4C1EC" w14:textId="64E30010" w:rsidR="00C73F61" w:rsidRPr="009A4A6D" w:rsidRDefault="009D4B7A" w:rsidP="00C73F61">
      <w:pPr>
        <w:jc w:val="center"/>
        <w:rPr>
          <w:snapToGrid w:val="0"/>
        </w:rPr>
      </w:pPr>
      <w:r w:rsidRPr="00441526">
        <w:rPr>
          <w:lang w:val="en-NZ"/>
        </w:rPr>
        <w:t>____________</w:t>
      </w:r>
    </w:p>
    <w:sectPr w:rsidR="00C73F61" w:rsidRPr="009A4A6D" w:rsidSect="007A3E29">
      <w:headerReference w:type="default" r:id="rId52"/>
      <w:footerReference w:type="even" r:id="rId53"/>
      <w:footerReference w:type="default" r:id="rId54"/>
      <w:footerReference w:type="first" r:id="rId55"/>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D8653" w14:textId="77777777" w:rsidR="004C011F" w:rsidRDefault="004C011F">
      <w:r>
        <w:separator/>
      </w:r>
    </w:p>
  </w:endnote>
  <w:endnote w:type="continuationSeparator" w:id="0">
    <w:p w14:paraId="2CFBF915" w14:textId="77777777" w:rsidR="004C011F" w:rsidRDefault="004C0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ulimChe">
    <w:altName w:val="굴림체"/>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Che">
    <w:altName w:val="Malgun Gothic Semilight"/>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33DAA" w14:textId="77777777" w:rsidR="0097693B" w:rsidRDefault="00EA7027"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14:paraId="744178B3"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D3D8" w14:textId="5BFF2189" w:rsidR="0097693B" w:rsidRDefault="007E1FDD" w:rsidP="00133947">
    <w:pPr>
      <w:pStyle w:val="Footer"/>
      <w:tabs>
        <w:tab w:val="clear" w:pos="4320"/>
        <w:tab w:val="clear" w:pos="8640"/>
        <w:tab w:val="right" w:pos="9173"/>
      </w:tabs>
      <w:jc w:val="right"/>
    </w:pPr>
    <w:r>
      <w:rPr>
        <w:rStyle w:val="PageNumber"/>
      </w:rPr>
      <w:t>A</w:t>
    </w:r>
    <w:r w:rsidR="000B595C">
      <w:rPr>
        <w:rStyle w:val="PageNumber"/>
      </w:rPr>
      <w:t>PG</w:t>
    </w:r>
    <w:r w:rsidR="00EC538C">
      <w:rPr>
        <w:rStyle w:val="PageNumber"/>
      </w:rPr>
      <w:t>23</w:t>
    </w:r>
    <w:r w:rsidR="000B595C">
      <w:rPr>
        <w:rStyle w:val="PageNumber"/>
      </w:rPr>
      <w:t>-</w:t>
    </w:r>
    <w:r w:rsidR="00EC538C">
      <w:rPr>
        <w:rStyle w:val="PageNumber"/>
      </w:rPr>
      <w:t>6</w:t>
    </w:r>
    <w:r>
      <w:rPr>
        <w:rStyle w:val="PageNumber"/>
      </w:rPr>
      <w:t>/</w:t>
    </w:r>
    <w:r w:rsidR="00B55883">
      <w:rPr>
        <w:rStyle w:val="PageNumber"/>
      </w:rPr>
      <w:t>OUT-08</w:t>
    </w:r>
    <w:r>
      <w:rPr>
        <w:rStyle w:val="PageNumber"/>
      </w:rPr>
      <w:tab/>
    </w:r>
    <w:r w:rsidR="002C7EA9" w:rsidRPr="002C7EA9">
      <w:rPr>
        <w:rStyle w:val="PageNumber"/>
      </w:rPr>
      <w:t xml:space="preserve">Page </w:t>
    </w:r>
    <w:r w:rsidR="00EA7027" w:rsidRPr="002C7EA9">
      <w:rPr>
        <w:rStyle w:val="PageNumber"/>
      </w:rPr>
      <w:fldChar w:fldCharType="begin"/>
    </w:r>
    <w:r w:rsidR="002C7EA9" w:rsidRPr="002C7EA9">
      <w:rPr>
        <w:rStyle w:val="PageNumber"/>
      </w:rPr>
      <w:instrText xml:space="preserve"> PAGE </w:instrText>
    </w:r>
    <w:r w:rsidR="00EA7027" w:rsidRPr="002C7EA9">
      <w:rPr>
        <w:rStyle w:val="PageNumber"/>
      </w:rPr>
      <w:fldChar w:fldCharType="separate"/>
    </w:r>
    <w:r w:rsidR="004523AA">
      <w:rPr>
        <w:rStyle w:val="PageNumber"/>
        <w:noProof/>
      </w:rPr>
      <w:t>2</w:t>
    </w:r>
    <w:r w:rsidR="00EA7027" w:rsidRPr="002C7EA9">
      <w:rPr>
        <w:rStyle w:val="PageNumber"/>
      </w:rPr>
      <w:fldChar w:fldCharType="end"/>
    </w:r>
    <w:r w:rsidR="002C7EA9" w:rsidRPr="002C7EA9">
      <w:rPr>
        <w:rStyle w:val="PageNumber"/>
      </w:rPr>
      <w:t xml:space="preserve"> of </w:t>
    </w:r>
    <w:r w:rsidR="00EA7027" w:rsidRPr="002C7EA9">
      <w:rPr>
        <w:rStyle w:val="PageNumber"/>
      </w:rPr>
      <w:fldChar w:fldCharType="begin"/>
    </w:r>
    <w:r w:rsidR="002C7EA9" w:rsidRPr="002C7EA9">
      <w:rPr>
        <w:rStyle w:val="PageNumber"/>
      </w:rPr>
      <w:instrText xml:space="preserve"> NUMPAGES </w:instrText>
    </w:r>
    <w:r w:rsidR="00EA7027" w:rsidRPr="002C7EA9">
      <w:rPr>
        <w:rStyle w:val="PageNumber"/>
      </w:rPr>
      <w:fldChar w:fldCharType="separate"/>
    </w:r>
    <w:r w:rsidR="004523AA">
      <w:rPr>
        <w:rStyle w:val="PageNumber"/>
        <w:noProof/>
      </w:rPr>
      <w:t>2</w:t>
    </w:r>
    <w:r w:rsidR="00EA7027"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7E7497" w14:paraId="1C60F989" w14:textId="77777777" w:rsidTr="007E7497">
      <w:trPr>
        <w:cantSplit/>
        <w:trHeight w:val="204"/>
        <w:jc w:val="center"/>
      </w:trPr>
      <w:tc>
        <w:tcPr>
          <w:tcW w:w="1152" w:type="dxa"/>
        </w:tcPr>
        <w:p w14:paraId="1E6DAB35" w14:textId="77777777" w:rsidR="007E7497" w:rsidRDefault="007E7497" w:rsidP="007E7497">
          <w:pPr>
            <w:rPr>
              <w:b/>
              <w:bCs/>
            </w:rPr>
          </w:pPr>
          <w:r>
            <w:rPr>
              <w:b/>
              <w:bCs/>
            </w:rPr>
            <w:t>Contact:</w:t>
          </w:r>
        </w:p>
      </w:tc>
      <w:tc>
        <w:tcPr>
          <w:tcW w:w="5040" w:type="dxa"/>
        </w:tcPr>
        <w:p w14:paraId="736EA230" w14:textId="240570CB" w:rsidR="00E639BA" w:rsidRDefault="00E639BA" w:rsidP="007E7497">
          <w:pPr>
            <w:pStyle w:val="Equation"/>
            <w:tabs>
              <w:tab w:val="clear" w:pos="794"/>
              <w:tab w:val="clear" w:pos="4820"/>
              <w:tab w:val="clear" w:pos="9639"/>
            </w:tabs>
            <w:spacing w:beforeLines="0"/>
            <w:rPr>
              <w:rFonts w:eastAsia="Batang"/>
            </w:rPr>
          </w:pPr>
        </w:p>
      </w:tc>
      <w:tc>
        <w:tcPr>
          <w:tcW w:w="3024" w:type="dxa"/>
        </w:tcPr>
        <w:p w14:paraId="7650FF59" w14:textId="40FD3973" w:rsidR="007E7497" w:rsidRDefault="007E7497" w:rsidP="00E23D98">
          <w:pPr>
            <w:rPr>
              <w:lang w:eastAsia="ja-JP"/>
            </w:rPr>
          </w:pPr>
          <w:r>
            <w:t>Email</w:t>
          </w:r>
          <w:r>
            <w:rPr>
              <w:rFonts w:hint="eastAsia"/>
            </w:rPr>
            <w:t xml:space="preserve">: </w:t>
          </w:r>
          <w:r w:rsidR="00E65FC2">
            <w:t xml:space="preserve"> </w:t>
          </w:r>
        </w:p>
      </w:tc>
    </w:tr>
  </w:tbl>
  <w:p w14:paraId="4F51CE84" w14:textId="77777777" w:rsidR="0097693B" w:rsidRPr="007E7497" w:rsidRDefault="0097693B"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C80D" w14:textId="77777777" w:rsidR="004C011F" w:rsidRDefault="004C011F">
      <w:r>
        <w:separator/>
      </w:r>
    </w:p>
  </w:footnote>
  <w:footnote w:type="continuationSeparator" w:id="0">
    <w:p w14:paraId="7C4AAD3E" w14:textId="77777777" w:rsidR="004C011F" w:rsidRDefault="004C0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55F17" w14:textId="77777777" w:rsidR="007E1FDD" w:rsidRDefault="007E1FDD" w:rsidP="008E3821">
    <w:pPr>
      <w:pStyle w:val="Header"/>
      <w:tabs>
        <w:tab w:val="clear" w:pos="4320"/>
        <w:tab w:val="clear" w:pos="8640"/>
      </w:tabs>
      <w:rPr>
        <w:lang w:eastAsia="ko-KR"/>
      </w:rPr>
    </w:pPr>
  </w:p>
  <w:p w14:paraId="24FDB20D" w14:textId="77777777" w:rsidR="0097693B" w:rsidRDefault="0097693B"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B39AF"/>
    <w:multiLevelType w:val="hybridMultilevel"/>
    <w:tmpl w:val="7458BDB4"/>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25B2C"/>
    <w:multiLevelType w:val="hybridMultilevel"/>
    <w:tmpl w:val="FE98D08E"/>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2C655C05"/>
    <w:multiLevelType w:val="hybridMultilevel"/>
    <w:tmpl w:val="FBB4B47E"/>
    <w:lvl w:ilvl="0" w:tplc="02EA4DB6">
      <w:start w:val="1"/>
      <w:numFmt w:val="bullet"/>
      <w:lvlText w:val=""/>
      <w:lvlJc w:val="left"/>
      <w:pPr>
        <w:ind w:left="420" w:hanging="420"/>
      </w:pPr>
      <w:rPr>
        <w:rFonts w:ascii="Wingdings" w:hAnsi="Wingdings" w:hint="default"/>
      </w:rPr>
    </w:lvl>
    <w:lvl w:ilvl="1" w:tplc="A114EBFA">
      <w:start w:val="1"/>
      <w:numFmt w:val="bullet"/>
      <w:lvlText w:val="-"/>
      <w:lvlJc w:val="left"/>
      <w:pPr>
        <w:ind w:left="280" w:hanging="360"/>
      </w:pPr>
      <w:rPr>
        <w:rFonts w:ascii="Malgun Gothic" w:eastAsia="Malgun Gothic" w:hAnsi="Malgun Gothic" w:cstheme="minorBidi" w:hint="eastAsia"/>
      </w:rPr>
    </w:lvl>
    <w:lvl w:ilvl="2" w:tplc="A114EBFA">
      <w:start w:val="1"/>
      <w:numFmt w:val="bullet"/>
      <w:lvlText w:val="-"/>
      <w:lvlJc w:val="left"/>
      <w:pPr>
        <w:ind w:left="280" w:hanging="360"/>
      </w:pPr>
      <w:rPr>
        <w:rFonts w:ascii="Malgun Gothic" w:eastAsia="Malgun Gothic" w:hAnsi="Malgun Gothic" w:cstheme="minorBidi" w:hint="eastAsia"/>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7438CC"/>
    <w:multiLevelType w:val="hybridMultilevel"/>
    <w:tmpl w:val="520AE1C8"/>
    <w:lvl w:ilvl="0" w:tplc="A114EBFA">
      <w:start w:val="1"/>
      <w:numFmt w:val="bullet"/>
      <w:lvlText w:val="-"/>
      <w:lvlJc w:val="left"/>
      <w:pPr>
        <w:ind w:left="720" w:hanging="360"/>
      </w:pPr>
      <w:rPr>
        <w:rFonts w:ascii="Malgun Gothic" w:eastAsia="Malgun Gothic" w:hAnsi="Malgun Gothic"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31B11B4A"/>
    <w:multiLevelType w:val="multilevel"/>
    <w:tmpl w:val="31B11B4A"/>
    <w:lvl w:ilvl="0">
      <w:start w:val="2"/>
      <w:numFmt w:val="bullet"/>
      <w:lvlText w:val="-"/>
      <w:lvlJc w:val="left"/>
      <w:pPr>
        <w:ind w:left="360" w:hanging="360"/>
      </w:pPr>
      <w:rPr>
        <w:rFonts w:ascii="Times New Roman" w:eastAsia="BatangChe"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41E1E9A"/>
    <w:multiLevelType w:val="hybridMultilevel"/>
    <w:tmpl w:val="DE82D8CA"/>
    <w:lvl w:ilvl="0" w:tplc="517C6292">
      <w:numFmt w:val="bullet"/>
      <w:lvlText w:val="-"/>
      <w:lvlJc w:val="left"/>
      <w:pPr>
        <w:ind w:left="460" w:hanging="360"/>
      </w:pPr>
      <w:rPr>
        <w:rFonts w:ascii="Times New Roman" w:eastAsiaTheme="minorEastAsia" w:hAnsi="Times New Roman" w:cs="Times New Roman" w:hint="default"/>
      </w:rPr>
    </w:lvl>
    <w:lvl w:ilvl="1" w:tplc="04090003" w:tentative="1">
      <w:start w:val="1"/>
      <w:numFmt w:val="bullet"/>
      <w:lvlText w:val=""/>
      <w:lvlJc w:val="left"/>
      <w:pPr>
        <w:ind w:left="980" w:hanging="440"/>
      </w:pPr>
      <w:rPr>
        <w:rFonts w:ascii="Wingdings" w:hAnsi="Wingdings" w:hint="default"/>
      </w:rPr>
    </w:lvl>
    <w:lvl w:ilvl="2" w:tplc="04090005"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3" w:tentative="1">
      <w:start w:val="1"/>
      <w:numFmt w:val="bullet"/>
      <w:lvlText w:val=""/>
      <w:lvlJc w:val="left"/>
      <w:pPr>
        <w:ind w:left="2300" w:hanging="440"/>
      </w:pPr>
      <w:rPr>
        <w:rFonts w:ascii="Wingdings" w:hAnsi="Wingdings" w:hint="default"/>
      </w:rPr>
    </w:lvl>
    <w:lvl w:ilvl="5" w:tplc="04090005"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3" w:tentative="1">
      <w:start w:val="1"/>
      <w:numFmt w:val="bullet"/>
      <w:lvlText w:val=""/>
      <w:lvlJc w:val="left"/>
      <w:pPr>
        <w:ind w:left="3620" w:hanging="440"/>
      </w:pPr>
      <w:rPr>
        <w:rFonts w:ascii="Wingdings" w:hAnsi="Wingdings" w:hint="default"/>
      </w:rPr>
    </w:lvl>
    <w:lvl w:ilvl="8" w:tplc="04090005" w:tentative="1">
      <w:start w:val="1"/>
      <w:numFmt w:val="bullet"/>
      <w:lvlText w:val=""/>
      <w:lvlJc w:val="left"/>
      <w:pPr>
        <w:ind w:left="4060" w:hanging="440"/>
      </w:pPr>
      <w:rPr>
        <w:rFonts w:ascii="Wingdings" w:hAnsi="Wingdings" w:hint="default"/>
      </w:rPr>
    </w:lvl>
  </w:abstractNum>
  <w:abstractNum w:abstractNumId="12" w15:restartNumberingAfterBreak="0">
    <w:nsid w:val="35DB4BC9"/>
    <w:multiLevelType w:val="hybridMultilevel"/>
    <w:tmpl w:val="547EF8D0"/>
    <w:lvl w:ilvl="0" w:tplc="035423DE">
      <w:start w:val="2"/>
      <w:numFmt w:val="bullet"/>
      <w:lvlText w:val="-"/>
      <w:lvlJc w:val="left"/>
      <w:pPr>
        <w:ind w:left="420" w:hanging="360"/>
      </w:pPr>
      <w:rPr>
        <w:rFonts w:ascii="Times New Roman" w:eastAsia="BatangChe" w:hAnsi="Times New Roman" w:cs="Times New Roman" w:hint="default"/>
      </w:rPr>
    </w:lvl>
    <w:lvl w:ilvl="1" w:tplc="2AD81D42">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13"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8625131"/>
    <w:multiLevelType w:val="hybridMultilevel"/>
    <w:tmpl w:val="6D0A8D88"/>
    <w:lvl w:ilvl="0" w:tplc="035423DE">
      <w:start w:val="2"/>
      <w:numFmt w:val="bullet"/>
      <w:lvlText w:val="-"/>
      <w:lvlJc w:val="left"/>
      <w:pPr>
        <w:ind w:left="420" w:hanging="360"/>
      </w:pPr>
      <w:rPr>
        <w:rFonts w:ascii="Times New Roman" w:eastAsia="BatangChe"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16" w15:restartNumberingAfterBreak="0">
    <w:nsid w:val="39F47D99"/>
    <w:multiLevelType w:val="hybridMultilevel"/>
    <w:tmpl w:val="669E24CC"/>
    <w:lvl w:ilvl="0" w:tplc="722A45E8">
      <w:start w:val="2"/>
      <w:numFmt w:val="bullet"/>
      <w:lvlText w:val="-"/>
      <w:lvlJc w:val="left"/>
      <w:pPr>
        <w:ind w:left="360" w:hanging="360"/>
      </w:pPr>
      <w:rPr>
        <w:rFonts w:ascii="Times New Roman" w:eastAsia="GulimChe"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8" w15:restartNumberingAfterBreak="0">
    <w:nsid w:val="5A094228"/>
    <w:multiLevelType w:val="hybridMultilevel"/>
    <w:tmpl w:val="6ED44BE0"/>
    <w:lvl w:ilvl="0" w:tplc="A114EBFA">
      <w:start w:val="1"/>
      <w:numFmt w:val="bullet"/>
      <w:lvlText w:val="-"/>
      <w:lvlJc w:val="left"/>
      <w:pPr>
        <w:ind w:left="720" w:hanging="360"/>
      </w:pPr>
      <w:rPr>
        <w:rFonts w:ascii="Malgun Gothic" w:eastAsia="Malgun Gothic" w:hAnsi="Malgun Gothic"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BD3FCB"/>
    <w:multiLevelType w:val="hybridMultilevel"/>
    <w:tmpl w:val="3940941A"/>
    <w:lvl w:ilvl="0" w:tplc="2AD81D42">
      <w:start w:val="1"/>
      <w:numFmt w:val="bullet"/>
      <w:lvlText w:val=""/>
      <w:lvlJc w:val="left"/>
      <w:pPr>
        <w:ind w:left="780" w:hanging="360"/>
      </w:pPr>
      <w:rPr>
        <w:rFonts w:ascii="Wingdings" w:hAnsi="Wingdings" w:hint="default"/>
      </w:rPr>
    </w:lvl>
    <w:lvl w:ilvl="1" w:tplc="04090003" w:tentative="1">
      <w:start w:val="1"/>
      <w:numFmt w:val="bullet"/>
      <w:lvlText w:val=""/>
      <w:lvlJc w:val="left"/>
      <w:pPr>
        <w:ind w:left="1220" w:hanging="400"/>
      </w:pPr>
      <w:rPr>
        <w:rFonts w:ascii="Wingdings" w:hAnsi="Wingdings" w:hint="default"/>
      </w:rPr>
    </w:lvl>
    <w:lvl w:ilvl="2" w:tplc="04090005" w:tentative="1">
      <w:start w:val="1"/>
      <w:numFmt w:val="bullet"/>
      <w:lvlText w:val=""/>
      <w:lvlJc w:val="left"/>
      <w:pPr>
        <w:ind w:left="1620" w:hanging="400"/>
      </w:pPr>
      <w:rPr>
        <w:rFonts w:ascii="Wingdings" w:hAnsi="Wingdings" w:hint="default"/>
      </w:rPr>
    </w:lvl>
    <w:lvl w:ilvl="3" w:tplc="04090001" w:tentative="1">
      <w:start w:val="1"/>
      <w:numFmt w:val="bullet"/>
      <w:lvlText w:val=""/>
      <w:lvlJc w:val="left"/>
      <w:pPr>
        <w:ind w:left="2020" w:hanging="400"/>
      </w:pPr>
      <w:rPr>
        <w:rFonts w:ascii="Wingdings" w:hAnsi="Wingdings" w:hint="default"/>
      </w:rPr>
    </w:lvl>
    <w:lvl w:ilvl="4" w:tplc="04090003" w:tentative="1">
      <w:start w:val="1"/>
      <w:numFmt w:val="bullet"/>
      <w:lvlText w:val=""/>
      <w:lvlJc w:val="left"/>
      <w:pPr>
        <w:ind w:left="2420" w:hanging="400"/>
      </w:pPr>
      <w:rPr>
        <w:rFonts w:ascii="Wingdings" w:hAnsi="Wingdings" w:hint="default"/>
      </w:rPr>
    </w:lvl>
    <w:lvl w:ilvl="5" w:tplc="04090005" w:tentative="1">
      <w:start w:val="1"/>
      <w:numFmt w:val="bullet"/>
      <w:lvlText w:val=""/>
      <w:lvlJc w:val="left"/>
      <w:pPr>
        <w:ind w:left="2820" w:hanging="400"/>
      </w:pPr>
      <w:rPr>
        <w:rFonts w:ascii="Wingdings" w:hAnsi="Wingdings" w:hint="default"/>
      </w:rPr>
    </w:lvl>
    <w:lvl w:ilvl="6" w:tplc="04090001" w:tentative="1">
      <w:start w:val="1"/>
      <w:numFmt w:val="bullet"/>
      <w:lvlText w:val=""/>
      <w:lvlJc w:val="left"/>
      <w:pPr>
        <w:ind w:left="3220" w:hanging="400"/>
      </w:pPr>
      <w:rPr>
        <w:rFonts w:ascii="Wingdings" w:hAnsi="Wingdings" w:hint="default"/>
      </w:rPr>
    </w:lvl>
    <w:lvl w:ilvl="7" w:tplc="04090003" w:tentative="1">
      <w:start w:val="1"/>
      <w:numFmt w:val="bullet"/>
      <w:lvlText w:val=""/>
      <w:lvlJc w:val="left"/>
      <w:pPr>
        <w:ind w:left="3620" w:hanging="400"/>
      </w:pPr>
      <w:rPr>
        <w:rFonts w:ascii="Wingdings" w:hAnsi="Wingdings" w:hint="default"/>
      </w:rPr>
    </w:lvl>
    <w:lvl w:ilvl="8" w:tplc="04090005" w:tentative="1">
      <w:start w:val="1"/>
      <w:numFmt w:val="bullet"/>
      <w:lvlText w:val=""/>
      <w:lvlJc w:val="left"/>
      <w:pPr>
        <w:ind w:left="4020" w:hanging="400"/>
      </w:pPr>
      <w:rPr>
        <w:rFonts w:ascii="Wingdings" w:hAnsi="Wingdings" w:hint="default"/>
      </w:rPr>
    </w:lvl>
  </w:abstractNum>
  <w:abstractNum w:abstractNumId="20"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1" w15:restartNumberingAfterBreak="0">
    <w:nsid w:val="72C41F88"/>
    <w:multiLevelType w:val="hybridMultilevel"/>
    <w:tmpl w:val="B268DD7C"/>
    <w:lvl w:ilvl="0" w:tplc="722A45E8">
      <w:start w:val="2"/>
      <w:numFmt w:val="bullet"/>
      <w:lvlText w:val="-"/>
      <w:lvlJc w:val="left"/>
      <w:pPr>
        <w:ind w:left="360" w:hanging="360"/>
      </w:pPr>
      <w:rPr>
        <w:rFonts w:ascii="Times New Roman" w:eastAsia="GulimChe"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4" w15:restartNumberingAfterBreak="0">
    <w:nsid w:val="7C5C25CD"/>
    <w:multiLevelType w:val="hybridMultilevel"/>
    <w:tmpl w:val="B08454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8600895">
    <w:abstractNumId w:val="13"/>
  </w:num>
  <w:num w:numId="2" w16cid:durableId="982655488">
    <w:abstractNumId w:val="6"/>
  </w:num>
  <w:num w:numId="3" w16cid:durableId="327054919">
    <w:abstractNumId w:val="5"/>
  </w:num>
  <w:num w:numId="4" w16cid:durableId="1749839847">
    <w:abstractNumId w:val="20"/>
  </w:num>
  <w:num w:numId="5" w16cid:durableId="706487749">
    <w:abstractNumId w:val="9"/>
  </w:num>
  <w:num w:numId="6" w16cid:durableId="959647247">
    <w:abstractNumId w:val="14"/>
  </w:num>
  <w:num w:numId="7" w16cid:durableId="1998337165">
    <w:abstractNumId w:val="4"/>
  </w:num>
  <w:num w:numId="8" w16cid:durableId="857088261">
    <w:abstractNumId w:val="3"/>
  </w:num>
  <w:num w:numId="9" w16cid:durableId="1240335802">
    <w:abstractNumId w:val="23"/>
  </w:num>
  <w:num w:numId="10" w16cid:durableId="415399682">
    <w:abstractNumId w:val="0"/>
  </w:num>
  <w:num w:numId="11" w16cid:durableId="305283694">
    <w:abstractNumId w:val="22"/>
  </w:num>
  <w:num w:numId="12" w16cid:durableId="185944546">
    <w:abstractNumId w:val="17"/>
  </w:num>
  <w:num w:numId="13" w16cid:durableId="1011955597">
    <w:abstractNumId w:val="11"/>
  </w:num>
  <w:num w:numId="14" w16cid:durableId="1216088846">
    <w:abstractNumId w:val="24"/>
  </w:num>
  <w:num w:numId="15" w16cid:durableId="432212668">
    <w:abstractNumId w:val="15"/>
  </w:num>
  <w:num w:numId="16" w16cid:durableId="76635267">
    <w:abstractNumId w:val="19"/>
  </w:num>
  <w:num w:numId="17" w16cid:durableId="1507013545">
    <w:abstractNumId w:val="12"/>
  </w:num>
  <w:num w:numId="18" w16cid:durableId="401224026">
    <w:abstractNumId w:val="10"/>
  </w:num>
  <w:num w:numId="19" w16cid:durableId="2048408235">
    <w:abstractNumId w:val="1"/>
  </w:num>
  <w:num w:numId="20" w16cid:durableId="1082794135">
    <w:abstractNumId w:val="21"/>
  </w:num>
  <w:num w:numId="21" w16cid:durableId="2033534950">
    <w:abstractNumId w:val="2"/>
  </w:num>
  <w:num w:numId="22" w16cid:durableId="531190970">
    <w:abstractNumId w:val="16"/>
  </w:num>
  <w:num w:numId="23" w16cid:durableId="687605669">
    <w:abstractNumId w:val="7"/>
  </w:num>
  <w:num w:numId="24" w16cid:durableId="18088943">
    <w:abstractNumId w:val="8"/>
  </w:num>
  <w:num w:numId="25" w16cid:durableId="1221910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0FD0"/>
    <w:rsid w:val="00026C8E"/>
    <w:rsid w:val="00033BF7"/>
    <w:rsid w:val="0003595B"/>
    <w:rsid w:val="0003722F"/>
    <w:rsid w:val="00042B56"/>
    <w:rsid w:val="00066CF9"/>
    <w:rsid w:val="000713CF"/>
    <w:rsid w:val="00075C14"/>
    <w:rsid w:val="00094B87"/>
    <w:rsid w:val="000A5418"/>
    <w:rsid w:val="000B1E8C"/>
    <w:rsid w:val="000B595C"/>
    <w:rsid w:val="000C72A3"/>
    <w:rsid w:val="000D7C75"/>
    <w:rsid w:val="000E702D"/>
    <w:rsid w:val="000F1A72"/>
    <w:rsid w:val="000F517C"/>
    <w:rsid w:val="000F5540"/>
    <w:rsid w:val="00104039"/>
    <w:rsid w:val="0012796C"/>
    <w:rsid w:val="00130A94"/>
    <w:rsid w:val="00133947"/>
    <w:rsid w:val="001539DD"/>
    <w:rsid w:val="00164353"/>
    <w:rsid w:val="0017375B"/>
    <w:rsid w:val="00190D46"/>
    <w:rsid w:val="00196568"/>
    <w:rsid w:val="001A2F16"/>
    <w:rsid w:val="001B18C2"/>
    <w:rsid w:val="001D494D"/>
    <w:rsid w:val="001D5D7E"/>
    <w:rsid w:val="001F5947"/>
    <w:rsid w:val="0021588B"/>
    <w:rsid w:val="002216AC"/>
    <w:rsid w:val="002219FD"/>
    <w:rsid w:val="00230738"/>
    <w:rsid w:val="002355E1"/>
    <w:rsid w:val="002404C5"/>
    <w:rsid w:val="00241BCF"/>
    <w:rsid w:val="002464BD"/>
    <w:rsid w:val="00254A1B"/>
    <w:rsid w:val="00260E1A"/>
    <w:rsid w:val="0028454D"/>
    <w:rsid w:val="00286912"/>
    <w:rsid w:val="00291C9E"/>
    <w:rsid w:val="002926D4"/>
    <w:rsid w:val="002C07DA"/>
    <w:rsid w:val="002C520E"/>
    <w:rsid w:val="002C72F4"/>
    <w:rsid w:val="002C7EA9"/>
    <w:rsid w:val="002E3D67"/>
    <w:rsid w:val="002E55D8"/>
    <w:rsid w:val="002F7BB8"/>
    <w:rsid w:val="00340830"/>
    <w:rsid w:val="00342F20"/>
    <w:rsid w:val="00343067"/>
    <w:rsid w:val="0034510A"/>
    <w:rsid w:val="003540E0"/>
    <w:rsid w:val="003548C2"/>
    <w:rsid w:val="00366A36"/>
    <w:rsid w:val="003809C7"/>
    <w:rsid w:val="0038777D"/>
    <w:rsid w:val="00390139"/>
    <w:rsid w:val="003A4630"/>
    <w:rsid w:val="003A6A39"/>
    <w:rsid w:val="003B03B2"/>
    <w:rsid w:val="003B6263"/>
    <w:rsid w:val="003C64A7"/>
    <w:rsid w:val="003D25E1"/>
    <w:rsid w:val="003D38FC"/>
    <w:rsid w:val="003D3FDA"/>
    <w:rsid w:val="0040589B"/>
    <w:rsid w:val="00420822"/>
    <w:rsid w:val="00444170"/>
    <w:rsid w:val="004523AA"/>
    <w:rsid w:val="0045458F"/>
    <w:rsid w:val="004633B4"/>
    <w:rsid w:val="004854EE"/>
    <w:rsid w:val="004951C1"/>
    <w:rsid w:val="004A22CD"/>
    <w:rsid w:val="004B1863"/>
    <w:rsid w:val="004B3553"/>
    <w:rsid w:val="004B456E"/>
    <w:rsid w:val="004C011F"/>
    <w:rsid w:val="004C7D45"/>
    <w:rsid w:val="004E21C4"/>
    <w:rsid w:val="00501034"/>
    <w:rsid w:val="00510276"/>
    <w:rsid w:val="0051297A"/>
    <w:rsid w:val="00524E47"/>
    <w:rsid w:val="00530E8C"/>
    <w:rsid w:val="00544D55"/>
    <w:rsid w:val="00545933"/>
    <w:rsid w:val="0054610B"/>
    <w:rsid w:val="00557544"/>
    <w:rsid w:val="005606F6"/>
    <w:rsid w:val="00577C0A"/>
    <w:rsid w:val="0058612C"/>
    <w:rsid w:val="00587875"/>
    <w:rsid w:val="005A64B6"/>
    <w:rsid w:val="005C5EB6"/>
    <w:rsid w:val="005C5F56"/>
    <w:rsid w:val="005D3914"/>
    <w:rsid w:val="005D6B2F"/>
    <w:rsid w:val="005E5032"/>
    <w:rsid w:val="005E5D03"/>
    <w:rsid w:val="00607E2B"/>
    <w:rsid w:val="006139D6"/>
    <w:rsid w:val="00623CE1"/>
    <w:rsid w:val="0063062B"/>
    <w:rsid w:val="00667229"/>
    <w:rsid w:val="006769C2"/>
    <w:rsid w:val="00682BE5"/>
    <w:rsid w:val="00690FED"/>
    <w:rsid w:val="006939A5"/>
    <w:rsid w:val="006B0CE4"/>
    <w:rsid w:val="006B480A"/>
    <w:rsid w:val="006E12FC"/>
    <w:rsid w:val="006E66EB"/>
    <w:rsid w:val="00712451"/>
    <w:rsid w:val="00731041"/>
    <w:rsid w:val="00731DCC"/>
    <w:rsid w:val="00731DDF"/>
    <w:rsid w:val="00732F08"/>
    <w:rsid w:val="0074190C"/>
    <w:rsid w:val="00750FF7"/>
    <w:rsid w:val="00755629"/>
    <w:rsid w:val="00762576"/>
    <w:rsid w:val="0076702E"/>
    <w:rsid w:val="00786E33"/>
    <w:rsid w:val="00791060"/>
    <w:rsid w:val="007A3E29"/>
    <w:rsid w:val="007B5626"/>
    <w:rsid w:val="007B7D0F"/>
    <w:rsid w:val="007D4E3D"/>
    <w:rsid w:val="007E1FDD"/>
    <w:rsid w:val="007E7497"/>
    <w:rsid w:val="007F08FF"/>
    <w:rsid w:val="007F1117"/>
    <w:rsid w:val="0080570B"/>
    <w:rsid w:val="008148E1"/>
    <w:rsid w:val="00816F4E"/>
    <w:rsid w:val="008211C3"/>
    <w:rsid w:val="00823FAD"/>
    <w:rsid w:val="008319BF"/>
    <w:rsid w:val="008337EA"/>
    <w:rsid w:val="00837E04"/>
    <w:rsid w:val="0087600B"/>
    <w:rsid w:val="00883DFA"/>
    <w:rsid w:val="00894C67"/>
    <w:rsid w:val="008950FB"/>
    <w:rsid w:val="008973DD"/>
    <w:rsid w:val="008B6690"/>
    <w:rsid w:val="008D0E09"/>
    <w:rsid w:val="008D516B"/>
    <w:rsid w:val="008E3405"/>
    <w:rsid w:val="008E3821"/>
    <w:rsid w:val="0094028D"/>
    <w:rsid w:val="00940AEC"/>
    <w:rsid w:val="00947674"/>
    <w:rsid w:val="00952CE9"/>
    <w:rsid w:val="00956573"/>
    <w:rsid w:val="009620AA"/>
    <w:rsid w:val="0097693B"/>
    <w:rsid w:val="00981932"/>
    <w:rsid w:val="00993355"/>
    <w:rsid w:val="009A4A6D"/>
    <w:rsid w:val="009D4B7A"/>
    <w:rsid w:val="00A0503B"/>
    <w:rsid w:val="00A1008A"/>
    <w:rsid w:val="00A13265"/>
    <w:rsid w:val="00A2119C"/>
    <w:rsid w:val="00A708BA"/>
    <w:rsid w:val="00A71136"/>
    <w:rsid w:val="00AA2D8E"/>
    <w:rsid w:val="00AA474C"/>
    <w:rsid w:val="00AB5B85"/>
    <w:rsid w:val="00AD7E5F"/>
    <w:rsid w:val="00AE6C26"/>
    <w:rsid w:val="00AF336B"/>
    <w:rsid w:val="00AF6E67"/>
    <w:rsid w:val="00B01AA1"/>
    <w:rsid w:val="00B30C81"/>
    <w:rsid w:val="00B3474C"/>
    <w:rsid w:val="00B4793B"/>
    <w:rsid w:val="00B55883"/>
    <w:rsid w:val="00BB28DB"/>
    <w:rsid w:val="00BB33AC"/>
    <w:rsid w:val="00BB52CA"/>
    <w:rsid w:val="00BC7506"/>
    <w:rsid w:val="00BD3FCF"/>
    <w:rsid w:val="00BE29EB"/>
    <w:rsid w:val="00C041B5"/>
    <w:rsid w:val="00C149A0"/>
    <w:rsid w:val="00C15633"/>
    <w:rsid w:val="00C15799"/>
    <w:rsid w:val="00C20F4D"/>
    <w:rsid w:val="00C221EB"/>
    <w:rsid w:val="00C357AD"/>
    <w:rsid w:val="00C4229F"/>
    <w:rsid w:val="00C6069C"/>
    <w:rsid w:val="00C73F61"/>
    <w:rsid w:val="00C85119"/>
    <w:rsid w:val="00CC2D50"/>
    <w:rsid w:val="00CD5431"/>
    <w:rsid w:val="00CF2491"/>
    <w:rsid w:val="00CF6E9C"/>
    <w:rsid w:val="00D1252E"/>
    <w:rsid w:val="00D37CA9"/>
    <w:rsid w:val="00D57772"/>
    <w:rsid w:val="00D61F12"/>
    <w:rsid w:val="00D64812"/>
    <w:rsid w:val="00D64D8A"/>
    <w:rsid w:val="00D7054A"/>
    <w:rsid w:val="00D72AE3"/>
    <w:rsid w:val="00D75A4D"/>
    <w:rsid w:val="00D8478B"/>
    <w:rsid w:val="00D86151"/>
    <w:rsid w:val="00DA1970"/>
    <w:rsid w:val="00DA7595"/>
    <w:rsid w:val="00DB0A68"/>
    <w:rsid w:val="00DB6EC4"/>
    <w:rsid w:val="00DC1B27"/>
    <w:rsid w:val="00DC43A3"/>
    <w:rsid w:val="00DD7C09"/>
    <w:rsid w:val="00DE767E"/>
    <w:rsid w:val="00DF791C"/>
    <w:rsid w:val="00E0124F"/>
    <w:rsid w:val="00E23D98"/>
    <w:rsid w:val="00E422DD"/>
    <w:rsid w:val="00E51AB8"/>
    <w:rsid w:val="00E545D9"/>
    <w:rsid w:val="00E639BA"/>
    <w:rsid w:val="00E65FC2"/>
    <w:rsid w:val="00E674D3"/>
    <w:rsid w:val="00E70FD0"/>
    <w:rsid w:val="00E80263"/>
    <w:rsid w:val="00E82E43"/>
    <w:rsid w:val="00EA7027"/>
    <w:rsid w:val="00EC1B79"/>
    <w:rsid w:val="00EC538C"/>
    <w:rsid w:val="00EE6708"/>
    <w:rsid w:val="00F12D7D"/>
    <w:rsid w:val="00F17BE0"/>
    <w:rsid w:val="00F22807"/>
    <w:rsid w:val="00F2678E"/>
    <w:rsid w:val="00F27A79"/>
    <w:rsid w:val="00F84067"/>
    <w:rsid w:val="00F871F5"/>
    <w:rsid w:val="00F93F92"/>
    <w:rsid w:val="00FC156A"/>
    <w:rsid w:val="00FE3DE5"/>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D1DFA"/>
  <w15:docId w15:val="{83713E17-1D42-4BD1-9621-F7C4CFC0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aliases w:val="List Paragraph1,Recommendation,List Paragraph11,L,CV text,Dot pt,F5 List Paragraph,No Spacing1,List Paragraph Char Char Char,Indicator Text,Numbered Para 1,Bullet 1,List Paragraph12,Bullet Points,MAIN CONTENT,Абзац списка1,AC List 01"/>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aliases w:val="CEO_Hyperlink,超级链接,ECC Hyperlink"/>
    <w:basedOn w:val="DefaultParagraphFont"/>
    <w:uiPriority w:val="99"/>
    <w:unhideWhenUsed/>
    <w:rsid w:val="00E65FC2"/>
    <w:rPr>
      <w:color w:val="0000FF" w:themeColor="hyperlink"/>
      <w:u w:val="single"/>
    </w:rPr>
  </w:style>
  <w:style w:type="character" w:styleId="UnresolvedMention">
    <w:name w:val="Unresolved Mention"/>
    <w:basedOn w:val="DefaultParagraphFont"/>
    <w:uiPriority w:val="99"/>
    <w:semiHidden/>
    <w:unhideWhenUsed/>
    <w:rsid w:val="00D61F12"/>
    <w:rPr>
      <w:color w:val="605E5C"/>
      <w:shd w:val="clear" w:color="auto" w:fill="E1DFDD"/>
    </w:rPr>
  </w:style>
  <w:style w:type="paragraph" w:styleId="FootnoteText">
    <w:name w:val="footnote text"/>
    <w:basedOn w:val="Normal"/>
    <w:link w:val="FootnoteTextChar"/>
    <w:semiHidden/>
    <w:unhideWhenUsed/>
    <w:rsid w:val="009D4B7A"/>
    <w:rPr>
      <w:sz w:val="20"/>
      <w:szCs w:val="20"/>
    </w:rPr>
  </w:style>
  <w:style w:type="character" w:customStyle="1" w:styleId="FootnoteTextChar">
    <w:name w:val="Footnote Text Char"/>
    <w:basedOn w:val="DefaultParagraphFont"/>
    <w:link w:val="FootnoteText"/>
    <w:semiHidden/>
    <w:rsid w:val="009D4B7A"/>
    <w:rPr>
      <w:rFonts w:eastAsia="BatangChe"/>
    </w:rPr>
  </w:style>
  <w:style w:type="character" w:styleId="FootnoteReference">
    <w:name w:val="footnote reference"/>
    <w:basedOn w:val="DefaultParagraphFont"/>
    <w:semiHidden/>
    <w:unhideWhenUsed/>
    <w:rsid w:val="009D4B7A"/>
    <w:rPr>
      <w:vertAlign w:val="superscript"/>
    </w:rPr>
  </w:style>
  <w:style w:type="character" w:customStyle="1" w:styleId="ListParagraphChar">
    <w:name w:val="List Paragraph Char"/>
    <w:aliases w:val="List Paragraph1 Char,Recommendation Char,List Paragraph11 Char,L Char,CV text Char,Dot pt Char,F5 List Paragraph Char,No Spacing1 Char,List Paragraph Char Char Char Char,Indicator Text Char,Numbered Para 1 Char,Bullet 1 Char"/>
    <w:basedOn w:val="DefaultParagraphFont"/>
    <w:link w:val="ListParagraph"/>
    <w:uiPriority w:val="34"/>
    <w:qFormat/>
    <w:locked/>
    <w:rsid w:val="00033BF7"/>
    <w:rPr>
      <w:rFonts w:eastAsia="BatangChe"/>
      <w:sz w:val="24"/>
      <w:szCs w:val="24"/>
    </w:rPr>
  </w:style>
  <w:style w:type="table" w:styleId="TableGrid">
    <w:name w:val="Table Grid"/>
    <w:basedOn w:val="TableNormal"/>
    <w:qFormat/>
    <w:rsid w:val="00033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1863"/>
    <w:rPr>
      <w:rFonts w:eastAsia="BatangChe"/>
      <w:sz w:val="24"/>
      <w:szCs w:val="24"/>
    </w:rPr>
  </w:style>
  <w:style w:type="character" w:styleId="FollowedHyperlink">
    <w:name w:val="FollowedHyperlink"/>
    <w:basedOn w:val="DefaultParagraphFont"/>
    <w:semiHidden/>
    <w:unhideWhenUsed/>
    <w:rsid w:val="004B1863"/>
    <w:rPr>
      <w:color w:val="800080" w:themeColor="followedHyperlink"/>
      <w:u w:val="single"/>
    </w:rPr>
  </w:style>
  <w:style w:type="character" w:styleId="CommentReference">
    <w:name w:val="annotation reference"/>
    <w:basedOn w:val="DefaultParagraphFont"/>
    <w:semiHidden/>
    <w:unhideWhenUsed/>
    <w:rsid w:val="008211C3"/>
    <w:rPr>
      <w:sz w:val="16"/>
      <w:szCs w:val="16"/>
    </w:rPr>
  </w:style>
  <w:style w:type="paragraph" w:styleId="CommentText">
    <w:name w:val="annotation text"/>
    <w:basedOn w:val="Normal"/>
    <w:link w:val="CommentTextChar"/>
    <w:semiHidden/>
    <w:unhideWhenUsed/>
    <w:rsid w:val="008211C3"/>
    <w:rPr>
      <w:sz w:val="20"/>
      <w:szCs w:val="20"/>
    </w:rPr>
  </w:style>
  <w:style w:type="character" w:customStyle="1" w:styleId="CommentTextChar">
    <w:name w:val="Comment Text Char"/>
    <w:basedOn w:val="DefaultParagraphFont"/>
    <w:link w:val="CommentText"/>
    <w:semiHidden/>
    <w:rsid w:val="008211C3"/>
    <w:rPr>
      <w:rFonts w:eastAsia="BatangChe"/>
    </w:rPr>
  </w:style>
  <w:style w:type="paragraph" w:styleId="CommentSubject">
    <w:name w:val="annotation subject"/>
    <w:basedOn w:val="CommentText"/>
    <w:next w:val="CommentText"/>
    <w:link w:val="CommentSubjectChar"/>
    <w:semiHidden/>
    <w:unhideWhenUsed/>
    <w:rsid w:val="008211C3"/>
    <w:rPr>
      <w:b/>
      <w:bCs/>
    </w:rPr>
  </w:style>
  <w:style w:type="character" w:customStyle="1" w:styleId="CommentSubjectChar">
    <w:name w:val="Comment Subject Char"/>
    <w:basedOn w:val="CommentTextChar"/>
    <w:link w:val="CommentSubject"/>
    <w:semiHidden/>
    <w:rsid w:val="008211C3"/>
    <w:rPr>
      <w:rFonts w:eastAsia="BatangCh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93544">
      <w:bodyDiv w:val="1"/>
      <w:marLeft w:val="0"/>
      <w:marRight w:val="0"/>
      <w:marTop w:val="0"/>
      <w:marBottom w:val="0"/>
      <w:divBdr>
        <w:top w:val="none" w:sz="0" w:space="0" w:color="auto"/>
        <w:left w:val="none" w:sz="0" w:space="0" w:color="auto"/>
        <w:bottom w:val="none" w:sz="0" w:space="0" w:color="auto"/>
        <w:right w:val="none" w:sz="0" w:space="0" w:color="auto"/>
      </w:divBdr>
      <w:divsChild>
        <w:div w:id="168100895">
          <w:marLeft w:val="0"/>
          <w:marRight w:val="0"/>
          <w:marTop w:val="0"/>
          <w:marBottom w:val="0"/>
          <w:divBdr>
            <w:top w:val="none" w:sz="0" w:space="0" w:color="auto"/>
            <w:left w:val="none" w:sz="0" w:space="0" w:color="auto"/>
            <w:bottom w:val="none" w:sz="0" w:space="0" w:color="auto"/>
            <w:right w:val="none" w:sz="0" w:space="0" w:color="auto"/>
          </w:divBdr>
          <w:divsChild>
            <w:div w:id="536047667">
              <w:marLeft w:val="0"/>
              <w:marRight w:val="0"/>
              <w:marTop w:val="0"/>
              <w:marBottom w:val="0"/>
              <w:divBdr>
                <w:top w:val="none" w:sz="0" w:space="0" w:color="auto"/>
                <w:left w:val="none" w:sz="0" w:space="0" w:color="auto"/>
                <w:bottom w:val="none" w:sz="0" w:space="0" w:color="auto"/>
                <w:right w:val="none" w:sz="0" w:space="0" w:color="auto"/>
              </w:divBdr>
              <w:divsChild>
                <w:div w:id="1287469061">
                  <w:marLeft w:val="0"/>
                  <w:marRight w:val="0"/>
                  <w:marTop w:val="0"/>
                  <w:marBottom w:val="0"/>
                  <w:divBdr>
                    <w:top w:val="none" w:sz="0" w:space="0" w:color="auto"/>
                    <w:left w:val="none" w:sz="0" w:space="0" w:color="auto"/>
                    <w:bottom w:val="none" w:sz="0" w:space="0" w:color="auto"/>
                    <w:right w:val="none" w:sz="0" w:space="0" w:color="auto"/>
                  </w:divBdr>
                  <w:divsChild>
                    <w:div w:id="150682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605323">
      <w:bodyDiv w:val="1"/>
      <w:marLeft w:val="0"/>
      <w:marRight w:val="0"/>
      <w:marTop w:val="0"/>
      <w:marBottom w:val="0"/>
      <w:divBdr>
        <w:top w:val="none" w:sz="0" w:space="0" w:color="auto"/>
        <w:left w:val="none" w:sz="0" w:space="0" w:color="auto"/>
        <w:bottom w:val="none" w:sz="0" w:space="0" w:color="auto"/>
        <w:right w:val="none" w:sz="0" w:space="0" w:color="auto"/>
      </w:divBdr>
      <w:divsChild>
        <w:div w:id="1935086104">
          <w:marLeft w:val="0"/>
          <w:marRight w:val="0"/>
          <w:marTop w:val="0"/>
          <w:marBottom w:val="0"/>
          <w:divBdr>
            <w:top w:val="none" w:sz="0" w:space="0" w:color="auto"/>
            <w:left w:val="none" w:sz="0" w:space="0" w:color="auto"/>
            <w:bottom w:val="none" w:sz="0" w:space="0" w:color="auto"/>
            <w:right w:val="none" w:sz="0" w:space="0" w:color="auto"/>
          </w:divBdr>
          <w:divsChild>
            <w:div w:id="37749096">
              <w:marLeft w:val="0"/>
              <w:marRight w:val="0"/>
              <w:marTop w:val="0"/>
              <w:marBottom w:val="0"/>
              <w:divBdr>
                <w:top w:val="none" w:sz="0" w:space="0" w:color="auto"/>
                <w:left w:val="none" w:sz="0" w:space="0" w:color="auto"/>
                <w:bottom w:val="none" w:sz="0" w:space="0" w:color="auto"/>
                <w:right w:val="none" w:sz="0" w:space="0" w:color="auto"/>
              </w:divBdr>
              <w:divsChild>
                <w:div w:id="1968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pt.int/sites/default/files/2023/08/APG23-6-INP-58_Thailand_WP1_PACP_WRC-23_Agenda_Items.docx" TargetMode="External"/><Relationship Id="rId18" Type="http://schemas.openxmlformats.org/officeDocument/2006/relationships/hyperlink" Target="https://www.apt.int/sites/default/files/2023/08/APG23-6-INP-92_Philippines_WP1_PACP_WRC-23_Agenda_Items.docx" TargetMode="External"/><Relationship Id="rId26" Type="http://schemas.openxmlformats.org/officeDocument/2006/relationships/hyperlink" Target="https://www.apt.int/sites/default/files/2023/08/APG23-6-INF-46_Status_of_CEPT_preparation_for_WRC-23_and_RA-23.pdf" TargetMode="External"/><Relationship Id="rId39" Type="http://schemas.openxmlformats.org/officeDocument/2006/relationships/package" Target="embeddings/Microsoft_Word_Document1.docx"/><Relationship Id="rId21" Type="http://schemas.openxmlformats.org/officeDocument/2006/relationships/hyperlink" Target="https://www.apt.int/sites/default/files/2023/08/APG23-6-INP-118_VietNam_WP1_PACP_WRC-23_Agenda_Items.docx" TargetMode="External"/><Relationship Id="rId34" Type="http://schemas.openxmlformats.org/officeDocument/2006/relationships/package" Target="embeddings/Microsoft_Word_Document.docx"/><Relationship Id="rId42" Type="http://schemas.openxmlformats.org/officeDocument/2006/relationships/hyperlink" Target="https://www.apt.int/sites/default/files/2023/08/APG23-6-INP-92_Philippines_WP1_PACP_WRC-23_Agenda_Items.docx" TargetMode="External"/><Relationship Id="rId47" Type="http://schemas.openxmlformats.org/officeDocument/2006/relationships/hyperlink" Target="https://www.apt.int/sites/default/files/2023/08/APG23-6-INP-118_VietNam_WP1_PACP_WRC-23_Agenda_Items.docx" TargetMode="External"/><Relationship Id="rId50" Type="http://schemas.openxmlformats.org/officeDocument/2006/relationships/hyperlink" Target="https://www.apt.int/sites/default/files/2023/08/APG23-6-INF-52_CITEL_preparation_for_WRC-23.pdf" TargetMode="External"/><Relationship Id="rId55" Type="http://schemas.openxmlformats.org/officeDocument/2006/relationships/footer" Target="footer3.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apt.int/sites/default/files/2023/08/APG23-6-INP-77_Multicountry_WP1_PACP_WRC-23_Agenda_Item_1.1.docx" TargetMode="External"/><Relationship Id="rId29" Type="http://schemas.openxmlformats.org/officeDocument/2006/relationships/hyperlink" Target="https://www.apt.int/sites/default/files/2023/07/APG23-6-INP-13_Cambodia_WP1_PACP_for__WRC-23_Agenda_Items.docx" TargetMode="External"/><Relationship Id="rId11" Type="http://schemas.openxmlformats.org/officeDocument/2006/relationships/hyperlink" Target="https://www.apt.int/sites/default/files/2023/08/APG23-6-INP-29_Japan_WP1_PACP_WRC-23_Agenda_Items.docx" TargetMode="External"/><Relationship Id="rId24" Type="http://schemas.openxmlformats.org/officeDocument/2006/relationships/hyperlink" Target="https://www.apt.int/sites/default/files/2023/08/APG23-6-INF-40_GSMA_Views_WRC-23_for_mobile.docx" TargetMode="External"/><Relationship Id="rId32" Type="http://schemas.openxmlformats.org/officeDocument/2006/relationships/hyperlink" Target="https://www.apt.int/sites/default/files/2023/08/APG23-6-INP-58_Thailand_WP1_PACP_WRC-23_Agenda_Items.docx" TargetMode="External"/><Relationship Id="rId37" Type="http://schemas.openxmlformats.org/officeDocument/2006/relationships/hyperlink" Target="https://www.apt.int/sites/default/files/2023/08/APG23-6-INP-77_Multicountry_WP1_PACP_WRC-23_Agenda_Item_1.1.docx" TargetMode="External"/><Relationship Id="rId40" Type="http://schemas.openxmlformats.org/officeDocument/2006/relationships/hyperlink" Target="https://www.apt.int/sites/default/files/2023/08/APG23-6-INP-87_KOR_WP1_PACP_WRC-23_Agenda_Items.docx" TargetMode="External"/><Relationship Id="rId45" Type="http://schemas.openxmlformats.org/officeDocument/2006/relationships/package" Target="embeddings/Microsoft_Word_Document2.docx"/><Relationship Id="rId53"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hyperlink" Target="https://www.apt.int/sites/default/files/2023/08/APG23-6-INP-103_China_WP1_PACP_WRC-23_Agenda_Items.docx" TargetMode="External"/><Relationship Id="rId4" Type="http://schemas.openxmlformats.org/officeDocument/2006/relationships/webSettings" Target="webSettings.xml"/><Relationship Id="rId9" Type="http://schemas.openxmlformats.org/officeDocument/2006/relationships/hyperlink" Target="https://www.apt.int/sites/default/files/2023/06/APG23-6-INP-06_WP1_Report.docx" TargetMode="External"/><Relationship Id="rId14" Type="http://schemas.openxmlformats.org/officeDocument/2006/relationships/hyperlink" Target="https://www.apt.int/sites/default/files/2023/08/APG23-6-INP-65_Iran_WP1_Preliminary_Views_on_WRC-23_Agenda_Items.docx" TargetMode="External"/><Relationship Id="rId22" Type="http://schemas.openxmlformats.org/officeDocument/2006/relationships/hyperlink" Target="https://www.apt.int/sites/default/files/2023/07/APG23-6-INF-07_Brief_on_AI1.1.docx" TargetMode="External"/><Relationship Id="rId27" Type="http://schemas.openxmlformats.org/officeDocument/2006/relationships/hyperlink" Target="https://www.apt.int/sites/default/files/2023/08/APG23-6-INF-47_GSA_PACP_WRC-23_Agenda_Items.docx" TargetMode="External"/><Relationship Id="rId30" Type="http://schemas.openxmlformats.org/officeDocument/2006/relationships/hyperlink" Target="https://www.apt.int/sites/default/files/2023/08/APG23-6-INP-29_Japan_WP1_PACP_WRC-23_Agenda_Items.docx" TargetMode="External"/><Relationship Id="rId35" Type="http://schemas.openxmlformats.org/officeDocument/2006/relationships/hyperlink" Target="https://www.apt.int/sites/default/files/2023/08/APG23-6-INP-65_Iran_WP1_Preliminary_Views_on_WRC-23_Agenda_Items.docx" TargetMode="External"/><Relationship Id="rId43" Type="http://schemas.openxmlformats.org/officeDocument/2006/relationships/hyperlink" Target="https://www.apt.int/sites/default/files/2023/08/APG23-6-INP-103_China_WP1_PACP_WRC-23_Agenda_Items.docx" TargetMode="External"/><Relationship Id="rId48" Type="http://schemas.openxmlformats.org/officeDocument/2006/relationships/hyperlink" Target="https://www.apt.int/sites/default/files/2023/08/APG23-6-INP-45_Japan_Views_on_proposal_WRC-27_Agenda_Item_review_and_update_regulatory_provisions.docx" TargetMode="External"/><Relationship Id="rId56" Type="http://schemas.openxmlformats.org/officeDocument/2006/relationships/fontTable" Target="fontTable.xml"/><Relationship Id="rId8" Type="http://schemas.openxmlformats.org/officeDocument/2006/relationships/hyperlink" Target="https://www.itu.int/dms_pub/itu-r/md/00/ca/cir/R00-CA-CIR-0251!!PDF-E.pdf" TargetMode="External"/><Relationship Id="rId51" Type="http://schemas.openxmlformats.org/officeDocument/2006/relationships/hyperlink" Target="https://www.apt.int/sites/default/files/2023/07/APG23-6-INF-25_ICAO-Position_for_ITU-WRC23.docx" TargetMode="External"/><Relationship Id="rId3" Type="http://schemas.openxmlformats.org/officeDocument/2006/relationships/settings" Target="settings.xml"/><Relationship Id="rId12" Type="http://schemas.openxmlformats.org/officeDocument/2006/relationships/hyperlink" Target="https://www.apt.int/sites/default/files/2023/08/APG23-6-INP-47_Indonesia_WP1_PACP_WRC-23_Agenda_Items.docx" TargetMode="External"/><Relationship Id="rId17" Type="http://schemas.openxmlformats.org/officeDocument/2006/relationships/hyperlink" Target="https://www.apt.int/sites/default/files/2023/08/APG23-6-INP-87_KOR_WP1_PACP_WRC-23_Agenda_Items.docx" TargetMode="External"/><Relationship Id="rId25" Type="http://schemas.openxmlformats.org/officeDocument/2006/relationships/hyperlink" Target="https://www.apt.int/sites/default/files/2023/08/APG23-6-INP-45_Japan_Views_on_proposal_WRC-27_Agenda_Item_review_and_update_regulatory_provisions.docx" TargetMode="External"/><Relationship Id="rId33" Type="http://schemas.openxmlformats.org/officeDocument/2006/relationships/image" Target="media/image2.emf"/><Relationship Id="rId38" Type="http://schemas.openxmlformats.org/officeDocument/2006/relationships/image" Target="media/image3.emf"/><Relationship Id="rId46" Type="http://schemas.openxmlformats.org/officeDocument/2006/relationships/hyperlink" Target="https://www.apt.int/sites/default/files/2023/08/APG23-6-INP-109_Malaysia_WP1_PACP_WRC-23_Agenda_Items.docx" TargetMode="External"/><Relationship Id="rId20" Type="http://schemas.openxmlformats.org/officeDocument/2006/relationships/hyperlink" Target="https://www.apt.int/sites/default/files/2023/08/APG23-6-INP-109_Malaysia_WP1_PACP_WRC-23_Agenda_Items.docx" TargetMode="External"/><Relationship Id="rId41" Type="http://schemas.openxmlformats.org/officeDocument/2006/relationships/hyperlink" Target="https://www.apt.int/sites/default/files/2023/08/APG23-6-INP-09Rev.1_TMP_and_OUT_Template_for_PACP.docx"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pt.int/sites/default/files/2023/08/APG23-6-INP-76_Singapore_WP1_PACP_WRC-23_Agenda_Items.docx" TargetMode="External"/><Relationship Id="rId23" Type="http://schemas.openxmlformats.org/officeDocument/2006/relationships/hyperlink" Target="https://www.apt.int/sites/default/files/2023/07/APG23-6-INF-25_ICAO-Position_for_ITU-WRC23.docx" TargetMode="External"/><Relationship Id="rId28" Type="http://schemas.openxmlformats.org/officeDocument/2006/relationships/hyperlink" Target="https://www.apt.int/sites/default/files/2023/08/APG23-6-INF-52_CITEL_preparation_for_WRC-23.pdf" TargetMode="External"/><Relationship Id="rId36" Type="http://schemas.openxmlformats.org/officeDocument/2006/relationships/hyperlink" Target="https://www.apt.int/sites/default/files/2023/08/APG23-6-INP-76_Singapore_WP1_PACP_WRC-23_Agenda_Items.docx" TargetMode="External"/><Relationship Id="rId49" Type="http://schemas.openxmlformats.org/officeDocument/2006/relationships/hyperlink" Target="https://www.apt.int/sites/default/files/2023/08/APG23-6-INF-46_Status_of_CEPT_preparation_for_WRC-23_and_RA-23.pdf" TargetMode="External"/><Relationship Id="rId57" Type="http://schemas.openxmlformats.org/officeDocument/2006/relationships/theme" Target="theme/theme1.xml"/><Relationship Id="rId10" Type="http://schemas.openxmlformats.org/officeDocument/2006/relationships/hyperlink" Target="https://www.apt.int/sites/default/files/2023/07/APG23-6-INP-13_Cambodia_WP1_PACP_for__WRC-23_Agenda_Items.docx" TargetMode="External"/><Relationship Id="rId31" Type="http://schemas.openxmlformats.org/officeDocument/2006/relationships/hyperlink" Target="https://www.apt.int/sites/default/files/2023/08/APG23-6-INP-47_Indonesia_WP1_PACP_WRC-23_Agenda_Items.docx" TargetMode="External"/><Relationship Id="rId44" Type="http://schemas.openxmlformats.org/officeDocument/2006/relationships/image" Target="media/image4.png"/><Relationship Id="rId5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4595</Words>
  <Characters>26195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30729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dc:creator>
  <cp:keywords/>
  <dc:description/>
  <cp:lastModifiedBy>Forhadul Parvez</cp:lastModifiedBy>
  <cp:revision>2</cp:revision>
  <cp:lastPrinted>2004-07-28T02:14:00Z</cp:lastPrinted>
  <dcterms:created xsi:type="dcterms:W3CDTF">2023-08-30T01:43:00Z</dcterms:created>
  <dcterms:modified xsi:type="dcterms:W3CDTF">2023-08-30T01:43:00Z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2023-08-16T09:14:18Z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a2068609-356a-4390-a4f5-74e29bda79c2</vt:lpwstr>
  </property>
  <property fmtid="{D5CDD505-2E9C-101B-9397-08002B2CF9AE}" pid="8" name="MSIP_Label_5434c4c7-833e-41e4-b0ab-cdb227a2f6f7_ContentBits">
    <vt:lpwstr>0</vt:lpwstr>
  </property>
  <property fmtid="{D5CDD505-2E9C-101B-9397-08002B2CF9AE}" pid="9" name="GrammarlyDocumentId">
    <vt:lpwstr>a5f9071dba473153c1c39ffc7f27a1b9182c33e18d85bae503274a5eabc2fda5</vt:lpwstr>
  </property>
</Properties>
</file>